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E24"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 xml:space="preserve">T.C. </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 xml:space="preserve">AYDIN ADNAN MENDERES ÜNİVERSİTESİ </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SAĞLIK BİLİMLERİ ENSTİTÜSÜ</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 xml:space="preserve"> HALK SAĞLIĞI HEMŞİRELİĞİ </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DOKTORA PROGRAMI</w:t>
      </w:r>
    </w:p>
    <w:p w:rsidR="00300CE5" w:rsidRDefault="00300CE5"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DR – 2026 - 0010</w:t>
      </w: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300CE5">
      <w:pPr>
        <w:spacing w:before="0" w:after="120" w:line="360" w:lineRule="auto"/>
        <w:ind w:left="0" w:firstLine="0"/>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E775DB">
      <w:pPr>
        <w:spacing w:before="0" w:after="120" w:line="360" w:lineRule="auto"/>
        <w:ind w:left="0" w:firstLine="0"/>
        <w:jc w:val="center"/>
        <w:rPr>
          <w:rFonts w:ascii="Times New Roman" w:hAnsi="Times New Roman" w:cs="Times New Roman"/>
          <w:b/>
          <w:sz w:val="32"/>
          <w:szCs w:val="32"/>
        </w:rPr>
      </w:pPr>
      <w:r w:rsidRPr="00E775DB">
        <w:rPr>
          <w:rFonts w:ascii="Times New Roman" w:hAnsi="Times New Roman" w:cs="Times New Roman"/>
          <w:b/>
          <w:sz w:val="32"/>
          <w:szCs w:val="32"/>
        </w:rPr>
        <w:t>İNMELİ HASTALARIN BAKIM VERİCİLERİNE UYGULANAN BAŞA ÇIKMA STRATEJİLERİ EĞİTİMİNİN BAKICI YÜKÜ VE STRESLE BAŞA ÇIKMA DURUMUNA ETKİSİ: RANDOMİZE KONTROLLÜ DENEYSEL ÇALIŞMA</w:t>
      </w:r>
    </w:p>
    <w:p w:rsidR="00E775DB" w:rsidRDefault="00E775DB" w:rsidP="00E775DB">
      <w:pPr>
        <w:spacing w:before="0" w:after="120" w:line="360" w:lineRule="auto"/>
        <w:ind w:left="0" w:firstLine="0"/>
        <w:rPr>
          <w:rFonts w:ascii="Times New Roman" w:hAnsi="Times New Roman" w:cs="Times New Roman"/>
          <w:b/>
          <w:sz w:val="32"/>
          <w:szCs w:val="32"/>
        </w:rPr>
      </w:pPr>
    </w:p>
    <w:p w:rsidR="00E775DB" w:rsidRDefault="00E775DB" w:rsidP="00E775DB">
      <w:pPr>
        <w:spacing w:before="0" w:after="120" w:line="360" w:lineRule="auto"/>
        <w:ind w:left="0" w:firstLine="0"/>
        <w:jc w:val="center"/>
        <w:rPr>
          <w:rFonts w:ascii="Times New Roman" w:hAnsi="Times New Roman" w:cs="Times New Roman"/>
          <w:b/>
          <w:sz w:val="32"/>
          <w:szCs w:val="32"/>
        </w:rPr>
      </w:pP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Zeynep TÜRKAL GÜN</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DOKTORA TEZİ</w:t>
      </w:r>
    </w:p>
    <w:p w:rsidR="00E775DB" w:rsidRDefault="00E775DB" w:rsidP="005903EA">
      <w:pPr>
        <w:spacing w:before="0" w:after="120" w:line="360" w:lineRule="auto"/>
        <w:ind w:left="0" w:firstLine="0"/>
        <w:rPr>
          <w:rFonts w:ascii="Times New Roman" w:hAnsi="Times New Roman" w:cs="Times New Roman"/>
          <w:b/>
          <w:sz w:val="24"/>
          <w:szCs w:val="24"/>
        </w:rPr>
      </w:pPr>
    </w:p>
    <w:p w:rsidR="00E775DB" w:rsidRDefault="00E775DB" w:rsidP="00E775DB">
      <w:pPr>
        <w:spacing w:before="0" w:after="120" w:line="360" w:lineRule="auto"/>
        <w:ind w:left="0" w:firstLine="0"/>
        <w:jc w:val="center"/>
        <w:rPr>
          <w:rFonts w:ascii="Times New Roman" w:hAnsi="Times New Roman" w:cs="Times New Roman"/>
          <w:b/>
          <w:sz w:val="24"/>
          <w:szCs w:val="24"/>
        </w:rPr>
      </w:pP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DANIŞMAN</w:t>
      </w:r>
    </w:p>
    <w:p w:rsidR="00E775DB" w:rsidRDefault="00E775DB"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sz w:val="24"/>
          <w:szCs w:val="24"/>
        </w:rPr>
        <w:t>Prof. Dr. Filiz ADANA</w:t>
      </w:r>
    </w:p>
    <w:p w:rsidR="005903EA" w:rsidRDefault="005903EA" w:rsidP="00E775DB">
      <w:pPr>
        <w:spacing w:before="0" w:after="120" w:line="360" w:lineRule="auto"/>
        <w:ind w:left="0" w:firstLine="0"/>
        <w:jc w:val="center"/>
        <w:rPr>
          <w:rFonts w:ascii="Times New Roman" w:hAnsi="Times New Roman" w:cs="Times New Roman"/>
          <w:b/>
          <w:sz w:val="24"/>
          <w:szCs w:val="24"/>
        </w:rPr>
      </w:pPr>
    </w:p>
    <w:p w:rsidR="005903EA" w:rsidRDefault="005903EA" w:rsidP="00E775DB">
      <w:pPr>
        <w:spacing w:before="0" w:after="120" w:line="360" w:lineRule="auto"/>
        <w:ind w:left="0" w:firstLine="0"/>
        <w:jc w:val="center"/>
        <w:rPr>
          <w:rFonts w:ascii="Times New Roman" w:hAnsi="Times New Roman" w:cs="Times New Roman"/>
          <w:b/>
          <w:sz w:val="24"/>
          <w:szCs w:val="24"/>
        </w:rPr>
      </w:pPr>
    </w:p>
    <w:p w:rsidR="005903EA" w:rsidRDefault="005903EA" w:rsidP="00E775DB">
      <w:pPr>
        <w:spacing w:before="0" w:after="120" w:line="360" w:lineRule="auto"/>
        <w:ind w:left="0" w:firstLine="0"/>
        <w:jc w:val="center"/>
        <w:rPr>
          <w:rFonts w:ascii="Times New Roman" w:hAnsi="Times New Roman" w:cs="Times New Roman"/>
          <w:b/>
          <w:sz w:val="24"/>
          <w:szCs w:val="24"/>
        </w:rPr>
      </w:pPr>
    </w:p>
    <w:p w:rsidR="00E775DB" w:rsidRDefault="002A1C9F" w:rsidP="00E775DB">
      <w:pPr>
        <w:spacing w:before="0" w:after="120" w:line="360" w:lineRule="auto"/>
        <w:ind w:left="0" w:firstLine="0"/>
        <w:jc w:val="center"/>
        <w:rPr>
          <w:rFonts w:ascii="Times New Roman" w:hAnsi="Times New Roman" w:cs="Times New Roman"/>
          <w:b/>
          <w:sz w:val="24"/>
          <w:szCs w:val="24"/>
        </w:rPr>
      </w:pPr>
      <w:r>
        <w:rPr>
          <w:rFonts w:ascii="Times New Roman" w:hAnsi="Times New Roman" w:cs="Times New Roman"/>
          <w:b/>
          <w:noProof/>
          <w:sz w:val="24"/>
          <w:szCs w:val="24"/>
          <w:lang w:eastAsia="tr-TR"/>
        </w:rPr>
        <w:pict>
          <v:shapetype id="_x0000_t202" coordsize="21600,21600" o:spt="202" path="m,l,21600r21600,l21600,xe">
            <v:stroke joinstyle="miter"/>
            <v:path gradientshapeok="t" o:connecttype="rect"/>
          </v:shapetype>
          <v:shape id="_x0000_s1131" type="#_x0000_t202" style="position:absolute;left:0;text-align:left;margin-left:415.5pt;margin-top:24.65pt;width:1in;height:48.5pt;z-index:251676160" strokecolor="white [3212]">
            <v:textbox>
              <w:txbxContent>
                <w:p w:rsidR="00A274F1" w:rsidRDefault="00A274F1">
                  <w:pPr>
                    <w:ind w:left="0"/>
                  </w:pPr>
                </w:p>
              </w:txbxContent>
            </v:textbox>
          </v:shape>
        </w:pict>
      </w:r>
      <w:r w:rsidR="00E775DB">
        <w:rPr>
          <w:rFonts w:ascii="Times New Roman" w:hAnsi="Times New Roman" w:cs="Times New Roman"/>
          <w:b/>
          <w:sz w:val="24"/>
          <w:szCs w:val="24"/>
        </w:rPr>
        <w:t>AYDIN-2026</w:t>
      </w:r>
    </w:p>
    <w:p w:rsidR="009173A6" w:rsidRDefault="009173A6" w:rsidP="00E86886">
      <w:pPr>
        <w:pStyle w:val="Balk1"/>
        <w:sectPr w:rsidR="009173A6" w:rsidSect="009173A6">
          <w:footerReference w:type="default" r:id="rId8"/>
          <w:pgSz w:w="11906" w:h="16838"/>
          <w:pgMar w:top="1417" w:right="1417" w:bottom="1417" w:left="1417" w:header="708" w:footer="708" w:gutter="0"/>
          <w:pgNumType w:start="1" w:chapStyle="1"/>
          <w:cols w:space="708"/>
          <w:docGrid w:linePitch="360"/>
        </w:sectPr>
      </w:pPr>
    </w:p>
    <w:p w:rsidR="004B44BE" w:rsidRPr="004B44BE" w:rsidRDefault="004B44BE" w:rsidP="004B44BE">
      <w:pPr>
        <w:spacing w:before="0" w:after="120" w:line="360" w:lineRule="auto"/>
        <w:ind w:left="0" w:firstLine="567"/>
        <w:jc w:val="center"/>
        <w:rPr>
          <w:rFonts w:ascii="Times New Roman" w:eastAsia="Times New Roman" w:hAnsi="Times New Roman" w:cs="Times New Roman"/>
          <w:b/>
          <w:sz w:val="28"/>
          <w:szCs w:val="24"/>
          <w:lang w:eastAsia="tr-TR"/>
        </w:rPr>
      </w:pPr>
      <w:r w:rsidRPr="004B44BE">
        <w:rPr>
          <w:rFonts w:ascii="Times New Roman" w:eastAsia="Times New Roman" w:hAnsi="Times New Roman" w:cs="Times New Roman"/>
          <w:b/>
          <w:sz w:val="28"/>
          <w:szCs w:val="24"/>
          <w:lang w:eastAsia="tr-TR"/>
        </w:rPr>
        <w:lastRenderedPageBreak/>
        <w:t>KABUL VE ONAY</w:t>
      </w:r>
    </w:p>
    <w:p w:rsidR="004B44BE" w:rsidRPr="004B44BE" w:rsidRDefault="004B44BE" w:rsidP="004B44BE">
      <w:pPr>
        <w:spacing w:before="0" w:after="120" w:line="360" w:lineRule="auto"/>
        <w:ind w:left="0" w:firstLine="567"/>
        <w:jc w:val="both"/>
        <w:rPr>
          <w:rFonts w:ascii="Times New Roman" w:eastAsia="Times New Roman" w:hAnsi="Times New Roman" w:cs="Times New Roman"/>
          <w:sz w:val="24"/>
          <w:szCs w:val="24"/>
          <w:lang w:eastAsia="tr-TR"/>
        </w:rPr>
      </w:pPr>
    </w:p>
    <w:p w:rsidR="004B44BE" w:rsidRPr="004B44BE" w:rsidRDefault="004B44BE" w:rsidP="004B44BE">
      <w:pPr>
        <w:spacing w:before="0" w:after="240" w:line="360" w:lineRule="auto"/>
        <w:ind w:left="0" w:firstLine="567"/>
        <w:jc w:val="both"/>
        <w:rPr>
          <w:rFonts w:ascii="Times New Roman" w:eastAsia="Calibri" w:hAnsi="Times New Roman" w:cs="Times New Roman"/>
          <w:bCs/>
          <w:sz w:val="24"/>
        </w:rPr>
      </w:pPr>
      <w:r w:rsidRPr="004B44BE">
        <w:rPr>
          <w:rFonts w:ascii="Times New Roman" w:eastAsia="Times New Roman" w:hAnsi="Times New Roman" w:cs="Times New Roman"/>
          <w:sz w:val="24"/>
          <w:szCs w:val="24"/>
          <w:lang w:eastAsia="tr-TR"/>
        </w:rPr>
        <w:t xml:space="preserve">T.C. Aydın </w:t>
      </w:r>
      <w:r w:rsidRPr="004B44BE">
        <w:rPr>
          <w:rFonts w:ascii="Times New Roman" w:eastAsia="Calibri" w:hAnsi="Times New Roman" w:cs="Times New Roman"/>
          <w:bCs/>
          <w:sz w:val="24"/>
        </w:rPr>
        <w:t>Adnan Menderes Üniversitesi Sağlık Bilimleri Enstitüsü Halk Sağlığı Hemşireliği Anabilim Dalı Halk Sağlığı Hemşireliği Doktora Programı çerçevesinde Zeynep TÜRKAL GÜN tarafından hazırlanan “İnmeli Hastaların Bakım Vericilerine Uygulanan Başa Çıkma Stratejileri Eğitiminin Bakıcı Yükü ve Stresle Başa Çıkma Durumuna Etkisi: Randomize Kontrollü Deneysel Çalışma” başlıklı tez, aşağıdaki jüri tarafından Doktora Tezi olarak kabul edilmiştir.</w:t>
      </w:r>
    </w:p>
    <w:p w:rsidR="004B44BE" w:rsidRPr="004B44BE" w:rsidRDefault="004B44BE" w:rsidP="004B44BE">
      <w:pPr>
        <w:spacing w:before="0" w:after="120" w:line="360" w:lineRule="auto"/>
        <w:ind w:left="4956" w:firstLine="708"/>
        <w:jc w:val="both"/>
        <w:rPr>
          <w:rFonts w:ascii="Times New Roman" w:eastAsia="Times New Roman" w:hAnsi="Times New Roman" w:cs="Times New Roman"/>
          <w:sz w:val="24"/>
          <w:szCs w:val="24"/>
          <w:lang w:eastAsia="tr-TR"/>
        </w:rPr>
      </w:pPr>
      <w:r w:rsidRPr="004B44BE">
        <w:rPr>
          <w:rFonts w:ascii="Times New Roman" w:eastAsia="Times New Roman" w:hAnsi="Times New Roman" w:cs="Times New Roman"/>
          <w:sz w:val="24"/>
          <w:szCs w:val="24"/>
          <w:lang w:eastAsia="tr-TR"/>
        </w:rPr>
        <w:t xml:space="preserve"> Tez Savunma Tarihi: 02/02/2026</w:t>
      </w:r>
    </w:p>
    <w:p w:rsidR="004B44BE" w:rsidRPr="004B44BE" w:rsidRDefault="004B44BE" w:rsidP="004B44BE">
      <w:pPr>
        <w:spacing w:before="0" w:after="120" w:line="360" w:lineRule="auto"/>
        <w:ind w:left="4956" w:firstLine="708"/>
        <w:jc w:val="both"/>
        <w:rPr>
          <w:rFonts w:ascii="Times New Roman" w:eastAsia="Times New Roman" w:hAnsi="Times New Roman" w:cs="Times New Roman"/>
          <w:sz w:val="24"/>
          <w:szCs w:val="24"/>
          <w:lang w:eastAsia="tr-TR"/>
        </w:rPr>
      </w:pPr>
    </w:p>
    <w:p w:rsidR="004B44BE" w:rsidRPr="004B44BE" w:rsidRDefault="004B44BE" w:rsidP="004B44BE">
      <w:pPr>
        <w:spacing w:before="0" w:after="120" w:line="360" w:lineRule="auto"/>
        <w:ind w:left="4956" w:firstLine="708"/>
        <w:jc w:val="both"/>
        <w:rPr>
          <w:rFonts w:ascii="Times New Roman" w:eastAsia="Times New Roman" w:hAnsi="Times New Roman" w:cs="Times New Roman"/>
          <w:sz w:val="24"/>
          <w:szCs w:val="24"/>
          <w:lang w:eastAsia="tr-TR"/>
        </w:rPr>
      </w:pPr>
    </w:p>
    <w:tbl>
      <w:tblPr>
        <w:tblW w:w="9078" w:type="dxa"/>
        <w:tblInd w:w="-147" w:type="dxa"/>
        <w:tblLayout w:type="fixed"/>
        <w:tblCellMar>
          <w:left w:w="0" w:type="dxa"/>
          <w:right w:w="0" w:type="dxa"/>
        </w:tblCellMar>
        <w:tblLook w:val="01E0" w:firstRow="1" w:lastRow="1" w:firstColumn="1" w:lastColumn="1" w:noHBand="0" w:noVBand="0"/>
      </w:tblPr>
      <w:tblGrid>
        <w:gridCol w:w="709"/>
        <w:gridCol w:w="4258"/>
        <w:gridCol w:w="2977"/>
        <w:gridCol w:w="1134"/>
      </w:tblGrid>
      <w:tr w:rsidR="004B44BE" w:rsidRPr="004B44BE" w:rsidTr="00905350">
        <w:trPr>
          <w:trHeight w:val="628"/>
        </w:trPr>
        <w:tc>
          <w:tcPr>
            <w:tcW w:w="709"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 xml:space="preserve">Üye </w:t>
            </w:r>
          </w:p>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(T.D.)</w:t>
            </w:r>
          </w:p>
        </w:tc>
        <w:tc>
          <w:tcPr>
            <w:tcW w:w="4258"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 xml:space="preserve">: </w:t>
            </w:r>
            <w:r w:rsidRPr="004B44BE">
              <w:rPr>
                <w:rFonts w:ascii="Times New Roman" w:eastAsia="Times New Roman" w:hAnsi="Times New Roman" w:cs="Times New Roman"/>
                <w:sz w:val="24"/>
                <w:szCs w:val="24"/>
                <w:lang w:eastAsia="tr-TR"/>
              </w:rPr>
              <w:t>Prof. Dr. Filiz ADANA</w:t>
            </w:r>
          </w:p>
        </w:tc>
        <w:tc>
          <w:tcPr>
            <w:tcW w:w="2977"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Aydın Adnan Menderes Üniversitesi</w:t>
            </w:r>
          </w:p>
        </w:tc>
        <w:tc>
          <w:tcPr>
            <w:tcW w:w="1134"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p>
        </w:tc>
      </w:tr>
      <w:tr w:rsidR="004B44BE" w:rsidRPr="004B44BE" w:rsidTr="00905350">
        <w:trPr>
          <w:trHeight w:val="566"/>
        </w:trPr>
        <w:tc>
          <w:tcPr>
            <w:tcW w:w="709"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Üye</w:t>
            </w:r>
          </w:p>
        </w:tc>
        <w:tc>
          <w:tcPr>
            <w:tcW w:w="4258"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 xml:space="preserve">: </w:t>
            </w:r>
            <w:r w:rsidRPr="004B44BE">
              <w:rPr>
                <w:rFonts w:ascii="Times New Roman" w:eastAsia="Times New Roman" w:hAnsi="Times New Roman" w:cs="Times New Roman"/>
                <w:sz w:val="24"/>
              </w:rPr>
              <w:t>Prof. Dr. Filiz ABACIGİL</w:t>
            </w:r>
          </w:p>
        </w:tc>
        <w:tc>
          <w:tcPr>
            <w:tcW w:w="2977"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Aydın Adnan Menderes Üniversitesi</w:t>
            </w:r>
          </w:p>
        </w:tc>
        <w:tc>
          <w:tcPr>
            <w:tcW w:w="1134"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p>
        </w:tc>
      </w:tr>
      <w:tr w:rsidR="004B44BE" w:rsidRPr="004B44BE" w:rsidTr="00905350">
        <w:trPr>
          <w:trHeight w:val="566"/>
        </w:trPr>
        <w:tc>
          <w:tcPr>
            <w:tcW w:w="709"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Üye</w:t>
            </w:r>
          </w:p>
        </w:tc>
        <w:tc>
          <w:tcPr>
            <w:tcW w:w="4258"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 xml:space="preserve">: </w:t>
            </w:r>
            <w:r w:rsidRPr="004B44BE">
              <w:rPr>
                <w:rFonts w:ascii="Times New Roman" w:eastAsia="Times New Roman" w:hAnsi="Times New Roman" w:cs="Times New Roman"/>
                <w:sz w:val="24"/>
              </w:rPr>
              <w:t>Doç. Dr. Belgin YILDIRIM</w:t>
            </w:r>
          </w:p>
        </w:tc>
        <w:tc>
          <w:tcPr>
            <w:tcW w:w="2977"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Aydın Adnan Menderes Üniversitesi</w:t>
            </w:r>
          </w:p>
        </w:tc>
        <w:tc>
          <w:tcPr>
            <w:tcW w:w="1134"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p>
        </w:tc>
      </w:tr>
      <w:tr w:rsidR="004B44BE" w:rsidRPr="004B44BE" w:rsidTr="00905350">
        <w:trPr>
          <w:trHeight w:val="566"/>
        </w:trPr>
        <w:tc>
          <w:tcPr>
            <w:tcW w:w="709"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Üye</w:t>
            </w:r>
          </w:p>
        </w:tc>
        <w:tc>
          <w:tcPr>
            <w:tcW w:w="4258"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 xml:space="preserve">: </w:t>
            </w:r>
            <w:r w:rsidRPr="004B44BE">
              <w:rPr>
                <w:rFonts w:ascii="Times New Roman" w:eastAsia="Times New Roman" w:hAnsi="Times New Roman" w:cs="Times New Roman"/>
                <w:sz w:val="24"/>
              </w:rPr>
              <w:t>Doç. Dr. Serkan KÖKSOY</w:t>
            </w:r>
          </w:p>
        </w:tc>
        <w:tc>
          <w:tcPr>
            <w:tcW w:w="2977"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Burdur Mehmet Akif Ersoy Üniversitesi</w:t>
            </w:r>
          </w:p>
        </w:tc>
        <w:tc>
          <w:tcPr>
            <w:tcW w:w="1134"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p>
        </w:tc>
      </w:tr>
      <w:tr w:rsidR="004B44BE" w:rsidRPr="004B44BE" w:rsidTr="00905350">
        <w:trPr>
          <w:trHeight w:val="19"/>
        </w:trPr>
        <w:tc>
          <w:tcPr>
            <w:tcW w:w="709"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Üye</w:t>
            </w:r>
          </w:p>
        </w:tc>
        <w:tc>
          <w:tcPr>
            <w:tcW w:w="4258" w:type="dxa"/>
          </w:tcPr>
          <w:p w:rsidR="004B44BE" w:rsidRPr="004B44BE" w:rsidRDefault="004B44BE" w:rsidP="004B44BE">
            <w:pPr>
              <w:widowControl w:val="0"/>
              <w:autoSpaceDE w:val="0"/>
              <w:autoSpaceDN w:val="0"/>
              <w:spacing w:before="0" w:line="360" w:lineRule="auto"/>
              <w:ind w:left="0" w:firstLine="0"/>
              <w:rPr>
                <w:rFonts w:ascii="Times New Roman" w:eastAsia="Calibri" w:hAnsi="Times New Roman" w:cs="Times New Roman"/>
                <w:sz w:val="24"/>
                <w:szCs w:val="24"/>
              </w:rPr>
            </w:pPr>
            <w:r w:rsidRPr="004B44BE">
              <w:rPr>
                <w:rFonts w:ascii="Times New Roman" w:eastAsia="Times New Roman" w:hAnsi="Times New Roman" w:cs="Times New Roman"/>
                <w:sz w:val="24"/>
                <w:szCs w:val="24"/>
              </w:rPr>
              <w:t>: Dr. Öğr. Üyesi Orkun ERKAYIRAN</w:t>
            </w:r>
          </w:p>
        </w:tc>
        <w:tc>
          <w:tcPr>
            <w:tcW w:w="2977"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r w:rsidRPr="004B44BE">
              <w:rPr>
                <w:rFonts w:ascii="Times New Roman" w:eastAsia="Times New Roman" w:hAnsi="Times New Roman" w:cs="Times New Roman"/>
                <w:sz w:val="24"/>
                <w:szCs w:val="24"/>
              </w:rPr>
              <w:t>Karamanoğlu Mehmetbey Üniversitesi</w:t>
            </w:r>
          </w:p>
        </w:tc>
        <w:tc>
          <w:tcPr>
            <w:tcW w:w="1134" w:type="dxa"/>
          </w:tcPr>
          <w:p w:rsidR="004B44BE" w:rsidRPr="004B44BE" w:rsidRDefault="004B44BE" w:rsidP="004B44BE">
            <w:pPr>
              <w:widowControl w:val="0"/>
              <w:autoSpaceDE w:val="0"/>
              <w:autoSpaceDN w:val="0"/>
              <w:spacing w:before="0" w:line="360" w:lineRule="auto"/>
              <w:ind w:left="0" w:firstLine="0"/>
              <w:rPr>
                <w:rFonts w:ascii="Times New Roman" w:eastAsia="Times New Roman" w:hAnsi="Times New Roman" w:cs="Times New Roman"/>
                <w:sz w:val="24"/>
                <w:szCs w:val="24"/>
              </w:rPr>
            </w:pPr>
          </w:p>
        </w:tc>
      </w:tr>
    </w:tbl>
    <w:p w:rsidR="004B44BE" w:rsidRPr="004B44BE" w:rsidRDefault="004B44BE" w:rsidP="004B44BE">
      <w:pPr>
        <w:spacing w:before="0" w:after="120" w:line="360" w:lineRule="auto"/>
        <w:ind w:left="0" w:firstLine="0"/>
        <w:jc w:val="both"/>
        <w:rPr>
          <w:rFonts w:ascii="Times New Roman" w:eastAsia="Times New Roman" w:hAnsi="Times New Roman" w:cs="Times New Roman"/>
          <w:sz w:val="24"/>
          <w:szCs w:val="24"/>
          <w:lang w:eastAsia="tr-TR"/>
        </w:rPr>
      </w:pPr>
      <w:r w:rsidRPr="004B44BE">
        <w:rPr>
          <w:rFonts w:ascii="Times New Roman" w:eastAsia="Times New Roman" w:hAnsi="Times New Roman" w:cs="Times New Roman"/>
          <w:sz w:val="24"/>
          <w:szCs w:val="24"/>
          <w:lang w:eastAsia="tr-TR"/>
        </w:rPr>
        <w:t xml:space="preserve">ONAY: </w:t>
      </w:r>
    </w:p>
    <w:p w:rsidR="004B44BE" w:rsidRPr="004B44BE" w:rsidRDefault="004B44BE" w:rsidP="004B44BE">
      <w:pPr>
        <w:autoSpaceDE w:val="0"/>
        <w:autoSpaceDN w:val="0"/>
        <w:adjustRightInd w:val="0"/>
        <w:spacing w:before="0" w:after="120" w:line="360" w:lineRule="auto"/>
        <w:ind w:left="0" w:firstLine="0"/>
        <w:jc w:val="both"/>
        <w:rPr>
          <w:rFonts w:ascii="Times New Roman" w:eastAsia="Times New Roman" w:hAnsi="Times New Roman" w:cs="Times New Roman"/>
          <w:sz w:val="24"/>
          <w:szCs w:val="24"/>
          <w:lang w:eastAsia="tr-TR"/>
        </w:rPr>
      </w:pPr>
      <w:r w:rsidRPr="004B44BE">
        <w:rPr>
          <w:rFonts w:ascii="Times New Roman" w:eastAsia="Times New Roman" w:hAnsi="Times New Roman" w:cs="Times New Roman"/>
          <w:sz w:val="24"/>
          <w:szCs w:val="24"/>
          <w:lang w:eastAsia="tr-TR"/>
        </w:rPr>
        <w:t xml:space="preserve">Bu tez Aydın Adnan Menderes Üniversitesi Lisansüstü Eğitim-Öğretim ve Sınav Yönetmeliğinin ilgili maddeleri uyarınca yukarıdaki jüri tarafından uygun görülmüş ve Sağlık Bilimleri Enstitüsünün ……………..……..… tarih ve ………………………… sayılı oturumunda alınan …………………… nolu Yönetim Kurulu kararıyla kabul edilmiştir. </w:t>
      </w:r>
    </w:p>
    <w:p w:rsidR="004B44BE" w:rsidRPr="004B44BE" w:rsidRDefault="004B44BE" w:rsidP="004B44BE">
      <w:pPr>
        <w:autoSpaceDE w:val="0"/>
        <w:autoSpaceDN w:val="0"/>
        <w:adjustRightInd w:val="0"/>
        <w:spacing w:before="0" w:after="120" w:line="360" w:lineRule="auto"/>
        <w:ind w:left="0" w:firstLine="0"/>
        <w:jc w:val="both"/>
        <w:rPr>
          <w:rFonts w:ascii="Times New Roman" w:eastAsia="Times New Roman" w:hAnsi="Times New Roman" w:cs="Times New Roman"/>
          <w:sz w:val="24"/>
          <w:szCs w:val="24"/>
          <w:lang w:eastAsia="tr-TR"/>
        </w:rPr>
      </w:pPr>
    </w:p>
    <w:p w:rsidR="004B44BE" w:rsidRPr="004B44BE" w:rsidRDefault="004B44BE" w:rsidP="004B44BE">
      <w:pPr>
        <w:spacing w:before="0" w:after="120" w:line="360" w:lineRule="auto"/>
        <w:ind w:left="0" w:firstLine="0"/>
        <w:rPr>
          <w:rFonts w:ascii="Times New Roman" w:eastAsia="Times New Roman" w:hAnsi="Times New Roman" w:cs="Times New Roman"/>
          <w:sz w:val="24"/>
          <w:szCs w:val="24"/>
          <w:lang w:eastAsia="tr-TR"/>
        </w:rPr>
      </w:pPr>
      <w:r w:rsidRPr="004B44BE">
        <w:rPr>
          <w:rFonts w:ascii="Times New Roman" w:eastAsia="Times New Roman" w:hAnsi="Times New Roman" w:cs="Times New Roman"/>
          <w:sz w:val="24"/>
          <w:szCs w:val="24"/>
          <w:lang w:eastAsia="tr-TR"/>
        </w:rPr>
        <w:tab/>
      </w:r>
      <w:r w:rsidRPr="004B44BE">
        <w:rPr>
          <w:rFonts w:ascii="Times New Roman" w:eastAsia="Times New Roman" w:hAnsi="Times New Roman" w:cs="Times New Roman"/>
          <w:sz w:val="24"/>
          <w:szCs w:val="24"/>
          <w:lang w:eastAsia="tr-TR"/>
        </w:rPr>
        <w:tab/>
      </w:r>
      <w:r w:rsidRPr="004B44BE">
        <w:rPr>
          <w:rFonts w:ascii="Times New Roman" w:eastAsia="Times New Roman" w:hAnsi="Times New Roman" w:cs="Times New Roman"/>
          <w:sz w:val="24"/>
          <w:szCs w:val="24"/>
          <w:lang w:eastAsia="tr-TR"/>
        </w:rPr>
        <w:tab/>
      </w:r>
      <w:r w:rsidRPr="004B44BE">
        <w:rPr>
          <w:rFonts w:ascii="Times New Roman" w:eastAsia="Times New Roman" w:hAnsi="Times New Roman" w:cs="Times New Roman"/>
          <w:sz w:val="24"/>
          <w:szCs w:val="24"/>
          <w:lang w:eastAsia="tr-TR"/>
        </w:rPr>
        <w:tab/>
        <w:t xml:space="preserve">                                                         Prof. Dr. Süleyman AYPAK         </w:t>
      </w:r>
    </w:p>
    <w:p w:rsidR="004B44BE" w:rsidRPr="004B44BE" w:rsidRDefault="004B44BE" w:rsidP="004B44BE">
      <w:pPr>
        <w:spacing w:before="0" w:after="120" w:line="360" w:lineRule="auto"/>
        <w:ind w:left="0" w:firstLine="0"/>
        <w:jc w:val="center"/>
        <w:rPr>
          <w:rFonts w:ascii="Times New Roman" w:eastAsia="Times New Roman" w:hAnsi="Times New Roman" w:cs="Times New Roman"/>
          <w:sz w:val="24"/>
          <w:szCs w:val="24"/>
          <w:lang w:eastAsia="tr-TR"/>
        </w:rPr>
      </w:pPr>
      <w:r w:rsidRPr="004B44BE">
        <w:rPr>
          <w:rFonts w:ascii="Times New Roman" w:eastAsia="Times New Roman" w:hAnsi="Times New Roman" w:cs="Times New Roman"/>
          <w:sz w:val="24"/>
          <w:szCs w:val="24"/>
          <w:lang w:eastAsia="tr-TR"/>
        </w:rPr>
        <w:t xml:space="preserve">                                                                                                           Enstitü Müdürü   </w:t>
      </w:r>
    </w:p>
    <w:p w:rsidR="00B219FE" w:rsidRDefault="00B219FE" w:rsidP="004B44BE">
      <w:pPr>
        <w:spacing w:before="0" w:after="120" w:line="360" w:lineRule="auto"/>
        <w:ind w:left="0" w:firstLine="0"/>
        <w:rPr>
          <w:rFonts w:ascii="Times New Roman" w:hAnsi="Times New Roman" w:cs="Times New Roman"/>
          <w:b/>
          <w:sz w:val="28"/>
          <w:szCs w:val="28"/>
        </w:rPr>
      </w:pPr>
    </w:p>
    <w:p w:rsidR="00E775DB" w:rsidRDefault="005903EA" w:rsidP="00E86886">
      <w:pPr>
        <w:pStyle w:val="Balk1"/>
      </w:pPr>
      <w:bookmarkStart w:id="0" w:name="_Toc222954914"/>
      <w:r w:rsidRPr="005903EA">
        <w:lastRenderedPageBreak/>
        <w:t>TEŞEKKÜR</w:t>
      </w:r>
      <w:bookmarkEnd w:id="0"/>
    </w:p>
    <w:p w:rsidR="005903EA" w:rsidRDefault="005903EA" w:rsidP="00E775DB">
      <w:pPr>
        <w:spacing w:before="0" w:after="120" w:line="360" w:lineRule="auto"/>
        <w:ind w:left="0" w:firstLine="0"/>
        <w:jc w:val="center"/>
        <w:rPr>
          <w:rFonts w:ascii="Times New Roman" w:hAnsi="Times New Roman" w:cs="Times New Roman"/>
          <w:b/>
          <w:sz w:val="28"/>
          <w:szCs w:val="28"/>
        </w:rPr>
      </w:pPr>
    </w:p>
    <w:p w:rsidR="005903EA" w:rsidRDefault="005903EA" w:rsidP="005903EA">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Yüksek lis</w:t>
      </w:r>
      <w:r w:rsidR="00DE7DBA">
        <w:rPr>
          <w:rFonts w:ascii="Times New Roman" w:hAnsi="Times New Roman" w:cs="Times New Roman"/>
          <w:sz w:val="24"/>
          <w:szCs w:val="24"/>
        </w:rPr>
        <w:t>ans ve doktora eğitimim boyunca</w:t>
      </w:r>
      <w:r>
        <w:rPr>
          <w:rFonts w:ascii="Times New Roman" w:hAnsi="Times New Roman" w:cs="Times New Roman"/>
          <w:sz w:val="24"/>
          <w:szCs w:val="24"/>
        </w:rPr>
        <w:t xml:space="preserve"> bilgi ve tecrübeleriyle her daim yol gösteren,</w:t>
      </w:r>
      <w:r w:rsidR="00DE7DBA">
        <w:rPr>
          <w:rFonts w:ascii="Times New Roman" w:hAnsi="Times New Roman" w:cs="Times New Roman"/>
          <w:sz w:val="24"/>
          <w:szCs w:val="24"/>
        </w:rPr>
        <w:t xml:space="preserve"> bilgisi,</w:t>
      </w:r>
      <w:r>
        <w:rPr>
          <w:rFonts w:ascii="Times New Roman" w:hAnsi="Times New Roman" w:cs="Times New Roman"/>
          <w:sz w:val="24"/>
          <w:szCs w:val="24"/>
        </w:rPr>
        <w:t xml:space="preserve"> </w:t>
      </w:r>
      <w:r w:rsidR="00DE7DBA">
        <w:rPr>
          <w:rFonts w:ascii="Times New Roman" w:hAnsi="Times New Roman" w:cs="Times New Roman"/>
          <w:sz w:val="24"/>
          <w:szCs w:val="24"/>
        </w:rPr>
        <w:t>nezaketi, rehberliği, içtenliği, güler yüzlülüğüyle, en çok da o büyük ve sonsuz sabrıyla yoluma ışık tutan danışman hocam Sayın Prof. Dr. Filiz ADANA’ ya saygı ve teşekkürlerimi sunarım.</w:t>
      </w:r>
    </w:p>
    <w:p w:rsidR="00DE7DBA" w:rsidRDefault="00DE7DBA" w:rsidP="005903EA">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Değer</w:t>
      </w:r>
      <w:r w:rsidR="009B185D">
        <w:rPr>
          <w:rFonts w:ascii="Times New Roman" w:hAnsi="Times New Roman" w:cs="Times New Roman"/>
          <w:sz w:val="24"/>
          <w:szCs w:val="24"/>
        </w:rPr>
        <w:t>li görüş ve önerileriyle</w:t>
      </w:r>
      <w:r w:rsidR="00E62A6F">
        <w:rPr>
          <w:rFonts w:ascii="Times New Roman" w:hAnsi="Times New Roman" w:cs="Times New Roman"/>
          <w:sz w:val="24"/>
          <w:szCs w:val="24"/>
        </w:rPr>
        <w:t>,</w:t>
      </w:r>
      <w:r w:rsidR="009B185D">
        <w:rPr>
          <w:rFonts w:ascii="Times New Roman" w:hAnsi="Times New Roman" w:cs="Times New Roman"/>
          <w:sz w:val="24"/>
          <w:szCs w:val="24"/>
        </w:rPr>
        <w:t xml:space="preserve"> bana zaman ayırıp tezime katkı sağlayan çok değerli hocalarım </w:t>
      </w:r>
      <w:r w:rsidR="00E62A6F">
        <w:rPr>
          <w:rFonts w:ascii="Times New Roman" w:hAnsi="Times New Roman" w:cs="Times New Roman"/>
          <w:sz w:val="24"/>
          <w:szCs w:val="24"/>
        </w:rPr>
        <w:t>Sayın Prof. Dr. Safiye ÖZVURMAZ, Sayın</w:t>
      </w:r>
      <w:r w:rsidR="008A5D9E">
        <w:rPr>
          <w:rFonts w:ascii="Times New Roman" w:hAnsi="Times New Roman" w:cs="Times New Roman"/>
          <w:sz w:val="24"/>
          <w:szCs w:val="24"/>
        </w:rPr>
        <w:t xml:space="preserve"> Doç. Dr. Belgin YILDIRIM</w:t>
      </w:r>
      <w:r w:rsidR="00E62A6F">
        <w:rPr>
          <w:rFonts w:ascii="Times New Roman" w:hAnsi="Times New Roman" w:cs="Times New Roman"/>
          <w:sz w:val="24"/>
          <w:szCs w:val="24"/>
        </w:rPr>
        <w:t>, Sayın Prof. Dr. Filiz ABACIGİL’ e ve</w:t>
      </w:r>
      <w:r w:rsidR="008A5D9E">
        <w:rPr>
          <w:rFonts w:ascii="Times New Roman" w:hAnsi="Times New Roman" w:cs="Times New Roman"/>
          <w:sz w:val="24"/>
          <w:szCs w:val="24"/>
        </w:rPr>
        <w:t xml:space="preserve"> kıymetli jüri üyesi hocalarım Sayın Doç. Dr. Serkan Köksoy’a ve Sayın Dr. Öğr. Üyesi Orkun Erkayıran’a</w:t>
      </w:r>
      <w:r w:rsidR="00E62A6F">
        <w:rPr>
          <w:rFonts w:ascii="Times New Roman" w:hAnsi="Times New Roman" w:cs="Times New Roman"/>
          <w:sz w:val="24"/>
          <w:szCs w:val="24"/>
        </w:rPr>
        <w:t xml:space="preserve"> teşekkürlerimi sunarım. </w:t>
      </w:r>
    </w:p>
    <w:p w:rsidR="00E62A6F" w:rsidRDefault="00B80B52" w:rsidP="005903EA">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Her zaman, her koşulda desteğini hep hissettiğim, bilgisini ve tecrübesini hiçbir zaman esirgemeyen Sayın Arş. Gör. Dr. Duygu YEŞİLFİDAN’a teşekkürü borç bilirim.</w:t>
      </w:r>
    </w:p>
    <w:p w:rsidR="00B80B52" w:rsidRDefault="00B80B52" w:rsidP="005903EA">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Araştırmama katkı sağlayan ve araştırma sürecinde destek olan Söke Fehime Faik Kocagöz Devlet Hastanesi</w:t>
      </w:r>
      <w:r w:rsidR="00EA5B8C">
        <w:rPr>
          <w:rFonts w:ascii="Times New Roman" w:hAnsi="Times New Roman" w:cs="Times New Roman"/>
          <w:sz w:val="24"/>
          <w:szCs w:val="24"/>
        </w:rPr>
        <w:t xml:space="preserve"> Başhekimliğine, </w:t>
      </w:r>
      <w:r>
        <w:rPr>
          <w:rFonts w:ascii="Times New Roman" w:hAnsi="Times New Roman" w:cs="Times New Roman"/>
          <w:sz w:val="24"/>
          <w:szCs w:val="24"/>
        </w:rPr>
        <w:t>Sağlık Hizmetleri Müdürlüğüne</w:t>
      </w:r>
      <w:r w:rsidR="00EA5B8C">
        <w:rPr>
          <w:rFonts w:ascii="Times New Roman" w:hAnsi="Times New Roman" w:cs="Times New Roman"/>
          <w:sz w:val="24"/>
          <w:szCs w:val="24"/>
        </w:rPr>
        <w:t>, Acil Yoğun Bakım ekibindeki kıymetli arkadaşlarıma</w:t>
      </w:r>
      <w:r w:rsidR="00847BE5">
        <w:rPr>
          <w:rFonts w:ascii="Times New Roman" w:hAnsi="Times New Roman" w:cs="Times New Roman"/>
          <w:sz w:val="24"/>
          <w:szCs w:val="24"/>
        </w:rPr>
        <w:t xml:space="preserve"> ve arada</w:t>
      </w:r>
      <w:r w:rsidR="00DD1231">
        <w:rPr>
          <w:rFonts w:ascii="Times New Roman" w:hAnsi="Times New Roman" w:cs="Times New Roman"/>
          <w:sz w:val="24"/>
          <w:szCs w:val="24"/>
        </w:rPr>
        <w:t xml:space="preserve"> ekibe dahil olan</w:t>
      </w:r>
      <w:r w:rsidR="00EA5B8C">
        <w:rPr>
          <w:rFonts w:ascii="Times New Roman" w:hAnsi="Times New Roman" w:cs="Times New Roman"/>
          <w:sz w:val="24"/>
          <w:szCs w:val="24"/>
        </w:rPr>
        <w:t xml:space="preserve"> bilgi ve desteğini esirgemeyen</w:t>
      </w:r>
      <w:r>
        <w:rPr>
          <w:rFonts w:ascii="Times New Roman" w:hAnsi="Times New Roman" w:cs="Times New Roman"/>
          <w:sz w:val="24"/>
          <w:szCs w:val="24"/>
        </w:rPr>
        <w:t xml:space="preserve"> </w:t>
      </w:r>
      <w:r w:rsidR="00EA5B8C">
        <w:rPr>
          <w:rFonts w:ascii="Times New Roman" w:hAnsi="Times New Roman" w:cs="Times New Roman"/>
          <w:sz w:val="24"/>
          <w:szCs w:val="24"/>
        </w:rPr>
        <w:t>Dr. Ömer Uslu’ ya teşekkürlerimi sunarım.</w:t>
      </w:r>
    </w:p>
    <w:p w:rsidR="00B80B52" w:rsidRDefault="00847BE5" w:rsidP="00847BE5">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Hayatım boyunca eğitimime sonsuz destek veren ve hep arkamda olduklarını bildiğim annem, babam ve kardeşime teşekkürlerimi sunarım.</w:t>
      </w:r>
    </w:p>
    <w:p w:rsidR="00E775DB" w:rsidRPr="00847BE5" w:rsidRDefault="00847BE5" w:rsidP="00847BE5">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Benim başarabileceğime benden daha çok inanan, her zaman yanımda olduğunu bildiğim ve his</w:t>
      </w:r>
      <w:r w:rsidR="0098501F">
        <w:rPr>
          <w:rFonts w:ascii="Times New Roman" w:hAnsi="Times New Roman" w:cs="Times New Roman"/>
          <w:sz w:val="24"/>
          <w:szCs w:val="24"/>
        </w:rPr>
        <w:t>settiğim eşime ve minik kızım Ekin</w:t>
      </w:r>
      <w:r>
        <w:rPr>
          <w:rFonts w:ascii="Times New Roman" w:hAnsi="Times New Roman" w:cs="Times New Roman"/>
          <w:sz w:val="24"/>
          <w:szCs w:val="24"/>
        </w:rPr>
        <w:t>’ e sonsuz bir teşekkürü borç bilirim.</w:t>
      </w: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Pr="00847BE5" w:rsidRDefault="00847BE5" w:rsidP="00847BE5">
      <w:pPr>
        <w:spacing w:before="0" w:after="120" w:line="360" w:lineRule="auto"/>
        <w:ind w:left="0" w:firstLine="1134"/>
        <w:jc w:val="right"/>
        <w:rPr>
          <w:rFonts w:ascii="Times New Roman" w:hAnsi="Times New Roman" w:cs="Times New Roman"/>
          <w:sz w:val="24"/>
          <w:szCs w:val="24"/>
        </w:rPr>
      </w:pPr>
      <w:r w:rsidRPr="00847BE5">
        <w:rPr>
          <w:rFonts w:ascii="Times New Roman" w:hAnsi="Times New Roman" w:cs="Times New Roman"/>
          <w:sz w:val="24"/>
          <w:szCs w:val="24"/>
        </w:rPr>
        <w:t>Zeynep TÜRKAL GÜN</w:t>
      </w: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9173A6" w:rsidRDefault="009173A6" w:rsidP="00E86886">
      <w:pPr>
        <w:pStyle w:val="Balk1"/>
        <w:sectPr w:rsidR="009173A6" w:rsidSect="009173A6">
          <w:pgSz w:w="11906" w:h="16838"/>
          <w:pgMar w:top="1417" w:right="1417" w:bottom="1417" w:left="1417" w:header="708" w:footer="708" w:gutter="0"/>
          <w:pgNumType w:fmt="lowerRoman" w:start="1" w:chapStyle="1"/>
          <w:cols w:space="708"/>
          <w:docGrid w:linePitch="360"/>
        </w:sectPr>
      </w:pPr>
    </w:p>
    <w:p w:rsidR="00E775DB" w:rsidRPr="00DD1231" w:rsidRDefault="00DD1231" w:rsidP="00E86886">
      <w:pPr>
        <w:pStyle w:val="Balk1"/>
      </w:pPr>
      <w:bookmarkStart w:id="1" w:name="_Toc222954915"/>
      <w:r w:rsidRPr="00DD1231">
        <w:lastRenderedPageBreak/>
        <w:t>İÇİNDEKİLER</w:t>
      </w:r>
      <w:bookmarkEnd w:id="1"/>
    </w:p>
    <w:p w:rsidR="00E775DB" w:rsidRDefault="00E775DB" w:rsidP="00B219FE"/>
    <w:sdt>
      <w:sdtPr>
        <w:rPr>
          <w:rFonts w:asciiTheme="minorHAnsi" w:eastAsiaTheme="minorHAnsi" w:hAnsiTheme="minorHAnsi" w:cstheme="minorBidi"/>
          <w:b w:val="0"/>
          <w:color w:val="auto"/>
          <w:sz w:val="22"/>
          <w:szCs w:val="22"/>
        </w:rPr>
        <w:id w:val="181319522"/>
        <w:docPartObj>
          <w:docPartGallery w:val="Table of Contents"/>
          <w:docPartUnique/>
        </w:docPartObj>
      </w:sdtPr>
      <w:sdtEndPr>
        <w:rPr>
          <w:rFonts w:ascii="Times New Roman" w:hAnsi="Times New Roman" w:cs="Times New Roman"/>
          <w:sz w:val="24"/>
          <w:szCs w:val="24"/>
        </w:rPr>
      </w:sdtEndPr>
      <w:sdtContent>
        <w:p w:rsidR="00E86886" w:rsidRPr="00641DBD" w:rsidRDefault="00E86886">
          <w:pPr>
            <w:pStyle w:val="TBal"/>
            <w:rPr>
              <w:rFonts w:ascii="Times New Roman" w:hAnsi="Times New Roman" w:cs="Times New Roman"/>
              <w:sz w:val="24"/>
              <w:szCs w:val="24"/>
            </w:rPr>
          </w:pPr>
        </w:p>
        <w:p w:rsidR="00641DBD" w:rsidRPr="00641DBD" w:rsidRDefault="00A27E5A">
          <w:pPr>
            <w:pStyle w:val="T1"/>
            <w:tabs>
              <w:tab w:val="right" w:leader="dot" w:pos="9062"/>
            </w:tabs>
            <w:rPr>
              <w:rFonts w:ascii="Times New Roman" w:eastAsiaTheme="minorEastAsia" w:hAnsi="Times New Roman" w:cs="Times New Roman"/>
              <w:noProof/>
              <w:sz w:val="24"/>
              <w:szCs w:val="24"/>
              <w:lang w:eastAsia="tr-TR"/>
            </w:rPr>
          </w:pPr>
          <w:r w:rsidRPr="00641DBD">
            <w:rPr>
              <w:rFonts w:ascii="Times New Roman" w:hAnsi="Times New Roman" w:cs="Times New Roman"/>
              <w:sz w:val="24"/>
              <w:szCs w:val="24"/>
            </w:rPr>
            <w:fldChar w:fldCharType="begin"/>
          </w:r>
          <w:r w:rsidR="00E86886" w:rsidRPr="00641DBD">
            <w:rPr>
              <w:rFonts w:ascii="Times New Roman" w:hAnsi="Times New Roman" w:cs="Times New Roman"/>
              <w:sz w:val="24"/>
              <w:szCs w:val="24"/>
            </w:rPr>
            <w:instrText xml:space="preserve"> TOC \o "1-3" \h \z \u </w:instrText>
          </w:r>
          <w:r w:rsidRPr="00641DBD">
            <w:rPr>
              <w:rFonts w:ascii="Times New Roman" w:hAnsi="Times New Roman" w:cs="Times New Roman"/>
              <w:sz w:val="24"/>
              <w:szCs w:val="24"/>
            </w:rPr>
            <w:fldChar w:fldCharType="separate"/>
          </w:r>
          <w:hyperlink w:anchor="_Toc222954914" w:history="1">
            <w:r w:rsidR="00641DBD" w:rsidRPr="00641DBD">
              <w:rPr>
                <w:rStyle w:val="Kpr"/>
                <w:rFonts w:ascii="Times New Roman" w:hAnsi="Times New Roman" w:cs="Times New Roman"/>
                <w:noProof/>
                <w:sz w:val="24"/>
                <w:szCs w:val="24"/>
              </w:rPr>
              <w:t>TEŞEKKÜR</w:t>
            </w:r>
            <w:r w:rsidR="00641DBD" w:rsidRPr="00641DBD">
              <w:rPr>
                <w:rFonts w:ascii="Times New Roman" w:hAnsi="Times New Roman" w:cs="Times New Roman"/>
                <w:noProof/>
                <w:webHidden/>
                <w:sz w:val="24"/>
                <w:szCs w:val="24"/>
              </w:rPr>
              <w:tab/>
            </w:r>
            <w:r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_Toc222954914 \h </w:instrText>
            </w:r>
            <w:r w:rsidRPr="00641DBD">
              <w:rPr>
                <w:rFonts w:ascii="Times New Roman" w:hAnsi="Times New Roman" w:cs="Times New Roman"/>
                <w:noProof/>
                <w:webHidden/>
                <w:sz w:val="24"/>
                <w:szCs w:val="24"/>
              </w:rPr>
            </w:r>
            <w:r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ii</w:t>
            </w:r>
            <w:r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15" w:history="1">
            <w:r w:rsidR="00641DBD" w:rsidRPr="00641DBD">
              <w:rPr>
                <w:rStyle w:val="Kpr"/>
                <w:rFonts w:ascii="Times New Roman" w:hAnsi="Times New Roman" w:cs="Times New Roman"/>
                <w:noProof/>
                <w:sz w:val="24"/>
                <w:szCs w:val="24"/>
              </w:rPr>
              <w:t>İÇİNDEKİLER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_Toc222954915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iii</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16" w:history="1">
            <w:r w:rsidR="00641DBD" w:rsidRPr="00641DBD">
              <w:rPr>
                <w:rStyle w:val="Kpr"/>
                <w:rFonts w:ascii="Times New Roman" w:hAnsi="Times New Roman" w:cs="Times New Roman"/>
                <w:noProof/>
                <w:sz w:val="24"/>
                <w:szCs w:val="24"/>
              </w:rPr>
              <w:t>SİMGELER VE KISALTMALAR DİZİNİ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_Toc222954916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v</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17" w:history="1">
            <w:r w:rsidR="00641DBD" w:rsidRPr="00641DBD">
              <w:rPr>
                <w:rStyle w:val="Kpr"/>
                <w:rFonts w:ascii="Times New Roman" w:hAnsi="Times New Roman" w:cs="Times New Roman"/>
                <w:noProof/>
                <w:sz w:val="24"/>
                <w:szCs w:val="24"/>
              </w:rPr>
              <w:t>ŞEKİLLER DİZİNİ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_Toc222954917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vi</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18" w:history="1">
            <w:r w:rsidR="00641DBD" w:rsidRPr="00641DBD">
              <w:rPr>
                <w:rStyle w:val="Kpr"/>
                <w:rFonts w:ascii="Times New Roman" w:hAnsi="Times New Roman" w:cs="Times New Roman"/>
                <w:noProof/>
                <w:sz w:val="24"/>
                <w:szCs w:val="24"/>
              </w:rPr>
              <w:t>TABLOLAR DİZİNİ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_Toc222954918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vii</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19" w:history="1">
            <w:r w:rsidR="00641DBD" w:rsidRPr="00641DBD">
              <w:rPr>
                <w:rStyle w:val="Kpr"/>
                <w:rFonts w:ascii="Times New Roman" w:hAnsi="Times New Roman" w:cs="Times New Roman"/>
                <w:noProof/>
                <w:sz w:val="24"/>
                <w:szCs w:val="24"/>
              </w:rPr>
              <w:t>ÖZET</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_Toc222954919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viii</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20" w:history="1">
            <w:r w:rsidR="00641DBD" w:rsidRPr="00641DBD">
              <w:rPr>
                <w:rStyle w:val="Kpr"/>
                <w:rFonts w:ascii="Times New Roman" w:hAnsi="Times New Roman" w:cs="Times New Roman"/>
                <w:noProof/>
                <w:sz w:val="24"/>
                <w:szCs w:val="24"/>
              </w:rPr>
              <w:t>ABSTRACT</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_Toc222954920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x</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21" w:history="1">
            <w:r w:rsidR="00641DBD" w:rsidRPr="00641DBD">
              <w:rPr>
                <w:rStyle w:val="Kpr"/>
                <w:rFonts w:ascii="Times New Roman" w:hAnsi="Times New Roman" w:cs="Times New Roman"/>
                <w:noProof/>
                <w:sz w:val="24"/>
                <w:szCs w:val="24"/>
              </w:rPr>
              <w:t>1. GİRİŞ</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_Toc222954921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22" w:history="1">
            <w:r w:rsidR="00641DBD" w:rsidRPr="00641DBD">
              <w:rPr>
                <w:rStyle w:val="Kpr"/>
                <w:rFonts w:ascii="Times New Roman" w:hAnsi="Times New Roman" w:cs="Times New Roman"/>
                <w:noProof/>
                <w:sz w:val="24"/>
                <w:szCs w:val="24"/>
              </w:rPr>
              <w:t>2. GENEL BİLGİLER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_Toc222954922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3</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23" w:history="1">
            <w:r w:rsidR="00641DBD" w:rsidRPr="00641DBD">
              <w:rPr>
                <w:rStyle w:val="Kpr"/>
                <w:rFonts w:ascii="Times New Roman" w:hAnsi="Times New Roman" w:cs="Times New Roman"/>
                <w:noProof/>
                <w:sz w:val="24"/>
                <w:szCs w:val="24"/>
              </w:rPr>
              <w:t>2.1. İnme Tanımı</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_Toc222954923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3</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24" w:history="1">
            <w:r w:rsidR="00641DBD" w:rsidRPr="00641DBD">
              <w:rPr>
                <w:rStyle w:val="Kpr"/>
                <w:rFonts w:ascii="Times New Roman" w:hAnsi="Times New Roman" w:cs="Times New Roman"/>
                <w:noProof/>
                <w:sz w:val="24"/>
                <w:szCs w:val="24"/>
              </w:rPr>
              <w:t>2.2 İnme Epidemiyolojisi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_Toc222954924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3</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25" w:history="1">
            <w:r w:rsidR="00641DBD" w:rsidRPr="00641DBD">
              <w:rPr>
                <w:rStyle w:val="Kpr"/>
                <w:rFonts w:ascii="Times New Roman" w:hAnsi="Times New Roman" w:cs="Times New Roman"/>
                <w:noProof/>
                <w:sz w:val="24"/>
                <w:szCs w:val="24"/>
              </w:rPr>
              <w:t>2.3. İnme Etiyolojisi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_Toc222954925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26" w:history="1">
            <w:r w:rsidR="00641DBD" w:rsidRPr="00641DBD">
              <w:rPr>
                <w:rStyle w:val="Kpr"/>
                <w:rFonts w:ascii="Times New Roman" w:hAnsi="Times New Roman" w:cs="Times New Roman"/>
                <w:noProof/>
                <w:sz w:val="24"/>
                <w:szCs w:val="24"/>
              </w:rPr>
              <w:t>2.4. İnme Türleri ve Semptomlar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_Toc222954926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27" w:history="1">
            <w:r w:rsidR="00641DBD" w:rsidRPr="00641DBD">
              <w:rPr>
                <w:rStyle w:val="Kpr"/>
                <w:rFonts w:ascii="Times New Roman" w:hAnsi="Times New Roman" w:cs="Times New Roman"/>
                <w:noProof/>
                <w:sz w:val="24"/>
                <w:szCs w:val="24"/>
              </w:rPr>
              <w:t>2.5. İnmede Risk Faktörleri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_Toc222954927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6</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3"/>
            <w:tabs>
              <w:tab w:val="right" w:leader="dot" w:pos="9062"/>
            </w:tabs>
            <w:rPr>
              <w:rFonts w:ascii="Times New Roman" w:hAnsi="Times New Roman" w:cs="Times New Roman"/>
              <w:noProof/>
              <w:sz w:val="24"/>
              <w:szCs w:val="24"/>
              <w:lang w:eastAsia="tr-TR"/>
            </w:rPr>
          </w:pPr>
          <w:hyperlink w:anchor="_Toc222954928" w:history="1">
            <w:r w:rsidR="00641DBD" w:rsidRPr="00641DBD">
              <w:rPr>
                <w:rStyle w:val="Kpr"/>
                <w:rFonts w:ascii="Times New Roman" w:hAnsi="Times New Roman" w:cs="Times New Roman"/>
                <w:noProof/>
                <w:sz w:val="24"/>
                <w:szCs w:val="24"/>
              </w:rPr>
              <w:t>2.5.1. Önlenemeyen Risk Faktörleri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_Toc222954928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3"/>
            <w:tabs>
              <w:tab w:val="right" w:leader="dot" w:pos="9062"/>
            </w:tabs>
            <w:rPr>
              <w:rFonts w:ascii="Times New Roman" w:hAnsi="Times New Roman" w:cs="Times New Roman"/>
              <w:noProof/>
              <w:sz w:val="24"/>
              <w:szCs w:val="24"/>
              <w:lang w:eastAsia="tr-TR"/>
            </w:rPr>
          </w:pPr>
          <w:hyperlink w:anchor="_Toc222954929" w:history="1">
            <w:r w:rsidR="00641DBD" w:rsidRPr="00641DBD">
              <w:rPr>
                <w:rStyle w:val="Kpr"/>
                <w:rFonts w:ascii="Times New Roman" w:hAnsi="Times New Roman" w:cs="Times New Roman"/>
                <w:noProof/>
                <w:sz w:val="24"/>
                <w:szCs w:val="24"/>
              </w:rPr>
              <w:t>2.5.2. Önlenebilen Risk Faktörleri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_Toc222954929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0" w:history="1">
            <w:r w:rsidR="00641DBD" w:rsidRPr="00641DBD">
              <w:rPr>
                <w:rStyle w:val="Kpr"/>
                <w:rFonts w:ascii="Times New Roman" w:hAnsi="Times New Roman" w:cs="Times New Roman"/>
                <w:noProof/>
                <w:sz w:val="24"/>
                <w:szCs w:val="24"/>
              </w:rPr>
              <w:t>2.6. Bakım, Bakım Verme ve Bakım Yükü Kavramları</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_Toc222954930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12</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1" w:history="1">
            <w:r w:rsidR="00641DBD" w:rsidRPr="00641DBD">
              <w:rPr>
                <w:rStyle w:val="Kpr"/>
                <w:rFonts w:ascii="Times New Roman" w:hAnsi="Times New Roman" w:cs="Times New Roman"/>
                <w:noProof/>
                <w:sz w:val="24"/>
                <w:szCs w:val="24"/>
              </w:rPr>
              <w:t>2.7. Bakım Yükünü Etkileyen Faktörler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_Toc222954931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14</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2" w:history="1">
            <w:r w:rsidR="00641DBD" w:rsidRPr="00641DBD">
              <w:rPr>
                <w:rStyle w:val="Kpr"/>
                <w:rFonts w:ascii="Times New Roman" w:hAnsi="Times New Roman" w:cs="Times New Roman"/>
                <w:noProof/>
                <w:sz w:val="24"/>
                <w:szCs w:val="24"/>
              </w:rPr>
              <w:t>2.8. İnmeli Hastalarda Bakım Verici Yükü</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_Toc222954932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3" w:history="1">
            <w:r w:rsidR="00641DBD" w:rsidRPr="00641DBD">
              <w:rPr>
                <w:rStyle w:val="Kpr"/>
                <w:rFonts w:ascii="Times New Roman" w:hAnsi="Times New Roman" w:cs="Times New Roman"/>
                <w:noProof/>
                <w:sz w:val="24"/>
                <w:szCs w:val="24"/>
              </w:rPr>
              <w:t>2.9.Bakım Vericilerde Stres ve Stres Yönetimi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_Toc222954933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16</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34" w:history="1">
            <w:r w:rsidR="00641DBD" w:rsidRPr="00641DBD">
              <w:rPr>
                <w:rStyle w:val="Kpr"/>
                <w:rFonts w:ascii="Times New Roman" w:hAnsi="Times New Roman" w:cs="Times New Roman"/>
                <w:noProof/>
                <w:sz w:val="24"/>
                <w:szCs w:val="24"/>
              </w:rPr>
              <w:t>3. GEREÇ VE YÖNTEM</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_Toc222954934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5" w:history="1">
            <w:r w:rsidR="00641DBD" w:rsidRPr="00641DBD">
              <w:rPr>
                <w:rStyle w:val="Kpr"/>
                <w:rFonts w:ascii="Times New Roman" w:eastAsia="Times New Roman" w:hAnsi="Times New Roman" w:cs="Times New Roman"/>
                <w:noProof/>
                <w:sz w:val="24"/>
                <w:szCs w:val="24"/>
                <w:lang w:eastAsia="tr-TR"/>
              </w:rPr>
              <w:t>3.1.Araştırmanın Tipi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_Toc222954935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6" w:history="1">
            <w:r w:rsidR="00641DBD" w:rsidRPr="00641DBD">
              <w:rPr>
                <w:rStyle w:val="Kpr"/>
                <w:rFonts w:ascii="Times New Roman" w:eastAsia="Times New Roman" w:hAnsi="Times New Roman" w:cs="Times New Roman"/>
                <w:noProof/>
                <w:sz w:val="24"/>
                <w:szCs w:val="24"/>
                <w:lang w:eastAsia="tr-TR"/>
              </w:rPr>
              <w:t>3.2. Araştırmanın Uygulandığı Yer ve Zaman</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_Toc222954936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7" w:history="1">
            <w:r w:rsidR="00641DBD" w:rsidRPr="00641DBD">
              <w:rPr>
                <w:rStyle w:val="Kpr"/>
                <w:rFonts w:ascii="Times New Roman" w:eastAsia="Times New Roman" w:hAnsi="Times New Roman" w:cs="Times New Roman"/>
                <w:noProof/>
                <w:sz w:val="24"/>
                <w:szCs w:val="24"/>
                <w:lang w:eastAsia="tr-TR"/>
              </w:rPr>
              <w:t>3.3. Araştırmanın Evreni ve Örneklemi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_Toc222954937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8" w:history="1">
            <w:r w:rsidR="00641DBD" w:rsidRPr="00641DBD">
              <w:rPr>
                <w:rStyle w:val="Kpr"/>
                <w:rFonts w:ascii="Times New Roman" w:eastAsia="Times New Roman" w:hAnsi="Times New Roman" w:cs="Times New Roman"/>
                <w:noProof/>
                <w:sz w:val="24"/>
                <w:szCs w:val="24"/>
                <w:lang w:eastAsia="tr-TR"/>
              </w:rPr>
              <w:t>3.4. Araştırmaya Alınma Kriterleri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_Toc222954938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39" w:history="1">
            <w:r w:rsidR="00641DBD" w:rsidRPr="00641DBD">
              <w:rPr>
                <w:rStyle w:val="Kpr"/>
                <w:rFonts w:ascii="Times New Roman" w:eastAsia="Times New Roman" w:hAnsi="Times New Roman" w:cs="Times New Roman"/>
                <w:noProof/>
                <w:sz w:val="24"/>
                <w:szCs w:val="24"/>
                <w:lang w:eastAsia="tr-TR"/>
              </w:rPr>
              <w:t>3.5. Araştırmadan Dışlama Kriterleri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_Toc222954939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0" w:history="1">
            <w:r w:rsidR="00641DBD" w:rsidRPr="00641DBD">
              <w:rPr>
                <w:rStyle w:val="Kpr"/>
                <w:rFonts w:ascii="Times New Roman" w:eastAsia="Times New Roman" w:hAnsi="Times New Roman" w:cs="Times New Roman"/>
                <w:noProof/>
                <w:sz w:val="24"/>
                <w:szCs w:val="24"/>
                <w:lang w:eastAsia="tr-TR"/>
              </w:rPr>
              <w:t>3.6.Veri Toplama Araçları</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_Toc222954940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3"/>
            <w:tabs>
              <w:tab w:val="right" w:leader="dot" w:pos="9062"/>
            </w:tabs>
            <w:rPr>
              <w:rFonts w:ascii="Times New Roman" w:hAnsi="Times New Roman" w:cs="Times New Roman"/>
              <w:noProof/>
              <w:sz w:val="24"/>
              <w:szCs w:val="24"/>
              <w:lang w:eastAsia="tr-TR"/>
            </w:rPr>
          </w:pPr>
          <w:hyperlink w:anchor="_Toc222954941" w:history="1">
            <w:r w:rsidR="00641DBD" w:rsidRPr="00641DBD">
              <w:rPr>
                <w:rStyle w:val="Kpr"/>
                <w:rFonts w:ascii="Times New Roman" w:eastAsia="Times New Roman" w:hAnsi="Times New Roman" w:cs="Times New Roman"/>
                <w:noProof/>
                <w:sz w:val="24"/>
                <w:szCs w:val="24"/>
                <w:lang w:eastAsia="tr-TR"/>
              </w:rPr>
              <w:t>3.6.1. Kişisel Özellikleri İçeren Anket Formu</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_Toc222954941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19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3"/>
            <w:tabs>
              <w:tab w:val="right" w:leader="dot" w:pos="9062"/>
            </w:tabs>
            <w:rPr>
              <w:rFonts w:ascii="Times New Roman" w:hAnsi="Times New Roman" w:cs="Times New Roman"/>
              <w:noProof/>
              <w:sz w:val="24"/>
              <w:szCs w:val="24"/>
              <w:lang w:eastAsia="tr-TR"/>
            </w:rPr>
          </w:pPr>
          <w:hyperlink w:anchor="_Toc222954942" w:history="1">
            <w:r w:rsidR="00641DBD" w:rsidRPr="00641DBD">
              <w:rPr>
                <w:rStyle w:val="Kpr"/>
                <w:rFonts w:ascii="Times New Roman" w:eastAsia="Times New Roman" w:hAnsi="Times New Roman" w:cs="Times New Roman"/>
                <w:noProof/>
                <w:sz w:val="24"/>
                <w:szCs w:val="24"/>
                <w:lang w:eastAsia="tr-TR"/>
              </w:rPr>
              <w:t>3.6.2. Zarit Bakım Verme Yükü Ölçeği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_Toc222954942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20</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3"/>
            <w:tabs>
              <w:tab w:val="right" w:leader="dot" w:pos="9062"/>
            </w:tabs>
            <w:rPr>
              <w:rFonts w:ascii="Times New Roman" w:hAnsi="Times New Roman" w:cs="Times New Roman"/>
              <w:noProof/>
              <w:sz w:val="24"/>
              <w:szCs w:val="24"/>
              <w:lang w:eastAsia="tr-TR"/>
            </w:rPr>
          </w:pPr>
          <w:hyperlink w:anchor="_Toc222954943" w:history="1">
            <w:r w:rsidR="00641DBD" w:rsidRPr="00641DBD">
              <w:rPr>
                <w:rStyle w:val="Kpr"/>
                <w:rFonts w:ascii="Times New Roman" w:hAnsi="Times New Roman" w:cs="Times New Roman"/>
                <w:noProof/>
                <w:sz w:val="24"/>
                <w:szCs w:val="24"/>
              </w:rPr>
              <w:t>3.6.3. Stresle Başa Çıkma Ölçeği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_Toc222954943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20</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4" w:history="1">
            <w:r w:rsidR="00641DBD" w:rsidRPr="00641DBD">
              <w:rPr>
                <w:rStyle w:val="Kpr"/>
                <w:rFonts w:ascii="Times New Roman" w:hAnsi="Times New Roman" w:cs="Times New Roman"/>
                <w:noProof/>
                <w:sz w:val="24"/>
                <w:szCs w:val="24"/>
              </w:rPr>
              <w:t>3.7. Katılımcıların Özellikleri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_Toc222954944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21</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5" w:history="1">
            <w:r w:rsidR="00641DBD" w:rsidRPr="00641DBD">
              <w:rPr>
                <w:rStyle w:val="Kpr"/>
                <w:rFonts w:ascii="Times New Roman" w:hAnsi="Times New Roman" w:cs="Times New Roman"/>
                <w:noProof/>
                <w:sz w:val="24"/>
                <w:szCs w:val="24"/>
              </w:rPr>
              <w:t>3.8. Eğitim İçeriğinin Oluşturulması</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_Toc222954945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21</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6" w:history="1">
            <w:r w:rsidR="00641DBD" w:rsidRPr="00641DBD">
              <w:rPr>
                <w:rStyle w:val="Kpr"/>
                <w:rFonts w:ascii="Times New Roman" w:hAnsi="Times New Roman" w:cs="Times New Roman"/>
                <w:noProof/>
                <w:sz w:val="24"/>
                <w:szCs w:val="24"/>
              </w:rPr>
              <w:t>3.9. Araştırmanın Ön Uygulaması</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_Toc222954946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21</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7" w:history="1">
            <w:r w:rsidR="00641DBD" w:rsidRPr="00641DBD">
              <w:rPr>
                <w:rStyle w:val="Kpr"/>
                <w:rFonts w:ascii="Times New Roman" w:hAnsi="Times New Roman" w:cs="Times New Roman"/>
                <w:noProof/>
                <w:sz w:val="24"/>
                <w:szCs w:val="24"/>
              </w:rPr>
              <w:t>3.10. Randomizasyon</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_Toc222954947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21</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8" w:history="1">
            <w:r w:rsidR="00641DBD" w:rsidRPr="00641DBD">
              <w:rPr>
                <w:rStyle w:val="Kpr"/>
                <w:rFonts w:ascii="Times New Roman" w:hAnsi="Times New Roman" w:cs="Times New Roman"/>
                <w:noProof/>
                <w:sz w:val="24"/>
                <w:szCs w:val="24"/>
              </w:rPr>
              <w:t>3.11. Deney Grubu Uygulama Süreci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_Toc222954948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24</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49" w:history="1">
            <w:r w:rsidR="00641DBD" w:rsidRPr="00641DBD">
              <w:rPr>
                <w:rStyle w:val="Kpr"/>
                <w:rFonts w:ascii="Times New Roman" w:hAnsi="Times New Roman" w:cs="Times New Roman"/>
                <w:noProof/>
                <w:sz w:val="24"/>
                <w:szCs w:val="24"/>
              </w:rPr>
              <w:t>3.12. Kontrol Grubu Uygulama Süreci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_Toc222954949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24</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50" w:history="1">
            <w:r w:rsidR="00641DBD" w:rsidRPr="00641DBD">
              <w:rPr>
                <w:rStyle w:val="Kpr"/>
                <w:rFonts w:ascii="Times New Roman" w:hAnsi="Times New Roman" w:cs="Times New Roman"/>
                <w:noProof/>
                <w:sz w:val="24"/>
                <w:szCs w:val="24"/>
              </w:rPr>
              <w:t>3.13. Araştırmanın Bağımlı ve Bağımsız Değişkenleri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_Toc222954950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51" w:history="1">
            <w:r w:rsidR="00641DBD" w:rsidRPr="00641DBD">
              <w:rPr>
                <w:rStyle w:val="Kpr"/>
                <w:rFonts w:ascii="Times New Roman" w:hAnsi="Times New Roman" w:cs="Times New Roman"/>
                <w:noProof/>
                <w:sz w:val="24"/>
                <w:szCs w:val="24"/>
              </w:rPr>
              <w:t>3.14. Araştırmanın Etik Yönü</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_Toc222954951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52" w:history="1">
            <w:r w:rsidR="00641DBD" w:rsidRPr="00641DBD">
              <w:rPr>
                <w:rStyle w:val="Kpr"/>
                <w:rFonts w:ascii="Times New Roman" w:hAnsi="Times New Roman" w:cs="Times New Roman"/>
                <w:noProof/>
                <w:sz w:val="24"/>
                <w:szCs w:val="24"/>
              </w:rPr>
              <w:t>3.15. İstatistiksel Yöntemler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_Toc222954952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25</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53" w:history="1">
            <w:r w:rsidR="00641DBD" w:rsidRPr="00641DBD">
              <w:rPr>
                <w:rStyle w:val="Kpr"/>
                <w:rFonts w:ascii="Times New Roman" w:hAnsi="Times New Roman" w:cs="Times New Roman"/>
                <w:noProof/>
                <w:sz w:val="24"/>
                <w:szCs w:val="24"/>
              </w:rPr>
              <w:t>4. BULGULAR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_Toc222954953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27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54" w:history="1">
            <w:r w:rsidR="00641DBD" w:rsidRPr="00641DBD">
              <w:rPr>
                <w:rStyle w:val="Kpr"/>
                <w:rFonts w:ascii="Times New Roman" w:hAnsi="Times New Roman" w:cs="Times New Roman"/>
                <w:noProof/>
                <w:sz w:val="24"/>
                <w:szCs w:val="24"/>
              </w:rPr>
              <w:t>5. TARTIŞMA</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_Toc222954954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37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55" w:history="1">
            <w:r w:rsidR="00641DBD" w:rsidRPr="00641DBD">
              <w:rPr>
                <w:rStyle w:val="Kpr"/>
                <w:rFonts w:ascii="Times New Roman" w:hAnsi="Times New Roman" w:cs="Times New Roman"/>
                <w:noProof/>
                <w:sz w:val="24"/>
                <w:szCs w:val="24"/>
              </w:rPr>
              <w:t>6. SONUÇ VE ÖNERİLER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_Toc222954955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47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56" w:history="1">
            <w:r w:rsidR="00641DBD" w:rsidRPr="00641DBD">
              <w:rPr>
                <w:rStyle w:val="Kpr"/>
                <w:rFonts w:ascii="Times New Roman" w:hAnsi="Times New Roman" w:cs="Times New Roman"/>
                <w:noProof/>
                <w:sz w:val="24"/>
                <w:szCs w:val="24"/>
              </w:rPr>
              <w:t>6.1. Sonuç</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_Toc222954956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47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2"/>
            <w:tabs>
              <w:tab w:val="right" w:leader="dot" w:pos="9062"/>
            </w:tabs>
            <w:rPr>
              <w:rFonts w:ascii="Times New Roman" w:hAnsi="Times New Roman" w:cs="Times New Roman"/>
              <w:noProof/>
              <w:sz w:val="24"/>
              <w:szCs w:val="24"/>
              <w:lang w:eastAsia="tr-TR"/>
            </w:rPr>
          </w:pPr>
          <w:hyperlink w:anchor="_Toc222954957" w:history="1">
            <w:r w:rsidR="00641DBD" w:rsidRPr="00641DBD">
              <w:rPr>
                <w:rStyle w:val="Kpr"/>
                <w:rFonts w:ascii="Times New Roman" w:hAnsi="Times New Roman" w:cs="Times New Roman"/>
                <w:noProof/>
                <w:sz w:val="24"/>
                <w:szCs w:val="24"/>
              </w:rPr>
              <w:t>6.2. Öneriler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_Toc222954957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47</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58" w:history="1">
            <w:r w:rsidR="00641DBD" w:rsidRPr="00641DBD">
              <w:rPr>
                <w:rStyle w:val="Kpr"/>
                <w:rFonts w:ascii="Times New Roman" w:hAnsi="Times New Roman" w:cs="Times New Roman"/>
                <w:noProof/>
                <w:sz w:val="24"/>
                <w:szCs w:val="24"/>
              </w:rPr>
              <w:t>KAYNAKLAR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_Toc222954958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49</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59" w:history="1">
            <w:r w:rsidR="00641DBD" w:rsidRPr="00641DBD">
              <w:rPr>
                <w:rStyle w:val="Kpr"/>
                <w:rFonts w:ascii="Times New Roman" w:hAnsi="Times New Roman" w:cs="Times New Roman"/>
                <w:noProof/>
                <w:sz w:val="24"/>
                <w:szCs w:val="24"/>
              </w:rPr>
              <w:t>EKLER</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_Toc222954959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63</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60" w:history="1">
            <w:r w:rsidR="00641DBD" w:rsidRPr="00641DBD">
              <w:rPr>
                <w:rStyle w:val="Kpr"/>
                <w:rFonts w:ascii="Times New Roman" w:hAnsi="Times New Roman" w:cs="Times New Roman"/>
                <w:noProof/>
                <w:sz w:val="24"/>
                <w:szCs w:val="24"/>
              </w:rPr>
              <w:t>T.C. AYDIN ADNAN MENDERES ÜNİVERSİTESİ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_Toc222954960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78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61" w:history="1">
            <w:r w:rsidR="00641DBD" w:rsidRPr="00641DBD">
              <w:rPr>
                <w:rStyle w:val="Kpr"/>
                <w:rFonts w:ascii="Times New Roman" w:hAnsi="Times New Roman" w:cs="Times New Roman"/>
                <w:noProof/>
                <w:sz w:val="24"/>
                <w:szCs w:val="24"/>
              </w:rPr>
              <w:t>SAĞLIK BİLİMLERİ ENSTİTÜSÜ</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_Toc222954961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78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62" w:history="1">
            <w:r w:rsidR="00641DBD" w:rsidRPr="00641DBD">
              <w:rPr>
                <w:rStyle w:val="Kpr"/>
                <w:rFonts w:ascii="Times New Roman" w:hAnsi="Times New Roman" w:cs="Times New Roman"/>
                <w:noProof/>
                <w:sz w:val="24"/>
                <w:szCs w:val="24"/>
              </w:rPr>
              <w:t>BİLİMSEL ETİK BEYANI</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_Toc222954962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78</w:t>
            </w:r>
            <w:r w:rsidR="00A27E5A" w:rsidRPr="00641DBD">
              <w:rPr>
                <w:rFonts w:ascii="Times New Roman" w:hAnsi="Times New Roman" w:cs="Times New Roman"/>
                <w:noProof/>
                <w:webHidden/>
                <w:sz w:val="24"/>
                <w:szCs w:val="24"/>
              </w:rPr>
              <w:fldChar w:fldCharType="end"/>
            </w:r>
          </w:hyperlink>
        </w:p>
        <w:p w:rsidR="00641DBD" w:rsidRPr="00641DBD" w:rsidRDefault="002A1C9F">
          <w:pPr>
            <w:pStyle w:val="T1"/>
            <w:tabs>
              <w:tab w:val="right" w:leader="dot" w:pos="9062"/>
            </w:tabs>
            <w:rPr>
              <w:rFonts w:ascii="Times New Roman" w:eastAsiaTheme="minorEastAsia" w:hAnsi="Times New Roman" w:cs="Times New Roman"/>
              <w:noProof/>
              <w:sz w:val="24"/>
              <w:szCs w:val="24"/>
              <w:lang w:eastAsia="tr-TR"/>
            </w:rPr>
          </w:pPr>
          <w:hyperlink w:anchor="_Toc222954963" w:history="1">
            <w:r w:rsidR="00641DBD" w:rsidRPr="00641DBD">
              <w:rPr>
                <w:rStyle w:val="Kpr"/>
                <w:rFonts w:ascii="Times New Roman" w:hAnsi="Times New Roman" w:cs="Times New Roman"/>
                <w:noProof/>
                <w:sz w:val="24"/>
                <w:szCs w:val="24"/>
              </w:rPr>
              <w:t>ÖZGEÇMİŞ</w:t>
            </w:r>
            <w:r w:rsidR="00641DBD" w:rsidRPr="00641DBD">
              <w:rPr>
                <w:rFonts w:ascii="Times New Roman" w:hAnsi="Times New Roman" w:cs="Times New Roman"/>
                <w:noProof/>
                <w:webHidden/>
                <w:sz w:val="24"/>
                <w:szCs w:val="24"/>
              </w:rPr>
              <w:tab/>
            </w:r>
            <w:r w:rsidR="00A27E5A" w:rsidRPr="00641DBD">
              <w:rPr>
                <w:rFonts w:ascii="Times New Roman" w:hAnsi="Times New Roman" w:cs="Times New Roman"/>
                <w:noProof/>
                <w:webHidden/>
                <w:sz w:val="24"/>
                <w:szCs w:val="24"/>
              </w:rPr>
              <w:fldChar w:fldCharType="begin"/>
            </w:r>
            <w:r w:rsidR="00641DBD" w:rsidRPr="00641DBD">
              <w:rPr>
                <w:rFonts w:ascii="Times New Roman" w:hAnsi="Times New Roman" w:cs="Times New Roman"/>
                <w:noProof/>
                <w:webHidden/>
                <w:sz w:val="24"/>
                <w:szCs w:val="24"/>
              </w:rPr>
              <w:instrText xml:space="preserve"> PAGEREF _Toc222954963 \h </w:instrText>
            </w:r>
            <w:r w:rsidR="00A27E5A" w:rsidRPr="00641DBD">
              <w:rPr>
                <w:rFonts w:ascii="Times New Roman" w:hAnsi="Times New Roman" w:cs="Times New Roman"/>
                <w:noProof/>
                <w:webHidden/>
                <w:sz w:val="24"/>
                <w:szCs w:val="24"/>
              </w:rPr>
            </w:r>
            <w:r w:rsidR="00A27E5A" w:rsidRPr="00641DBD">
              <w:rPr>
                <w:rFonts w:ascii="Times New Roman" w:hAnsi="Times New Roman" w:cs="Times New Roman"/>
                <w:noProof/>
                <w:webHidden/>
                <w:sz w:val="24"/>
                <w:szCs w:val="24"/>
              </w:rPr>
              <w:fldChar w:fldCharType="separate"/>
            </w:r>
            <w:r w:rsidR="00F34DDB">
              <w:rPr>
                <w:rFonts w:ascii="Times New Roman" w:hAnsi="Times New Roman" w:cs="Times New Roman"/>
                <w:noProof/>
                <w:webHidden/>
                <w:sz w:val="24"/>
                <w:szCs w:val="24"/>
              </w:rPr>
              <w:t>79</w:t>
            </w:r>
            <w:r w:rsidR="00A27E5A" w:rsidRPr="00641DBD">
              <w:rPr>
                <w:rFonts w:ascii="Times New Roman" w:hAnsi="Times New Roman" w:cs="Times New Roman"/>
                <w:noProof/>
                <w:webHidden/>
                <w:sz w:val="24"/>
                <w:szCs w:val="24"/>
              </w:rPr>
              <w:fldChar w:fldCharType="end"/>
            </w:r>
          </w:hyperlink>
        </w:p>
        <w:p w:rsidR="00E86886" w:rsidRPr="001B183D" w:rsidRDefault="00A27E5A">
          <w:pPr>
            <w:rPr>
              <w:rFonts w:ascii="Times New Roman" w:hAnsi="Times New Roman" w:cs="Times New Roman"/>
              <w:sz w:val="24"/>
              <w:szCs w:val="24"/>
            </w:rPr>
          </w:pPr>
          <w:r w:rsidRPr="00641DBD">
            <w:rPr>
              <w:rFonts w:ascii="Times New Roman" w:hAnsi="Times New Roman" w:cs="Times New Roman"/>
              <w:sz w:val="24"/>
              <w:szCs w:val="24"/>
            </w:rPr>
            <w:fldChar w:fldCharType="end"/>
          </w:r>
        </w:p>
      </w:sdtContent>
    </w:sdt>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E775DB" w:rsidRDefault="00E775DB" w:rsidP="002C1530">
      <w:pPr>
        <w:spacing w:before="0" w:after="120" w:line="360" w:lineRule="auto"/>
        <w:ind w:left="0" w:firstLine="1134"/>
        <w:jc w:val="center"/>
        <w:rPr>
          <w:rFonts w:ascii="Times New Roman" w:hAnsi="Times New Roman" w:cs="Times New Roman"/>
          <w:b/>
          <w:sz w:val="24"/>
          <w:szCs w:val="24"/>
        </w:rPr>
      </w:pPr>
    </w:p>
    <w:p w:rsidR="00B219FE" w:rsidRDefault="00B219FE" w:rsidP="001B183D">
      <w:pPr>
        <w:spacing w:before="0" w:after="120" w:line="360" w:lineRule="auto"/>
        <w:ind w:left="0" w:firstLine="0"/>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E86886">
      <w:pPr>
        <w:pStyle w:val="Balk1"/>
      </w:pPr>
      <w:bookmarkStart w:id="2" w:name="_Toc222954916"/>
      <w:r>
        <w:t>SİMGELER VE KISALTMALAR DİZİNİ</w:t>
      </w:r>
      <w:bookmarkEnd w:id="2"/>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2D06C7" w:rsidRDefault="002D06C7" w:rsidP="002D06C7">
      <w:pPr>
        <w:spacing w:before="0" w:after="120" w:line="360" w:lineRule="auto"/>
        <w:ind w:left="0" w:firstLine="567"/>
        <w:jc w:val="both"/>
        <w:rPr>
          <w:rFonts w:ascii="Times New Roman" w:hAnsi="Times New Roman" w:cs="Times New Roman"/>
          <w:bCs/>
          <w:sz w:val="24"/>
          <w:szCs w:val="24"/>
        </w:rPr>
      </w:pPr>
      <w:r w:rsidRPr="002D06C7">
        <w:rPr>
          <w:rFonts w:ascii="Times New Roman" w:hAnsi="Times New Roman" w:cs="Times New Roman"/>
          <w:b/>
          <w:bCs/>
          <w:sz w:val="24"/>
          <w:szCs w:val="24"/>
        </w:rPr>
        <w:t xml:space="preserve">APA:          </w:t>
      </w:r>
      <w:r w:rsidRPr="00300CE5">
        <w:rPr>
          <w:rFonts w:ascii="Times New Roman" w:hAnsi="Times New Roman" w:cs="Times New Roman"/>
          <w:bCs/>
          <w:sz w:val="24"/>
          <w:szCs w:val="24"/>
        </w:rPr>
        <w:t>American Psychological Association</w:t>
      </w:r>
    </w:p>
    <w:p w:rsidR="00BD70A7" w:rsidRPr="00BD70A7" w:rsidRDefault="00BD70A7" w:rsidP="00BD70A7">
      <w:pPr>
        <w:spacing w:before="0" w:after="120" w:line="360" w:lineRule="auto"/>
        <w:ind w:left="0" w:firstLine="567"/>
        <w:jc w:val="both"/>
        <w:rPr>
          <w:rFonts w:ascii="Times New Roman" w:hAnsi="Times New Roman" w:cs="Times New Roman"/>
          <w:b/>
          <w:bCs/>
          <w:sz w:val="24"/>
          <w:szCs w:val="24"/>
        </w:rPr>
      </w:pPr>
      <w:r w:rsidRPr="00BD70A7">
        <w:rPr>
          <w:rFonts w:ascii="Times New Roman" w:hAnsi="Times New Roman" w:cs="Times New Roman"/>
          <w:b/>
          <w:bCs/>
          <w:sz w:val="24"/>
          <w:szCs w:val="24"/>
        </w:rPr>
        <w:t xml:space="preserve">ASA:          </w:t>
      </w:r>
      <w:r w:rsidRPr="00BD70A7">
        <w:rPr>
          <w:rFonts w:ascii="Times New Roman" w:hAnsi="Times New Roman" w:cs="Times New Roman"/>
          <w:bCs/>
          <w:sz w:val="24"/>
          <w:szCs w:val="24"/>
        </w:rPr>
        <w:t>American Stroke Association</w:t>
      </w:r>
    </w:p>
    <w:p w:rsidR="00300CE5" w:rsidRPr="00BD70A7" w:rsidRDefault="00BD70A7" w:rsidP="00BD70A7">
      <w:pPr>
        <w:spacing w:before="0" w:after="120" w:line="360" w:lineRule="auto"/>
        <w:ind w:left="0" w:firstLine="567"/>
        <w:jc w:val="both"/>
        <w:rPr>
          <w:rFonts w:ascii="Times New Roman" w:hAnsi="Times New Roman" w:cs="Times New Roman"/>
          <w:b/>
          <w:bCs/>
          <w:iCs/>
          <w:sz w:val="24"/>
          <w:szCs w:val="24"/>
        </w:rPr>
      </w:pPr>
      <w:r w:rsidRPr="00BD70A7">
        <w:rPr>
          <w:rFonts w:ascii="Times New Roman" w:hAnsi="Times New Roman" w:cs="Times New Roman"/>
          <w:b/>
          <w:bCs/>
          <w:iCs/>
          <w:sz w:val="24"/>
          <w:szCs w:val="24"/>
        </w:rPr>
        <w:t xml:space="preserve">PASW:       </w:t>
      </w:r>
      <w:r w:rsidRPr="00BD70A7">
        <w:rPr>
          <w:rFonts w:ascii="Times New Roman" w:hAnsi="Times New Roman" w:cs="Times New Roman"/>
          <w:bCs/>
          <w:iCs/>
          <w:sz w:val="24"/>
          <w:szCs w:val="24"/>
        </w:rPr>
        <w:t>Predictive Analytics SoftWare Incorporated</w:t>
      </w:r>
    </w:p>
    <w:p w:rsidR="00B219FE" w:rsidRPr="002D06C7" w:rsidRDefault="002D06C7" w:rsidP="002D06C7">
      <w:pPr>
        <w:spacing w:before="0" w:after="120" w:line="360" w:lineRule="auto"/>
        <w:ind w:left="0" w:firstLine="0"/>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BD70A7">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2D06C7">
        <w:rPr>
          <w:rFonts w:ascii="Times New Roman" w:hAnsi="Times New Roman" w:cs="Times New Roman"/>
          <w:b/>
          <w:bCs/>
          <w:sz w:val="24"/>
          <w:szCs w:val="24"/>
        </w:rPr>
        <w:t xml:space="preserve">SPSS:          </w:t>
      </w:r>
      <w:r w:rsidR="002F355F" w:rsidRPr="002D06C7">
        <w:rPr>
          <w:rFonts w:ascii="Times New Roman" w:hAnsi="Times New Roman" w:cs="Times New Roman"/>
          <w:bCs/>
          <w:sz w:val="24"/>
          <w:szCs w:val="24"/>
        </w:rPr>
        <w:t>Statistical Package for the Social Sciences Version</w:t>
      </w:r>
    </w:p>
    <w:p w:rsidR="0064039B" w:rsidRDefault="002D06C7" w:rsidP="002D06C7">
      <w:pPr>
        <w:spacing w:before="0" w:after="120" w:line="360" w:lineRule="auto"/>
        <w:ind w:left="0" w:firstLine="567"/>
        <w:jc w:val="both"/>
        <w:rPr>
          <w:rFonts w:ascii="Times New Roman" w:hAnsi="Times New Roman" w:cs="Times New Roman"/>
          <w:iCs/>
          <w:sz w:val="24"/>
          <w:szCs w:val="24"/>
        </w:rPr>
      </w:pPr>
      <w:r w:rsidRPr="002D06C7">
        <w:rPr>
          <w:rFonts w:ascii="Times New Roman" w:hAnsi="Times New Roman" w:cs="Times New Roman"/>
          <w:b/>
          <w:iCs/>
          <w:sz w:val="24"/>
          <w:szCs w:val="24"/>
        </w:rPr>
        <w:t xml:space="preserve">TUİK: </w:t>
      </w:r>
      <w:r>
        <w:rPr>
          <w:rFonts w:ascii="Times New Roman" w:hAnsi="Times New Roman" w:cs="Times New Roman"/>
          <w:b/>
          <w:iCs/>
          <w:sz w:val="24"/>
          <w:szCs w:val="24"/>
        </w:rPr>
        <w:t xml:space="preserve">       </w:t>
      </w:r>
      <w:r w:rsidRPr="002D06C7">
        <w:rPr>
          <w:rFonts w:ascii="Times New Roman" w:hAnsi="Times New Roman" w:cs="Times New Roman"/>
          <w:iCs/>
          <w:sz w:val="24"/>
          <w:szCs w:val="24"/>
        </w:rPr>
        <w:t>Türkiye İstatistik Kurumu</w:t>
      </w:r>
    </w:p>
    <w:p w:rsidR="00BD70A7" w:rsidRPr="002D06C7" w:rsidRDefault="00BD70A7" w:rsidP="00BD70A7">
      <w:pPr>
        <w:spacing w:before="0" w:after="120" w:line="360" w:lineRule="auto"/>
        <w:ind w:left="0" w:firstLine="567"/>
        <w:jc w:val="both"/>
        <w:rPr>
          <w:rFonts w:ascii="Times New Roman" w:hAnsi="Times New Roman" w:cs="Times New Roman"/>
          <w:b/>
          <w:iCs/>
          <w:sz w:val="24"/>
          <w:szCs w:val="24"/>
        </w:rPr>
      </w:pPr>
      <w:r w:rsidRPr="00BD70A7">
        <w:rPr>
          <w:rFonts w:ascii="Times New Roman" w:hAnsi="Times New Roman" w:cs="Times New Roman"/>
          <w:b/>
          <w:iCs/>
          <w:sz w:val="24"/>
          <w:szCs w:val="24"/>
        </w:rPr>
        <w:t xml:space="preserve">TDK:         </w:t>
      </w:r>
      <w:r w:rsidRPr="00BD70A7">
        <w:rPr>
          <w:rFonts w:ascii="Times New Roman" w:hAnsi="Times New Roman" w:cs="Times New Roman"/>
          <w:iCs/>
          <w:sz w:val="24"/>
          <w:szCs w:val="24"/>
        </w:rPr>
        <w:t>Türk Dil Kurumu</w:t>
      </w:r>
    </w:p>
    <w:p w:rsidR="0064039B" w:rsidRPr="002D06C7" w:rsidRDefault="002D06C7" w:rsidP="002D06C7">
      <w:pPr>
        <w:spacing w:before="0" w:after="120" w:line="360" w:lineRule="auto"/>
        <w:ind w:left="0" w:firstLine="567"/>
        <w:jc w:val="both"/>
        <w:rPr>
          <w:rFonts w:ascii="Times New Roman" w:hAnsi="Times New Roman" w:cs="Times New Roman"/>
          <w:b/>
          <w:iCs/>
          <w:sz w:val="24"/>
          <w:szCs w:val="24"/>
        </w:rPr>
      </w:pPr>
      <w:r w:rsidRPr="002D06C7">
        <w:rPr>
          <w:rFonts w:ascii="Times New Roman" w:hAnsi="Times New Roman" w:cs="Times New Roman"/>
          <w:b/>
          <w:iCs/>
          <w:sz w:val="24"/>
          <w:szCs w:val="24"/>
        </w:rPr>
        <w:t>USA:</w:t>
      </w:r>
      <w:r>
        <w:rPr>
          <w:rFonts w:ascii="Times New Roman" w:hAnsi="Times New Roman" w:cs="Times New Roman"/>
          <w:b/>
          <w:iCs/>
          <w:sz w:val="24"/>
          <w:szCs w:val="24"/>
        </w:rPr>
        <w:t xml:space="preserve">         </w:t>
      </w:r>
      <w:r w:rsidRPr="002D06C7">
        <w:rPr>
          <w:rFonts w:ascii="Times New Roman" w:hAnsi="Times New Roman" w:cs="Times New Roman"/>
          <w:b/>
          <w:iCs/>
          <w:sz w:val="24"/>
          <w:szCs w:val="24"/>
        </w:rPr>
        <w:t xml:space="preserve"> </w:t>
      </w:r>
      <w:r w:rsidR="0064039B" w:rsidRPr="002D06C7">
        <w:rPr>
          <w:rFonts w:ascii="Times New Roman" w:hAnsi="Times New Roman" w:cs="Times New Roman"/>
          <w:iCs/>
          <w:sz w:val="24"/>
          <w:szCs w:val="24"/>
        </w:rPr>
        <w:t>United States of America</w:t>
      </w: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1B183D" w:rsidRDefault="001B183D" w:rsidP="00DE010E">
      <w:pPr>
        <w:spacing w:before="0" w:after="120" w:line="360" w:lineRule="auto"/>
        <w:ind w:left="0" w:firstLine="1134"/>
        <w:jc w:val="both"/>
        <w:rPr>
          <w:rFonts w:ascii="Times New Roman" w:hAnsi="Times New Roman" w:cs="Times New Roman"/>
          <w:b/>
          <w:sz w:val="28"/>
          <w:szCs w:val="24"/>
        </w:rPr>
      </w:pPr>
    </w:p>
    <w:p w:rsidR="00B219FE" w:rsidRDefault="00B219FE" w:rsidP="00E86886">
      <w:pPr>
        <w:pStyle w:val="Balk1"/>
      </w:pPr>
      <w:bookmarkStart w:id="3" w:name="_Toc222954917"/>
      <w:r>
        <w:lastRenderedPageBreak/>
        <w:t>ŞEKİLLER DİZİNİ</w:t>
      </w:r>
      <w:bookmarkEnd w:id="3"/>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1D6FFF" w:rsidP="001D6FFF">
      <w:pPr>
        <w:spacing w:before="0" w:after="120" w:line="36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 xml:space="preserve">Şekil 1. </w:t>
      </w:r>
      <w:r w:rsidRPr="001D6FFF">
        <w:rPr>
          <w:rFonts w:ascii="Times New Roman" w:hAnsi="Times New Roman" w:cs="Times New Roman"/>
          <w:sz w:val="24"/>
          <w:szCs w:val="24"/>
        </w:rPr>
        <w:t>Araştırmanın</w:t>
      </w:r>
      <w:r>
        <w:rPr>
          <w:rFonts w:ascii="Times New Roman" w:hAnsi="Times New Roman" w:cs="Times New Roman"/>
          <w:sz w:val="24"/>
          <w:szCs w:val="24"/>
        </w:rPr>
        <w:t xml:space="preserve"> CONSOR</w:t>
      </w:r>
      <w:r w:rsidR="00BD3607">
        <w:rPr>
          <w:rFonts w:ascii="Times New Roman" w:hAnsi="Times New Roman" w:cs="Times New Roman"/>
          <w:sz w:val="24"/>
          <w:szCs w:val="24"/>
        </w:rPr>
        <w:t>T akış şeması………………………………………</w:t>
      </w:r>
      <w:r w:rsidR="00905350">
        <w:rPr>
          <w:rFonts w:ascii="Times New Roman" w:hAnsi="Times New Roman" w:cs="Times New Roman"/>
          <w:sz w:val="24"/>
          <w:szCs w:val="24"/>
        </w:rPr>
        <w:t>……….23</w:t>
      </w:r>
    </w:p>
    <w:p w:rsidR="00957782" w:rsidRPr="00957782" w:rsidRDefault="001D6FFF" w:rsidP="00957782">
      <w:pPr>
        <w:spacing w:before="0" w:after="120" w:line="360" w:lineRule="auto"/>
        <w:ind w:left="0" w:firstLine="0"/>
        <w:rPr>
          <w:rFonts w:ascii="Times New Roman" w:hAnsi="Times New Roman" w:cs="Times New Roman"/>
          <w:sz w:val="24"/>
          <w:szCs w:val="24"/>
        </w:rPr>
      </w:pPr>
      <w:r w:rsidRPr="001D6FFF">
        <w:rPr>
          <w:rFonts w:ascii="Times New Roman" w:hAnsi="Times New Roman" w:cs="Times New Roman"/>
          <w:b/>
          <w:sz w:val="24"/>
          <w:szCs w:val="24"/>
        </w:rPr>
        <w:t>Şekil 2.</w:t>
      </w:r>
      <w:r w:rsidRPr="001D6FFF">
        <w:rPr>
          <w:rFonts w:ascii="Times New Roman" w:hAnsi="Times New Roman" w:cs="Times New Roman"/>
          <w:sz w:val="24"/>
          <w:szCs w:val="24"/>
        </w:rPr>
        <w:t xml:space="preserve"> </w:t>
      </w:r>
      <w:r w:rsidR="00957782" w:rsidRPr="00957782">
        <w:rPr>
          <w:rFonts w:ascii="Times New Roman" w:hAnsi="Times New Roman" w:cs="Times New Roman"/>
          <w:sz w:val="24"/>
          <w:szCs w:val="24"/>
        </w:rPr>
        <w:t>Kontrol ve müdahale gruplarında stresle başa çıkma puanlarının zaman içindeki              eğilimi</w:t>
      </w:r>
      <w:r w:rsidR="00957782">
        <w:rPr>
          <w:rFonts w:ascii="Times New Roman" w:hAnsi="Times New Roman" w:cs="Times New Roman"/>
          <w:sz w:val="24"/>
          <w:szCs w:val="24"/>
        </w:rPr>
        <w:t>……………………………………………………………………………………</w:t>
      </w:r>
      <w:r w:rsidR="00905350">
        <w:rPr>
          <w:rFonts w:ascii="Times New Roman" w:hAnsi="Times New Roman" w:cs="Times New Roman"/>
          <w:sz w:val="24"/>
          <w:szCs w:val="24"/>
        </w:rPr>
        <w:t>…...3</w:t>
      </w:r>
      <w:r w:rsidR="00DE3F14">
        <w:rPr>
          <w:rFonts w:ascii="Times New Roman" w:hAnsi="Times New Roman" w:cs="Times New Roman"/>
          <w:sz w:val="24"/>
          <w:szCs w:val="24"/>
        </w:rPr>
        <w:t>0</w:t>
      </w:r>
      <w:r w:rsidR="00957782" w:rsidRPr="00957782">
        <w:rPr>
          <w:rFonts w:ascii="Times New Roman" w:hAnsi="Times New Roman" w:cs="Times New Roman"/>
          <w:b/>
          <w:sz w:val="24"/>
          <w:szCs w:val="24"/>
        </w:rPr>
        <w:t>Şekil 3.</w:t>
      </w:r>
      <w:r w:rsidR="00957782" w:rsidRPr="00957782">
        <w:rPr>
          <w:rFonts w:ascii="Times New Roman" w:hAnsi="Times New Roman" w:cs="Times New Roman"/>
          <w:sz w:val="24"/>
          <w:szCs w:val="24"/>
        </w:rPr>
        <w:t xml:space="preserve"> Kontrol ve müdahale gruplarında bakım yükü puanlarının zaman içindeki eğilimi</w:t>
      </w:r>
      <w:r w:rsidR="00905350">
        <w:rPr>
          <w:rFonts w:ascii="Times New Roman" w:hAnsi="Times New Roman" w:cs="Times New Roman"/>
          <w:sz w:val="24"/>
          <w:szCs w:val="24"/>
        </w:rPr>
        <w:t>...32</w:t>
      </w:r>
    </w:p>
    <w:p w:rsidR="00957782" w:rsidRPr="00957782" w:rsidRDefault="00957782" w:rsidP="00957782">
      <w:pPr>
        <w:spacing w:before="0" w:after="120" w:line="360" w:lineRule="auto"/>
        <w:ind w:left="0" w:firstLine="0"/>
        <w:rPr>
          <w:rFonts w:ascii="Times New Roman" w:hAnsi="Times New Roman" w:cs="Times New Roman"/>
          <w:sz w:val="24"/>
          <w:szCs w:val="24"/>
        </w:rPr>
      </w:pPr>
    </w:p>
    <w:p w:rsidR="00B219FE" w:rsidRDefault="00B219FE" w:rsidP="00957782">
      <w:pPr>
        <w:spacing w:before="0" w:after="120" w:line="360" w:lineRule="auto"/>
        <w:ind w:left="0" w:firstLine="0"/>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A47850">
      <w:pPr>
        <w:spacing w:before="0" w:after="120" w:line="360" w:lineRule="auto"/>
        <w:ind w:left="0" w:firstLine="0"/>
        <w:rPr>
          <w:rFonts w:ascii="Times New Roman" w:hAnsi="Times New Roman" w:cs="Times New Roman"/>
          <w:b/>
          <w:sz w:val="28"/>
          <w:szCs w:val="24"/>
        </w:rPr>
      </w:pPr>
    </w:p>
    <w:p w:rsidR="00A47850" w:rsidRDefault="00A47850" w:rsidP="00CF3228">
      <w:pPr>
        <w:pStyle w:val="Balk1"/>
        <w:jc w:val="left"/>
      </w:pPr>
    </w:p>
    <w:p w:rsidR="00B219FE" w:rsidRDefault="00B219FE" w:rsidP="00E86886">
      <w:pPr>
        <w:pStyle w:val="Balk1"/>
      </w:pPr>
      <w:bookmarkStart w:id="4" w:name="_Toc222954918"/>
      <w:r>
        <w:lastRenderedPageBreak/>
        <w:t>TABLOLAR DİZİNİ</w:t>
      </w:r>
      <w:bookmarkEnd w:id="4"/>
    </w:p>
    <w:p w:rsidR="00A47850" w:rsidRPr="00A47850" w:rsidRDefault="00A47850" w:rsidP="00A47850"/>
    <w:p w:rsidR="00A47850" w:rsidRPr="00A47850" w:rsidRDefault="00A47850" w:rsidP="00A47850"/>
    <w:p w:rsidR="00B219FE" w:rsidRDefault="001D6FFF" w:rsidP="001D6FFF">
      <w:pPr>
        <w:spacing w:before="0" w:after="120" w:line="36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Tablo 1.</w:t>
      </w:r>
      <w:r>
        <w:rPr>
          <w:rFonts w:ascii="Times New Roman" w:hAnsi="Times New Roman" w:cs="Times New Roman"/>
          <w:b/>
          <w:sz w:val="28"/>
          <w:szCs w:val="24"/>
        </w:rPr>
        <w:t xml:space="preserve"> </w:t>
      </w:r>
      <w:r w:rsidRPr="001D6FFF">
        <w:rPr>
          <w:rFonts w:ascii="Times New Roman" w:hAnsi="Times New Roman" w:cs="Times New Roman"/>
          <w:sz w:val="24"/>
          <w:szCs w:val="24"/>
        </w:rPr>
        <w:t>Müdahale ve kontrol gruplarının kişisel özelliklerinin karşılaştırılması</w:t>
      </w:r>
      <w:r>
        <w:rPr>
          <w:rFonts w:ascii="Times New Roman" w:hAnsi="Times New Roman" w:cs="Times New Roman"/>
          <w:sz w:val="24"/>
          <w:szCs w:val="24"/>
        </w:rPr>
        <w:t>……</w:t>
      </w:r>
      <w:r w:rsidR="00DE3F14">
        <w:rPr>
          <w:rFonts w:ascii="Times New Roman" w:hAnsi="Times New Roman" w:cs="Times New Roman"/>
          <w:sz w:val="24"/>
          <w:szCs w:val="24"/>
        </w:rPr>
        <w:t>……...</w:t>
      </w:r>
      <w:r w:rsidR="00905350">
        <w:rPr>
          <w:rFonts w:ascii="Times New Roman" w:hAnsi="Times New Roman" w:cs="Times New Roman"/>
          <w:sz w:val="24"/>
          <w:szCs w:val="24"/>
        </w:rPr>
        <w:t>27</w:t>
      </w:r>
    </w:p>
    <w:p w:rsidR="001D6FFF" w:rsidRDefault="001D6FFF" w:rsidP="001D6FFF">
      <w:pPr>
        <w:spacing w:before="0" w:after="120" w:line="36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Tablo 2.</w:t>
      </w:r>
      <w:r w:rsidRPr="001D6FFF">
        <w:rPr>
          <w:rFonts w:ascii="Times New Roman" w:hAnsi="Times New Roman" w:cs="Times New Roman"/>
          <w:sz w:val="24"/>
          <w:szCs w:val="24"/>
        </w:rPr>
        <w:t xml:space="preserve"> Müdahale ve kontrol gruplarının bakım verici özelliklerinin karşılaştırılması</w:t>
      </w:r>
      <w:r>
        <w:rPr>
          <w:rFonts w:ascii="Times New Roman" w:hAnsi="Times New Roman" w:cs="Times New Roman"/>
          <w:sz w:val="24"/>
          <w:szCs w:val="24"/>
        </w:rPr>
        <w:t>…</w:t>
      </w:r>
      <w:r w:rsidR="00DE3F14">
        <w:rPr>
          <w:rFonts w:ascii="Times New Roman" w:hAnsi="Times New Roman" w:cs="Times New Roman"/>
          <w:sz w:val="24"/>
          <w:szCs w:val="24"/>
        </w:rPr>
        <w:t>…..</w:t>
      </w:r>
      <w:r w:rsidR="00905350">
        <w:rPr>
          <w:rFonts w:ascii="Times New Roman" w:hAnsi="Times New Roman" w:cs="Times New Roman"/>
          <w:sz w:val="24"/>
          <w:szCs w:val="24"/>
        </w:rPr>
        <w:t>28</w:t>
      </w:r>
    </w:p>
    <w:p w:rsidR="001D6FFF" w:rsidRDefault="001D6FFF" w:rsidP="001D6FFF">
      <w:pPr>
        <w:spacing w:before="0" w:after="120" w:line="36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Tablo 3.</w:t>
      </w:r>
      <w:r w:rsidRPr="001D6FFF">
        <w:rPr>
          <w:rFonts w:ascii="Times New Roman" w:hAnsi="Times New Roman" w:cs="Times New Roman"/>
          <w:sz w:val="24"/>
          <w:szCs w:val="24"/>
        </w:rPr>
        <w:t xml:space="preserve"> Müdahale </w:t>
      </w:r>
      <w:r w:rsidR="00957782" w:rsidRPr="001D6FFF">
        <w:rPr>
          <w:rFonts w:ascii="Times New Roman" w:hAnsi="Times New Roman" w:cs="Times New Roman"/>
          <w:sz w:val="24"/>
          <w:szCs w:val="24"/>
        </w:rPr>
        <w:t xml:space="preserve">ve kontrol gruplarının </w:t>
      </w:r>
      <w:r w:rsidRPr="001D6FFF">
        <w:rPr>
          <w:rFonts w:ascii="Times New Roman" w:hAnsi="Times New Roman" w:cs="Times New Roman"/>
          <w:sz w:val="24"/>
          <w:szCs w:val="24"/>
        </w:rPr>
        <w:t xml:space="preserve">Stresle Başa Çıkma Ölçeği </w:t>
      </w:r>
      <w:r w:rsidR="00957782" w:rsidRPr="001D6FFF">
        <w:rPr>
          <w:rFonts w:ascii="Times New Roman" w:hAnsi="Times New Roman" w:cs="Times New Roman"/>
          <w:sz w:val="24"/>
          <w:szCs w:val="24"/>
        </w:rPr>
        <w:t xml:space="preserve">puan ortalamalarının müdahale öncesi, müdahale sonrası ve izlem karşılaştırmaları </w:t>
      </w:r>
      <w:r w:rsidRPr="001D6FFF">
        <w:rPr>
          <w:rFonts w:ascii="Times New Roman" w:hAnsi="Times New Roman" w:cs="Times New Roman"/>
          <w:sz w:val="24"/>
          <w:szCs w:val="24"/>
        </w:rPr>
        <w:t xml:space="preserve"> </w:t>
      </w:r>
      <w:r>
        <w:rPr>
          <w:rFonts w:ascii="Times New Roman" w:hAnsi="Times New Roman" w:cs="Times New Roman"/>
          <w:sz w:val="24"/>
          <w:szCs w:val="24"/>
        </w:rPr>
        <w:t>……………………</w:t>
      </w:r>
      <w:r w:rsidR="00DE3F14">
        <w:rPr>
          <w:rFonts w:ascii="Times New Roman" w:hAnsi="Times New Roman" w:cs="Times New Roman"/>
          <w:sz w:val="24"/>
          <w:szCs w:val="24"/>
        </w:rPr>
        <w:t>……….</w:t>
      </w:r>
      <w:r>
        <w:rPr>
          <w:rFonts w:ascii="Times New Roman" w:hAnsi="Times New Roman" w:cs="Times New Roman"/>
          <w:sz w:val="24"/>
          <w:szCs w:val="24"/>
        </w:rPr>
        <w:t>.</w:t>
      </w:r>
      <w:r w:rsidR="00905350">
        <w:rPr>
          <w:rFonts w:ascii="Times New Roman" w:hAnsi="Times New Roman" w:cs="Times New Roman"/>
          <w:sz w:val="24"/>
          <w:szCs w:val="24"/>
        </w:rPr>
        <w:t>30</w:t>
      </w:r>
    </w:p>
    <w:p w:rsidR="001D6FFF" w:rsidRDefault="001D6FFF" w:rsidP="001D6FFF">
      <w:pPr>
        <w:spacing w:before="0" w:after="120" w:line="36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 xml:space="preserve">Tablo 4. </w:t>
      </w:r>
      <w:r w:rsidRPr="001D6FFF">
        <w:rPr>
          <w:rFonts w:ascii="Times New Roman" w:hAnsi="Times New Roman" w:cs="Times New Roman"/>
          <w:sz w:val="24"/>
          <w:szCs w:val="24"/>
        </w:rPr>
        <w:t xml:space="preserve">Müdahale </w:t>
      </w:r>
      <w:r w:rsidR="00957782" w:rsidRPr="001D6FFF">
        <w:rPr>
          <w:rFonts w:ascii="Times New Roman" w:hAnsi="Times New Roman" w:cs="Times New Roman"/>
          <w:sz w:val="24"/>
          <w:szCs w:val="24"/>
        </w:rPr>
        <w:t xml:space="preserve">ve kontrol gruplarının </w:t>
      </w:r>
      <w:r w:rsidRPr="001D6FFF">
        <w:rPr>
          <w:rFonts w:ascii="Times New Roman" w:hAnsi="Times New Roman" w:cs="Times New Roman"/>
          <w:sz w:val="24"/>
          <w:szCs w:val="24"/>
        </w:rPr>
        <w:t xml:space="preserve">Zarit Bakım Verme Yükü Ölçeği </w:t>
      </w:r>
      <w:r w:rsidR="00957782" w:rsidRPr="001D6FFF">
        <w:rPr>
          <w:rFonts w:ascii="Times New Roman" w:hAnsi="Times New Roman" w:cs="Times New Roman"/>
          <w:sz w:val="24"/>
          <w:szCs w:val="24"/>
        </w:rPr>
        <w:t>puan ortalamalarının müdahale öncesi, müdahale sonrası ve izlem karşılaştırmaları</w:t>
      </w:r>
      <w:r>
        <w:rPr>
          <w:rFonts w:ascii="Times New Roman" w:hAnsi="Times New Roman" w:cs="Times New Roman"/>
          <w:sz w:val="24"/>
          <w:szCs w:val="24"/>
        </w:rPr>
        <w:t>………</w:t>
      </w:r>
      <w:r w:rsidR="00DE3F14">
        <w:rPr>
          <w:rFonts w:ascii="Times New Roman" w:hAnsi="Times New Roman" w:cs="Times New Roman"/>
          <w:sz w:val="24"/>
          <w:szCs w:val="24"/>
        </w:rPr>
        <w:t>……..</w:t>
      </w:r>
      <w:r>
        <w:rPr>
          <w:rFonts w:ascii="Times New Roman" w:hAnsi="Times New Roman" w:cs="Times New Roman"/>
          <w:sz w:val="24"/>
          <w:szCs w:val="24"/>
        </w:rPr>
        <w:t>.</w:t>
      </w:r>
      <w:r w:rsidR="00905350">
        <w:rPr>
          <w:rFonts w:ascii="Times New Roman" w:hAnsi="Times New Roman" w:cs="Times New Roman"/>
          <w:sz w:val="24"/>
          <w:szCs w:val="24"/>
        </w:rPr>
        <w:t>31</w:t>
      </w:r>
    </w:p>
    <w:p w:rsidR="00957782" w:rsidRDefault="00957782" w:rsidP="00957782">
      <w:pPr>
        <w:spacing w:before="0" w:after="120" w:line="360" w:lineRule="auto"/>
        <w:ind w:left="0" w:firstLine="0"/>
        <w:jc w:val="both"/>
        <w:rPr>
          <w:rFonts w:ascii="Times New Roman" w:hAnsi="Times New Roman" w:cs="Times New Roman"/>
          <w:sz w:val="24"/>
          <w:szCs w:val="24"/>
        </w:rPr>
      </w:pPr>
      <w:r w:rsidRPr="00957782">
        <w:rPr>
          <w:rFonts w:ascii="Times New Roman" w:hAnsi="Times New Roman" w:cs="Times New Roman"/>
          <w:b/>
          <w:sz w:val="24"/>
          <w:szCs w:val="24"/>
        </w:rPr>
        <w:t>Tablo 5.</w:t>
      </w:r>
      <w:r w:rsidRPr="00957782">
        <w:rPr>
          <w:rFonts w:ascii="Times New Roman" w:hAnsi="Times New Roman" w:cs="Times New Roman"/>
          <w:sz w:val="24"/>
          <w:szCs w:val="24"/>
        </w:rPr>
        <w:t xml:space="preserve"> Eğitim öncesi ve sonrası müdahale ve kontrol gruplarının Zarit Bakım Verme Yükü Ölçeği dağılımlarının karşılaştırılması</w:t>
      </w:r>
      <w:r>
        <w:rPr>
          <w:rFonts w:ascii="Times New Roman" w:hAnsi="Times New Roman" w:cs="Times New Roman"/>
          <w:sz w:val="24"/>
          <w:szCs w:val="24"/>
        </w:rPr>
        <w:t>…………………………………………………</w:t>
      </w:r>
      <w:r w:rsidR="00DE3F14">
        <w:rPr>
          <w:rFonts w:ascii="Times New Roman" w:hAnsi="Times New Roman" w:cs="Times New Roman"/>
          <w:sz w:val="24"/>
          <w:szCs w:val="24"/>
        </w:rPr>
        <w:t>….</w:t>
      </w:r>
      <w:r>
        <w:rPr>
          <w:rFonts w:ascii="Times New Roman" w:hAnsi="Times New Roman" w:cs="Times New Roman"/>
          <w:sz w:val="24"/>
          <w:szCs w:val="24"/>
        </w:rPr>
        <w:t>….</w:t>
      </w:r>
      <w:r w:rsidR="00905350">
        <w:rPr>
          <w:rFonts w:ascii="Times New Roman" w:hAnsi="Times New Roman" w:cs="Times New Roman"/>
          <w:sz w:val="24"/>
          <w:szCs w:val="24"/>
        </w:rPr>
        <w:t>33</w:t>
      </w:r>
    </w:p>
    <w:p w:rsidR="00957782" w:rsidRDefault="00957782" w:rsidP="00957782">
      <w:pPr>
        <w:spacing w:before="0" w:after="120" w:line="360" w:lineRule="auto"/>
        <w:ind w:left="0" w:firstLine="0"/>
        <w:jc w:val="both"/>
        <w:rPr>
          <w:rFonts w:ascii="Times New Roman" w:hAnsi="Times New Roman" w:cs="Times New Roman"/>
          <w:sz w:val="24"/>
          <w:szCs w:val="24"/>
        </w:rPr>
      </w:pPr>
      <w:r w:rsidRPr="00957782">
        <w:rPr>
          <w:rFonts w:ascii="Times New Roman" w:hAnsi="Times New Roman" w:cs="Times New Roman"/>
          <w:b/>
          <w:sz w:val="24"/>
          <w:szCs w:val="24"/>
        </w:rPr>
        <w:t>Tablo 6.</w:t>
      </w:r>
      <w:r w:rsidRPr="00957782">
        <w:rPr>
          <w:rFonts w:ascii="Times New Roman" w:hAnsi="Times New Roman" w:cs="Times New Roman"/>
          <w:sz w:val="24"/>
          <w:szCs w:val="24"/>
        </w:rPr>
        <w:t xml:space="preserve"> Kontrol grubunun eğitim öncesi ve sonrası Zarit Bakım Verme Yükü Ölçeği dağılımlarının karşılaştırılması</w:t>
      </w:r>
      <w:r>
        <w:rPr>
          <w:rFonts w:ascii="Times New Roman" w:hAnsi="Times New Roman" w:cs="Times New Roman"/>
          <w:sz w:val="24"/>
          <w:szCs w:val="24"/>
        </w:rPr>
        <w:t>……………………………………………………………</w:t>
      </w:r>
      <w:r w:rsidR="00DE3F14">
        <w:rPr>
          <w:rFonts w:ascii="Times New Roman" w:hAnsi="Times New Roman" w:cs="Times New Roman"/>
          <w:sz w:val="24"/>
          <w:szCs w:val="24"/>
        </w:rPr>
        <w:t>…</w:t>
      </w:r>
      <w:r>
        <w:rPr>
          <w:rFonts w:ascii="Times New Roman" w:hAnsi="Times New Roman" w:cs="Times New Roman"/>
          <w:sz w:val="24"/>
          <w:szCs w:val="24"/>
        </w:rPr>
        <w:t>.</w:t>
      </w:r>
      <w:r w:rsidR="00905350">
        <w:rPr>
          <w:rFonts w:ascii="Times New Roman" w:hAnsi="Times New Roman" w:cs="Times New Roman"/>
          <w:sz w:val="24"/>
          <w:szCs w:val="24"/>
        </w:rPr>
        <w:t>34</w:t>
      </w:r>
    </w:p>
    <w:p w:rsidR="00957782" w:rsidRPr="00957782" w:rsidRDefault="00957782" w:rsidP="00957782">
      <w:pPr>
        <w:spacing w:before="0" w:after="120" w:line="360" w:lineRule="auto"/>
        <w:ind w:left="0" w:firstLine="0"/>
        <w:jc w:val="both"/>
        <w:rPr>
          <w:rFonts w:ascii="Times New Roman" w:hAnsi="Times New Roman" w:cs="Times New Roman"/>
          <w:sz w:val="24"/>
          <w:szCs w:val="24"/>
        </w:rPr>
      </w:pPr>
      <w:r w:rsidRPr="00957782">
        <w:rPr>
          <w:rFonts w:ascii="Times New Roman" w:hAnsi="Times New Roman" w:cs="Times New Roman"/>
          <w:b/>
          <w:sz w:val="24"/>
          <w:szCs w:val="24"/>
        </w:rPr>
        <w:t>Tablo 7.</w:t>
      </w:r>
      <w:r w:rsidRPr="00957782">
        <w:rPr>
          <w:rFonts w:ascii="Times New Roman" w:hAnsi="Times New Roman" w:cs="Times New Roman"/>
          <w:sz w:val="24"/>
          <w:szCs w:val="24"/>
        </w:rPr>
        <w:t xml:space="preserve"> Müdahale grubunun eğitim öncesi ve sonrası Zarit Bakım Verme Yükü Ölçeği dağılımlarının karşılaştırılması</w:t>
      </w:r>
      <w:r>
        <w:rPr>
          <w:rFonts w:ascii="Times New Roman" w:hAnsi="Times New Roman" w:cs="Times New Roman"/>
          <w:sz w:val="24"/>
          <w:szCs w:val="24"/>
        </w:rPr>
        <w:t>…………………………………………………………</w:t>
      </w:r>
      <w:r w:rsidR="00DE3F14">
        <w:rPr>
          <w:rFonts w:ascii="Times New Roman" w:hAnsi="Times New Roman" w:cs="Times New Roman"/>
          <w:sz w:val="24"/>
          <w:szCs w:val="24"/>
        </w:rPr>
        <w:t>….</w:t>
      </w:r>
      <w:r>
        <w:rPr>
          <w:rFonts w:ascii="Times New Roman" w:hAnsi="Times New Roman" w:cs="Times New Roman"/>
          <w:sz w:val="24"/>
          <w:szCs w:val="24"/>
        </w:rPr>
        <w:t>…</w:t>
      </w:r>
      <w:r w:rsidR="00905350">
        <w:rPr>
          <w:rFonts w:ascii="Times New Roman" w:hAnsi="Times New Roman" w:cs="Times New Roman"/>
          <w:sz w:val="24"/>
          <w:szCs w:val="24"/>
        </w:rPr>
        <w:t>35</w:t>
      </w:r>
    </w:p>
    <w:p w:rsidR="00957782" w:rsidRPr="00957782" w:rsidRDefault="00957782" w:rsidP="00957782">
      <w:pPr>
        <w:spacing w:before="0" w:after="120" w:line="360" w:lineRule="auto"/>
        <w:ind w:left="0" w:firstLine="0"/>
        <w:jc w:val="both"/>
        <w:rPr>
          <w:rFonts w:ascii="Times New Roman" w:hAnsi="Times New Roman" w:cs="Times New Roman"/>
          <w:sz w:val="24"/>
          <w:szCs w:val="24"/>
        </w:rPr>
      </w:pPr>
    </w:p>
    <w:p w:rsidR="00957782" w:rsidRPr="00957782" w:rsidRDefault="00957782" w:rsidP="00957782">
      <w:pPr>
        <w:spacing w:before="0" w:after="120" w:line="360" w:lineRule="auto"/>
        <w:ind w:left="0" w:firstLine="0"/>
        <w:jc w:val="both"/>
        <w:rPr>
          <w:rFonts w:ascii="Times New Roman" w:hAnsi="Times New Roman" w:cs="Times New Roman"/>
          <w:sz w:val="24"/>
          <w:szCs w:val="24"/>
        </w:rPr>
      </w:pPr>
    </w:p>
    <w:p w:rsidR="00957782" w:rsidRDefault="00957782" w:rsidP="001D6FFF">
      <w:pPr>
        <w:spacing w:before="0" w:after="120" w:line="360" w:lineRule="auto"/>
        <w:ind w:left="0" w:firstLine="0"/>
        <w:jc w:val="both"/>
        <w:rPr>
          <w:rFonts w:ascii="Times New Roman" w:hAnsi="Times New Roman" w:cs="Times New Roman"/>
          <w:sz w:val="24"/>
          <w:szCs w:val="24"/>
        </w:rPr>
      </w:pPr>
    </w:p>
    <w:p w:rsidR="002D06C7" w:rsidRDefault="002D06C7" w:rsidP="001D6FFF">
      <w:pPr>
        <w:spacing w:before="0" w:after="120" w:line="360" w:lineRule="auto"/>
        <w:ind w:left="0" w:firstLine="0"/>
        <w:jc w:val="both"/>
        <w:rPr>
          <w:rFonts w:ascii="Times New Roman" w:hAnsi="Times New Roman" w:cs="Times New Roman"/>
          <w:sz w:val="24"/>
          <w:szCs w:val="24"/>
        </w:rPr>
      </w:pPr>
    </w:p>
    <w:p w:rsidR="002D06C7" w:rsidRDefault="002D06C7" w:rsidP="001D6FFF">
      <w:pPr>
        <w:spacing w:before="0" w:after="120" w:line="360" w:lineRule="auto"/>
        <w:ind w:left="0" w:firstLine="0"/>
        <w:jc w:val="both"/>
        <w:rPr>
          <w:rFonts w:ascii="Times New Roman" w:hAnsi="Times New Roman" w:cs="Times New Roman"/>
          <w:sz w:val="24"/>
          <w:szCs w:val="24"/>
        </w:rPr>
      </w:pPr>
    </w:p>
    <w:p w:rsidR="002D06C7" w:rsidRDefault="002D06C7" w:rsidP="001D6FFF">
      <w:pPr>
        <w:spacing w:before="0" w:after="120" w:line="360" w:lineRule="auto"/>
        <w:ind w:left="0" w:firstLine="0"/>
        <w:jc w:val="both"/>
        <w:rPr>
          <w:rFonts w:ascii="Times New Roman" w:hAnsi="Times New Roman" w:cs="Times New Roman"/>
          <w:sz w:val="24"/>
          <w:szCs w:val="24"/>
        </w:rPr>
      </w:pPr>
    </w:p>
    <w:p w:rsidR="002D06C7" w:rsidRDefault="002D06C7" w:rsidP="001D6FFF">
      <w:pPr>
        <w:spacing w:before="0" w:after="120" w:line="360" w:lineRule="auto"/>
        <w:ind w:left="0" w:firstLine="0"/>
        <w:jc w:val="both"/>
        <w:rPr>
          <w:rFonts w:ascii="Times New Roman" w:hAnsi="Times New Roman" w:cs="Times New Roman"/>
          <w:sz w:val="24"/>
          <w:szCs w:val="24"/>
        </w:rPr>
      </w:pPr>
    </w:p>
    <w:p w:rsidR="002D06C7" w:rsidRDefault="002D06C7" w:rsidP="001D6FFF">
      <w:pPr>
        <w:spacing w:before="0" w:after="120" w:line="360" w:lineRule="auto"/>
        <w:ind w:left="0" w:firstLine="0"/>
        <w:jc w:val="both"/>
        <w:rPr>
          <w:rFonts w:ascii="Times New Roman" w:hAnsi="Times New Roman" w:cs="Times New Roman"/>
          <w:sz w:val="24"/>
          <w:szCs w:val="24"/>
        </w:rPr>
      </w:pPr>
    </w:p>
    <w:p w:rsidR="002D06C7" w:rsidRPr="001D6FFF" w:rsidRDefault="002D06C7" w:rsidP="001D6FFF">
      <w:pPr>
        <w:spacing w:before="0" w:after="120" w:line="360" w:lineRule="auto"/>
        <w:ind w:left="0" w:firstLine="0"/>
        <w:jc w:val="both"/>
        <w:rPr>
          <w:rFonts w:ascii="Times New Roman" w:hAnsi="Times New Roman" w:cs="Times New Roman"/>
          <w:sz w:val="24"/>
          <w:szCs w:val="24"/>
        </w:rPr>
      </w:pPr>
    </w:p>
    <w:p w:rsidR="001D6FFF" w:rsidRPr="001D6FFF" w:rsidRDefault="001D6FFF" w:rsidP="001D6FFF">
      <w:pPr>
        <w:spacing w:before="0" w:after="120" w:line="360" w:lineRule="auto"/>
        <w:ind w:left="0" w:firstLine="0"/>
        <w:jc w:val="both"/>
        <w:rPr>
          <w:rFonts w:ascii="Times New Roman" w:hAnsi="Times New Roman" w:cs="Times New Roman"/>
          <w:sz w:val="24"/>
          <w:szCs w:val="24"/>
        </w:rPr>
      </w:pPr>
    </w:p>
    <w:p w:rsidR="00B219FE" w:rsidRDefault="00B219FE" w:rsidP="001D6FFF">
      <w:pPr>
        <w:spacing w:before="0" w:after="120" w:line="360" w:lineRule="auto"/>
        <w:ind w:left="0" w:firstLine="0"/>
        <w:jc w:val="both"/>
        <w:rPr>
          <w:rFonts w:ascii="Times New Roman" w:hAnsi="Times New Roman" w:cs="Times New Roman"/>
          <w:b/>
          <w:sz w:val="28"/>
          <w:szCs w:val="24"/>
        </w:rPr>
      </w:pPr>
    </w:p>
    <w:p w:rsidR="007F1ECC" w:rsidRDefault="007F1ECC" w:rsidP="00CF3228">
      <w:pPr>
        <w:pStyle w:val="Balk1"/>
      </w:pPr>
    </w:p>
    <w:p w:rsidR="00B219FE" w:rsidRPr="00CF3228" w:rsidRDefault="00B219FE" w:rsidP="00CF3228">
      <w:pPr>
        <w:pStyle w:val="Balk1"/>
      </w:pPr>
      <w:bookmarkStart w:id="5" w:name="_Toc222954919"/>
      <w:r>
        <w:lastRenderedPageBreak/>
        <w:t>ÖZE</w:t>
      </w:r>
      <w:r w:rsidR="007F1ECC">
        <w:t>T</w:t>
      </w:r>
      <w:bookmarkEnd w:id="5"/>
    </w:p>
    <w:p w:rsidR="00B219FE" w:rsidRDefault="00B219FE" w:rsidP="00CF3228">
      <w:pPr>
        <w:spacing w:before="0" w:after="120" w:line="360" w:lineRule="auto"/>
        <w:ind w:left="0" w:firstLine="0"/>
        <w:rPr>
          <w:rFonts w:ascii="Times New Roman" w:hAnsi="Times New Roman" w:cs="Times New Roman"/>
          <w:b/>
          <w:sz w:val="28"/>
          <w:szCs w:val="24"/>
        </w:rPr>
      </w:pPr>
    </w:p>
    <w:p w:rsidR="00970875" w:rsidRDefault="00970875" w:rsidP="00970875">
      <w:pPr>
        <w:spacing w:before="0" w:after="120" w:line="360" w:lineRule="auto"/>
        <w:ind w:left="0" w:firstLine="0"/>
        <w:jc w:val="center"/>
        <w:rPr>
          <w:rFonts w:ascii="Times New Roman" w:hAnsi="Times New Roman" w:cs="Times New Roman"/>
          <w:b/>
          <w:sz w:val="28"/>
          <w:szCs w:val="28"/>
        </w:rPr>
      </w:pPr>
      <w:r w:rsidRPr="00970875">
        <w:rPr>
          <w:rFonts w:ascii="Times New Roman" w:hAnsi="Times New Roman" w:cs="Times New Roman"/>
          <w:b/>
          <w:sz w:val="28"/>
          <w:szCs w:val="28"/>
        </w:rPr>
        <w:t>İNMELİ HASTALARIN BAKIM VERİCİLERİNE UYGULANAN BAŞA ÇIKMA STRATEJİLERİ EĞİTİMİNİN BAKICI YÜKÜ VE STRESLE BAŞA ÇIKMA DURUMUNA ETKİSİ: RANDOMİZE KONTROLLÜ DENEYSEL ÇALIŞMA</w:t>
      </w:r>
    </w:p>
    <w:p w:rsidR="002F355F" w:rsidRDefault="002F355F" w:rsidP="00970875">
      <w:pPr>
        <w:spacing w:before="0" w:after="120" w:line="360" w:lineRule="auto"/>
        <w:ind w:left="0" w:firstLine="0"/>
        <w:jc w:val="center"/>
        <w:rPr>
          <w:rFonts w:ascii="Times New Roman" w:hAnsi="Times New Roman" w:cs="Times New Roman"/>
          <w:b/>
          <w:sz w:val="28"/>
          <w:szCs w:val="28"/>
        </w:rPr>
      </w:pPr>
    </w:p>
    <w:p w:rsidR="002F355F" w:rsidRPr="00970875" w:rsidRDefault="002F355F" w:rsidP="00970875">
      <w:pPr>
        <w:spacing w:before="0" w:after="120" w:line="360" w:lineRule="auto"/>
        <w:ind w:left="0" w:firstLine="0"/>
        <w:jc w:val="center"/>
        <w:rPr>
          <w:rFonts w:ascii="Times New Roman" w:hAnsi="Times New Roman" w:cs="Times New Roman"/>
          <w:b/>
          <w:sz w:val="28"/>
          <w:szCs w:val="28"/>
        </w:rPr>
      </w:pPr>
    </w:p>
    <w:p w:rsidR="00B219FE" w:rsidRDefault="00970875" w:rsidP="00970875">
      <w:pPr>
        <w:spacing w:before="0" w:after="120"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t>Türkal Gün Z. Aydın Adnan Menderes Üniversitesi</w:t>
      </w:r>
      <w:r w:rsidR="007D1A9B">
        <w:rPr>
          <w:rFonts w:ascii="Times New Roman" w:hAnsi="Times New Roman" w:cs="Times New Roman"/>
          <w:b/>
          <w:sz w:val="24"/>
          <w:szCs w:val="24"/>
        </w:rPr>
        <w:t xml:space="preserve"> Sağlık Bilimleri Enstitüsü Halk </w:t>
      </w:r>
      <w:r>
        <w:rPr>
          <w:rFonts w:ascii="Times New Roman" w:hAnsi="Times New Roman" w:cs="Times New Roman"/>
          <w:b/>
          <w:sz w:val="24"/>
          <w:szCs w:val="24"/>
        </w:rPr>
        <w:t>Sağlığı Hemşireliği Doktora Programı, Doktora Tezi,</w:t>
      </w:r>
      <w:r w:rsidR="007D1A9B">
        <w:rPr>
          <w:rFonts w:ascii="Times New Roman" w:hAnsi="Times New Roman" w:cs="Times New Roman"/>
          <w:b/>
          <w:sz w:val="24"/>
          <w:szCs w:val="24"/>
        </w:rPr>
        <w:t xml:space="preserve"> Aydın,</w:t>
      </w:r>
      <w:r>
        <w:rPr>
          <w:rFonts w:ascii="Times New Roman" w:hAnsi="Times New Roman" w:cs="Times New Roman"/>
          <w:b/>
          <w:sz w:val="24"/>
          <w:szCs w:val="24"/>
        </w:rPr>
        <w:t xml:space="preserve"> 2026.</w:t>
      </w:r>
    </w:p>
    <w:p w:rsidR="00970875" w:rsidRDefault="00970875" w:rsidP="00970875">
      <w:pPr>
        <w:spacing w:before="0" w:after="120" w:line="360" w:lineRule="auto"/>
        <w:ind w:left="0" w:firstLine="0"/>
        <w:jc w:val="both"/>
        <w:rPr>
          <w:rFonts w:ascii="Times New Roman" w:hAnsi="Times New Roman" w:cs="Times New Roman"/>
          <w:b/>
          <w:sz w:val="24"/>
          <w:szCs w:val="24"/>
        </w:rPr>
      </w:pPr>
    </w:p>
    <w:p w:rsidR="0020203C" w:rsidRDefault="00970875" w:rsidP="0020203C">
      <w:pPr>
        <w:spacing w:before="0" w:after="120" w:line="360" w:lineRule="auto"/>
        <w:ind w:left="0" w:firstLine="0"/>
        <w:jc w:val="both"/>
        <w:rPr>
          <w:rFonts w:ascii="Times New Roman" w:hAnsi="Times New Roman" w:cs="Times New Roman"/>
          <w:bCs/>
          <w:sz w:val="24"/>
          <w:szCs w:val="24"/>
        </w:rPr>
      </w:pPr>
      <w:r>
        <w:rPr>
          <w:rFonts w:ascii="Times New Roman" w:hAnsi="Times New Roman" w:cs="Times New Roman"/>
          <w:b/>
          <w:sz w:val="24"/>
          <w:szCs w:val="24"/>
        </w:rPr>
        <w:t xml:space="preserve">Amaç: </w:t>
      </w:r>
      <w:r w:rsidR="0020203C">
        <w:rPr>
          <w:rFonts w:ascii="Times New Roman" w:hAnsi="Times New Roman" w:cs="Times New Roman"/>
          <w:bCs/>
          <w:sz w:val="24"/>
          <w:szCs w:val="24"/>
        </w:rPr>
        <w:t>Bu çalışmada, randomize kontrollü deneysel bir araştırma olarak i</w:t>
      </w:r>
      <w:r w:rsidR="0020203C" w:rsidRPr="0020203C">
        <w:rPr>
          <w:rFonts w:ascii="Times New Roman" w:hAnsi="Times New Roman" w:cs="Times New Roman"/>
          <w:bCs/>
          <w:sz w:val="24"/>
          <w:szCs w:val="24"/>
        </w:rPr>
        <w:t xml:space="preserve">nmeli hastaların bakım vericilerine uygulanan başa çıkma stratejileri eğitiminin bakıcı yükü ve stresle başa çıkma durumuna </w:t>
      </w:r>
      <w:r w:rsidR="0020203C">
        <w:rPr>
          <w:rFonts w:ascii="Times New Roman" w:hAnsi="Times New Roman" w:cs="Times New Roman"/>
          <w:bCs/>
          <w:sz w:val="24"/>
          <w:szCs w:val="24"/>
        </w:rPr>
        <w:t>etkisini belirlemek amaçlanmıştır.</w:t>
      </w:r>
    </w:p>
    <w:p w:rsidR="0037694F" w:rsidRPr="00775B9C" w:rsidRDefault="0020203C" w:rsidP="00775B9C">
      <w:pPr>
        <w:spacing w:before="0" w:line="360" w:lineRule="auto"/>
        <w:ind w:left="0" w:firstLine="0"/>
        <w:jc w:val="both"/>
        <w:rPr>
          <w:rFonts w:ascii="Times New Roman" w:eastAsia="Times New Roman" w:hAnsi="Times New Roman" w:cs="Times New Roman"/>
          <w:bCs/>
          <w:sz w:val="24"/>
          <w:szCs w:val="24"/>
          <w:lang w:eastAsia="tr-TR"/>
        </w:rPr>
      </w:pPr>
      <w:r w:rsidRPr="0020203C">
        <w:rPr>
          <w:rFonts w:ascii="Times New Roman" w:hAnsi="Times New Roman" w:cs="Times New Roman"/>
          <w:b/>
          <w:bCs/>
          <w:sz w:val="24"/>
          <w:szCs w:val="24"/>
        </w:rPr>
        <w:t>Gereç ve Yöntem:</w:t>
      </w:r>
      <w:r>
        <w:rPr>
          <w:rFonts w:ascii="Times New Roman" w:hAnsi="Times New Roman" w:cs="Times New Roman"/>
          <w:b/>
          <w:bCs/>
          <w:sz w:val="24"/>
          <w:szCs w:val="24"/>
        </w:rPr>
        <w:t xml:space="preserve"> </w:t>
      </w:r>
      <w:r w:rsidRPr="00062EE8">
        <w:rPr>
          <w:rFonts w:ascii="Times New Roman" w:eastAsia="Times New Roman" w:hAnsi="Times New Roman" w:cs="Times New Roman"/>
          <w:sz w:val="24"/>
          <w:szCs w:val="24"/>
          <w:lang w:eastAsia="tr-TR"/>
        </w:rPr>
        <w:t>Araştırma</w:t>
      </w:r>
      <w:r>
        <w:rPr>
          <w:rFonts w:ascii="Times New Roman" w:eastAsia="Times New Roman" w:hAnsi="Times New Roman" w:cs="Times New Roman"/>
          <w:sz w:val="24"/>
          <w:szCs w:val="24"/>
          <w:lang w:eastAsia="tr-TR"/>
        </w:rPr>
        <w:t>,</w:t>
      </w:r>
      <w:r w:rsidRPr="00062EE8">
        <w:rPr>
          <w:rFonts w:ascii="Times New Roman" w:eastAsia="Times New Roman" w:hAnsi="Times New Roman" w:cs="Times New Roman"/>
          <w:sz w:val="24"/>
          <w:szCs w:val="24"/>
          <w:lang w:eastAsia="tr-TR"/>
        </w:rPr>
        <w:t xml:space="preserve"> </w:t>
      </w:r>
      <w:r w:rsidRPr="00062EE8">
        <w:rPr>
          <w:rFonts w:ascii="Times New Roman" w:eastAsia="Times New Roman" w:hAnsi="Times New Roman" w:cs="Times New Roman"/>
          <w:bCs/>
          <w:sz w:val="24"/>
          <w:szCs w:val="24"/>
          <w:lang w:eastAsia="tr-TR"/>
        </w:rPr>
        <w:t>bakım ihtiyacı olan inmeli hastalara bakım veren bireyler ile</w:t>
      </w:r>
      <w:r>
        <w:rPr>
          <w:rFonts w:ascii="Times New Roman" w:eastAsia="Times New Roman" w:hAnsi="Times New Roman" w:cs="Times New Roman"/>
          <w:bCs/>
          <w:sz w:val="24"/>
          <w:szCs w:val="24"/>
          <w:lang w:eastAsia="tr-TR"/>
        </w:rPr>
        <w:t xml:space="preserve"> </w:t>
      </w:r>
      <w:r w:rsidR="00775B9C">
        <w:rPr>
          <w:rFonts w:ascii="Times New Roman" w:eastAsia="Times New Roman" w:hAnsi="Times New Roman" w:cs="Times New Roman"/>
          <w:bCs/>
          <w:sz w:val="24"/>
          <w:szCs w:val="24"/>
          <w:lang w:eastAsia="tr-TR"/>
        </w:rPr>
        <w:t>yapılmış, r</w:t>
      </w:r>
      <w:r>
        <w:rPr>
          <w:rFonts w:ascii="Times New Roman" w:hAnsi="Times New Roman" w:cs="Times New Roman"/>
          <w:bCs/>
          <w:sz w:val="24"/>
          <w:szCs w:val="24"/>
        </w:rPr>
        <w:t xml:space="preserve">andomize kontrollü deneysel bir çalışmadır. Kontrol ve </w:t>
      </w:r>
      <w:r w:rsidR="00EA26DA">
        <w:rPr>
          <w:rFonts w:ascii="Times New Roman" w:hAnsi="Times New Roman" w:cs="Times New Roman"/>
          <w:bCs/>
          <w:sz w:val="24"/>
          <w:szCs w:val="24"/>
        </w:rPr>
        <w:t>müdahale gruplarına 60’ar kişi belirlenerek toplamda 120 bakım verici üzerinde gerçekleştirilmiştir. Araştırmanın verileri</w:t>
      </w:r>
      <w:r w:rsidR="00EC1445">
        <w:rPr>
          <w:rFonts w:ascii="Times New Roman" w:hAnsi="Times New Roman" w:cs="Times New Roman"/>
          <w:bCs/>
          <w:sz w:val="24"/>
          <w:szCs w:val="24"/>
        </w:rPr>
        <w:t>,</w:t>
      </w:r>
      <w:r w:rsidR="00EA26DA">
        <w:rPr>
          <w:rFonts w:ascii="Times New Roman" w:hAnsi="Times New Roman" w:cs="Times New Roman"/>
          <w:bCs/>
          <w:sz w:val="24"/>
          <w:szCs w:val="24"/>
        </w:rPr>
        <w:t xml:space="preserve"> </w:t>
      </w:r>
      <w:r w:rsidR="00EC1445" w:rsidRPr="00EC1445">
        <w:rPr>
          <w:rFonts w:ascii="Times New Roman" w:hAnsi="Times New Roman" w:cs="Times New Roman"/>
          <w:bCs/>
          <w:sz w:val="24"/>
          <w:szCs w:val="24"/>
        </w:rPr>
        <w:t xml:space="preserve">araştırmacılar tarafından literatür doğrultusunda hazırlanan ve bakım vericilerin kişisel özelliklerini içeren bir </w:t>
      </w:r>
      <w:r w:rsidR="00EC1445">
        <w:rPr>
          <w:rFonts w:ascii="Times New Roman" w:hAnsi="Times New Roman" w:cs="Times New Roman"/>
          <w:bCs/>
          <w:sz w:val="24"/>
          <w:szCs w:val="24"/>
        </w:rPr>
        <w:t xml:space="preserve">Kişisel Özellikleri İçeren Anket Formu, </w:t>
      </w:r>
      <w:r w:rsidR="00EC1445" w:rsidRPr="00EC1445">
        <w:rPr>
          <w:rFonts w:ascii="Times New Roman" w:hAnsi="Times New Roman" w:cs="Times New Roman"/>
          <w:bCs/>
          <w:sz w:val="24"/>
          <w:szCs w:val="24"/>
        </w:rPr>
        <w:t xml:space="preserve">Zarit Bakım Verme Yükü Ölçeği ve Stresle </w:t>
      </w:r>
      <w:r w:rsidR="00EC1445">
        <w:rPr>
          <w:rFonts w:ascii="Times New Roman" w:hAnsi="Times New Roman" w:cs="Times New Roman"/>
          <w:bCs/>
          <w:sz w:val="24"/>
          <w:szCs w:val="24"/>
        </w:rPr>
        <w:t>Başa Çıkma Ölçeği kullanılarak toplanmıştır</w:t>
      </w:r>
      <w:r w:rsidR="00EC1445" w:rsidRPr="00EC1445">
        <w:rPr>
          <w:rFonts w:ascii="Times New Roman" w:hAnsi="Times New Roman" w:cs="Times New Roman"/>
          <w:bCs/>
          <w:sz w:val="24"/>
          <w:szCs w:val="24"/>
        </w:rPr>
        <w:t>.</w:t>
      </w:r>
      <w:r w:rsidR="00EC1445">
        <w:rPr>
          <w:rFonts w:ascii="Times New Roman" w:hAnsi="Times New Roman" w:cs="Times New Roman"/>
          <w:bCs/>
          <w:sz w:val="24"/>
          <w:szCs w:val="24"/>
        </w:rPr>
        <w:t xml:space="preserve"> Uygulama aşamasında müdahale grubunda yer alan bireylere bakım yükünü ve stresle baş etme yöntemlerini geli</w:t>
      </w:r>
      <w:r w:rsidR="007D1A9B">
        <w:rPr>
          <w:rFonts w:ascii="Times New Roman" w:hAnsi="Times New Roman" w:cs="Times New Roman"/>
          <w:bCs/>
          <w:sz w:val="24"/>
          <w:szCs w:val="24"/>
        </w:rPr>
        <w:t>şti</w:t>
      </w:r>
      <w:r w:rsidR="00EC1445">
        <w:rPr>
          <w:rFonts w:ascii="Times New Roman" w:hAnsi="Times New Roman" w:cs="Times New Roman"/>
          <w:bCs/>
          <w:sz w:val="24"/>
          <w:szCs w:val="24"/>
        </w:rPr>
        <w:t>rmek adına bir eğitim verilmiş,</w:t>
      </w:r>
      <w:r w:rsidR="007D1A9B">
        <w:rPr>
          <w:rFonts w:ascii="Times New Roman" w:hAnsi="Times New Roman" w:cs="Times New Roman"/>
          <w:bCs/>
          <w:sz w:val="24"/>
          <w:szCs w:val="24"/>
        </w:rPr>
        <w:t xml:space="preserve"> eğitim sonrası </w:t>
      </w:r>
      <w:r w:rsidR="00EC1445">
        <w:rPr>
          <w:rFonts w:ascii="Times New Roman" w:hAnsi="Times New Roman" w:cs="Times New Roman"/>
          <w:bCs/>
          <w:sz w:val="24"/>
          <w:szCs w:val="24"/>
        </w:rPr>
        <w:t xml:space="preserve">1. ve 3. </w:t>
      </w:r>
      <w:r w:rsidR="007D1A9B">
        <w:rPr>
          <w:rFonts w:ascii="Times New Roman" w:hAnsi="Times New Roman" w:cs="Times New Roman"/>
          <w:bCs/>
          <w:sz w:val="24"/>
          <w:szCs w:val="24"/>
        </w:rPr>
        <w:t>a</w:t>
      </w:r>
      <w:r w:rsidR="00EC1445">
        <w:rPr>
          <w:rFonts w:ascii="Times New Roman" w:hAnsi="Times New Roman" w:cs="Times New Roman"/>
          <w:bCs/>
          <w:sz w:val="24"/>
          <w:szCs w:val="24"/>
        </w:rPr>
        <w:t xml:space="preserve">ylarda izlem değerlendirmeleri </w:t>
      </w:r>
      <w:r w:rsidR="007D1A9B">
        <w:rPr>
          <w:rFonts w:ascii="Times New Roman" w:hAnsi="Times New Roman" w:cs="Times New Roman"/>
          <w:bCs/>
          <w:sz w:val="24"/>
          <w:szCs w:val="24"/>
        </w:rPr>
        <w:t>yapılmıştır.</w:t>
      </w:r>
      <w:r w:rsidR="00EC1445">
        <w:rPr>
          <w:rFonts w:ascii="Times New Roman" w:hAnsi="Times New Roman" w:cs="Times New Roman"/>
          <w:bCs/>
          <w:sz w:val="24"/>
          <w:szCs w:val="24"/>
        </w:rPr>
        <w:t xml:space="preserve"> </w:t>
      </w:r>
      <w:r w:rsidR="007D1A9B">
        <w:rPr>
          <w:rFonts w:ascii="Times New Roman" w:hAnsi="Times New Roman" w:cs="Times New Roman"/>
          <w:bCs/>
          <w:sz w:val="24"/>
          <w:szCs w:val="24"/>
        </w:rPr>
        <w:t xml:space="preserve">Kontrol grubuna araştırma kapsamında herhangi bir uygulama yapılmamıştır. </w:t>
      </w:r>
      <w:r w:rsidR="007D1A9B" w:rsidRPr="007D1A9B">
        <w:rPr>
          <w:rFonts w:ascii="Times New Roman" w:hAnsi="Times New Roman" w:cs="Times New Roman"/>
          <w:bCs/>
          <w:sz w:val="24"/>
          <w:szCs w:val="24"/>
        </w:rPr>
        <w:t xml:space="preserve">Araştırmanın verileri </w:t>
      </w:r>
      <w:r w:rsidR="002F355F">
        <w:rPr>
          <w:rFonts w:ascii="Times New Roman" w:hAnsi="Times New Roman" w:cs="Times New Roman"/>
          <w:bCs/>
          <w:sz w:val="24"/>
          <w:szCs w:val="24"/>
        </w:rPr>
        <w:t>SPSS</w:t>
      </w:r>
      <w:r w:rsidR="007D1A9B" w:rsidRPr="007D1A9B">
        <w:rPr>
          <w:rFonts w:ascii="Times New Roman" w:hAnsi="Times New Roman" w:cs="Times New Roman"/>
          <w:bCs/>
          <w:sz w:val="24"/>
          <w:szCs w:val="24"/>
        </w:rPr>
        <w:t xml:space="preserve"> 23.0 (PASW Inc, Chicago, IL, USA) programı ile analiz edilmiştir. Verilerin normal dağılıma uygunluğu Kolmogorov–Smirnov testi, çarpıklık (skewness) ve basıklık (kurtosis) değerleri ile Gauss eğrisi incelenerek değerlendirilmiş ve normal dağılım koşulunu sağladığı belirlenmiştir. Araştırmada tanımlayıcı istatistikler (aritmetik ortalama, standart sapma, sıklık ve yüzde) ile birlikte Pearson Ki-kare testi, Ki-kare LikelihoodRatio testi, Stuart–Maxwell testi, IndependentSamples t testi ve PairedSamples t testi kullanılmıştır. Etki büyüklükleri için iki bağımsız grubun ortalamalarının </w:t>
      </w:r>
      <w:r w:rsidR="007D1A9B" w:rsidRPr="007D1A9B">
        <w:rPr>
          <w:rFonts w:ascii="Times New Roman" w:hAnsi="Times New Roman" w:cs="Times New Roman"/>
          <w:bCs/>
          <w:sz w:val="24"/>
          <w:szCs w:val="24"/>
        </w:rPr>
        <w:lastRenderedPageBreak/>
        <w:t xml:space="preserve">karşılaştırılmasında Cohen’s d, eşleştirilmiş ölçümlerde Cohen’s d, kategorik değişkenlerin karşılaştırılmasında ise Cramér’s V ve Cohen’s w değerleri hesaplanmıştır. </w:t>
      </w:r>
    </w:p>
    <w:p w:rsidR="007D1A9B" w:rsidRDefault="007D1A9B" w:rsidP="0020203C">
      <w:pPr>
        <w:spacing w:before="0" w:after="120" w:line="360" w:lineRule="auto"/>
        <w:ind w:left="0" w:firstLine="0"/>
        <w:jc w:val="both"/>
        <w:rPr>
          <w:rFonts w:ascii="Times New Roman" w:hAnsi="Times New Roman" w:cs="Times New Roman"/>
          <w:bCs/>
          <w:sz w:val="24"/>
          <w:szCs w:val="24"/>
        </w:rPr>
      </w:pPr>
      <w:r w:rsidRPr="007D1A9B">
        <w:rPr>
          <w:rFonts w:ascii="Times New Roman" w:hAnsi="Times New Roman" w:cs="Times New Roman"/>
          <w:b/>
          <w:bCs/>
          <w:sz w:val="24"/>
          <w:szCs w:val="24"/>
        </w:rPr>
        <w:t>Bulgular:</w:t>
      </w:r>
      <w:r w:rsidR="007C602F">
        <w:rPr>
          <w:rFonts w:ascii="Times New Roman" w:hAnsi="Times New Roman" w:cs="Times New Roman"/>
          <w:b/>
          <w:bCs/>
          <w:sz w:val="24"/>
          <w:szCs w:val="24"/>
        </w:rPr>
        <w:t xml:space="preserve"> </w:t>
      </w:r>
      <w:r w:rsidR="007C602F" w:rsidRPr="007C602F">
        <w:rPr>
          <w:rFonts w:ascii="Times New Roman" w:hAnsi="Times New Roman" w:cs="Times New Roman"/>
          <w:bCs/>
          <w:sz w:val="24"/>
          <w:szCs w:val="24"/>
        </w:rPr>
        <w:t xml:space="preserve">Araştırma verileri </w:t>
      </w:r>
      <w:r w:rsidR="00202E2C">
        <w:rPr>
          <w:rFonts w:ascii="Times New Roman" w:hAnsi="Times New Roman" w:cs="Times New Roman"/>
          <w:bCs/>
          <w:sz w:val="24"/>
          <w:szCs w:val="24"/>
        </w:rPr>
        <w:t>incelenip</w:t>
      </w:r>
      <w:r w:rsidR="007C602F" w:rsidRPr="007C602F">
        <w:rPr>
          <w:rFonts w:ascii="Times New Roman" w:hAnsi="Times New Roman" w:cs="Times New Roman"/>
          <w:bCs/>
          <w:sz w:val="24"/>
          <w:szCs w:val="24"/>
        </w:rPr>
        <w:t xml:space="preserve"> </w:t>
      </w:r>
      <w:r w:rsidR="007C602F">
        <w:rPr>
          <w:rFonts w:ascii="Times New Roman" w:hAnsi="Times New Roman" w:cs="Times New Roman"/>
          <w:bCs/>
          <w:sz w:val="24"/>
          <w:szCs w:val="24"/>
        </w:rPr>
        <w:t xml:space="preserve">müdahale sonrası </w:t>
      </w:r>
      <w:r w:rsidR="00202E2C">
        <w:rPr>
          <w:rFonts w:ascii="Times New Roman" w:hAnsi="Times New Roman" w:cs="Times New Roman"/>
          <w:bCs/>
          <w:sz w:val="24"/>
          <w:szCs w:val="24"/>
        </w:rPr>
        <w:t xml:space="preserve">ve izlem sonrası </w:t>
      </w:r>
      <w:r w:rsidR="007C602F">
        <w:rPr>
          <w:rFonts w:ascii="Times New Roman" w:hAnsi="Times New Roman" w:cs="Times New Roman"/>
          <w:bCs/>
          <w:sz w:val="24"/>
          <w:szCs w:val="24"/>
        </w:rPr>
        <w:t>stresle baş etme puanları değerlendirildiğinde</w:t>
      </w:r>
      <w:r w:rsidR="00202E2C">
        <w:rPr>
          <w:rFonts w:ascii="Times New Roman" w:hAnsi="Times New Roman" w:cs="Times New Roman"/>
          <w:bCs/>
          <w:sz w:val="24"/>
          <w:szCs w:val="24"/>
        </w:rPr>
        <w:t xml:space="preserve"> gruplar arası anlamlı farklılıklar bulunmamış, ANOVA sonuçlarına göre belirgin farklar elde edilmiş, müdahalenin deney grubunun baş etme düzeyini iyileştirdiği, ancak kontrol grubuyla arasındaki farkı tam olarak kapatmadığı görülmüştür.</w:t>
      </w:r>
      <w:r w:rsidR="00CE7309">
        <w:rPr>
          <w:rFonts w:ascii="Times New Roman" w:hAnsi="Times New Roman" w:cs="Times New Roman"/>
          <w:bCs/>
          <w:sz w:val="24"/>
          <w:szCs w:val="24"/>
        </w:rPr>
        <w:t xml:space="preserve"> Bakım yüküne ilişkin bulgular incelendiğinde, müdahale öncesinde kontrol ve müdahale grupları arasında başlangıçta bir fark olduğu, müdahale sonrasında ve izlem sürecinde bu farkın ortadan kalktığı görülmüştür. Süreç içinde her iki grupta da istatistiksel olarak belirgin bir değişim saptanmamıştır. Bakım yükü düzeyleri değerlendirildiğinde ise müdahale öncesi ve izlem dönemler</w:t>
      </w:r>
      <w:r w:rsidR="008F577F">
        <w:rPr>
          <w:rFonts w:ascii="Times New Roman" w:hAnsi="Times New Roman" w:cs="Times New Roman"/>
          <w:bCs/>
          <w:sz w:val="24"/>
          <w:szCs w:val="24"/>
        </w:rPr>
        <w:t>inde katılımcıların çoğunluğu</w:t>
      </w:r>
      <w:r w:rsidR="00CE7309">
        <w:rPr>
          <w:rFonts w:ascii="Times New Roman" w:hAnsi="Times New Roman" w:cs="Times New Roman"/>
          <w:bCs/>
          <w:sz w:val="24"/>
          <w:szCs w:val="24"/>
        </w:rPr>
        <w:t xml:space="preserve"> kendilerini “hafif düzey bakım yükü” altında hissettiklerini belirtmişlerdir. Kontrol </w:t>
      </w:r>
      <w:r w:rsidR="0037694F">
        <w:rPr>
          <w:rFonts w:ascii="Times New Roman" w:hAnsi="Times New Roman" w:cs="Times New Roman"/>
          <w:bCs/>
          <w:sz w:val="24"/>
          <w:szCs w:val="24"/>
        </w:rPr>
        <w:t xml:space="preserve">ve müdahale gruplarında zaman içerisinde “hafif yük” oranında artış izlenirken, “orta yük” oranında azalma eğilimi gözlenmiştir. </w:t>
      </w:r>
    </w:p>
    <w:p w:rsidR="00476388" w:rsidRPr="00476388" w:rsidRDefault="0037694F" w:rsidP="00476388">
      <w:pPr>
        <w:spacing w:before="0" w:after="120" w:line="360" w:lineRule="auto"/>
        <w:ind w:left="0" w:firstLine="0"/>
        <w:jc w:val="both"/>
        <w:rPr>
          <w:rFonts w:ascii="Times New Roman" w:hAnsi="Times New Roman" w:cs="Times New Roman"/>
          <w:bCs/>
          <w:sz w:val="24"/>
          <w:szCs w:val="24"/>
        </w:rPr>
      </w:pPr>
      <w:r w:rsidRPr="0037694F">
        <w:rPr>
          <w:rFonts w:ascii="Times New Roman" w:hAnsi="Times New Roman" w:cs="Times New Roman"/>
          <w:b/>
          <w:bCs/>
          <w:sz w:val="24"/>
          <w:szCs w:val="24"/>
        </w:rPr>
        <w:t xml:space="preserve">Sonuç: </w:t>
      </w:r>
      <w:r>
        <w:rPr>
          <w:rFonts w:ascii="Times New Roman" w:hAnsi="Times New Roman" w:cs="Times New Roman"/>
          <w:bCs/>
          <w:sz w:val="24"/>
          <w:szCs w:val="24"/>
        </w:rPr>
        <w:t>Araştırma bulguları doğrultusunda, inmeli hastaların bakım ver</w:t>
      </w:r>
      <w:r w:rsidR="00476388">
        <w:rPr>
          <w:rFonts w:ascii="Times New Roman" w:hAnsi="Times New Roman" w:cs="Times New Roman"/>
          <w:bCs/>
          <w:sz w:val="24"/>
          <w:szCs w:val="24"/>
        </w:rPr>
        <w:t>icilerine uygulanan müdahale sonrası</w:t>
      </w:r>
      <w:r w:rsidR="008F577F">
        <w:rPr>
          <w:rFonts w:ascii="Times New Roman" w:hAnsi="Times New Roman" w:cs="Times New Roman"/>
          <w:bCs/>
          <w:sz w:val="24"/>
          <w:szCs w:val="24"/>
        </w:rPr>
        <w:t>,</w:t>
      </w:r>
      <w:r w:rsidR="00476388">
        <w:rPr>
          <w:rFonts w:ascii="Times New Roman" w:hAnsi="Times New Roman" w:cs="Times New Roman"/>
          <w:bCs/>
          <w:sz w:val="24"/>
          <w:szCs w:val="24"/>
        </w:rPr>
        <w:t xml:space="preserve"> bakım veric</w:t>
      </w:r>
      <w:r w:rsidR="008F577F">
        <w:rPr>
          <w:rFonts w:ascii="Times New Roman" w:hAnsi="Times New Roman" w:cs="Times New Roman"/>
          <w:bCs/>
          <w:sz w:val="24"/>
          <w:szCs w:val="24"/>
        </w:rPr>
        <w:t>ilerin</w:t>
      </w:r>
      <w:r w:rsidR="00476388">
        <w:rPr>
          <w:rFonts w:ascii="Times New Roman" w:hAnsi="Times New Roman" w:cs="Times New Roman"/>
          <w:bCs/>
          <w:sz w:val="24"/>
          <w:szCs w:val="24"/>
        </w:rPr>
        <w:t xml:space="preserve"> </w:t>
      </w:r>
      <w:r>
        <w:rPr>
          <w:rFonts w:ascii="Times New Roman" w:hAnsi="Times New Roman" w:cs="Times New Roman"/>
          <w:bCs/>
          <w:sz w:val="24"/>
          <w:szCs w:val="24"/>
        </w:rPr>
        <w:t>hem stresle başa çıkma duruml</w:t>
      </w:r>
      <w:r w:rsidR="008F577F">
        <w:rPr>
          <w:rFonts w:ascii="Times New Roman" w:hAnsi="Times New Roman" w:cs="Times New Roman"/>
          <w:bCs/>
          <w:sz w:val="24"/>
          <w:szCs w:val="24"/>
        </w:rPr>
        <w:t>arına hem de bakım yükü</w:t>
      </w:r>
      <w:r w:rsidR="00476388">
        <w:rPr>
          <w:rFonts w:ascii="Times New Roman" w:hAnsi="Times New Roman" w:cs="Times New Roman"/>
          <w:bCs/>
          <w:sz w:val="24"/>
          <w:szCs w:val="24"/>
        </w:rPr>
        <w:t xml:space="preserve"> üzerine etkisinde i</w:t>
      </w:r>
      <w:r w:rsidR="00476388" w:rsidRPr="00476388">
        <w:rPr>
          <w:rFonts w:ascii="Times New Roman" w:hAnsi="Times New Roman" w:cs="Times New Roman"/>
          <w:bCs/>
          <w:sz w:val="24"/>
          <w:szCs w:val="24"/>
        </w:rPr>
        <w:t>statistiksel olarak anlamlı farklılıklar bulunmamasına rağm</w:t>
      </w:r>
      <w:r w:rsidR="00476388">
        <w:rPr>
          <w:rFonts w:ascii="Times New Roman" w:hAnsi="Times New Roman" w:cs="Times New Roman"/>
          <w:bCs/>
          <w:sz w:val="24"/>
          <w:szCs w:val="24"/>
        </w:rPr>
        <w:t>en gözlenen iyileşme eğilimleri ve dalgalanmalar</w:t>
      </w:r>
      <w:r w:rsidR="00476388" w:rsidRPr="00476388">
        <w:rPr>
          <w:rFonts w:ascii="Times New Roman" w:hAnsi="Times New Roman" w:cs="Times New Roman"/>
          <w:bCs/>
          <w:sz w:val="24"/>
          <w:szCs w:val="24"/>
        </w:rPr>
        <w:t xml:space="preserve"> klinik uygulamalar açısından değerli bulgular olup, gelecekteki müdahalelerin şekillenmesinde yol gösterici olabilir.</w:t>
      </w:r>
    </w:p>
    <w:p w:rsidR="0037694F" w:rsidRPr="0037694F" w:rsidRDefault="00DC7A05" w:rsidP="0020203C">
      <w:pPr>
        <w:spacing w:before="0" w:after="120" w:line="360" w:lineRule="auto"/>
        <w:ind w:left="0" w:firstLine="0"/>
        <w:jc w:val="both"/>
        <w:rPr>
          <w:rFonts w:ascii="Times New Roman" w:hAnsi="Times New Roman" w:cs="Times New Roman"/>
          <w:bCs/>
          <w:sz w:val="24"/>
          <w:szCs w:val="24"/>
        </w:rPr>
      </w:pPr>
      <w:r w:rsidRPr="00DC7A05">
        <w:rPr>
          <w:rFonts w:ascii="Times New Roman" w:hAnsi="Times New Roman" w:cs="Times New Roman"/>
          <w:b/>
          <w:bCs/>
          <w:sz w:val="24"/>
          <w:szCs w:val="24"/>
        </w:rPr>
        <w:t>Anahtar Kelimeler:</w:t>
      </w:r>
      <w:r>
        <w:rPr>
          <w:rFonts w:ascii="Times New Roman" w:hAnsi="Times New Roman" w:cs="Times New Roman"/>
          <w:bCs/>
          <w:sz w:val="24"/>
          <w:szCs w:val="24"/>
        </w:rPr>
        <w:t xml:space="preserve"> İnme, bakım verici, bakım yükü, stresle başa çıkma</w:t>
      </w:r>
    </w:p>
    <w:p w:rsidR="00970875" w:rsidRDefault="00970875"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891037" w:rsidRDefault="00891037" w:rsidP="00970875">
      <w:pPr>
        <w:spacing w:before="0" w:after="120" w:line="360" w:lineRule="auto"/>
        <w:ind w:left="0" w:firstLine="0"/>
        <w:jc w:val="both"/>
        <w:rPr>
          <w:rFonts w:ascii="Times New Roman" w:hAnsi="Times New Roman" w:cs="Times New Roman"/>
          <w:b/>
          <w:sz w:val="24"/>
          <w:szCs w:val="24"/>
        </w:rPr>
      </w:pPr>
    </w:p>
    <w:p w:rsidR="007F1ECC" w:rsidRDefault="007F1ECC" w:rsidP="00970875">
      <w:pPr>
        <w:spacing w:before="0" w:after="120" w:line="360" w:lineRule="auto"/>
        <w:ind w:left="0" w:firstLine="0"/>
        <w:jc w:val="both"/>
        <w:rPr>
          <w:rFonts w:ascii="Times New Roman" w:hAnsi="Times New Roman" w:cs="Times New Roman"/>
          <w:b/>
          <w:sz w:val="24"/>
          <w:szCs w:val="24"/>
        </w:rPr>
      </w:pPr>
    </w:p>
    <w:p w:rsidR="007F1ECC" w:rsidRPr="00970875" w:rsidRDefault="007F1ECC" w:rsidP="00970875">
      <w:pPr>
        <w:spacing w:before="0" w:after="120" w:line="360" w:lineRule="auto"/>
        <w:ind w:left="0" w:firstLine="0"/>
        <w:jc w:val="both"/>
        <w:rPr>
          <w:rFonts w:ascii="Times New Roman" w:hAnsi="Times New Roman" w:cs="Times New Roman"/>
          <w:b/>
          <w:sz w:val="24"/>
          <w:szCs w:val="24"/>
        </w:rPr>
      </w:pPr>
    </w:p>
    <w:p w:rsidR="00B219FE" w:rsidRDefault="00B219FE" w:rsidP="002E7D5E">
      <w:pPr>
        <w:spacing w:before="0" w:after="120" w:line="360" w:lineRule="auto"/>
        <w:ind w:left="0" w:firstLine="0"/>
        <w:rPr>
          <w:rFonts w:ascii="Times New Roman" w:hAnsi="Times New Roman" w:cs="Times New Roman"/>
          <w:b/>
          <w:sz w:val="28"/>
          <w:szCs w:val="24"/>
        </w:rPr>
      </w:pPr>
    </w:p>
    <w:p w:rsidR="00B219FE" w:rsidRDefault="00B219FE" w:rsidP="00E86886">
      <w:pPr>
        <w:pStyle w:val="Balk1"/>
      </w:pPr>
      <w:bookmarkStart w:id="6" w:name="_Toc222954920"/>
      <w:r>
        <w:lastRenderedPageBreak/>
        <w:t>ABSTRACT</w:t>
      </w:r>
      <w:bookmarkEnd w:id="6"/>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6B6AD3" w:rsidRDefault="006B6AD3" w:rsidP="00B219FE">
      <w:pPr>
        <w:spacing w:before="0" w:after="120" w:line="360" w:lineRule="auto"/>
        <w:ind w:left="0" w:firstLine="0"/>
        <w:jc w:val="center"/>
        <w:rPr>
          <w:rFonts w:ascii="Times New Roman" w:hAnsi="Times New Roman" w:cs="Times New Roman"/>
          <w:b/>
          <w:sz w:val="28"/>
          <w:szCs w:val="24"/>
        </w:rPr>
      </w:pPr>
      <w:r w:rsidRPr="006B6AD3">
        <w:rPr>
          <w:rFonts w:ascii="Times New Roman" w:hAnsi="Times New Roman" w:cs="Times New Roman"/>
          <w:b/>
          <w:sz w:val="28"/>
          <w:szCs w:val="24"/>
        </w:rPr>
        <w:t>THE EFFECT OF COPING STRATEGIES TRAINING PROVIDED TO CAREGIVERS OF STROKE PATIENTS ON CAREGIVER BURDEN AND COPING WITH STRESS: A RANDOMIZED CONTROLLED EXPERIMENTAL STUDY</w:t>
      </w:r>
    </w:p>
    <w:p w:rsidR="006B6AD3" w:rsidRDefault="006B6AD3" w:rsidP="00B219FE">
      <w:pPr>
        <w:spacing w:before="0" w:after="120" w:line="360" w:lineRule="auto"/>
        <w:ind w:left="0" w:firstLine="0"/>
        <w:jc w:val="center"/>
        <w:rPr>
          <w:rFonts w:ascii="Times New Roman" w:hAnsi="Times New Roman" w:cs="Times New Roman"/>
          <w:b/>
          <w:sz w:val="28"/>
          <w:szCs w:val="24"/>
        </w:rPr>
      </w:pPr>
    </w:p>
    <w:p w:rsidR="00891037" w:rsidRDefault="00891037" w:rsidP="00B219FE">
      <w:pPr>
        <w:spacing w:before="0" w:after="120" w:line="360" w:lineRule="auto"/>
        <w:ind w:left="0" w:firstLine="0"/>
        <w:jc w:val="center"/>
        <w:rPr>
          <w:rFonts w:ascii="Times New Roman" w:hAnsi="Times New Roman" w:cs="Times New Roman"/>
          <w:b/>
          <w:sz w:val="28"/>
          <w:szCs w:val="24"/>
        </w:rPr>
      </w:pPr>
    </w:p>
    <w:p w:rsidR="006B6AD3" w:rsidRDefault="006B6AD3" w:rsidP="00775B9C">
      <w:pPr>
        <w:spacing w:before="0" w:after="120" w:line="360" w:lineRule="auto"/>
        <w:ind w:left="0" w:firstLine="0"/>
        <w:jc w:val="both"/>
        <w:rPr>
          <w:rFonts w:ascii="Times New Roman" w:hAnsi="Times New Roman" w:cs="Times New Roman"/>
          <w:b/>
          <w:sz w:val="24"/>
          <w:szCs w:val="24"/>
        </w:rPr>
      </w:pPr>
      <w:r w:rsidRPr="00775B9C">
        <w:rPr>
          <w:rFonts w:ascii="Times New Roman" w:hAnsi="Times New Roman" w:cs="Times New Roman"/>
          <w:b/>
          <w:sz w:val="24"/>
          <w:szCs w:val="24"/>
        </w:rPr>
        <w:t>Türkal Gün, Z. Aydın Adnan Menderes University, Institute of Health Sciences, Public Health Nursing Doctoral Program, Doctoral Dissertation, Aydın, 2026.</w:t>
      </w:r>
    </w:p>
    <w:p w:rsidR="00775B9C" w:rsidRDefault="00775B9C" w:rsidP="00775B9C">
      <w:pPr>
        <w:spacing w:before="0" w:after="120" w:line="360" w:lineRule="auto"/>
        <w:ind w:left="0" w:firstLine="0"/>
        <w:jc w:val="both"/>
        <w:rPr>
          <w:rFonts w:ascii="Times New Roman" w:hAnsi="Times New Roman" w:cs="Times New Roman"/>
          <w:b/>
          <w:sz w:val="24"/>
          <w:szCs w:val="24"/>
        </w:rPr>
      </w:pPr>
    </w:p>
    <w:p w:rsidR="00775B9C" w:rsidRDefault="00775B9C" w:rsidP="00775B9C">
      <w:pPr>
        <w:spacing w:before="0" w:after="120" w:line="360" w:lineRule="auto"/>
        <w:ind w:left="0" w:firstLine="0"/>
        <w:jc w:val="both"/>
        <w:rPr>
          <w:rFonts w:ascii="Times New Roman" w:hAnsi="Times New Roman" w:cs="Times New Roman"/>
          <w:sz w:val="24"/>
          <w:szCs w:val="24"/>
        </w:rPr>
      </w:pPr>
      <w:r w:rsidRPr="00775B9C">
        <w:rPr>
          <w:rFonts w:ascii="Times New Roman" w:hAnsi="Times New Roman" w:cs="Times New Roman"/>
          <w:b/>
          <w:bCs/>
          <w:sz w:val="24"/>
          <w:szCs w:val="24"/>
        </w:rPr>
        <w:t>Aim:</w:t>
      </w:r>
      <w:r w:rsidRPr="00775B9C">
        <w:rPr>
          <w:rFonts w:ascii="Times New Roman" w:hAnsi="Times New Roman" w:cs="Times New Roman"/>
          <w:sz w:val="24"/>
          <w:szCs w:val="24"/>
        </w:rPr>
        <w:t xml:space="preserve"> This randomized controlled experimental study aimed to determine the effect of coping strategies training provided to caregivers of stroke patients on caregiver burden and coping with stress.</w:t>
      </w:r>
    </w:p>
    <w:p w:rsidR="00775B9C" w:rsidRDefault="00775B9C" w:rsidP="00775B9C">
      <w:pPr>
        <w:spacing w:before="0" w:after="120" w:line="360" w:lineRule="auto"/>
        <w:ind w:left="0" w:firstLine="0"/>
        <w:jc w:val="both"/>
        <w:rPr>
          <w:rFonts w:ascii="Times New Roman" w:hAnsi="Times New Roman" w:cs="Times New Roman"/>
          <w:sz w:val="24"/>
          <w:szCs w:val="24"/>
        </w:rPr>
      </w:pPr>
      <w:r w:rsidRPr="00775B9C">
        <w:rPr>
          <w:rFonts w:ascii="Times New Roman" w:hAnsi="Times New Roman" w:cs="Times New Roman"/>
          <w:b/>
          <w:bCs/>
          <w:sz w:val="24"/>
          <w:szCs w:val="24"/>
        </w:rPr>
        <w:t>Materials and Methods:</w:t>
      </w:r>
      <w:r w:rsidRPr="00775B9C">
        <w:rPr>
          <w:rFonts w:ascii="Times New Roman" w:hAnsi="Times New Roman" w:cs="Times New Roman"/>
          <w:sz w:val="24"/>
          <w:szCs w:val="24"/>
        </w:rPr>
        <w:t xml:space="preserve"> The study was conducted with individuals who were caregivers of stroke patients requiring care and was designed as a randomized controlled experimental study.</w:t>
      </w:r>
      <w:r>
        <w:rPr>
          <w:rFonts w:ascii="Times New Roman" w:hAnsi="Times New Roman" w:cs="Times New Roman"/>
          <w:sz w:val="24"/>
          <w:szCs w:val="24"/>
        </w:rPr>
        <w:t xml:space="preserve"> </w:t>
      </w:r>
      <w:r w:rsidRPr="00775B9C">
        <w:rPr>
          <w:rFonts w:ascii="Times New Roman" w:hAnsi="Times New Roman" w:cs="Times New Roman"/>
          <w:sz w:val="24"/>
          <w:szCs w:val="24"/>
        </w:rPr>
        <w:t>A total of 120 caregivers were included, with 60 participants assigned to the control group and 60 to the intervention group. The study data were collected using a Personal Characteristics Questionnaire prepared by the researchers in line with the literature and including caregivers’ personal characteristics, the Zarit Caregiver Burden Scale, and the Coping with Stress Scale.</w:t>
      </w:r>
      <w:r>
        <w:rPr>
          <w:rFonts w:ascii="Times New Roman" w:hAnsi="Times New Roman" w:cs="Times New Roman"/>
          <w:sz w:val="24"/>
          <w:szCs w:val="24"/>
        </w:rPr>
        <w:t xml:space="preserve"> </w:t>
      </w:r>
      <w:r w:rsidRPr="00775B9C">
        <w:rPr>
          <w:rFonts w:ascii="Times New Roman" w:hAnsi="Times New Roman" w:cs="Times New Roman"/>
          <w:sz w:val="24"/>
          <w:szCs w:val="24"/>
        </w:rPr>
        <w:t>During the intervention phase, individuals in the intervention group received training aimed at improving caregiver burden and coping with stress, and follow-up assessments were conducted at the 1st and 3rd months after the training. No intervention was applied to the control group within the scope of the study. The study data were analyzed using SPSS 23.0 (PASW Inc., Chicago, IL, USA). The normality of the data distribution was assessed by examining the Kolmogorov–Smirnov test, skewness and kurtosis values, and the Gaussian curve, and the data were determined to meet the assumption of normal distribution.</w:t>
      </w:r>
      <w:r>
        <w:rPr>
          <w:rFonts w:ascii="Times New Roman" w:hAnsi="Times New Roman" w:cs="Times New Roman"/>
          <w:sz w:val="24"/>
          <w:szCs w:val="24"/>
        </w:rPr>
        <w:t xml:space="preserve"> </w:t>
      </w:r>
      <w:r w:rsidRPr="00775B9C">
        <w:rPr>
          <w:rFonts w:ascii="Times New Roman" w:hAnsi="Times New Roman" w:cs="Times New Roman"/>
          <w:sz w:val="24"/>
          <w:szCs w:val="24"/>
        </w:rPr>
        <w:t xml:space="preserve">In the study, descriptive statistics (arithmetic mean, standard deviation, frequency, and percentage) were used, along with the Pearson chi-square test, chi-square Likelihood Ratio test, Stuart–Maxwell test, Independent Samples t test, and Paired Samples t test. For effect </w:t>
      </w:r>
      <w:r w:rsidRPr="00775B9C">
        <w:rPr>
          <w:rFonts w:ascii="Times New Roman" w:hAnsi="Times New Roman" w:cs="Times New Roman"/>
          <w:sz w:val="24"/>
          <w:szCs w:val="24"/>
        </w:rPr>
        <w:lastRenderedPageBreak/>
        <w:t>size calculations, Cohen’s d was used for comparisons of means between two independent groups, Cohen’s d was also used for paired measurements, and Cramér’s V and Cohen’s w were calculated for comparisons of categorical variables.</w:t>
      </w:r>
    </w:p>
    <w:p w:rsidR="00891037" w:rsidRDefault="00891037" w:rsidP="00775B9C">
      <w:pPr>
        <w:spacing w:before="0" w:after="120" w:line="360" w:lineRule="auto"/>
        <w:ind w:left="0" w:firstLine="0"/>
        <w:jc w:val="both"/>
        <w:rPr>
          <w:rFonts w:ascii="Times New Roman" w:hAnsi="Times New Roman" w:cs="Times New Roman"/>
          <w:sz w:val="24"/>
          <w:szCs w:val="24"/>
        </w:rPr>
      </w:pPr>
      <w:r w:rsidRPr="00891037">
        <w:rPr>
          <w:rFonts w:ascii="Times New Roman" w:hAnsi="Times New Roman" w:cs="Times New Roman"/>
          <w:b/>
          <w:bCs/>
          <w:sz w:val="24"/>
          <w:szCs w:val="24"/>
        </w:rPr>
        <w:t>Results:</w:t>
      </w:r>
      <w:r w:rsidRPr="00891037">
        <w:rPr>
          <w:rFonts w:ascii="Times New Roman" w:hAnsi="Times New Roman" w:cs="Times New Roman"/>
          <w:sz w:val="24"/>
          <w:szCs w:val="24"/>
        </w:rPr>
        <w:t xml:space="preserve"> When the study data were examined and coping with stress scores after the intervention and during the follow-up period were evaluated, no statistically significant differences were found between the groups. According to the ANOVA results, notable differences were observed, indicating that the intervention improved the coping level of the intervention group; however, it did not fully eliminate the difference between the intervention and control groups.</w:t>
      </w:r>
      <w:r>
        <w:rPr>
          <w:rFonts w:ascii="Times New Roman" w:hAnsi="Times New Roman" w:cs="Times New Roman"/>
          <w:sz w:val="24"/>
          <w:szCs w:val="24"/>
        </w:rPr>
        <w:t xml:space="preserve"> </w:t>
      </w:r>
      <w:r w:rsidRPr="00891037">
        <w:rPr>
          <w:rFonts w:ascii="Times New Roman" w:hAnsi="Times New Roman" w:cs="Times New Roman"/>
          <w:sz w:val="24"/>
          <w:szCs w:val="24"/>
        </w:rPr>
        <w:t>When the findings related to caregiver burden were examined, an initial difference between the control and intervention groups was observed before the intervention; however, this difference disappeared after the intervention and during the follow-up period. No statistically significant changes were detected in either group over time. Regarding caregiver burden levels, the majority of participants reported perceiving themselves as having a “mild level of caregiver burden” in both the pre-intervention and follow-up periods. Over time, an increasing trend in the proportion of “mild burden” and a decreasing trend in the proportion of “moderate burden” were observed in both the control and intervention groups.</w:t>
      </w:r>
    </w:p>
    <w:p w:rsidR="00891037" w:rsidRPr="00891037" w:rsidRDefault="00891037" w:rsidP="00891037">
      <w:pPr>
        <w:spacing w:before="0" w:after="120" w:line="360" w:lineRule="auto"/>
        <w:ind w:left="0" w:firstLine="0"/>
        <w:jc w:val="both"/>
        <w:rPr>
          <w:rFonts w:ascii="Times New Roman" w:hAnsi="Times New Roman" w:cs="Times New Roman"/>
          <w:sz w:val="24"/>
          <w:szCs w:val="24"/>
        </w:rPr>
      </w:pPr>
      <w:r w:rsidRPr="00891037">
        <w:rPr>
          <w:rFonts w:ascii="Times New Roman" w:hAnsi="Times New Roman" w:cs="Times New Roman"/>
          <w:b/>
          <w:bCs/>
          <w:sz w:val="24"/>
          <w:szCs w:val="24"/>
        </w:rPr>
        <w:t>Conclusion:</w:t>
      </w:r>
      <w:r w:rsidRPr="00891037">
        <w:rPr>
          <w:rFonts w:ascii="Times New Roman" w:hAnsi="Times New Roman" w:cs="Times New Roman"/>
          <w:sz w:val="24"/>
          <w:szCs w:val="24"/>
        </w:rPr>
        <w:t xml:space="preserve"> According to the study findings, although no statistically significant differences were found in the effects of the intervention applied to caregivers of stroke patients on both coping with stress and caregiver burden, the observed improvement trends and fluctuations represent valuable findings for clinical practice and may guide the development of future interventions.</w:t>
      </w:r>
    </w:p>
    <w:p w:rsidR="00891037" w:rsidRPr="00891037" w:rsidRDefault="00891037" w:rsidP="00891037">
      <w:pPr>
        <w:spacing w:before="0" w:after="120" w:line="360" w:lineRule="auto"/>
        <w:ind w:left="0" w:firstLine="0"/>
        <w:jc w:val="both"/>
        <w:rPr>
          <w:rFonts w:ascii="Times New Roman" w:hAnsi="Times New Roman" w:cs="Times New Roman"/>
          <w:sz w:val="24"/>
          <w:szCs w:val="24"/>
        </w:rPr>
      </w:pPr>
      <w:r w:rsidRPr="00891037">
        <w:rPr>
          <w:rFonts w:ascii="Times New Roman" w:hAnsi="Times New Roman" w:cs="Times New Roman"/>
          <w:b/>
          <w:bCs/>
          <w:sz w:val="24"/>
          <w:szCs w:val="24"/>
        </w:rPr>
        <w:t>Keywords:</w:t>
      </w:r>
      <w:r w:rsidRPr="00891037">
        <w:rPr>
          <w:rFonts w:ascii="Times New Roman" w:hAnsi="Times New Roman" w:cs="Times New Roman"/>
          <w:sz w:val="24"/>
          <w:szCs w:val="24"/>
        </w:rPr>
        <w:t xml:space="preserve"> Stroke, caregiver, caregiver burden, coping with stress</w:t>
      </w:r>
    </w:p>
    <w:p w:rsidR="00891037" w:rsidRPr="00775B9C" w:rsidRDefault="00891037" w:rsidP="00775B9C">
      <w:pPr>
        <w:spacing w:before="0" w:after="120" w:line="360" w:lineRule="auto"/>
        <w:ind w:left="0" w:firstLine="0"/>
        <w:jc w:val="both"/>
        <w:rPr>
          <w:rFonts w:ascii="Times New Roman" w:hAnsi="Times New Roman" w:cs="Times New Roman"/>
          <w:sz w:val="24"/>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B219FE">
      <w:pPr>
        <w:spacing w:before="0" w:after="120" w:line="360" w:lineRule="auto"/>
        <w:ind w:left="0" w:firstLine="0"/>
        <w:jc w:val="center"/>
        <w:rPr>
          <w:rFonts w:ascii="Times New Roman" w:hAnsi="Times New Roman" w:cs="Times New Roman"/>
          <w:b/>
          <w:sz w:val="28"/>
          <w:szCs w:val="24"/>
        </w:rPr>
      </w:pPr>
    </w:p>
    <w:p w:rsidR="00B219FE" w:rsidRDefault="00B219FE" w:rsidP="00DE010E">
      <w:pPr>
        <w:spacing w:before="0" w:after="120" w:line="360" w:lineRule="auto"/>
        <w:ind w:left="0" w:firstLine="1134"/>
        <w:jc w:val="both"/>
        <w:rPr>
          <w:rFonts w:ascii="Times New Roman" w:hAnsi="Times New Roman" w:cs="Times New Roman"/>
          <w:b/>
          <w:sz w:val="28"/>
          <w:szCs w:val="24"/>
        </w:rPr>
      </w:pPr>
    </w:p>
    <w:p w:rsidR="00B219FE" w:rsidRDefault="00B219FE" w:rsidP="00891037">
      <w:pPr>
        <w:spacing w:before="0" w:after="120" w:line="360" w:lineRule="auto"/>
        <w:ind w:left="0" w:firstLine="0"/>
        <w:jc w:val="both"/>
        <w:rPr>
          <w:rFonts w:ascii="Times New Roman" w:hAnsi="Times New Roman" w:cs="Times New Roman"/>
          <w:b/>
          <w:sz w:val="28"/>
          <w:szCs w:val="24"/>
        </w:rPr>
      </w:pPr>
    </w:p>
    <w:p w:rsidR="009173A6" w:rsidRDefault="009173A6" w:rsidP="00E86886">
      <w:pPr>
        <w:pStyle w:val="Balk1"/>
        <w:sectPr w:rsidR="009173A6" w:rsidSect="009173A6">
          <w:pgSz w:w="11906" w:h="16838"/>
          <w:pgMar w:top="1417" w:right="1417" w:bottom="1417" w:left="1417" w:header="708" w:footer="708" w:gutter="0"/>
          <w:pgNumType w:fmt="lowerRoman" w:chapStyle="1"/>
          <w:cols w:space="708"/>
          <w:docGrid w:linePitch="360"/>
        </w:sectPr>
      </w:pPr>
    </w:p>
    <w:p w:rsidR="00714120" w:rsidRPr="00CB31CE" w:rsidRDefault="000C5042" w:rsidP="00E86886">
      <w:pPr>
        <w:pStyle w:val="Balk1"/>
      </w:pPr>
      <w:bookmarkStart w:id="7" w:name="_Toc222954921"/>
      <w:r w:rsidRPr="00CB31CE">
        <w:lastRenderedPageBreak/>
        <w:t xml:space="preserve">1. </w:t>
      </w:r>
      <w:r w:rsidR="00714120" w:rsidRPr="00CB31CE">
        <w:t>GİRİŞ</w:t>
      </w:r>
      <w:bookmarkEnd w:id="7"/>
    </w:p>
    <w:p w:rsidR="00714120" w:rsidRPr="00DE010E" w:rsidRDefault="00714120" w:rsidP="00DE010E">
      <w:pPr>
        <w:spacing w:before="0" w:after="120" w:line="360" w:lineRule="auto"/>
        <w:ind w:left="0" w:firstLine="1134"/>
        <w:jc w:val="both"/>
        <w:rPr>
          <w:rFonts w:ascii="Times New Roman" w:hAnsi="Times New Roman" w:cs="Times New Roman"/>
          <w:sz w:val="24"/>
          <w:szCs w:val="24"/>
        </w:rPr>
      </w:pPr>
      <w:r w:rsidRPr="00DE010E">
        <w:rPr>
          <w:rFonts w:ascii="Times New Roman" w:hAnsi="Times New Roman" w:cs="Times New Roman"/>
          <w:sz w:val="24"/>
          <w:szCs w:val="24"/>
        </w:rPr>
        <w:t>Çok eski tarihlerden günümüze kadar insanlar hep daha uzun süre yaşamak için çaba göstermişlerdir. Gelişen yaşam koşulları bu mücadeleyi biraz da olsa destekleyebilmiş insanoğlunun yaşam süresi uzamış, dünya genelinde yaşlı nüfus artmaya başlamıştır. Ancak yaşlılık günümüzde toplumsal bir sorun haline gelmiştir. Artan kronik hastalıklar, bakım ihtiyacı, tedavi ihtiyacı gibi problemler hem bireylere hem de ailelerin</w:t>
      </w:r>
      <w:r w:rsidR="0064039B">
        <w:rPr>
          <w:rFonts w:ascii="Times New Roman" w:hAnsi="Times New Roman" w:cs="Times New Roman"/>
          <w:sz w:val="24"/>
          <w:szCs w:val="24"/>
        </w:rPr>
        <w:t>e sorun oluşturmaya başlamıştır (</w:t>
      </w:r>
      <w:r w:rsidR="0064039B" w:rsidRPr="0064039B">
        <w:rPr>
          <w:rFonts w:ascii="Times New Roman" w:hAnsi="Times New Roman" w:cs="Times New Roman"/>
          <w:sz w:val="24"/>
          <w:szCs w:val="24"/>
        </w:rPr>
        <w:t>Doğru Hüzmeli ve ark</w:t>
      </w:r>
      <w:r w:rsidR="0064039B">
        <w:rPr>
          <w:rFonts w:ascii="Times New Roman" w:hAnsi="Times New Roman" w:cs="Times New Roman"/>
          <w:sz w:val="24"/>
          <w:szCs w:val="24"/>
        </w:rPr>
        <w:t xml:space="preserve">, 2017; </w:t>
      </w:r>
      <w:r w:rsidR="0064039B" w:rsidRPr="0064039B">
        <w:rPr>
          <w:rFonts w:ascii="Times New Roman" w:hAnsi="Times New Roman" w:cs="Times New Roman"/>
          <w:sz w:val="24"/>
          <w:szCs w:val="24"/>
        </w:rPr>
        <w:t>Süslü ve Şendir</w:t>
      </w:r>
      <w:r w:rsidR="0064039B">
        <w:rPr>
          <w:rFonts w:ascii="Times New Roman" w:hAnsi="Times New Roman" w:cs="Times New Roman"/>
          <w:sz w:val="24"/>
          <w:szCs w:val="24"/>
        </w:rPr>
        <w:t>,</w:t>
      </w:r>
      <w:r w:rsidR="0064039B" w:rsidRPr="0064039B">
        <w:rPr>
          <w:rFonts w:ascii="Times New Roman" w:hAnsi="Times New Roman" w:cs="Times New Roman"/>
          <w:sz w:val="24"/>
          <w:szCs w:val="24"/>
        </w:rPr>
        <w:t xml:space="preserve"> 2019</w:t>
      </w:r>
      <w:r w:rsidR="0064039B">
        <w:rPr>
          <w:rFonts w:ascii="Times New Roman" w:hAnsi="Times New Roman" w:cs="Times New Roman"/>
          <w:sz w:val="24"/>
          <w:szCs w:val="24"/>
        </w:rPr>
        <w:t>).</w:t>
      </w:r>
    </w:p>
    <w:p w:rsidR="00714120" w:rsidRPr="00DE010E" w:rsidRDefault="00DC5EB0" w:rsidP="00DE010E">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TÜİK (2019) </w:t>
      </w:r>
      <w:r w:rsidR="00714120" w:rsidRPr="00DE010E">
        <w:rPr>
          <w:rFonts w:ascii="Times New Roman" w:hAnsi="Times New Roman" w:cs="Times New Roman"/>
          <w:sz w:val="24"/>
          <w:szCs w:val="24"/>
        </w:rPr>
        <w:t xml:space="preserve">verileri incelendiğinde ölümlerin %36,8 ini dolaşım sistemi hastalıkları, bunları ise kalp hastalıklarından sonra %22,2 ile serebrovasküler hastalıklar izlemektedir. Serebrovasküler hastalıklar dünyada en sık meydana gelen hastalıklardan birisi olmakla birlikte en çok öldüren ve sakat bırakan hastalıklarda da başta gelmektedir (Doğru Hüzmeli ve ark, 2017).  </w:t>
      </w:r>
    </w:p>
    <w:p w:rsidR="00714120" w:rsidRPr="00DE010E" w:rsidRDefault="00714120" w:rsidP="00DE010E">
      <w:pPr>
        <w:spacing w:before="0" w:after="120" w:line="360" w:lineRule="auto"/>
        <w:ind w:left="0" w:firstLine="1134"/>
        <w:jc w:val="both"/>
        <w:rPr>
          <w:rFonts w:ascii="Times New Roman" w:hAnsi="Times New Roman" w:cs="Times New Roman"/>
          <w:sz w:val="24"/>
          <w:szCs w:val="24"/>
        </w:rPr>
      </w:pPr>
      <w:r w:rsidRPr="00DE010E">
        <w:rPr>
          <w:rFonts w:ascii="Times New Roman" w:hAnsi="Times New Roman" w:cs="Times New Roman"/>
          <w:sz w:val="24"/>
          <w:szCs w:val="24"/>
        </w:rPr>
        <w:t>Serebrovasküler hastalıkların, erken dönemde bakıma en çok ihtiyaç duyulan türü ise inmedir. İnmede süreç büyük çoğunlukla nörolojik yetersizlikler ve bedensel özürlülük ile sonuçlanır. Meydana gelen bilişsel, duyuşsal ve motor değişimlerden dolayı bireylerde fiziksel, emosyonel ve sosyal sorunlar baş göstermeye başlar. Bireylerin çoğu bu süreçte aile üyelerinden yardım almaya başlar ve bu da bakım ve bakım verici gereksiniminin ortaya çıkması demektir (Doğru Hüzmeli ve ark</w:t>
      </w:r>
      <w:r w:rsidR="00DC5EB0">
        <w:rPr>
          <w:rFonts w:ascii="Times New Roman" w:hAnsi="Times New Roman" w:cs="Times New Roman"/>
          <w:sz w:val="24"/>
          <w:szCs w:val="24"/>
        </w:rPr>
        <w:t>, 2017;</w:t>
      </w:r>
      <w:r w:rsidRPr="00DE010E">
        <w:rPr>
          <w:rFonts w:ascii="Times New Roman" w:hAnsi="Times New Roman" w:cs="Times New Roman"/>
          <w:sz w:val="24"/>
          <w:szCs w:val="24"/>
        </w:rPr>
        <w:t xml:space="preserve"> Süslü ve Şendir</w:t>
      </w:r>
      <w:r w:rsidR="00DC5EB0">
        <w:rPr>
          <w:rFonts w:ascii="Times New Roman" w:hAnsi="Times New Roman" w:cs="Times New Roman"/>
          <w:sz w:val="24"/>
          <w:szCs w:val="24"/>
        </w:rPr>
        <w:t>,</w:t>
      </w:r>
      <w:r w:rsidRPr="00DE010E">
        <w:rPr>
          <w:rFonts w:ascii="Times New Roman" w:hAnsi="Times New Roman" w:cs="Times New Roman"/>
          <w:sz w:val="24"/>
          <w:szCs w:val="24"/>
        </w:rPr>
        <w:t xml:space="preserve"> 2019).</w:t>
      </w:r>
    </w:p>
    <w:p w:rsidR="00714120" w:rsidRPr="009173A6" w:rsidRDefault="00714120" w:rsidP="009173A6">
      <w:pPr>
        <w:spacing w:before="0" w:after="120" w:line="360" w:lineRule="auto"/>
        <w:ind w:left="0" w:firstLine="1134"/>
        <w:jc w:val="both"/>
        <w:rPr>
          <w:rFonts w:ascii="Times New Roman" w:hAnsi="Times New Roman" w:cs="Times New Roman"/>
          <w:sz w:val="24"/>
          <w:szCs w:val="24"/>
        </w:rPr>
      </w:pPr>
      <w:r w:rsidRPr="009173A6">
        <w:rPr>
          <w:rFonts w:ascii="Times New Roman" w:hAnsi="Times New Roman" w:cs="Times New Roman"/>
          <w:sz w:val="24"/>
          <w:szCs w:val="24"/>
        </w:rPr>
        <w:t>Yaşanan ekonomik sıkıntılar, aile içindeki kişi sayısının fazla olması, kadınların daha çok iş hayatına katılmak istemesi gibi birçok neden aile içindeki bakım vericilerin sayısını azaltmıştır. Bu zorlu süreçte bakım vericilerin bu sorumlulukların her geçen gün artması, hem bakım gereksinimi olanın hem de bakım vericinin yaşamını olumsuz yönde etkilemekte ayrıca bakım vericiye ciddi derecede bir bakım yükü oluşturabilmektedir (Atagün ve ark</w:t>
      </w:r>
      <w:r w:rsidR="003B35C1" w:rsidRPr="009173A6">
        <w:rPr>
          <w:rFonts w:ascii="Times New Roman" w:hAnsi="Times New Roman" w:cs="Times New Roman"/>
          <w:sz w:val="24"/>
          <w:szCs w:val="24"/>
        </w:rPr>
        <w:t>,</w:t>
      </w:r>
      <w:r w:rsidRPr="009173A6">
        <w:rPr>
          <w:rFonts w:ascii="Times New Roman" w:hAnsi="Times New Roman" w:cs="Times New Roman"/>
          <w:sz w:val="24"/>
          <w:szCs w:val="24"/>
        </w:rPr>
        <w:t xml:space="preserve"> 2011).</w:t>
      </w:r>
    </w:p>
    <w:p w:rsidR="00714120" w:rsidRPr="00DE010E" w:rsidRDefault="00714120" w:rsidP="00DE010E">
      <w:pPr>
        <w:spacing w:before="0" w:after="120" w:line="360" w:lineRule="auto"/>
        <w:ind w:left="0" w:firstLine="1134"/>
        <w:jc w:val="both"/>
        <w:rPr>
          <w:rFonts w:ascii="Times New Roman" w:hAnsi="Times New Roman" w:cs="Times New Roman"/>
          <w:sz w:val="24"/>
          <w:szCs w:val="24"/>
        </w:rPr>
      </w:pPr>
      <w:r w:rsidRPr="00DE010E">
        <w:rPr>
          <w:rFonts w:ascii="Times New Roman" w:hAnsi="Times New Roman" w:cs="Times New Roman"/>
          <w:sz w:val="24"/>
          <w:szCs w:val="24"/>
        </w:rPr>
        <w:t>Oluşan bu bakım yükü ve değişen yaşam biçimi nedeniyle bakım vericiler, hastaların ve hastalıkların bu ani ve yıkıcı durumları ile karşılaştıklarında stres, huzursuzluk, gerginlik gibi karmaşık duygular yaşamakta, ne yapacağını bilemez hale gelmektedirler. Böyle zamanlarda da bu tür durumlar nasıl baş edebilecekleri önem kazanmaktadır (Sabancıoğulları ve Ertekin Pınar, 2020).</w:t>
      </w:r>
    </w:p>
    <w:p w:rsidR="00714120" w:rsidRPr="00DE010E" w:rsidRDefault="00714120" w:rsidP="00DE010E">
      <w:pPr>
        <w:spacing w:before="0" w:after="120" w:line="360" w:lineRule="auto"/>
        <w:ind w:left="0" w:firstLine="1134"/>
        <w:jc w:val="both"/>
        <w:rPr>
          <w:rFonts w:ascii="Times New Roman" w:hAnsi="Times New Roman" w:cs="Times New Roman"/>
          <w:sz w:val="24"/>
          <w:szCs w:val="24"/>
        </w:rPr>
      </w:pPr>
      <w:r w:rsidRPr="00DE010E">
        <w:rPr>
          <w:rFonts w:ascii="Times New Roman" w:hAnsi="Times New Roman" w:cs="Times New Roman"/>
          <w:sz w:val="24"/>
          <w:szCs w:val="24"/>
        </w:rPr>
        <w:t xml:space="preserve">Bakım yükü hem bakım alıcılar hem de bakım vericiler açısından birçok farklı faktörü kapsar ve birçok farklı değişkenden etkilenebilir. Bu faktörler incelendiğinde bakım yükünün niteliği daha iyi anlaşılabilmektedir. Bu zorlu süreci sağlıklı bir şekilde geçirebilmek </w:t>
      </w:r>
      <w:r w:rsidRPr="00DE010E">
        <w:rPr>
          <w:rFonts w:ascii="Times New Roman" w:hAnsi="Times New Roman" w:cs="Times New Roman"/>
          <w:sz w:val="24"/>
          <w:szCs w:val="24"/>
        </w:rPr>
        <w:lastRenderedPageBreak/>
        <w:t>için bakım vericilerinin yaşadıkları sorunlar ele alınmalı, stres kaynakları eğer mümkünse ortadan kaldırılmalı ya da etkisi azaltılmalı, stresle başa çıkma tarzları ele alınmalı,  yük oluşturan etmenler belirlenerek bakım vericiler bu konularda desteklenmelidir (Eğilli ve</w:t>
      </w:r>
      <w:r w:rsidR="003B35C1">
        <w:rPr>
          <w:rFonts w:ascii="Times New Roman" w:hAnsi="Times New Roman" w:cs="Times New Roman"/>
          <w:sz w:val="24"/>
          <w:szCs w:val="24"/>
        </w:rPr>
        <w:t xml:space="preserve"> Sunal 2017; Onishi ve ark, </w:t>
      </w:r>
      <w:r w:rsidRPr="00DE010E">
        <w:rPr>
          <w:rFonts w:ascii="Times New Roman" w:hAnsi="Times New Roman" w:cs="Times New Roman"/>
          <w:sz w:val="24"/>
          <w:szCs w:val="24"/>
        </w:rPr>
        <w:t>2005).</w:t>
      </w:r>
    </w:p>
    <w:p w:rsidR="00714120" w:rsidRDefault="00714120" w:rsidP="00DE010E">
      <w:pPr>
        <w:spacing w:before="0" w:after="120" w:line="360" w:lineRule="auto"/>
        <w:ind w:left="0" w:firstLine="1134"/>
        <w:jc w:val="both"/>
        <w:rPr>
          <w:rFonts w:ascii="Times New Roman" w:hAnsi="Times New Roman" w:cs="Times New Roman"/>
          <w:bCs/>
          <w:sz w:val="24"/>
          <w:szCs w:val="24"/>
        </w:rPr>
      </w:pPr>
      <w:r w:rsidRPr="00DE010E">
        <w:rPr>
          <w:rFonts w:ascii="Times New Roman" w:hAnsi="Times New Roman" w:cs="Times New Roman"/>
          <w:sz w:val="24"/>
          <w:szCs w:val="24"/>
        </w:rPr>
        <w:t>Yaşanan bu zorlu süreçte bakım vericilerde genellikle belirsizlik ve korkudan kaynaklanan stres meydana gelmektedir. Bakım vericilerin bu durumlarla nasıl başa çıkacaklarını öğrenmeleri ve hissettikleri yükü azaltabilmeleri önemli bir adımdır</w:t>
      </w:r>
      <w:r w:rsidRPr="00DE010E">
        <w:rPr>
          <w:rFonts w:ascii="Times New Roman" w:hAnsi="Times New Roman" w:cs="Times New Roman"/>
          <w:bCs/>
          <w:sz w:val="24"/>
          <w:szCs w:val="24"/>
        </w:rPr>
        <w:t>. Yapılan literatür taramasında ülkemizde konu ile ilgili çalışmaların sınırlı olduğu tespit edilmiştir. Bu nedenle evde bakım ihtiyacı olan inmeli hastaların bakım vericilerine uygulanan stresle başa çıkma eğitimlerinin stresle başa çıkma ve bakım yüküne etkisini belirlemenin hem literatüre katkı sağlayacağı, hem de hemşirelere rehberlik edeceği düşünülmektedir.</w:t>
      </w:r>
    </w:p>
    <w:p w:rsidR="0002295D" w:rsidRDefault="0002295D" w:rsidP="0002295D">
      <w:pPr>
        <w:spacing w:before="0" w:line="360" w:lineRule="auto"/>
        <w:ind w:left="0" w:firstLine="1134"/>
        <w:jc w:val="both"/>
        <w:rPr>
          <w:rFonts w:ascii="Times New Roman" w:eastAsia="Times New Roman" w:hAnsi="Times New Roman" w:cs="Times New Roman"/>
          <w:bCs/>
          <w:sz w:val="24"/>
          <w:szCs w:val="24"/>
          <w:lang w:eastAsia="tr-TR"/>
        </w:rPr>
      </w:pPr>
      <w:r>
        <w:rPr>
          <w:rFonts w:ascii="Times New Roman" w:eastAsia="Times New Roman" w:hAnsi="Times New Roman" w:cs="Times New Roman"/>
          <w:b/>
          <w:sz w:val="24"/>
          <w:szCs w:val="24"/>
          <w:lang w:eastAsia="tr-TR"/>
        </w:rPr>
        <w:t>Araştırmanın Amacı:</w:t>
      </w:r>
      <w:r w:rsidRPr="0002295D">
        <w:rPr>
          <w:rFonts w:ascii="Times New Roman" w:eastAsia="Times New Roman" w:hAnsi="Times New Roman" w:cs="Times New Roman"/>
          <w:b/>
          <w:sz w:val="24"/>
          <w:szCs w:val="24"/>
          <w:lang w:eastAsia="tr-TR"/>
        </w:rPr>
        <w:t xml:space="preserve"> </w:t>
      </w:r>
      <w:r w:rsidRPr="0002295D">
        <w:rPr>
          <w:rFonts w:ascii="Times New Roman" w:eastAsia="Times New Roman" w:hAnsi="Times New Roman" w:cs="Times New Roman"/>
          <w:bCs/>
          <w:sz w:val="24"/>
          <w:szCs w:val="24"/>
          <w:lang w:eastAsia="tr-TR"/>
        </w:rPr>
        <w:t xml:space="preserve">Bu çalışmada “İnmeli hastaların bakım vericilerine uygulanan başa çıkma stratejileri eğitiminin bakıcı yükü ve stresle başa çıkma </w:t>
      </w:r>
      <w:r>
        <w:rPr>
          <w:rFonts w:ascii="Times New Roman" w:eastAsia="Times New Roman" w:hAnsi="Times New Roman" w:cs="Times New Roman"/>
          <w:bCs/>
          <w:sz w:val="24"/>
          <w:szCs w:val="24"/>
          <w:lang w:eastAsia="tr-TR"/>
        </w:rPr>
        <w:t xml:space="preserve">durumuna </w:t>
      </w:r>
      <w:r w:rsidRPr="0002295D">
        <w:rPr>
          <w:rFonts w:ascii="Times New Roman" w:eastAsia="Times New Roman" w:hAnsi="Times New Roman" w:cs="Times New Roman"/>
          <w:bCs/>
          <w:sz w:val="24"/>
          <w:szCs w:val="24"/>
          <w:lang w:eastAsia="tr-TR"/>
        </w:rPr>
        <w:t>etkisini belirlemek” amaçlanmıştır.</w:t>
      </w:r>
    </w:p>
    <w:p w:rsidR="0002295D" w:rsidRPr="0002295D" w:rsidRDefault="0002295D" w:rsidP="0002295D">
      <w:pPr>
        <w:spacing w:before="0" w:line="360" w:lineRule="auto"/>
        <w:ind w:left="0" w:firstLine="0"/>
        <w:jc w:val="both"/>
        <w:rPr>
          <w:rFonts w:ascii="Times New Roman" w:eastAsia="Times New Roman" w:hAnsi="Times New Roman" w:cs="Times New Roman"/>
          <w:sz w:val="24"/>
          <w:szCs w:val="24"/>
          <w:lang w:eastAsia="tr-TR"/>
        </w:rPr>
      </w:pPr>
    </w:p>
    <w:p w:rsidR="0002295D" w:rsidRPr="0002295D" w:rsidRDefault="0002295D" w:rsidP="0002295D">
      <w:pPr>
        <w:spacing w:before="0" w:line="360" w:lineRule="auto"/>
        <w:ind w:left="0" w:firstLine="1134"/>
        <w:jc w:val="both"/>
        <w:rPr>
          <w:rFonts w:ascii="Times New Roman" w:eastAsia="Times New Roman" w:hAnsi="Times New Roman" w:cs="Times New Roman"/>
          <w:b/>
          <w:sz w:val="24"/>
          <w:szCs w:val="24"/>
          <w:lang w:eastAsia="tr-TR"/>
        </w:rPr>
      </w:pPr>
      <w:r w:rsidRPr="0002295D">
        <w:rPr>
          <w:rFonts w:ascii="Times New Roman" w:eastAsia="Times New Roman" w:hAnsi="Times New Roman" w:cs="Times New Roman"/>
          <w:b/>
          <w:sz w:val="24"/>
          <w:szCs w:val="24"/>
          <w:lang w:eastAsia="tr-TR"/>
        </w:rPr>
        <w:t>Araştırma Hipotezleri:</w:t>
      </w:r>
    </w:p>
    <w:p w:rsidR="0002295D" w:rsidRPr="0002295D" w:rsidRDefault="0002295D" w:rsidP="0002295D">
      <w:pPr>
        <w:spacing w:before="0" w:line="360" w:lineRule="auto"/>
        <w:ind w:left="0" w:firstLine="0"/>
        <w:jc w:val="both"/>
        <w:rPr>
          <w:rFonts w:ascii="Times New Roman" w:eastAsia="Times New Roman" w:hAnsi="Times New Roman" w:cs="Times New Roman"/>
          <w:sz w:val="24"/>
          <w:szCs w:val="24"/>
          <w:lang w:eastAsia="tr-TR"/>
        </w:rPr>
      </w:pPr>
      <w:r w:rsidRPr="0002295D">
        <w:rPr>
          <w:rFonts w:ascii="Times New Roman" w:eastAsia="Times New Roman" w:hAnsi="Times New Roman" w:cs="Times New Roman"/>
          <w:b/>
          <w:sz w:val="24"/>
          <w:szCs w:val="24"/>
          <w:lang w:eastAsia="tr-TR"/>
        </w:rPr>
        <w:t xml:space="preserve">Ho.a. </w:t>
      </w:r>
      <w:r w:rsidRPr="0002295D">
        <w:rPr>
          <w:rFonts w:ascii="Times New Roman" w:eastAsia="Times New Roman" w:hAnsi="Times New Roman" w:cs="Times New Roman"/>
          <w:sz w:val="24"/>
          <w:szCs w:val="24"/>
          <w:lang w:eastAsia="tr-TR"/>
        </w:rPr>
        <w:t>Başa çıkma stratejileri eğitiminin bakıcı yükü üzerine etkisi yoktur.</w:t>
      </w:r>
    </w:p>
    <w:p w:rsidR="0002295D" w:rsidRPr="0002295D" w:rsidRDefault="0002295D" w:rsidP="0002295D">
      <w:pPr>
        <w:spacing w:before="0" w:line="360" w:lineRule="auto"/>
        <w:ind w:left="0" w:firstLine="0"/>
        <w:jc w:val="both"/>
        <w:rPr>
          <w:rFonts w:ascii="Times New Roman" w:eastAsia="Times New Roman" w:hAnsi="Times New Roman" w:cs="Times New Roman"/>
          <w:b/>
          <w:sz w:val="24"/>
          <w:szCs w:val="24"/>
          <w:lang w:eastAsia="tr-TR"/>
        </w:rPr>
      </w:pPr>
      <w:r w:rsidRPr="0002295D">
        <w:rPr>
          <w:rFonts w:ascii="Times New Roman" w:eastAsia="Times New Roman" w:hAnsi="Times New Roman" w:cs="Times New Roman"/>
          <w:b/>
          <w:sz w:val="24"/>
          <w:szCs w:val="24"/>
          <w:lang w:eastAsia="tr-TR"/>
        </w:rPr>
        <w:t xml:space="preserve">Ho.b. </w:t>
      </w:r>
      <w:r w:rsidRPr="0002295D">
        <w:rPr>
          <w:rFonts w:ascii="Times New Roman" w:eastAsia="Times New Roman" w:hAnsi="Times New Roman" w:cs="Times New Roman"/>
          <w:sz w:val="24"/>
          <w:szCs w:val="24"/>
          <w:lang w:eastAsia="tr-TR"/>
        </w:rPr>
        <w:t xml:space="preserve">Başa çıkma stratejileri eğitiminin stresle başa çıkma </w:t>
      </w:r>
      <w:r>
        <w:rPr>
          <w:rFonts w:ascii="Times New Roman" w:eastAsia="Times New Roman" w:hAnsi="Times New Roman" w:cs="Times New Roman"/>
          <w:sz w:val="24"/>
          <w:szCs w:val="24"/>
          <w:lang w:eastAsia="tr-TR"/>
        </w:rPr>
        <w:t>durumu</w:t>
      </w:r>
      <w:r w:rsidRPr="0002295D">
        <w:rPr>
          <w:rFonts w:ascii="Times New Roman" w:eastAsia="Times New Roman" w:hAnsi="Times New Roman" w:cs="Times New Roman"/>
          <w:sz w:val="24"/>
          <w:szCs w:val="24"/>
          <w:lang w:eastAsia="tr-TR"/>
        </w:rPr>
        <w:t xml:space="preserve">  üzerine etkisi yoktur.</w:t>
      </w:r>
    </w:p>
    <w:p w:rsidR="0002295D" w:rsidRPr="0002295D" w:rsidRDefault="0002295D" w:rsidP="0002295D">
      <w:pPr>
        <w:tabs>
          <w:tab w:val="left" w:pos="1125"/>
        </w:tabs>
        <w:spacing w:before="0" w:line="360" w:lineRule="auto"/>
        <w:ind w:left="0" w:firstLine="0"/>
        <w:jc w:val="both"/>
        <w:rPr>
          <w:rFonts w:ascii="Times New Roman" w:eastAsia="Times New Roman" w:hAnsi="Times New Roman" w:cs="Times New Roman"/>
          <w:b/>
          <w:sz w:val="24"/>
          <w:szCs w:val="24"/>
          <w:lang w:eastAsia="tr-TR"/>
        </w:rPr>
      </w:pPr>
      <w:r w:rsidRPr="0002295D">
        <w:rPr>
          <w:rFonts w:ascii="Times New Roman" w:eastAsia="Times New Roman" w:hAnsi="Times New Roman" w:cs="Times New Roman"/>
          <w:b/>
          <w:sz w:val="24"/>
          <w:szCs w:val="24"/>
          <w:lang w:eastAsia="tr-TR"/>
        </w:rPr>
        <w:t>H1.a</w:t>
      </w:r>
      <w:r w:rsidRPr="0002295D">
        <w:rPr>
          <w:rFonts w:ascii="Times New Roman" w:eastAsia="Times New Roman" w:hAnsi="Times New Roman" w:cs="Times New Roman"/>
          <w:sz w:val="24"/>
          <w:szCs w:val="24"/>
          <w:lang w:eastAsia="tr-TR"/>
        </w:rPr>
        <w:t>.Başa çıkma stratejileri eğitimi bakıcı yükünü eğitim öncesine göre azaltır.</w:t>
      </w:r>
    </w:p>
    <w:p w:rsidR="0002295D" w:rsidRPr="0002295D" w:rsidRDefault="0002295D" w:rsidP="0002295D">
      <w:pPr>
        <w:tabs>
          <w:tab w:val="left" w:pos="1125"/>
        </w:tabs>
        <w:spacing w:before="0" w:line="360" w:lineRule="auto"/>
        <w:ind w:left="0" w:firstLine="0"/>
        <w:jc w:val="both"/>
        <w:rPr>
          <w:rFonts w:ascii="Times New Roman" w:eastAsia="Times New Roman" w:hAnsi="Times New Roman" w:cs="Times New Roman"/>
          <w:b/>
          <w:sz w:val="24"/>
          <w:szCs w:val="24"/>
          <w:lang w:eastAsia="tr-TR"/>
        </w:rPr>
      </w:pPr>
      <w:r w:rsidRPr="0002295D">
        <w:rPr>
          <w:rFonts w:ascii="Times New Roman" w:eastAsia="Times New Roman" w:hAnsi="Times New Roman" w:cs="Times New Roman"/>
          <w:b/>
          <w:sz w:val="24"/>
          <w:szCs w:val="24"/>
          <w:lang w:eastAsia="tr-TR"/>
        </w:rPr>
        <w:t>H1.b.</w:t>
      </w:r>
      <w:r w:rsidRPr="0002295D">
        <w:rPr>
          <w:rFonts w:ascii="Times New Roman" w:eastAsia="Times New Roman" w:hAnsi="Times New Roman" w:cs="Times New Roman"/>
          <w:sz w:val="24"/>
          <w:szCs w:val="24"/>
          <w:lang w:eastAsia="tr-TR"/>
        </w:rPr>
        <w:t>Başa çıkma stratejileri eğitimi bakıcı yükünü kontrol grubuna göre azaltır.</w:t>
      </w:r>
    </w:p>
    <w:p w:rsidR="0002295D" w:rsidRPr="0002295D" w:rsidRDefault="0002295D" w:rsidP="0002295D">
      <w:pPr>
        <w:tabs>
          <w:tab w:val="left" w:pos="1125"/>
        </w:tabs>
        <w:spacing w:before="0" w:line="360" w:lineRule="auto"/>
        <w:ind w:left="0" w:firstLine="0"/>
        <w:jc w:val="both"/>
        <w:rPr>
          <w:rFonts w:ascii="Times New Roman" w:eastAsia="Times New Roman" w:hAnsi="Times New Roman" w:cs="Times New Roman"/>
          <w:sz w:val="24"/>
          <w:szCs w:val="24"/>
          <w:lang w:eastAsia="tr-TR"/>
        </w:rPr>
      </w:pPr>
      <w:r w:rsidRPr="0002295D">
        <w:rPr>
          <w:rFonts w:ascii="Times New Roman" w:eastAsia="Times New Roman" w:hAnsi="Times New Roman" w:cs="Times New Roman"/>
          <w:b/>
          <w:sz w:val="24"/>
          <w:szCs w:val="24"/>
          <w:lang w:eastAsia="tr-TR"/>
        </w:rPr>
        <w:t>H1.c.</w:t>
      </w:r>
      <w:r w:rsidRPr="0002295D">
        <w:rPr>
          <w:rFonts w:ascii="Times New Roman" w:eastAsia="Times New Roman" w:hAnsi="Times New Roman" w:cs="Times New Roman"/>
          <w:sz w:val="24"/>
          <w:szCs w:val="24"/>
          <w:lang w:eastAsia="tr-TR"/>
        </w:rPr>
        <w:t xml:space="preserve">Başa çıkma stratejileri eğitimi </w:t>
      </w:r>
      <w:r w:rsidRPr="0002295D">
        <w:rPr>
          <w:rFonts w:ascii="Times New Roman" w:eastAsia="Times New Roman" w:hAnsi="Times New Roman" w:cs="Times New Roman"/>
          <w:bCs/>
          <w:sz w:val="24"/>
          <w:szCs w:val="24"/>
          <w:lang w:eastAsia="tr-TR"/>
        </w:rPr>
        <w:t xml:space="preserve">stresle başa çıkma </w:t>
      </w:r>
      <w:r>
        <w:rPr>
          <w:rFonts w:ascii="Times New Roman" w:eastAsia="Times New Roman" w:hAnsi="Times New Roman" w:cs="Times New Roman"/>
          <w:bCs/>
          <w:sz w:val="24"/>
          <w:szCs w:val="24"/>
          <w:lang w:eastAsia="tr-TR"/>
        </w:rPr>
        <w:t>durumunu</w:t>
      </w:r>
      <w:r w:rsidRPr="0002295D">
        <w:rPr>
          <w:rFonts w:ascii="Times New Roman" w:eastAsia="Times New Roman" w:hAnsi="Times New Roman" w:cs="Times New Roman"/>
          <w:bCs/>
          <w:sz w:val="24"/>
          <w:szCs w:val="24"/>
          <w:lang w:eastAsia="tr-TR"/>
        </w:rPr>
        <w:t xml:space="preserve"> </w:t>
      </w:r>
      <w:r w:rsidRPr="0002295D">
        <w:rPr>
          <w:rFonts w:ascii="Times New Roman" w:eastAsia="Times New Roman" w:hAnsi="Times New Roman" w:cs="Times New Roman"/>
          <w:sz w:val="24"/>
          <w:szCs w:val="24"/>
          <w:lang w:eastAsia="tr-TR"/>
        </w:rPr>
        <w:t>eğitim öncesine göre arttırır.</w:t>
      </w:r>
    </w:p>
    <w:p w:rsidR="0002295D" w:rsidRPr="0002295D" w:rsidRDefault="0002295D" w:rsidP="0002295D">
      <w:pPr>
        <w:tabs>
          <w:tab w:val="left" w:pos="1125"/>
        </w:tabs>
        <w:spacing w:before="0" w:line="360" w:lineRule="auto"/>
        <w:ind w:left="0" w:firstLine="0"/>
        <w:jc w:val="both"/>
        <w:rPr>
          <w:rFonts w:ascii="Times New Roman" w:eastAsia="Times New Roman" w:hAnsi="Times New Roman" w:cs="Times New Roman"/>
          <w:b/>
          <w:sz w:val="24"/>
          <w:szCs w:val="24"/>
          <w:lang w:eastAsia="tr-TR"/>
        </w:rPr>
      </w:pPr>
      <w:r w:rsidRPr="0002295D">
        <w:rPr>
          <w:rFonts w:ascii="Times New Roman" w:eastAsia="Times New Roman" w:hAnsi="Times New Roman" w:cs="Times New Roman"/>
          <w:b/>
          <w:sz w:val="24"/>
          <w:szCs w:val="24"/>
          <w:lang w:eastAsia="tr-TR"/>
        </w:rPr>
        <w:t>H1.d.</w:t>
      </w:r>
      <w:r w:rsidRPr="0002295D">
        <w:rPr>
          <w:rFonts w:ascii="Times New Roman" w:eastAsia="Times New Roman" w:hAnsi="Times New Roman" w:cs="Times New Roman"/>
          <w:sz w:val="24"/>
          <w:szCs w:val="24"/>
          <w:lang w:eastAsia="tr-TR"/>
        </w:rPr>
        <w:t xml:space="preserve"> Başa çıkma stratejileri eğitimi </w:t>
      </w:r>
      <w:r w:rsidRPr="0002295D">
        <w:rPr>
          <w:rFonts w:ascii="Times New Roman" w:eastAsia="Times New Roman" w:hAnsi="Times New Roman" w:cs="Times New Roman"/>
          <w:bCs/>
          <w:sz w:val="24"/>
          <w:szCs w:val="24"/>
          <w:lang w:eastAsia="tr-TR"/>
        </w:rPr>
        <w:t xml:space="preserve">stresle başa çıkma </w:t>
      </w:r>
      <w:r>
        <w:rPr>
          <w:rFonts w:ascii="Times New Roman" w:eastAsia="Times New Roman" w:hAnsi="Times New Roman" w:cs="Times New Roman"/>
          <w:bCs/>
          <w:sz w:val="24"/>
          <w:szCs w:val="24"/>
          <w:lang w:eastAsia="tr-TR"/>
        </w:rPr>
        <w:t>durumunu</w:t>
      </w:r>
      <w:r w:rsidRPr="0002295D">
        <w:rPr>
          <w:rFonts w:ascii="Times New Roman" w:eastAsia="Times New Roman" w:hAnsi="Times New Roman" w:cs="Times New Roman"/>
          <w:bCs/>
          <w:sz w:val="24"/>
          <w:szCs w:val="24"/>
          <w:lang w:eastAsia="tr-TR"/>
        </w:rPr>
        <w:t xml:space="preserve"> </w:t>
      </w:r>
      <w:r w:rsidRPr="0002295D">
        <w:rPr>
          <w:rFonts w:ascii="Times New Roman" w:eastAsia="Times New Roman" w:hAnsi="Times New Roman" w:cs="Times New Roman"/>
          <w:sz w:val="24"/>
          <w:szCs w:val="24"/>
          <w:lang w:eastAsia="tr-TR"/>
        </w:rPr>
        <w:t>kontrol grubuna göre arttırır.</w:t>
      </w:r>
    </w:p>
    <w:p w:rsidR="0002295D" w:rsidRPr="00DE010E" w:rsidRDefault="0002295D" w:rsidP="00DE010E">
      <w:pPr>
        <w:spacing w:before="0" w:after="120" w:line="360" w:lineRule="auto"/>
        <w:ind w:left="0" w:firstLine="1134"/>
        <w:jc w:val="both"/>
        <w:rPr>
          <w:rFonts w:ascii="Times New Roman" w:hAnsi="Times New Roman" w:cs="Times New Roman"/>
          <w:sz w:val="24"/>
          <w:szCs w:val="24"/>
        </w:rPr>
      </w:pPr>
    </w:p>
    <w:p w:rsidR="00453426" w:rsidRDefault="00453426" w:rsidP="00DE010E">
      <w:pPr>
        <w:spacing w:before="0" w:after="120" w:line="360" w:lineRule="auto"/>
        <w:ind w:left="0" w:firstLine="1134"/>
        <w:jc w:val="both"/>
        <w:rPr>
          <w:rFonts w:ascii="Times New Roman" w:hAnsi="Times New Roman" w:cs="Times New Roman"/>
          <w:sz w:val="24"/>
          <w:szCs w:val="24"/>
        </w:rPr>
      </w:pPr>
    </w:p>
    <w:p w:rsidR="00BA0D88" w:rsidRDefault="00BA0D88" w:rsidP="00DE010E">
      <w:pPr>
        <w:spacing w:before="0" w:after="120" w:line="360" w:lineRule="auto"/>
        <w:ind w:left="0" w:firstLine="1134"/>
        <w:jc w:val="both"/>
        <w:rPr>
          <w:rFonts w:ascii="Times New Roman" w:hAnsi="Times New Roman" w:cs="Times New Roman"/>
          <w:sz w:val="24"/>
          <w:szCs w:val="24"/>
        </w:rPr>
      </w:pPr>
    </w:p>
    <w:p w:rsidR="002D06C7" w:rsidRDefault="002D06C7" w:rsidP="00DE010E">
      <w:pPr>
        <w:spacing w:before="0" w:after="120" w:line="360" w:lineRule="auto"/>
        <w:ind w:left="0" w:firstLine="1134"/>
        <w:jc w:val="both"/>
        <w:rPr>
          <w:rFonts w:ascii="Times New Roman" w:hAnsi="Times New Roman" w:cs="Times New Roman"/>
          <w:sz w:val="24"/>
          <w:szCs w:val="24"/>
        </w:rPr>
      </w:pPr>
    </w:p>
    <w:p w:rsidR="002D06C7" w:rsidRDefault="002D06C7" w:rsidP="00DE010E">
      <w:pPr>
        <w:spacing w:before="0" w:after="120" w:line="360" w:lineRule="auto"/>
        <w:ind w:left="0" w:firstLine="1134"/>
        <w:jc w:val="both"/>
        <w:rPr>
          <w:rFonts w:ascii="Times New Roman" w:hAnsi="Times New Roman" w:cs="Times New Roman"/>
          <w:sz w:val="24"/>
          <w:szCs w:val="24"/>
        </w:rPr>
      </w:pPr>
    </w:p>
    <w:p w:rsidR="0002295D" w:rsidRDefault="0002295D" w:rsidP="00DE010E">
      <w:pPr>
        <w:spacing w:before="0" w:after="120" w:line="360" w:lineRule="auto"/>
        <w:ind w:left="0" w:firstLine="1134"/>
        <w:jc w:val="both"/>
        <w:rPr>
          <w:rFonts w:ascii="Times New Roman" w:hAnsi="Times New Roman" w:cs="Times New Roman"/>
          <w:sz w:val="24"/>
          <w:szCs w:val="24"/>
        </w:rPr>
      </w:pPr>
    </w:p>
    <w:p w:rsidR="0002295D" w:rsidRDefault="0002295D" w:rsidP="00DE010E">
      <w:pPr>
        <w:spacing w:before="0" w:after="120" w:line="360" w:lineRule="auto"/>
        <w:ind w:left="0" w:firstLine="1134"/>
        <w:jc w:val="both"/>
        <w:rPr>
          <w:rFonts w:ascii="Times New Roman" w:hAnsi="Times New Roman" w:cs="Times New Roman"/>
          <w:sz w:val="24"/>
          <w:szCs w:val="24"/>
        </w:rPr>
      </w:pPr>
    </w:p>
    <w:p w:rsidR="0002295D" w:rsidRPr="00DE010E" w:rsidRDefault="0002295D" w:rsidP="00DE010E">
      <w:pPr>
        <w:spacing w:before="0" w:after="120" w:line="360" w:lineRule="auto"/>
        <w:ind w:left="0" w:firstLine="1134"/>
        <w:jc w:val="both"/>
        <w:rPr>
          <w:rFonts w:ascii="Times New Roman" w:hAnsi="Times New Roman" w:cs="Times New Roman"/>
          <w:sz w:val="24"/>
          <w:szCs w:val="24"/>
        </w:rPr>
      </w:pPr>
    </w:p>
    <w:p w:rsidR="00714120" w:rsidRPr="00CB31CE" w:rsidRDefault="000311F6" w:rsidP="00E86886">
      <w:pPr>
        <w:pStyle w:val="Balk1"/>
      </w:pPr>
      <w:bookmarkStart w:id="8" w:name="_Toc222954922"/>
      <w:r w:rsidRPr="00CB31CE">
        <w:lastRenderedPageBreak/>
        <w:t xml:space="preserve">2. </w:t>
      </w:r>
      <w:r w:rsidR="00714120" w:rsidRPr="00CB31CE">
        <w:t>GENEL BİLGİLER</w:t>
      </w:r>
      <w:bookmarkEnd w:id="8"/>
    </w:p>
    <w:p w:rsidR="000311F6" w:rsidRDefault="000311F6" w:rsidP="00E86886">
      <w:pPr>
        <w:pStyle w:val="Balk2"/>
      </w:pPr>
      <w:bookmarkStart w:id="9" w:name="_Toc222954923"/>
      <w:r w:rsidRPr="00BA0D88">
        <w:t>2.1. İnme</w:t>
      </w:r>
      <w:r w:rsidR="00CC6559" w:rsidRPr="00BA0D88">
        <w:t xml:space="preserve"> Tanımı</w:t>
      </w:r>
      <w:bookmarkEnd w:id="9"/>
    </w:p>
    <w:p w:rsidR="001B183D" w:rsidRPr="001B183D" w:rsidRDefault="001B183D" w:rsidP="001B183D"/>
    <w:p w:rsidR="002717CC" w:rsidRPr="00DE010E" w:rsidRDefault="002717CC" w:rsidP="000D5743">
      <w:pPr>
        <w:spacing w:before="0" w:after="12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ab/>
        <w:t>Halk arasında ilk kaydedilen inme teriminin kullanımı 1599 yılındadır ve semptomların ani başlaması nedeniyle “Tanrının darbesi” olarak atfedilmiştir.</w:t>
      </w:r>
      <w:r w:rsidR="002509E2">
        <w:rPr>
          <w:rFonts w:ascii="Times New Roman" w:hAnsi="Times New Roman" w:cs="Times New Roman"/>
          <w:sz w:val="24"/>
          <w:szCs w:val="24"/>
        </w:rPr>
        <w:t xml:space="preserve"> Hipokratla bi</w:t>
      </w:r>
      <w:r w:rsidR="000D5743">
        <w:rPr>
          <w:rFonts w:ascii="Times New Roman" w:hAnsi="Times New Roman" w:cs="Times New Roman"/>
          <w:sz w:val="24"/>
          <w:szCs w:val="24"/>
        </w:rPr>
        <w:t>rlikte ise literatüre girmiştir</w:t>
      </w:r>
      <w:r w:rsidR="000D5743" w:rsidRPr="000D5743">
        <w:rPr>
          <w:rFonts w:ascii="Times New Roman" w:hAnsi="Times New Roman" w:cs="Times New Roman"/>
          <w:sz w:val="24"/>
          <w:szCs w:val="24"/>
        </w:rPr>
        <w:t xml:space="preserve"> (Coupland ve ark, 2017).</w:t>
      </w:r>
    </w:p>
    <w:p w:rsidR="000311F6" w:rsidRPr="00DE010E" w:rsidRDefault="000311F6" w:rsidP="00DE010E">
      <w:pPr>
        <w:spacing w:before="0" w:after="120" w:line="360" w:lineRule="auto"/>
        <w:ind w:left="0" w:firstLine="567"/>
        <w:jc w:val="both"/>
        <w:rPr>
          <w:rFonts w:ascii="Times New Roman" w:hAnsi="Times New Roman" w:cs="Times New Roman"/>
          <w:sz w:val="24"/>
          <w:szCs w:val="24"/>
        </w:rPr>
      </w:pPr>
      <w:r w:rsidRPr="00DE010E">
        <w:rPr>
          <w:rFonts w:ascii="Times New Roman" w:hAnsi="Times New Roman" w:cs="Times New Roman"/>
          <w:sz w:val="24"/>
          <w:szCs w:val="24"/>
        </w:rPr>
        <w:t>İnme, ölümcül bir darbe ile vurulmayı ima eden Yunanca “apoplexia” kelimesinden gelmektedir. Hipokrat inmeli hastayı “ani ağrı çeken, konuşmayı kaybeden, boğazında hırıltı olan, farkında olmadan idrar yapan tepkisiz hasta” olarak tanımlamıştır (Coupland ve ark, 2017).</w:t>
      </w:r>
    </w:p>
    <w:p w:rsidR="00BA0D88" w:rsidRDefault="00742664" w:rsidP="0002295D">
      <w:pPr>
        <w:spacing w:before="0" w:after="12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Dünya Sağlık Örgütü de</w:t>
      </w:r>
      <w:r w:rsidR="000D5743">
        <w:rPr>
          <w:rFonts w:ascii="Times New Roman" w:hAnsi="Times New Roman" w:cs="Times New Roman"/>
          <w:sz w:val="24"/>
          <w:szCs w:val="24"/>
        </w:rPr>
        <w:t xml:space="preserve"> </w:t>
      </w:r>
      <w:r w:rsidR="000311F6" w:rsidRPr="00DE010E">
        <w:rPr>
          <w:rFonts w:ascii="Times New Roman" w:hAnsi="Times New Roman" w:cs="Times New Roman"/>
          <w:sz w:val="24"/>
          <w:szCs w:val="24"/>
        </w:rPr>
        <w:t>1970 yılında inmeyi “beyinsel fonksiyonlarda genel yada bölgesel bozulmaya yol açan, 24 saatten fazla süren ya da ölümle sonuçlanabilen, vasküler nedenler dışında görünen neden olmaksızın hızla gelişen klinik b</w:t>
      </w:r>
      <w:r w:rsidR="00A74D55">
        <w:rPr>
          <w:rFonts w:ascii="Times New Roman" w:hAnsi="Times New Roman" w:cs="Times New Roman"/>
          <w:sz w:val="24"/>
          <w:szCs w:val="24"/>
        </w:rPr>
        <w:t xml:space="preserve">elirtiler” olarak tanımlamıştır </w:t>
      </w:r>
      <w:r w:rsidR="005B0C08">
        <w:rPr>
          <w:rFonts w:ascii="Times New Roman" w:hAnsi="Times New Roman" w:cs="Times New Roman"/>
          <w:sz w:val="24"/>
          <w:szCs w:val="24"/>
        </w:rPr>
        <w:t>(Coupland ve ark</w:t>
      </w:r>
      <w:r w:rsidR="00AD327C">
        <w:rPr>
          <w:rFonts w:ascii="Times New Roman" w:hAnsi="Times New Roman" w:cs="Times New Roman"/>
          <w:sz w:val="24"/>
          <w:szCs w:val="24"/>
        </w:rPr>
        <w:t>,</w:t>
      </w:r>
      <w:r w:rsidR="005B0C08">
        <w:rPr>
          <w:rFonts w:ascii="Times New Roman" w:hAnsi="Times New Roman" w:cs="Times New Roman"/>
          <w:sz w:val="24"/>
          <w:szCs w:val="24"/>
        </w:rPr>
        <w:t xml:space="preserve"> </w:t>
      </w:r>
      <w:r w:rsidR="000311F6" w:rsidRPr="00DE010E">
        <w:rPr>
          <w:rFonts w:ascii="Times New Roman" w:hAnsi="Times New Roman" w:cs="Times New Roman"/>
          <w:sz w:val="24"/>
          <w:szCs w:val="24"/>
        </w:rPr>
        <w:t>2017</w:t>
      </w:r>
      <w:r w:rsidR="00AD327C">
        <w:rPr>
          <w:rFonts w:ascii="Times New Roman" w:hAnsi="Times New Roman" w:cs="Times New Roman"/>
          <w:sz w:val="24"/>
          <w:szCs w:val="24"/>
        </w:rPr>
        <w:t xml:space="preserve">; </w:t>
      </w:r>
      <w:r w:rsidR="005B0C08" w:rsidRPr="005B0C08">
        <w:rPr>
          <w:rFonts w:ascii="Times New Roman" w:hAnsi="Times New Roman" w:cs="Times New Roman"/>
          <w:sz w:val="24"/>
          <w:szCs w:val="24"/>
        </w:rPr>
        <w:t>Aşiret ve Kapucu, 2012</w:t>
      </w:r>
      <w:r w:rsidR="00AD327C">
        <w:rPr>
          <w:rFonts w:ascii="Times New Roman" w:hAnsi="Times New Roman" w:cs="Times New Roman"/>
          <w:sz w:val="24"/>
          <w:szCs w:val="24"/>
        </w:rPr>
        <w:t>;</w:t>
      </w:r>
      <w:r w:rsidR="005B0C08">
        <w:rPr>
          <w:rFonts w:ascii="Times New Roman" w:hAnsi="Times New Roman" w:cs="Times New Roman"/>
          <w:sz w:val="24"/>
          <w:szCs w:val="24"/>
        </w:rPr>
        <w:t xml:space="preserve"> Gök Uğur</w:t>
      </w:r>
      <w:r w:rsidR="00AD327C">
        <w:rPr>
          <w:rFonts w:ascii="Times New Roman" w:hAnsi="Times New Roman" w:cs="Times New Roman"/>
          <w:sz w:val="24"/>
          <w:szCs w:val="24"/>
        </w:rPr>
        <w:t>,</w:t>
      </w:r>
      <w:r w:rsidR="00A74D55">
        <w:rPr>
          <w:rFonts w:ascii="Times New Roman" w:hAnsi="Times New Roman" w:cs="Times New Roman"/>
          <w:sz w:val="24"/>
          <w:szCs w:val="24"/>
        </w:rPr>
        <w:t xml:space="preserve"> 2013</w:t>
      </w:r>
      <w:r w:rsidR="0002295D">
        <w:rPr>
          <w:rFonts w:ascii="Times New Roman" w:hAnsi="Times New Roman" w:cs="Times New Roman"/>
          <w:sz w:val="24"/>
          <w:szCs w:val="24"/>
        </w:rPr>
        <w:t>).</w:t>
      </w:r>
    </w:p>
    <w:p w:rsidR="00BA0D88" w:rsidRDefault="00BA0D88" w:rsidP="00DE010E">
      <w:pPr>
        <w:spacing w:before="0" w:after="120" w:line="360" w:lineRule="auto"/>
        <w:ind w:left="0" w:firstLine="567"/>
        <w:jc w:val="both"/>
        <w:rPr>
          <w:rFonts w:ascii="Times New Roman" w:hAnsi="Times New Roman" w:cs="Times New Roman"/>
          <w:sz w:val="24"/>
          <w:szCs w:val="24"/>
        </w:rPr>
      </w:pPr>
    </w:p>
    <w:p w:rsidR="00CC6559" w:rsidRDefault="00CC6559" w:rsidP="00E86886">
      <w:pPr>
        <w:pStyle w:val="Balk2"/>
      </w:pPr>
      <w:bookmarkStart w:id="10" w:name="_Toc222954924"/>
      <w:r w:rsidRPr="00BA0D88">
        <w:t>2.2 İnme Epidemiyolojisi</w:t>
      </w:r>
      <w:bookmarkEnd w:id="10"/>
    </w:p>
    <w:p w:rsidR="001B183D" w:rsidRPr="001B183D" w:rsidRDefault="001B183D" w:rsidP="001B183D"/>
    <w:p w:rsidR="00F7314A" w:rsidRDefault="00F7314A" w:rsidP="00F7314A">
      <w:pPr>
        <w:spacing w:before="0" w:after="120" w:line="360" w:lineRule="auto"/>
        <w:ind w:left="0" w:firstLine="1134"/>
        <w:jc w:val="both"/>
        <w:rPr>
          <w:rFonts w:ascii="Times New Roman" w:hAnsi="Times New Roman" w:cs="Times New Roman"/>
          <w:sz w:val="24"/>
          <w:szCs w:val="24"/>
        </w:rPr>
      </w:pPr>
      <w:r w:rsidRPr="00F7314A">
        <w:rPr>
          <w:rFonts w:ascii="Times New Roman" w:hAnsi="Times New Roman" w:cs="Times New Roman"/>
          <w:sz w:val="24"/>
          <w:szCs w:val="24"/>
        </w:rPr>
        <w:t>İnme, büyük ölçüde önlenebilir bir hastalık olmasına rağmen dünya genelinde hem bireyler hem de sağlık otoriteleri üzerinde ağır sonuçlar doğurmaya devam eden başlıca nörolojik sorunlardan biridir. Küresel veriler, her yıl 10 milyondan fazla kişinin ilk kez inme geçirdiğini ve bu vakaların yaklaşık 5 milyonunun ölümle sonuçlandığını göstermektedir; bu nedenle inme, dünya çapında en yaygın ikinci ölüm nedeni olarak kabul edilmektedir. Hastalığın görülme olasılığı yaşla birlikte kayda değer bir artış göstermekte; özellikle 55 yaşından sonra her on yıllık dönemde risk iki katına yaklaşmaktadır. Genç-orta yaş grubunda (45–54 yaş) inme insidansı 100.000 kişide 30–50 arasında değişirken, 75–84 yaş aralığında bu oran 100.000’de 1000’in üzerine çıkarak ileri yaşın belirgin etkisini ortaya koymaktadır</w:t>
      </w:r>
      <w:r>
        <w:rPr>
          <w:rFonts w:ascii="Times New Roman" w:hAnsi="Times New Roman" w:cs="Times New Roman"/>
          <w:sz w:val="24"/>
          <w:szCs w:val="24"/>
        </w:rPr>
        <w:t xml:space="preserve"> </w:t>
      </w:r>
      <w:r w:rsidRPr="00F7314A">
        <w:rPr>
          <w:rFonts w:ascii="Times New Roman" w:hAnsi="Times New Roman" w:cs="Times New Roman"/>
          <w:sz w:val="24"/>
          <w:szCs w:val="24"/>
        </w:rPr>
        <w:t>(Campbell ve ark</w:t>
      </w:r>
      <w:r w:rsidR="00AD327C">
        <w:rPr>
          <w:rFonts w:ascii="Times New Roman" w:hAnsi="Times New Roman" w:cs="Times New Roman"/>
          <w:sz w:val="24"/>
          <w:szCs w:val="24"/>
        </w:rPr>
        <w:t>, 2015;</w:t>
      </w:r>
      <w:r w:rsidRPr="00F7314A">
        <w:rPr>
          <w:rFonts w:ascii="Times New Roman" w:hAnsi="Times New Roman" w:cs="Times New Roman"/>
          <w:sz w:val="24"/>
          <w:szCs w:val="24"/>
        </w:rPr>
        <w:t xml:space="preserve"> Rutten-Jacobs ve ark</w:t>
      </w:r>
      <w:r w:rsidR="00AD327C">
        <w:rPr>
          <w:rFonts w:ascii="Times New Roman" w:hAnsi="Times New Roman" w:cs="Times New Roman"/>
          <w:sz w:val="24"/>
          <w:szCs w:val="24"/>
        </w:rPr>
        <w:t>, 2011;</w:t>
      </w:r>
      <w:r w:rsidRPr="00F7314A">
        <w:rPr>
          <w:rFonts w:ascii="Times New Roman" w:hAnsi="Times New Roman" w:cs="Times New Roman"/>
          <w:sz w:val="24"/>
          <w:szCs w:val="24"/>
        </w:rPr>
        <w:t xml:space="preserve"> Feigin ve ark, 2014).</w:t>
      </w:r>
    </w:p>
    <w:p w:rsidR="00714120" w:rsidRDefault="00F7314A" w:rsidP="00F7314A">
      <w:pPr>
        <w:spacing w:before="0" w:after="120" w:line="360" w:lineRule="auto"/>
        <w:ind w:left="0" w:firstLine="1134"/>
        <w:jc w:val="both"/>
        <w:rPr>
          <w:rFonts w:ascii="Times New Roman" w:hAnsi="Times New Roman" w:cs="Times New Roman"/>
          <w:sz w:val="24"/>
          <w:szCs w:val="24"/>
        </w:rPr>
      </w:pPr>
      <w:r w:rsidRPr="00F7314A">
        <w:rPr>
          <w:rFonts w:ascii="Times New Roman" w:hAnsi="Times New Roman" w:cs="Times New Roman"/>
          <w:sz w:val="24"/>
          <w:szCs w:val="24"/>
        </w:rPr>
        <w:t xml:space="preserve">Epidemiyolojik veriler ülkeler arasında önemli farklılıklar bulunduğunu da göstermektedir. Ekonomik olarak gelişmiş ülkelerde inme sıklığında zamanla azalma görülürken, gelir düzeyi düşük bölgelerde insidans artış eğilimindedir. Örneğin, Amerika Birleşik Devletleri’nde kaydedilen vakaların %87’si iskemik, %10’u intraserebral kanama ve </w:t>
      </w:r>
      <w:r w:rsidRPr="00F7314A">
        <w:rPr>
          <w:rFonts w:ascii="Times New Roman" w:hAnsi="Times New Roman" w:cs="Times New Roman"/>
          <w:sz w:val="24"/>
          <w:szCs w:val="24"/>
        </w:rPr>
        <w:lastRenderedPageBreak/>
        <w:t>%3’ü subaraknoid kanama ile ilişkilidir. Buna ek olarak, 25 yaş üzerindeki bireylerde yaşam boyu inme geçirme ihtimalinin yaklaşık %25 olması, hastalığın küresel etkisini daha da çarpıcı kılmaktadır. Coğrafi olarak en yüksek inme yükünün Doğu Asya, Doğu Avrupa ve Orta Avrupa bölgelerinde toplandığı bildirilirken; cinsiyet açısından değerlendir</w:t>
      </w:r>
      <w:r w:rsidR="00DC6F30">
        <w:rPr>
          <w:rFonts w:ascii="Times New Roman" w:hAnsi="Times New Roman" w:cs="Times New Roman"/>
          <w:sz w:val="24"/>
          <w:szCs w:val="24"/>
        </w:rPr>
        <w:t>ildiğinde, erkeklerde riskin 45-</w:t>
      </w:r>
      <w:r w:rsidRPr="00F7314A">
        <w:rPr>
          <w:rFonts w:ascii="Times New Roman" w:hAnsi="Times New Roman" w:cs="Times New Roman"/>
          <w:sz w:val="24"/>
          <w:szCs w:val="24"/>
        </w:rPr>
        <w:t>84 yaşları arasında, kadınlarda ise 85 yaş ve sonrasında maksimum düzeye ulaştığı görülmektedir. Tüm bu veriler birlikte ele alındığında, inmenin giderek yaşlanan dünya nüfusu içinde hem sağlık hizmetleri hem de toplum sağlığı açısından artan öneme sahip b</w:t>
      </w:r>
      <w:r w:rsidR="00DC6F30">
        <w:rPr>
          <w:rFonts w:ascii="Times New Roman" w:hAnsi="Times New Roman" w:cs="Times New Roman"/>
          <w:sz w:val="24"/>
          <w:szCs w:val="24"/>
        </w:rPr>
        <w:t>ir sorun olduğu anlaşılmaktadır (Gök Uğur</w:t>
      </w:r>
      <w:r w:rsidR="00AD327C">
        <w:rPr>
          <w:rFonts w:ascii="Times New Roman" w:hAnsi="Times New Roman" w:cs="Times New Roman"/>
          <w:sz w:val="24"/>
          <w:szCs w:val="24"/>
        </w:rPr>
        <w:t>, 2013;</w:t>
      </w:r>
      <w:r w:rsidR="00DC6F30">
        <w:rPr>
          <w:rFonts w:ascii="Times New Roman" w:hAnsi="Times New Roman" w:cs="Times New Roman"/>
          <w:sz w:val="24"/>
          <w:szCs w:val="24"/>
        </w:rPr>
        <w:t xml:space="preserve"> Özel</w:t>
      </w:r>
      <w:r w:rsidR="00AD327C">
        <w:rPr>
          <w:rFonts w:ascii="Times New Roman" w:hAnsi="Times New Roman" w:cs="Times New Roman"/>
          <w:sz w:val="24"/>
          <w:szCs w:val="24"/>
        </w:rPr>
        <w:t>,</w:t>
      </w:r>
      <w:r w:rsidR="00DC6F30">
        <w:rPr>
          <w:rFonts w:ascii="Times New Roman" w:hAnsi="Times New Roman" w:cs="Times New Roman"/>
          <w:sz w:val="24"/>
          <w:szCs w:val="24"/>
        </w:rPr>
        <w:t xml:space="preserve"> 2021).</w:t>
      </w:r>
    </w:p>
    <w:p w:rsidR="005452C3" w:rsidRPr="005452C3" w:rsidRDefault="005452C3" w:rsidP="002E06A6">
      <w:pPr>
        <w:spacing w:before="0" w:after="120" w:line="360" w:lineRule="auto"/>
        <w:ind w:left="0" w:firstLine="1134"/>
        <w:jc w:val="both"/>
        <w:rPr>
          <w:rFonts w:ascii="Times New Roman" w:hAnsi="Times New Roman" w:cs="Times New Roman"/>
          <w:sz w:val="24"/>
          <w:szCs w:val="24"/>
        </w:rPr>
      </w:pPr>
      <w:r w:rsidRPr="005452C3">
        <w:rPr>
          <w:rFonts w:ascii="Times New Roman" w:hAnsi="Times New Roman" w:cs="Times New Roman"/>
          <w:sz w:val="24"/>
          <w:szCs w:val="24"/>
        </w:rPr>
        <w:t>Genç erişki</w:t>
      </w:r>
      <w:r w:rsidR="0002508C">
        <w:rPr>
          <w:rFonts w:ascii="Times New Roman" w:hAnsi="Times New Roman" w:cs="Times New Roman"/>
          <w:sz w:val="24"/>
          <w:szCs w:val="24"/>
        </w:rPr>
        <w:t>n döneminde ortaya çıkan inme, tüm</w:t>
      </w:r>
      <w:r w:rsidRPr="005452C3">
        <w:rPr>
          <w:rFonts w:ascii="Times New Roman" w:hAnsi="Times New Roman" w:cs="Times New Roman"/>
          <w:sz w:val="24"/>
          <w:szCs w:val="24"/>
        </w:rPr>
        <w:t xml:space="preserve"> inme olgularının küçük bir bölümünü oluştursa da (yaklaşık %10–15), bazı ülkelerde ve belirli toplumlarda bu oranın %20’ye kadar yükselebildiği rapor edilmiştir. Yaşlı popülasyonla karşılaştırıldığında görülme sıklığı oldukça düşük seyretmekle birlikte, yıl</w:t>
      </w:r>
      <w:r w:rsidR="0002508C">
        <w:rPr>
          <w:rFonts w:ascii="Times New Roman" w:hAnsi="Times New Roman" w:cs="Times New Roman"/>
          <w:sz w:val="24"/>
          <w:szCs w:val="24"/>
        </w:rPr>
        <w:t>lık insidansın 100.000 kişide 5-</w:t>
      </w:r>
      <w:r w:rsidRPr="005452C3">
        <w:rPr>
          <w:rFonts w:ascii="Times New Roman" w:hAnsi="Times New Roman" w:cs="Times New Roman"/>
          <w:sz w:val="24"/>
          <w:szCs w:val="24"/>
        </w:rPr>
        <w:t xml:space="preserve">20 vaka arasında </w:t>
      </w:r>
      <w:r w:rsidR="002E06A6">
        <w:rPr>
          <w:rFonts w:ascii="Times New Roman" w:hAnsi="Times New Roman" w:cs="Times New Roman"/>
          <w:sz w:val="24"/>
          <w:szCs w:val="24"/>
        </w:rPr>
        <w:t>değiştiği bildirilmektedir.</w:t>
      </w:r>
      <w:r w:rsidRPr="005452C3">
        <w:rPr>
          <w:rFonts w:ascii="Times New Roman" w:hAnsi="Times New Roman" w:cs="Times New Roman"/>
          <w:sz w:val="24"/>
          <w:szCs w:val="24"/>
        </w:rPr>
        <w:t xml:space="preserve"> Bununla birlikte, son yıllarda genç erişkinlerde inme oranlarının düzenli bir artış eğilimi gösterdiği ve bu durumun hem gelişmiş hem de gelişmekte olan ülkelerde di</w:t>
      </w:r>
      <w:r>
        <w:rPr>
          <w:rFonts w:ascii="Times New Roman" w:hAnsi="Times New Roman" w:cs="Times New Roman"/>
          <w:sz w:val="24"/>
          <w:szCs w:val="24"/>
        </w:rPr>
        <w:t>kkati çektiği görülmektedir (</w:t>
      </w:r>
      <w:r w:rsidRPr="005452C3">
        <w:rPr>
          <w:rFonts w:ascii="Times New Roman" w:hAnsi="Times New Roman" w:cs="Times New Roman"/>
          <w:sz w:val="24"/>
          <w:szCs w:val="24"/>
        </w:rPr>
        <w:t>Rutten-Jacobs ve ark</w:t>
      </w:r>
      <w:r w:rsidR="00AD327C">
        <w:rPr>
          <w:rFonts w:ascii="Times New Roman" w:hAnsi="Times New Roman" w:cs="Times New Roman"/>
          <w:sz w:val="24"/>
          <w:szCs w:val="24"/>
        </w:rPr>
        <w:t>,</w:t>
      </w:r>
      <w:r w:rsidRPr="005452C3">
        <w:rPr>
          <w:rFonts w:ascii="Times New Roman" w:hAnsi="Times New Roman" w:cs="Times New Roman"/>
          <w:sz w:val="24"/>
          <w:szCs w:val="24"/>
        </w:rPr>
        <w:t xml:space="preserve"> 2011</w:t>
      </w:r>
      <w:r w:rsidR="00AD327C">
        <w:rPr>
          <w:rFonts w:ascii="Times New Roman" w:hAnsi="Times New Roman" w:cs="Times New Roman"/>
          <w:sz w:val="24"/>
          <w:szCs w:val="24"/>
        </w:rPr>
        <w:t>;</w:t>
      </w:r>
      <w:r>
        <w:rPr>
          <w:rFonts w:ascii="Times New Roman" w:hAnsi="Times New Roman" w:cs="Times New Roman"/>
          <w:sz w:val="24"/>
          <w:szCs w:val="24"/>
        </w:rPr>
        <w:t xml:space="preserve"> Ekker ve ark</w:t>
      </w:r>
      <w:r w:rsidR="00AD327C">
        <w:rPr>
          <w:rFonts w:ascii="Times New Roman" w:hAnsi="Times New Roman" w:cs="Times New Roman"/>
          <w:sz w:val="24"/>
          <w:szCs w:val="24"/>
        </w:rPr>
        <w:t xml:space="preserve">, 2018; </w:t>
      </w:r>
      <w:r>
        <w:rPr>
          <w:rFonts w:ascii="Times New Roman" w:hAnsi="Times New Roman" w:cs="Times New Roman"/>
          <w:sz w:val="24"/>
          <w:szCs w:val="24"/>
        </w:rPr>
        <w:t>Putaala</w:t>
      </w:r>
      <w:r w:rsidR="00AD327C">
        <w:rPr>
          <w:rFonts w:ascii="Times New Roman" w:hAnsi="Times New Roman" w:cs="Times New Roman"/>
          <w:sz w:val="24"/>
          <w:szCs w:val="24"/>
        </w:rPr>
        <w:t>, 2016;</w:t>
      </w:r>
      <w:r>
        <w:rPr>
          <w:rFonts w:ascii="Times New Roman" w:hAnsi="Times New Roman" w:cs="Times New Roman"/>
          <w:sz w:val="24"/>
          <w:szCs w:val="24"/>
        </w:rPr>
        <w:t xml:space="preserve"> George</w:t>
      </w:r>
      <w:r w:rsidR="00AD327C">
        <w:rPr>
          <w:rFonts w:ascii="Times New Roman" w:hAnsi="Times New Roman" w:cs="Times New Roman"/>
          <w:sz w:val="24"/>
          <w:szCs w:val="24"/>
        </w:rPr>
        <w:t>,</w:t>
      </w:r>
      <w:r>
        <w:rPr>
          <w:rFonts w:ascii="Times New Roman" w:hAnsi="Times New Roman" w:cs="Times New Roman"/>
          <w:sz w:val="24"/>
          <w:szCs w:val="24"/>
        </w:rPr>
        <w:t xml:space="preserve"> 2020).</w:t>
      </w:r>
    </w:p>
    <w:p w:rsidR="005452C3" w:rsidRPr="005452C3" w:rsidRDefault="005452C3" w:rsidP="00DC6F30">
      <w:pPr>
        <w:spacing w:before="0" w:after="120" w:line="360" w:lineRule="auto"/>
        <w:ind w:left="0" w:firstLine="1134"/>
        <w:jc w:val="both"/>
        <w:rPr>
          <w:rFonts w:ascii="Times New Roman" w:hAnsi="Times New Roman" w:cs="Times New Roman"/>
          <w:sz w:val="24"/>
          <w:szCs w:val="24"/>
        </w:rPr>
      </w:pPr>
      <w:r w:rsidRPr="005452C3">
        <w:rPr>
          <w:rFonts w:ascii="Times New Roman" w:hAnsi="Times New Roman" w:cs="Times New Roman"/>
          <w:sz w:val="24"/>
          <w:szCs w:val="24"/>
        </w:rPr>
        <w:t>Bu yükselişin arkasında özellikle yaşam tarzı ve metabolik sağlıkla ilişkili risk faktörlerindeki değişimin önemli bir rol oynadığı düşünülmektedir. Genç ve orta yaşlı bireylerde obezite, tip 2 diyabetes mellitus, hipertansiyon, sigara kullanımı ve dislipidemi gibi klasik vasküler risk etkenlerinin geçmiş kuşaklara kıyasla daha sık görülmesi, aterosklerotik süreçlerin daha erken yaşlarda başlamasına ve inme riskinin belirgin şekilde artmasına yol açmaktadır</w:t>
      </w:r>
      <w:r w:rsidR="00AA09B8">
        <w:rPr>
          <w:rFonts w:ascii="Times New Roman" w:hAnsi="Times New Roman" w:cs="Times New Roman"/>
          <w:sz w:val="24"/>
          <w:szCs w:val="24"/>
        </w:rPr>
        <w:t xml:space="preserve">. </w:t>
      </w:r>
      <w:r w:rsidRPr="005452C3">
        <w:rPr>
          <w:rFonts w:ascii="Times New Roman" w:hAnsi="Times New Roman" w:cs="Times New Roman"/>
          <w:sz w:val="24"/>
          <w:szCs w:val="24"/>
        </w:rPr>
        <w:t>Bu faktörlerin yaygınlaşması, genç yaş grubunda damar sağlığının giderek bo</w:t>
      </w:r>
      <w:r w:rsidR="00AA09B8">
        <w:rPr>
          <w:rFonts w:ascii="Times New Roman" w:hAnsi="Times New Roman" w:cs="Times New Roman"/>
          <w:sz w:val="24"/>
          <w:szCs w:val="24"/>
        </w:rPr>
        <w:t>zulmasına zemin oluşturmaktadır (Boehme ve ark</w:t>
      </w:r>
      <w:r w:rsidR="00AD327C">
        <w:rPr>
          <w:rFonts w:ascii="Times New Roman" w:hAnsi="Times New Roman" w:cs="Times New Roman"/>
          <w:sz w:val="24"/>
          <w:szCs w:val="24"/>
        </w:rPr>
        <w:t>, 2017;</w:t>
      </w:r>
      <w:r w:rsidR="00AA09B8">
        <w:rPr>
          <w:rFonts w:ascii="Times New Roman" w:hAnsi="Times New Roman" w:cs="Times New Roman"/>
          <w:sz w:val="24"/>
          <w:szCs w:val="24"/>
        </w:rPr>
        <w:t xml:space="preserve"> George </w:t>
      </w:r>
      <w:r w:rsidR="00AD327C">
        <w:rPr>
          <w:rFonts w:ascii="Times New Roman" w:hAnsi="Times New Roman" w:cs="Times New Roman"/>
          <w:sz w:val="24"/>
          <w:szCs w:val="24"/>
        </w:rPr>
        <w:t>,</w:t>
      </w:r>
      <w:r w:rsidR="00AA09B8">
        <w:rPr>
          <w:rFonts w:ascii="Times New Roman" w:hAnsi="Times New Roman" w:cs="Times New Roman"/>
          <w:sz w:val="24"/>
          <w:szCs w:val="24"/>
        </w:rPr>
        <w:t>2020).</w:t>
      </w:r>
    </w:p>
    <w:p w:rsidR="005452C3" w:rsidRPr="005452C3" w:rsidRDefault="005452C3" w:rsidP="005452C3">
      <w:pPr>
        <w:spacing w:before="0" w:after="120" w:line="360" w:lineRule="auto"/>
        <w:ind w:left="0" w:firstLine="1134"/>
        <w:jc w:val="both"/>
        <w:rPr>
          <w:rFonts w:ascii="Times New Roman" w:hAnsi="Times New Roman" w:cs="Times New Roman"/>
          <w:sz w:val="24"/>
          <w:szCs w:val="24"/>
        </w:rPr>
      </w:pPr>
      <w:r w:rsidRPr="005452C3">
        <w:rPr>
          <w:rFonts w:ascii="Times New Roman" w:hAnsi="Times New Roman" w:cs="Times New Roman"/>
          <w:sz w:val="24"/>
          <w:szCs w:val="24"/>
        </w:rPr>
        <w:t xml:space="preserve">Bunlara ek olarak, birçok toplumda madde kullanımının artması, </w:t>
      </w:r>
      <w:r w:rsidR="00F7314A">
        <w:rPr>
          <w:rFonts w:ascii="Times New Roman" w:hAnsi="Times New Roman" w:cs="Times New Roman"/>
          <w:sz w:val="24"/>
          <w:szCs w:val="24"/>
        </w:rPr>
        <w:t>bireylerde</w:t>
      </w:r>
      <w:r w:rsidRPr="005452C3">
        <w:rPr>
          <w:rFonts w:ascii="Times New Roman" w:hAnsi="Times New Roman" w:cs="Times New Roman"/>
          <w:sz w:val="24"/>
          <w:szCs w:val="24"/>
        </w:rPr>
        <w:t xml:space="preserve"> Uyuşturucu ya da uyarıcı madde kullanımı; vazospazm, akut hipertansiyon epizotları ve ritim bozuklukları gibi hemodinamik ve kardiyak etkiler yoluyla serebral dolaşımı bozarak inme gelişimini tetikleyebilmektedir. Bu nedenle madde kullanımına bağlı inme, artık genç yaş grubunda giderek daha sı</w:t>
      </w:r>
      <w:r>
        <w:rPr>
          <w:rFonts w:ascii="Times New Roman" w:hAnsi="Times New Roman" w:cs="Times New Roman"/>
          <w:sz w:val="24"/>
          <w:szCs w:val="24"/>
        </w:rPr>
        <w:t>k tanımlanan bir klinik tablo ha</w:t>
      </w:r>
      <w:r w:rsidR="002832E3">
        <w:rPr>
          <w:rFonts w:ascii="Times New Roman" w:hAnsi="Times New Roman" w:cs="Times New Roman"/>
          <w:sz w:val="24"/>
          <w:szCs w:val="24"/>
        </w:rPr>
        <w:t>line gelmektedir (Meşe</w:t>
      </w:r>
      <w:r w:rsidR="00AD327C">
        <w:rPr>
          <w:rFonts w:ascii="Times New Roman" w:hAnsi="Times New Roman" w:cs="Times New Roman"/>
          <w:sz w:val="24"/>
          <w:szCs w:val="24"/>
        </w:rPr>
        <w:t>, 2025;</w:t>
      </w:r>
      <w:r w:rsidR="002832E3">
        <w:rPr>
          <w:rFonts w:ascii="Times New Roman" w:hAnsi="Times New Roman" w:cs="Times New Roman"/>
          <w:sz w:val="24"/>
          <w:szCs w:val="24"/>
        </w:rPr>
        <w:t xml:space="preserve"> </w:t>
      </w:r>
      <w:r w:rsidR="002832E3" w:rsidRPr="002832E3">
        <w:rPr>
          <w:rFonts w:ascii="Times New Roman" w:hAnsi="Times New Roman" w:cs="Times New Roman"/>
          <w:sz w:val="24"/>
          <w:szCs w:val="24"/>
        </w:rPr>
        <w:t>Putaala</w:t>
      </w:r>
      <w:r w:rsidR="00AD327C">
        <w:rPr>
          <w:rFonts w:ascii="Times New Roman" w:hAnsi="Times New Roman" w:cs="Times New Roman"/>
          <w:sz w:val="24"/>
          <w:szCs w:val="24"/>
        </w:rPr>
        <w:t>,</w:t>
      </w:r>
      <w:r w:rsidR="002832E3" w:rsidRPr="002832E3">
        <w:rPr>
          <w:rFonts w:ascii="Times New Roman" w:hAnsi="Times New Roman" w:cs="Times New Roman"/>
          <w:sz w:val="24"/>
          <w:szCs w:val="24"/>
        </w:rPr>
        <w:t xml:space="preserve"> 2016</w:t>
      </w:r>
      <w:r w:rsidR="002832E3">
        <w:rPr>
          <w:rFonts w:ascii="Times New Roman" w:hAnsi="Times New Roman" w:cs="Times New Roman"/>
          <w:sz w:val="24"/>
          <w:szCs w:val="24"/>
        </w:rPr>
        <w:t>).</w:t>
      </w:r>
    </w:p>
    <w:p w:rsidR="002832E3" w:rsidRDefault="005452C3" w:rsidP="002832E3">
      <w:pPr>
        <w:spacing w:before="0" w:after="120" w:line="360" w:lineRule="auto"/>
        <w:ind w:left="0" w:firstLine="1134"/>
        <w:jc w:val="both"/>
        <w:rPr>
          <w:rFonts w:ascii="Times New Roman" w:hAnsi="Times New Roman" w:cs="Times New Roman"/>
          <w:sz w:val="24"/>
          <w:szCs w:val="24"/>
        </w:rPr>
      </w:pPr>
      <w:r w:rsidRPr="005452C3">
        <w:rPr>
          <w:rFonts w:ascii="Times New Roman" w:hAnsi="Times New Roman" w:cs="Times New Roman"/>
          <w:sz w:val="24"/>
          <w:szCs w:val="24"/>
        </w:rPr>
        <w:t xml:space="preserve">Diğer yandan, tanısal görüntüleme tekniklerindeki belirgin ilerlemeler sayesinde önceki dönemlerde gözden kaçabilecek hafif şiddetteki inme olguları daha kolay fark edilebilmekte, bu da insidansın olduğundan fazla görünmesine neden olabilmektedir. Gençlerde hastalık farkındalığının artması ve akut nörolojik belirtilerin daha erken dönemde </w:t>
      </w:r>
      <w:r w:rsidRPr="005452C3">
        <w:rPr>
          <w:rFonts w:ascii="Times New Roman" w:hAnsi="Times New Roman" w:cs="Times New Roman"/>
          <w:sz w:val="24"/>
          <w:szCs w:val="24"/>
        </w:rPr>
        <w:lastRenderedPageBreak/>
        <w:t xml:space="preserve">sağlık kuruluşlarına bildirilmesi de kayıt altına alınan vaka sayısını yükselten başka bir etkendir. Tüm bu unsurlar birlikte değerlendirildiğinde, inme sıklığındaki artışın yalnızca biyolojik risk faktörlerindeki değişimle değil, aynı zamanda tanı olanaklarının gelişmesi ve sağlık hizmetlerine başvuru davranışlarının dönüşmesiyle de </w:t>
      </w:r>
      <w:r w:rsidR="002832E3">
        <w:rPr>
          <w:rFonts w:ascii="Times New Roman" w:hAnsi="Times New Roman" w:cs="Times New Roman"/>
          <w:sz w:val="24"/>
          <w:szCs w:val="24"/>
        </w:rPr>
        <w:t xml:space="preserve">ilişkili olduğu anlaşılmaktadır </w:t>
      </w:r>
      <w:r w:rsidR="002832E3" w:rsidRPr="002832E3">
        <w:rPr>
          <w:rFonts w:ascii="Times New Roman" w:hAnsi="Times New Roman" w:cs="Times New Roman"/>
          <w:sz w:val="24"/>
          <w:szCs w:val="24"/>
        </w:rPr>
        <w:t>(</w:t>
      </w:r>
      <w:r w:rsidR="00DC7A05" w:rsidRPr="00ED32B2">
        <w:rPr>
          <w:rFonts w:ascii="Times New Roman" w:hAnsi="Times New Roman" w:cs="Times New Roman"/>
          <w:sz w:val="24"/>
          <w:szCs w:val="24"/>
        </w:rPr>
        <w:t>Meşe Kandemir</w:t>
      </w:r>
      <w:r w:rsidR="00ED32B2">
        <w:rPr>
          <w:rFonts w:ascii="Times New Roman" w:hAnsi="Times New Roman" w:cs="Times New Roman"/>
          <w:sz w:val="24"/>
          <w:szCs w:val="24"/>
        </w:rPr>
        <w:t>, 2025;</w:t>
      </w:r>
      <w:r w:rsidR="002832E3" w:rsidRPr="002832E3">
        <w:rPr>
          <w:rFonts w:ascii="Times New Roman" w:hAnsi="Times New Roman" w:cs="Times New Roman"/>
          <w:sz w:val="24"/>
          <w:szCs w:val="24"/>
        </w:rPr>
        <w:t xml:space="preserve"> Putaala</w:t>
      </w:r>
      <w:r w:rsidR="00ED32B2">
        <w:rPr>
          <w:rFonts w:ascii="Times New Roman" w:hAnsi="Times New Roman" w:cs="Times New Roman"/>
          <w:sz w:val="24"/>
          <w:szCs w:val="24"/>
        </w:rPr>
        <w:t>,</w:t>
      </w:r>
      <w:r w:rsidR="002832E3" w:rsidRPr="002832E3">
        <w:rPr>
          <w:rFonts w:ascii="Times New Roman" w:hAnsi="Times New Roman" w:cs="Times New Roman"/>
          <w:sz w:val="24"/>
          <w:szCs w:val="24"/>
        </w:rPr>
        <w:t xml:space="preserve"> 2016).</w:t>
      </w:r>
    </w:p>
    <w:p w:rsidR="002832E3" w:rsidRPr="002832E3" w:rsidRDefault="002832E3" w:rsidP="002832E3">
      <w:pPr>
        <w:spacing w:before="0" w:after="120" w:line="360" w:lineRule="auto"/>
        <w:ind w:left="0" w:firstLine="1134"/>
        <w:jc w:val="both"/>
        <w:rPr>
          <w:rFonts w:ascii="Times New Roman" w:hAnsi="Times New Roman" w:cs="Times New Roman"/>
          <w:sz w:val="24"/>
          <w:szCs w:val="24"/>
        </w:rPr>
      </w:pPr>
    </w:p>
    <w:p w:rsidR="005452C3" w:rsidRDefault="002832E3" w:rsidP="00E86886">
      <w:pPr>
        <w:pStyle w:val="Balk2"/>
      </w:pPr>
      <w:r>
        <w:tab/>
      </w:r>
      <w:bookmarkStart w:id="11" w:name="_Toc222954925"/>
      <w:r w:rsidR="006B621F">
        <w:t>2.3. İnme Etiyolojisi</w:t>
      </w:r>
      <w:bookmarkEnd w:id="11"/>
    </w:p>
    <w:p w:rsidR="001B183D" w:rsidRPr="001B183D" w:rsidRDefault="001B183D" w:rsidP="001B183D"/>
    <w:p w:rsidR="006B621F" w:rsidRDefault="00A57CBF" w:rsidP="006B621F">
      <w:pPr>
        <w:spacing w:before="0" w:after="120" w:line="360" w:lineRule="auto"/>
        <w:ind w:left="0" w:firstLine="1134"/>
        <w:jc w:val="both"/>
        <w:rPr>
          <w:rFonts w:ascii="Times New Roman" w:hAnsi="Times New Roman" w:cs="Times New Roman"/>
          <w:sz w:val="24"/>
          <w:szCs w:val="24"/>
        </w:rPr>
      </w:pPr>
      <w:r w:rsidRPr="00A57CBF">
        <w:rPr>
          <w:rFonts w:ascii="Times New Roman" w:hAnsi="Times New Roman" w:cs="Times New Roman"/>
          <w:sz w:val="24"/>
          <w:szCs w:val="24"/>
        </w:rPr>
        <w:t>Beyin dokusunun işlevini sürdürebilmesi, sürekli ve yeterli düzeyde kan akımına bağlıdır. Bu akımın ani biçimde azalması ya da durması sonucunda gelişen nörolojik kayıpların çok büyük bir bölümü, yani yaklaşık %80’i, iskemik mekanizmalarla ortaya çıkmaktadır. İskemik inmelerde temel sorun, bir trombüs ya da embolinin serebral damarı tıkayarak ilgili bölgeye oksijen ve glikoz taşınmasını engellemesidir. Kanlanması bozulan bu alanlarda dakikalar içinde hücresel enerji üretimi durur, ardından geri dönüşü olmayan doku hasarı meydana gelir. Bunun karşısında yer alan hemorajik inmeler ise mekanik bir tıkanmadan ziyade damar bütünlüğünün bozulması ile karakterizedir. İntraserebral kanama ve subaraknoid kanama bu grubu oluşturur ve damarın yırtılması sonucunda kanın beyin içine veya meninksler arasına dolmasıyla ani basınç artışı, doku hasarı ve yaygın nörolojik bozukluklar ortaya çıkar. Her iki mekanizma da klinik açıdan akut müdahale gerektiren ağır sonuçlara yol açmakla birlikte, altta yatan patofizyolojik süreçler birbirinden belirgin biç</w:t>
      </w:r>
      <w:r>
        <w:rPr>
          <w:rFonts w:ascii="Times New Roman" w:hAnsi="Times New Roman" w:cs="Times New Roman"/>
          <w:sz w:val="24"/>
          <w:szCs w:val="24"/>
        </w:rPr>
        <w:t>imde farklıdır (Alawneh ve ark</w:t>
      </w:r>
      <w:r w:rsidR="00ED32B2">
        <w:rPr>
          <w:rFonts w:ascii="Times New Roman" w:hAnsi="Times New Roman" w:cs="Times New Roman"/>
          <w:sz w:val="24"/>
          <w:szCs w:val="24"/>
        </w:rPr>
        <w:t>, 2020;</w:t>
      </w:r>
      <w:r>
        <w:rPr>
          <w:rFonts w:ascii="Times New Roman" w:hAnsi="Times New Roman" w:cs="Times New Roman"/>
          <w:sz w:val="24"/>
          <w:szCs w:val="24"/>
        </w:rPr>
        <w:t xml:space="preserve"> Bilgili ve</w:t>
      </w:r>
      <w:r w:rsidRPr="00A57CBF">
        <w:rPr>
          <w:rFonts w:ascii="Times New Roman" w:hAnsi="Times New Roman" w:cs="Times New Roman"/>
          <w:sz w:val="24"/>
          <w:szCs w:val="24"/>
        </w:rPr>
        <w:t xml:space="preserve"> Gözüm, 2014).</w:t>
      </w:r>
    </w:p>
    <w:p w:rsidR="009A466F" w:rsidRDefault="009A466F" w:rsidP="006B621F">
      <w:pPr>
        <w:spacing w:before="0" w:after="120" w:line="360" w:lineRule="auto"/>
        <w:ind w:left="0" w:firstLine="1134"/>
        <w:jc w:val="both"/>
        <w:rPr>
          <w:rFonts w:ascii="Times New Roman" w:hAnsi="Times New Roman" w:cs="Times New Roman"/>
          <w:sz w:val="24"/>
          <w:szCs w:val="24"/>
        </w:rPr>
      </w:pPr>
    </w:p>
    <w:p w:rsidR="00A97344" w:rsidRDefault="00A97344" w:rsidP="00E86886">
      <w:pPr>
        <w:pStyle w:val="Balk2"/>
      </w:pPr>
      <w:bookmarkStart w:id="12" w:name="_Toc62392680"/>
      <w:bookmarkStart w:id="13" w:name="_Toc222954926"/>
      <w:r w:rsidRPr="00A97344">
        <w:t>2.4. İnme Türleri ve Semptomlar</w:t>
      </w:r>
      <w:bookmarkEnd w:id="12"/>
      <w:bookmarkEnd w:id="13"/>
      <w:r w:rsidRPr="00A97344">
        <w:t xml:space="preserve"> </w:t>
      </w:r>
    </w:p>
    <w:p w:rsidR="001B183D" w:rsidRPr="001B183D" w:rsidRDefault="001B183D" w:rsidP="001B183D"/>
    <w:p w:rsidR="00A97344" w:rsidRDefault="00A97344" w:rsidP="006B621F">
      <w:pPr>
        <w:spacing w:before="0" w:after="120" w:line="360" w:lineRule="auto"/>
        <w:ind w:left="0" w:firstLine="1134"/>
        <w:jc w:val="both"/>
        <w:rPr>
          <w:rFonts w:ascii="Times New Roman" w:hAnsi="Times New Roman" w:cs="Times New Roman"/>
          <w:sz w:val="24"/>
          <w:szCs w:val="24"/>
        </w:rPr>
      </w:pPr>
      <w:r w:rsidRPr="00A97344">
        <w:rPr>
          <w:rFonts w:ascii="Times New Roman" w:hAnsi="Times New Roman" w:cs="Times New Roman"/>
          <w:sz w:val="24"/>
          <w:szCs w:val="24"/>
        </w:rPr>
        <w:t>İnme, beyin damarlarında tıkanma ya da kanama meydana gelmesi sonucunda serebral kan akımının bozulmasıyla ortaya çıkan ve merkezi sinir sistemine ait bilişsel, duyuşsal, motor ve emosyonel işlevlerde kalıcı ya da geçici kayıplara yol açabilen ciddi bir nörolojik tablodur. Kardiyovasküler hastalıklar, hipertansiyon ve yaşlanma gibi etmenlere bağlı olarak küresel ölçekte sıklığı giderek artan inme, düşük gelirli ülkelerde genç bireylerde de görülebilmektedir ve çoğu zaman kalıcı sekeller bırakarak bireylerde bağıml</w:t>
      </w:r>
      <w:r>
        <w:rPr>
          <w:rFonts w:ascii="Times New Roman" w:hAnsi="Times New Roman" w:cs="Times New Roman"/>
          <w:sz w:val="24"/>
          <w:szCs w:val="24"/>
        </w:rPr>
        <w:t>ılık geliştirmektedir (Yurttaş ve Dündar, 2019; Kars Fertelli ve</w:t>
      </w:r>
      <w:r w:rsidRPr="00A97344">
        <w:rPr>
          <w:rFonts w:ascii="Times New Roman" w:hAnsi="Times New Roman" w:cs="Times New Roman"/>
          <w:sz w:val="24"/>
          <w:szCs w:val="24"/>
        </w:rPr>
        <w:t xml:space="preserve"> Özkan Tuncay, 2019). </w:t>
      </w:r>
    </w:p>
    <w:p w:rsidR="00A97344" w:rsidRP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t>İnme türleri ele alındığında (ASA,2020);</w:t>
      </w:r>
    </w:p>
    <w:p w:rsidR="00A97344" w:rsidRP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lastRenderedPageBreak/>
        <w:t xml:space="preserve">İskemik İnme (Tıkanıklık): Beyine kan akışını sağlayan kan damarlarında meydana gelen tıkanıklı sonucu oluşur. Tüm inmelerin %87’sini oluşturmaktadır. </w:t>
      </w:r>
    </w:p>
    <w:p w:rsidR="00A97344" w:rsidRP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t>Hemorojik İnme (Kanama): Zayıflamış bir kan damarı yırtıldığında ortaya çıkar. En yaygın nedeni kontrolsüz hipertansiyondur.</w:t>
      </w:r>
    </w:p>
    <w:p w:rsidR="00A97344" w:rsidRP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t>Geçici İskemik Atak: Mini felç olarak adlandırılan geçici bir pıhtıdan kaynaklanan inmedir. Kişiler için dikkate alınması gereken ciddi bir uyarı niteliğindedir.</w:t>
      </w:r>
    </w:p>
    <w:p w:rsidR="00A97344" w:rsidRP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t>Kriptojenik İnme: Yapılan tüm testlere rağmen nedeni belirlenemeyen inme türüdür.</w:t>
      </w:r>
    </w:p>
    <w:p w:rsidR="00A97344" w:rsidRDefault="00A97344" w:rsidP="00A97344">
      <w:pPr>
        <w:spacing w:before="0" w:after="200" w:line="360" w:lineRule="auto"/>
        <w:ind w:left="0" w:firstLine="567"/>
        <w:jc w:val="both"/>
        <w:rPr>
          <w:rFonts w:ascii="Times New Roman" w:hAnsi="Times New Roman"/>
          <w:sz w:val="24"/>
        </w:rPr>
      </w:pPr>
      <w:r w:rsidRPr="00A97344">
        <w:rPr>
          <w:rFonts w:ascii="Times New Roman" w:hAnsi="Times New Roman"/>
          <w:sz w:val="24"/>
        </w:rPr>
        <w:t>Beyin Sapı İnme: Vücudun her iki tarafını da etkileyebilen, kilitli durumda bırakabilen bir türdür. Hastanın konuşma yetisinin yitirildiği ve boynunda aşağısının hareketsiz kaldığı durumlar görülebilir.</w:t>
      </w:r>
    </w:p>
    <w:p w:rsidR="00A57CBF" w:rsidRPr="0002295D" w:rsidRDefault="00A97344" w:rsidP="0002295D">
      <w:pPr>
        <w:spacing w:before="0" w:after="200" w:line="360" w:lineRule="auto"/>
        <w:ind w:left="0" w:firstLine="567"/>
        <w:jc w:val="both"/>
        <w:rPr>
          <w:rFonts w:ascii="Times New Roman" w:hAnsi="Times New Roman"/>
          <w:sz w:val="24"/>
        </w:rPr>
      </w:pPr>
      <w:r>
        <w:rPr>
          <w:rFonts w:ascii="Times New Roman" w:hAnsi="Times New Roman"/>
          <w:sz w:val="24"/>
        </w:rPr>
        <w:t>Semptomları ise</w:t>
      </w:r>
      <w:r w:rsidRPr="00A97344">
        <w:rPr>
          <w:rFonts w:ascii="Times New Roman" w:hAnsi="Times New Roman"/>
          <w:sz w:val="24"/>
        </w:rPr>
        <w:t xml:space="preserve"> çoğunlukla ani ortaya çıkar ve yüzde asimetri, kolda ya da bacakta güç kaybı veya uyuşma, konuşmada bozulma, bilinç bulanıklığı, yürüme ve denge sorunları, şiddetli baş ağrısı, idrar kontrolünde kayıp ve yutma güçlüğü gibi bulgularla kendini gösterebilir. Bu semptomlar tedavi edil</w:t>
      </w:r>
      <w:r>
        <w:rPr>
          <w:rFonts w:ascii="Times New Roman" w:hAnsi="Times New Roman"/>
          <w:sz w:val="24"/>
        </w:rPr>
        <w:t>mediğinde kalıcı hale gelebilir (ASA, 2020).</w:t>
      </w:r>
    </w:p>
    <w:p w:rsidR="00A97344" w:rsidRDefault="00A97344" w:rsidP="006B621F">
      <w:pPr>
        <w:spacing w:before="0" w:after="120" w:line="360" w:lineRule="auto"/>
        <w:ind w:left="0" w:firstLine="1134"/>
        <w:jc w:val="both"/>
        <w:rPr>
          <w:rFonts w:ascii="Times New Roman" w:hAnsi="Times New Roman" w:cs="Times New Roman"/>
          <w:sz w:val="24"/>
          <w:szCs w:val="24"/>
        </w:rPr>
      </w:pPr>
    </w:p>
    <w:p w:rsidR="002832E3" w:rsidRDefault="00A97344" w:rsidP="00E86886">
      <w:pPr>
        <w:pStyle w:val="Balk2"/>
      </w:pPr>
      <w:bookmarkStart w:id="14" w:name="_Toc222954927"/>
      <w:r>
        <w:t>2.5</w:t>
      </w:r>
      <w:r w:rsidR="00A57CBF" w:rsidRPr="00A57CBF">
        <w:t>. İnmede Risk Faktörleri</w:t>
      </w:r>
      <w:bookmarkEnd w:id="14"/>
    </w:p>
    <w:p w:rsidR="001B183D" w:rsidRPr="001B183D" w:rsidRDefault="001B183D" w:rsidP="001B183D"/>
    <w:p w:rsidR="00561CBE" w:rsidRDefault="00561CBE" w:rsidP="00561CBE">
      <w:pPr>
        <w:spacing w:before="0" w:after="120" w:line="360" w:lineRule="auto"/>
        <w:ind w:left="0" w:firstLine="1134"/>
        <w:jc w:val="both"/>
        <w:rPr>
          <w:rFonts w:ascii="Times New Roman" w:hAnsi="Times New Roman" w:cs="Times New Roman"/>
          <w:sz w:val="24"/>
          <w:szCs w:val="24"/>
        </w:rPr>
      </w:pPr>
      <w:r w:rsidRPr="00561CBE">
        <w:rPr>
          <w:rFonts w:ascii="Times New Roman" w:hAnsi="Times New Roman" w:cs="Times New Roman"/>
          <w:sz w:val="24"/>
          <w:szCs w:val="24"/>
        </w:rPr>
        <w:t>İnmenin etkili biçimde önlenebilmesi ve tedavi sürecinin başarılı şekilde yürütülebilmesi, hastalığa zemin hazırlayan risk faktörlerinin kapsamlı bir biçimde anlaşılmasına bağlıdır. Risk faktörlerinin niteliği, genç ve ileri yaş gruplarında belirgin farklılıklar göstermektedir. Yaşlı bireyler</w:t>
      </w:r>
      <w:r w:rsidR="00267E97">
        <w:rPr>
          <w:rFonts w:ascii="Times New Roman" w:hAnsi="Times New Roman" w:cs="Times New Roman"/>
          <w:sz w:val="24"/>
          <w:szCs w:val="24"/>
        </w:rPr>
        <w:t>de inme çoğunlukla</w:t>
      </w:r>
      <w:r w:rsidRPr="00561CBE">
        <w:rPr>
          <w:rFonts w:ascii="Times New Roman" w:hAnsi="Times New Roman" w:cs="Times New Roman"/>
          <w:sz w:val="24"/>
          <w:szCs w:val="24"/>
        </w:rPr>
        <w:t xml:space="preserve"> hipertansiyon, diyabetes mellitus, dislipidemi ve kardiyak aritmiler gibi kronik hastalıkların varlığıyla ilişkili olarak ortaya çıkarken; genç erişkinlerde etiyolojik yapı daha heterojen olup arteriyel diseksiyon, vasküler malformasyonlar, otoimmün ve hematolojik bozukluklar, genetik sendromlar ve madde kullanımına bağlı mekanizmalar </w:t>
      </w:r>
      <w:r w:rsidR="001721D5">
        <w:rPr>
          <w:rFonts w:ascii="Times New Roman" w:hAnsi="Times New Roman" w:cs="Times New Roman"/>
          <w:sz w:val="24"/>
          <w:szCs w:val="24"/>
        </w:rPr>
        <w:t>daha belir</w:t>
      </w:r>
      <w:r w:rsidR="00ED32B2">
        <w:rPr>
          <w:rFonts w:ascii="Times New Roman" w:hAnsi="Times New Roman" w:cs="Times New Roman"/>
          <w:sz w:val="24"/>
          <w:szCs w:val="24"/>
        </w:rPr>
        <w:t xml:space="preserve">gin rol oynamaktadır (Smajlović, 2015; </w:t>
      </w:r>
      <w:r w:rsidR="00DC7A05" w:rsidRPr="00ED32B2">
        <w:rPr>
          <w:rFonts w:ascii="Times New Roman" w:hAnsi="Times New Roman" w:cs="Times New Roman"/>
          <w:sz w:val="24"/>
          <w:szCs w:val="24"/>
        </w:rPr>
        <w:t>Meşe Kandemir</w:t>
      </w:r>
      <w:r w:rsidR="00ED32B2">
        <w:rPr>
          <w:rFonts w:ascii="Times New Roman" w:hAnsi="Times New Roman" w:cs="Times New Roman"/>
          <w:sz w:val="24"/>
          <w:szCs w:val="24"/>
        </w:rPr>
        <w:t>,</w:t>
      </w:r>
      <w:r w:rsidR="00007344">
        <w:rPr>
          <w:rFonts w:ascii="Times New Roman" w:hAnsi="Times New Roman" w:cs="Times New Roman"/>
          <w:sz w:val="24"/>
          <w:szCs w:val="24"/>
        </w:rPr>
        <w:t xml:space="preserve"> 2025)</w:t>
      </w:r>
      <w:r w:rsidR="00267E97">
        <w:rPr>
          <w:rFonts w:ascii="Times New Roman" w:hAnsi="Times New Roman" w:cs="Times New Roman"/>
          <w:sz w:val="24"/>
          <w:szCs w:val="24"/>
        </w:rPr>
        <w:t>.</w:t>
      </w:r>
    </w:p>
    <w:p w:rsidR="00E05949" w:rsidRDefault="00561CBE" w:rsidP="006C1E8A">
      <w:pPr>
        <w:spacing w:before="0" w:after="120" w:line="360" w:lineRule="auto"/>
        <w:ind w:left="0" w:firstLine="1134"/>
        <w:jc w:val="both"/>
        <w:rPr>
          <w:rFonts w:ascii="Times New Roman" w:hAnsi="Times New Roman" w:cs="Times New Roman"/>
          <w:sz w:val="24"/>
          <w:szCs w:val="24"/>
        </w:rPr>
      </w:pPr>
      <w:r w:rsidRPr="00561CBE">
        <w:rPr>
          <w:rFonts w:ascii="Times New Roman" w:hAnsi="Times New Roman" w:cs="Times New Roman"/>
          <w:sz w:val="24"/>
          <w:szCs w:val="24"/>
        </w:rPr>
        <w:t xml:space="preserve">Bununla birlikte, inme riskini artıran etmenlerin kontrol altına alınması ve özellikle erken dönemde gerekli önlemlerin alınması, hastalığın yol açabileceği pek çok olumsuz sonuç üzerinde koruyucu bir etki sağlayabilir. Bu bağlamda risk faktörleri genellikle iki temel kategori altında incelenmektedir: </w:t>
      </w:r>
      <w:r w:rsidR="006C1E8A">
        <w:rPr>
          <w:rFonts w:ascii="Times New Roman" w:hAnsi="Times New Roman" w:cs="Times New Roman"/>
          <w:sz w:val="24"/>
          <w:szCs w:val="24"/>
        </w:rPr>
        <w:t>önlenemeyen</w:t>
      </w:r>
      <w:r w:rsidRPr="00561CBE">
        <w:rPr>
          <w:rFonts w:ascii="Times New Roman" w:hAnsi="Times New Roman" w:cs="Times New Roman"/>
          <w:sz w:val="24"/>
          <w:szCs w:val="24"/>
        </w:rPr>
        <w:t xml:space="preserve"> risk faktörleri, bireyin </w:t>
      </w:r>
      <w:r w:rsidRPr="00561CBE">
        <w:rPr>
          <w:rFonts w:ascii="Times New Roman" w:hAnsi="Times New Roman" w:cs="Times New Roman"/>
          <w:sz w:val="24"/>
          <w:szCs w:val="24"/>
        </w:rPr>
        <w:lastRenderedPageBreak/>
        <w:t xml:space="preserve">değiştirmesinin mümkün olmadığı </w:t>
      </w:r>
      <w:r>
        <w:rPr>
          <w:rFonts w:ascii="Times New Roman" w:hAnsi="Times New Roman" w:cs="Times New Roman"/>
          <w:sz w:val="24"/>
          <w:szCs w:val="24"/>
        </w:rPr>
        <w:t>biyolojik özellikleri içerirken,</w:t>
      </w:r>
      <w:r w:rsidR="006C1E8A">
        <w:rPr>
          <w:rFonts w:ascii="Times New Roman" w:hAnsi="Times New Roman" w:cs="Times New Roman"/>
          <w:sz w:val="24"/>
          <w:szCs w:val="24"/>
        </w:rPr>
        <w:t xml:space="preserve"> önlenebilen</w:t>
      </w:r>
      <w:r w:rsidRPr="00561CBE">
        <w:rPr>
          <w:rFonts w:ascii="Times New Roman" w:hAnsi="Times New Roman" w:cs="Times New Roman"/>
          <w:sz w:val="24"/>
          <w:szCs w:val="24"/>
        </w:rPr>
        <w:t xml:space="preserve"> risk faktörleri yaşam tarzı düzenlemeleri ve uygun tıbbi yaklaşımlarla azaltılabilen ya da tamamen ortadan kaldırı</w:t>
      </w:r>
      <w:r w:rsidR="00492B3B">
        <w:rPr>
          <w:rFonts w:ascii="Times New Roman" w:hAnsi="Times New Roman" w:cs="Times New Roman"/>
          <w:sz w:val="24"/>
          <w:szCs w:val="24"/>
        </w:rPr>
        <w:t>labilen durumları kapsamaktadır.</w:t>
      </w:r>
      <w:r w:rsidR="00492B3B" w:rsidRPr="00492B3B">
        <w:rPr>
          <w:rFonts w:ascii="Times New Roman" w:hAnsi="Times New Roman" w:cs="Times New Roman"/>
          <w:sz w:val="24"/>
          <w:szCs w:val="24"/>
        </w:rPr>
        <w:t xml:space="preserve"> İnme ile ilişkili riskin doğru biçimde değerlendirilmesi ve uygun müdahalelerin zamanında uygulanması, hem bireysel hem de toplumsal düzeyde hastalık yükünü </w:t>
      </w:r>
      <w:r w:rsidR="00492B3B">
        <w:rPr>
          <w:rFonts w:ascii="Times New Roman" w:hAnsi="Times New Roman" w:cs="Times New Roman"/>
          <w:sz w:val="24"/>
          <w:szCs w:val="24"/>
        </w:rPr>
        <w:t xml:space="preserve">önemli ölçüde azaltabilmektedir </w:t>
      </w:r>
      <w:r w:rsidR="0077428C">
        <w:rPr>
          <w:rFonts w:ascii="Times New Roman" w:hAnsi="Times New Roman" w:cs="Times New Roman"/>
          <w:sz w:val="24"/>
          <w:szCs w:val="24"/>
        </w:rPr>
        <w:t>(ASA</w:t>
      </w:r>
      <w:r w:rsidR="004E709A">
        <w:rPr>
          <w:rFonts w:ascii="Times New Roman" w:hAnsi="Times New Roman" w:cs="Times New Roman"/>
          <w:sz w:val="24"/>
          <w:szCs w:val="24"/>
        </w:rPr>
        <w:t>, 2025;</w:t>
      </w:r>
      <w:r w:rsidR="0077428C">
        <w:rPr>
          <w:rFonts w:ascii="Times New Roman" w:hAnsi="Times New Roman" w:cs="Times New Roman"/>
          <w:sz w:val="24"/>
          <w:szCs w:val="24"/>
        </w:rPr>
        <w:t xml:space="preserve"> </w:t>
      </w:r>
      <w:r w:rsidR="00492B3B" w:rsidRPr="00492B3B">
        <w:rPr>
          <w:rFonts w:ascii="Times New Roman" w:hAnsi="Times New Roman" w:cs="Times New Roman"/>
          <w:sz w:val="24"/>
          <w:szCs w:val="24"/>
        </w:rPr>
        <w:t>Boehme ve ark</w:t>
      </w:r>
      <w:r w:rsidR="004E709A">
        <w:rPr>
          <w:rFonts w:ascii="Times New Roman" w:hAnsi="Times New Roman" w:cs="Times New Roman"/>
          <w:sz w:val="24"/>
          <w:szCs w:val="24"/>
        </w:rPr>
        <w:t>,</w:t>
      </w:r>
      <w:r w:rsidR="00492B3B" w:rsidRPr="00492B3B">
        <w:rPr>
          <w:rFonts w:ascii="Times New Roman" w:hAnsi="Times New Roman" w:cs="Times New Roman"/>
          <w:sz w:val="24"/>
          <w:szCs w:val="24"/>
        </w:rPr>
        <w:t xml:space="preserve"> 2017</w:t>
      </w:r>
      <w:r w:rsidR="00492B3B">
        <w:rPr>
          <w:rFonts w:ascii="Times New Roman" w:hAnsi="Times New Roman" w:cs="Times New Roman"/>
          <w:sz w:val="24"/>
          <w:szCs w:val="24"/>
        </w:rPr>
        <w:t>).</w:t>
      </w:r>
    </w:p>
    <w:p w:rsidR="00E05949" w:rsidRPr="000061E6" w:rsidRDefault="00A97344" w:rsidP="00E86886">
      <w:pPr>
        <w:pStyle w:val="Balk3"/>
      </w:pPr>
      <w:bookmarkStart w:id="15" w:name="_Toc222954928"/>
      <w:r>
        <w:t>2.5</w:t>
      </w:r>
      <w:r w:rsidR="000061E6" w:rsidRPr="000061E6">
        <w:t xml:space="preserve">.1. </w:t>
      </w:r>
      <w:r w:rsidR="00E05949" w:rsidRPr="000061E6">
        <w:t>Önlenemeyen Risk Faktörleri</w:t>
      </w:r>
      <w:bookmarkEnd w:id="15"/>
    </w:p>
    <w:p w:rsidR="000061E6" w:rsidRDefault="008B7E46" w:rsidP="00E86886">
      <w:pPr>
        <w:pStyle w:val="Balk4"/>
      </w:pPr>
      <w:r>
        <w:t>2.</w:t>
      </w:r>
      <w:r w:rsidR="00A97344">
        <w:t>5</w:t>
      </w:r>
      <w:r>
        <w:t>.1.1.</w:t>
      </w:r>
      <w:r w:rsidR="000061E6" w:rsidRPr="000061E6">
        <w:t xml:space="preserve">Yaş </w:t>
      </w:r>
    </w:p>
    <w:p w:rsidR="001B183D" w:rsidRPr="001B183D" w:rsidRDefault="001B183D" w:rsidP="001B183D"/>
    <w:p w:rsidR="000061E6" w:rsidRDefault="000061E6" w:rsidP="00D6520B">
      <w:pPr>
        <w:spacing w:before="0" w:after="120" w:line="360" w:lineRule="auto"/>
        <w:ind w:left="0" w:firstLine="1134"/>
        <w:jc w:val="both"/>
        <w:rPr>
          <w:rFonts w:ascii="Times New Roman" w:hAnsi="Times New Roman" w:cs="Times New Roman"/>
          <w:sz w:val="24"/>
          <w:szCs w:val="24"/>
        </w:rPr>
      </w:pPr>
      <w:r w:rsidRPr="000061E6">
        <w:rPr>
          <w:rFonts w:ascii="Times New Roman" w:hAnsi="Times New Roman" w:cs="Times New Roman"/>
          <w:sz w:val="24"/>
          <w:szCs w:val="24"/>
        </w:rPr>
        <w:t xml:space="preserve">İnme çoğunlukla ileri yaşla özdeşleştirilen bir klinik tablo olarak değerlendirilse de, son yıllarda pediatrik yaş grubunda da inme sıklığının artış gösterdiğine dikkat çekilmektedir. Bununla birlikte, yaşlanmanın serebrovasküler hastalıklar üzerindeki etkisi çok daha belirgindir; ileri yaş, </w:t>
      </w:r>
      <w:r>
        <w:rPr>
          <w:rFonts w:ascii="Times New Roman" w:hAnsi="Times New Roman" w:cs="Times New Roman"/>
          <w:sz w:val="24"/>
          <w:szCs w:val="24"/>
        </w:rPr>
        <w:t>inme</w:t>
      </w:r>
      <w:r w:rsidRPr="000061E6">
        <w:rPr>
          <w:rFonts w:ascii="Times New Roman" w:hAnsi="Times New Roman" w:cs="Times New Roman"/>
          <w:sz w:val="24"/>
          <w:szCs w:val="24"/>
        </w:rPr>
        <w:t xml:space="preserve"> için güçlü ve değiştirilemeyen bir risk faktörü olarak kabul edilmektedir. Yaşa bağlı olarak damar duvarlarında meydana gelen yapısal ve fonksiyonel değişiklikler, aterosklerotik sürecin hızlanmasına ve serebral dolaşımın bozulmasına zemin hazırlamaktadır. Bu nedenle inme olasılığı yaşla birlikte katlanarak artmakta; özellikle </w:t>
      </w:r>
      <w:r w:rsidRPr="000061E6">
        <w:rPr>
          <w:rFonts w:ascii="Times New Roman" w:hAnsi="Times New Roman" w:cs="Times New Roman"/>
          <w:bCs/>
          <w:sz w:val="24"/>
          <w:szCs w:val="24"/>
        </w:rPr>
        <w:t>55 yaşının ardından her on yıllık dönemde riskin yaklaşık iki katına çıkması</w:t>
      </w:r>
      <w:r w:rsidRPr="000061E6">
        <w:rPr>
          <w:rFonts w:ascii="Times New Roman" w:hAnsi="Times New Roman" w:cs="Times New Roman"/>
          <w:sz w:val="24"/>
          <w:szCs w:val="24"/>
        </w:rPr>
        <w:t>, yaşlanmanın inme gelişimindeki belirleyici rolünü göstermektedir</w:t>
      </w:r>
      <w:r>
        <w:rPr>
          <w:rFonts w:ascii="Times New Roman" w:hAnsi="Times New Roman" w:cs="Times New Roman"/>
          <w:sz w:val="24"/>
          <w:szCs w:val="24"/>
        </w:rPr>
        <w:t xml:space="preserve"> (Goldstein ve ark</w:t>
      </w:r>
      <w:r w:rsidR="004E709A">
        <w:rPr>
          <w:rFonts w:ascii="Times New Roman" w:hAnsi="Times New Roman" w:cs="Times New Roman"/>
          <w:sz w:val="24"/>
          <w:szCs w:val="24"/>
        </w:rPr>
        <w:t>, 2011;</w:t>
      </w:r>
      <w:r>
        <w:rPr>
          <w:rFonts w:ascii="Times New Roman" w:hAnsi="Times New Roman" w:cs="Times New Roman"/>
          <w:sz w:val="24"/>
          <w:szCs w:val="24"/>
        </w:rPr>
        <w:t xml:space="preserve"> Koton ve ark</w:t>
      </w:r>
      <w:r w:rsidR="004E709A">
        <w:rPr>
          <w:rFonts w:ascii="Times New Roman" w:hAnsi="Times New Roman" w:cs="Times New Roman"/>
          <w:sz w:val="24"/>
          <w:szCs w:val="24"/>
        </w:rPr>
        <w:t>, 2014;</w:t>
      </w:r>
      <w:r>
        <w:rPr>
          <w:rFonts w:ascii="Times New Roman" w:hAnsi="Times New Roman" w:cs="Times New Roman"/>
          <w:sz w:val="24"/>
          <w:szCs w:val="24"/>
        </w:rPr>
        <w:t xml:space="preserve"> Lakatta ve Levy</w:t>
      </w:r>
      <w:r w:rsidR="004E709A">
        <w:rPr>
          <w:rFonts w:ascii="Times New Roman" w:hAnsi="Times New Roman" w:cs="Times New Roman"/>
          <w:sz w:val="24"/>
          <w:szCs w:val="24"/>
        </w:rPr>
        <w:t>,</w:t>
      </w:r>
      <w:r>
        <w:rPr>
          <w:rFonts w:ascii="Times New Roman" w:hAnsi="Times New Roman" w:cs="Times New Roman"/>
          <w:sz w:val="24"/>
          <w:szCs w:val="24"/>
        </w:rPr>
        <w:t xml:space="preserve"> 2003).</w:t>
      </w:r>
    </w:p>
    <w:p w:rsidR="008B7E46" w:rsidRDefault="00A97344" w:rsidP="00E86886">
      <w:pPr>
        <w:pStyle w:val="Balk4"/>
      </w:pPr>
      <w:r>
        <w:t>2.5</w:t>
      </w:r>
      <w:r w:rsidR="008B7E46">
        <w:t>.1.2.</w:t>
      </w:r>
      <w:r w:rsidR="008B7E46" w:rsidRPr="008B7E46">
        <w:t>Aile Öyküsü</w:t>
      </w:r>
    </w:p>
    <w:p w:rsidR="001B183D" w:rsidRPr="001B183D" w:rsidRDefault="001B183D" w:rsidP="001B183D"/>
    <w:p w:rsidR="008B7E46" w:rsidRDefault="008B7E46" w:rsidP="00D6520B">
      <w:pPr>
        <w:spacing w:before="0" w:after="120" w:line="360" w:lineRule="auto"/>
        <w:ind w:left="0" w:firstLine="1134"/>
        <w:jc w:val="both"/>
        <w:rPr>
          <w:rFonts w:ascii="Times New Roman" w:hAnsi="Times New Roman" w:cs="Times New Roman"/>
          <w:sz w:val="24"/>
          <w:szCs w:val="24"/>
        </w:rPr>
      </w:pPr>
      <w:r w:rsidRPr="008B7E46">
        <w:rPr>
          <w:rFonts w:ascii="Times New Roman" w:hAnsi="Times New Roman" w:cs="Times New Roman"/>
          <w:sz w:val="24"/>
          <w:szCs w:val="24"/>
        </w:rPr>
        <w:t>Ailede inme öyküsünün bulunması, bireyin yaşam boyu inme geliştirme olasılığını belirgin biçimde yükselte</w:t>
      </w:r>
      <w:r w:rsidR="00681AEB">
        <w:rPr>
          <w:rFonts w:ascii="Times New Roman" w:hAnsi="Times New Roman" w:cs="Times New Roman"/>
          <w:sz w:val="24"/>
          <w:szCs w:val="24"/>
        </w:rPr>
        <w:t>n önemli bir risk unsurudur</w:t>
      </w:r>
      <w:r w:rsidRPr="008B7E46">
        <w:rPr>
          <w:rFonts w:ascii="Times New Roman" w:hAnsi="Times New Roman" w:cs="Times New Roman"/>
          <w:sz w:val="24"/>
          <w:szCs w:val="24"/>
        </w:rPr>
        <w:t>. Bu durum yalnızca kalıtsal yatkınlıklarla açıklanmamakta; aynı aile içinde paylaşılan beslenme alışkanlıkları, fiziksel aktivite düzeyleri, sigara kullanımı ve obezite eğilimi gibi yaşam tarzı özelliklerinin yanı sıra ortak çevresel etkilerin de katkı sağladığı düşünülmektedir. Özellikle genç yaşta inme geçirmiş bir yakın akrabanın bulunması, kişinin risk profilini daha da artırmakta ve potansiyel genetik ya da nadir etiyolojik nedenlerin ayrıntılı biçimde araştırılmasını</w:t>
      </w:r>
      <w:r w:rsidR="00681AEB">
        <w:rPr>
          <w:rFonts w:ascii="Times New Roman" w:hAnsi="Times New Roman" w:cs="Times New Roman"/>
          <w:sz w:val="24"/>
          <w:szCs w:val="24"/>
        </w:rPr>
        <w:t xml:space="preserve"> gerekli hâle getirmektedir</w:t>
      </w:r>
      <w:r w:rsidRPr="008B7E46">
        <w:rPr>
          <w:rFonts w:ascii="Times New Roman" w:hAnsi="Times New Roman" w:cs="Times New Roman"/>
          <w:sz w:val="24"/>
          <w:szCs w:val="24"/>
        </w:rPr>
        <w:t xml:space="preserve">. Bunun yanında, aile bireylerinde genç yaşlarda </w:t>
      </w:r>
      <w:r w:rsidRPr="00681AEB">
        <w:rPr>
          <w:rFonts w:ascii="Times New Roman" w:hAnsi="Times New Roman" w:cs="Times New Roman"/>
          <w:bCs/>
          <w:sz w:val="24"/>
          <w:szCs w:val="24"/>
        </w:rPr>
        <w:t>hipertansiyon</w:t>
      </w:r>
      <w:r w:rsidRPr="00681AEB">
        <w:rPr>
          <w:rFonts w:ascii="Times New Roman" w:hAnsi="Times New Roman" w:cs="Times New Roman"/>
          <w:sz w:val="24"/>
          <w:szCs w:val="24"/>
        </w:rPr>
        <w:t xml:space="preserve"> veya </w:t>
      </w:r>
      <w:r w:rsidRPr="00681AEB">
        <w:rPr>
          <w:rFonts w:ascii="Times New Roman" w:hAnsi="Times New Roman" w:cs="Times New Roman"/>
          <w:bCs/>
          <w:sz w:val="24"/>
          <w:szCs w:val="24"/>
        </w:rPr>
        <w:t>diyabetes mellitus</w:t>
      </w:r>
      <w:r w:rsidRPr="008B7E46">
        <w:rPr>
          <w:rFonts w:ascii="Times New Roman" w:hAnsi="Times New Roman" w:cs="Times New Roman"/>
          <w:sz w:val="24"/>
          <w:szCs w:val="24"/>
        </w:rPr>
        <w:t xml:space="preserve"> gibi vasküler risk faktörlerinin mevcut olması, bireyin inme açısından taşıdığı riski dolaylı olarak artıran ek bir etm</w:t>
      </w:r>
      <w:r w:rsidR="00681AEB">
        <w:rPr>
          <w:rFonts w:ascii="Times New Roman" w:hAnsi="Times New Roman" w:cs="Times New Roman"/>
          <w:sz w:val="24"/>
          <w:szCs w:val="24"/>
        </w:rPr>
        <w:t>en olarak değerlendirilmektedir (Blaz ve ark</w:t>
      </w:r>
      <w:r w:rsidR="004E709A">
        <w:rPr>
          <w:rFonts w:ascii="Times New Roman" w:hAnsi="Times New Roman" w:cs="Times New Roman"/>
          <w:sz w:val="24"/>
          <w:szCs w:val="24"/>
        </w:rPr>
        <w:t>, 2021;</w:t>
      </w:r>
      <w:r w:rsidR="00681AEB">
        <w:rPr>
          <w:rFonts w:ascii="Times New Roman" w:hAnsi="Times New Roman" w:cs="Times New Roman"/>
          <w:sz w:val="24"/>
          <w:szCs w:val="24"/>
        </w:rPr>
        <w:t xml:space="preserve"> Woo ve ark</w:t>
      </w:r>
      <w:r w:rsidR="004E709A">
        <w:rPr>
          <w:rFonts w:ascii="Times New Roman" w:hAnsi="Times New Roman" w:cs="Times New Roman"/>
          <w:sz w:val="24"/>
          <w:szCs w:val="24"/>
        </w:rPr>
        <w:t>,</w:t>
      </w:r>
      <w:r w:rsidR="00681AEB">
        <w:rPr>
          <w:rFonts w:ascii="Times New Roman" w:hAnsi="Times New Roman" w:cs="Times New Roman"/>
          <w:sz w:val="24"/>
          <w:szCs w:val="24"/>
        </w:rPr>
        <w:t xml:space="preserve"> 2002</w:t>
      </w:r>
      <w:r w:rsidR="004E709A">
        <w:rPr>
          <w:rFonts w:ascii="Times New Roman" w:hAnsi="Times New Roman" w:cs="Times New Roman"/>
          <w:sz w:val="24"/>
          <w:szCs w:val="24"/>
        </w:rPr>
        <w:t>;</w:t>
      </w:r>
      <w:r w:rsidR="00681AEB" w:rsidRPr="00681AEB">
        <w:rPr>
          <w:rFonts w:ascii="Tahoma" w:hAnsi="Tahoma" w:cs="Tahoma"/>
          <w:sz w:val="16"/>
          <w:szCs w:val="16"/>
        </w:rPr>
        <w:t xml:space="preserve"> </w:t>
      </w:r>
      <w:r w:rsidR="00681AEB">
        <w:rPr>
          <w:rFonts w:ascii="Times New Roman" w:hAnsi="Times New Roman" w:cs="Times New Roman"/>
          <w:sz w:val="24"/>
          <w:szCs w:val="24"/>
        </w:rPr>
        <w:t>Pourasgari ve Mohamadkhani</w:t>
      </w:r>
      <w:r w:rsidR="004E709A">
        <w:rPr>
          <w:rFonts w:ascii="Times New Roman" w:hAnsi="Times New Roman" w:cs="Times New Roman"/>
          <w:sz w:val="24"/>
          <w:szCs w:val="24"/>
        </w:rPr>
        <w:t>,</w:t>
      </w:r>
      <w:r w:rsidR="00681AEB">
        <w:rPr>
          <w:rFonts w:ascii="Times New Roman" w:hAnsi="Times New Roman" w:cs="Times New Roman"/>
          <w:sz w:val="24"/>
          <w:szCs w:val="24"/>
        </w:rPr>
        <w:t xml:space="preserve"> 2020).</w:t>
      </w:r>
    </w:p>
    <w:p w:rsidR="00681AEB" w:rsidRDefault="00A97344" w:rsidP="00E86886">
      <w:pPr>
        <w:pStyle w:val="Balk4"/>
      </w:pPr>
      <w:r>
        <w:lastRenderedPageBreak/>
        <w:t>2.5</w:t>
      </w:r>
      <w:r w:rsidR="00681AEB" w:rsidRPr="00681AEB">
        <w:t>.1.3. Irk</w:t>
      </w:r>
    </w:p>
    <w:p w:rsidR="001B183D" w:rsidRPr="001B183D" w:rsidRDefault="001B183D" w:rsidP="001B183D"/>
    <w:p w:rsidR="00BD75CE" w:rsidRDefault="00BD75CE" w:rsidP="00BD75CE">
      <w:pPr>
        <w:spacing w:before="0" w:after="120" w:line="360" w:lineRule="auto"/>
        <w:ind w:left="0" w:firstLine="1134"/>
        <w:jc w:val="both"/>
        <w:rPr>
          <w:rFonts w:ascii="Times New Roman" w:hAnsi="Times New Roman" w:cs="Times New Roman"/>
          <w:sz w:val="24"/>
          <w:szCs w:val="24"/>
        </w:rPr>
      </w:pPr>
      <w:r w:rsidRPr="00BD75CE">
        <w:rPr>
          <w:rFonts w:ascii="Times New Roman" w:hAnsi="Times New Roman" w:cs="Times New Roman"/>
          <w:sz w:val="24"/>
          <w:szCs w:val="24"/>
        </w:rPr>
        <w:t>Irk ve etnik köken, inme epidemiyolojisinde giderek daha fazla önem kazanan bir belirleyici olarak değerlendirilmektedir. Farklı etnik gruplar üzerinde yapılan toplum temelli çalışmalar, inme insidansı ve alt tip dağılımının ırksal gruplar arasında anlamlı biçimde değiştiğini göstermektedir. Özellikle siyah Amerikalılarda hem iskemik inme hem de hemorajik inme sıklığının beyaz bireylere göre daha yüksek olduğu, bu durumun yalnızca biyolojik farklılıklarla değil, hipertansiyon ve diyabet gibi risk faktörlerinin daha yoğun görülmesiyle de ilişkili olduğu bildirilmekt</w:t>
      </w:r>
      <w:r>
        <w:rPr>
          <w:rFonts w:ascii="Times New Roman" w:hAnsi="Times New Roman" w:cs="Times New Roman"/>
          <w:sz w:val="24"/>
          <w:szCs w:val="24"/>
        </w:rPr>
        <w:t>edir</w:t>
      </w:r>
      <w:r w:rsidRPr="00BD75CE">
        <w:rPr>
          <w:rFonts w:ascii="Times New Roman" w:hAnsi="Times New Roman" w:cs="Times New Roman"/>
          <w:sz w:val="24"/>
          <w:szCs w:val="24"/>
        </w:rPr>
        <w:t>. Hispanik topluluklarda diyabet ve metabolik sendromun yaygınlığı inme riskini artıran temel etmenler arasında yer alırke</w:t>
      </w:r>
      <w:r>
        <w:rPr>
          <w:rFonts w:ascii="Times New Roman" w:hAnsi="Times New Roman" w:cs="Times New Roman"/>
          <w:sz w:val="24"/>
          <w:szCs w:val="24"/>
        </w:rPr>
        <w:t>n, Asya kökenli bireylerde intras</w:t>
      </w:r>
      <w:r w:rsidRPr="00BD75CE">
        <w:rPr>
          <w:rFonts w:ascii="Times New Roman" w:hAnsi="Times New Roman" w:cs="Times New Roman"/>
          <w:sz w:val="24"/>
          <w:szCs w:val="24"/>
        </w:rPr>
        <w:t xml:space="preserve">erebral kanama oranlarının daha yüksek olması dikkat çekmektedir </w:t>
      </w:r>
      <w:r>
        <w:rPr>
          <w:rFonts w:ascii="Times New Roman" w:hAnsi="Times New Roman" w:cs="Times New Roman"/>
          <w:sz w:val="24"/>
          <w:szCs w:val="24"/>
        </w:rPr>
        <w:t>(White ve ark</w:t>
      </w:r>
      <w:r w:rsidR="004E709A">
        <w:rPr>
          <w:rFonts w:ascii="Times New Roman" w:hAnsi="Times New Roman" w:cs="Times New Roman"/>
          <w:sz w:val="24"/>
          <w:szCs w:val="24"/>
        </w:rPr>
        <w:t>,</w:t>
      </w:r>
      <w:r w:rsidRPr="00BD75CE">
        <w:rPr>
          <w:rFonts w:ascii="Times New Roman" w:hAnsi="Times New Roman" w:cs="Times New Roman"/>
          <w:sz w:val="24"/>
          <w:szCs w:val="24"/>
        </w:rPr>
        <w:t xml:space="preserve"> 2001</w:t>
      </w:r>
      <w:r w:rsidR="004E709A">
        <w:rPr>
          <w:rFonts w:ascii="Times New Roman" w:hAnsi="Times New Roman" w:cs="Times New Roman"/>
          <w:sz w:val="24"/>
          <w:szCs w:val="24"/>
        </w:rPr>
        <w:t>;</w:t>
      </w:r>
      <w:r>
        <w:rPr>
          <w:rFonts w:ascii="Times New Roman" w:hAnsi="Times New Roman" w:cs="Times New Roman"/>
          <w:sz w:val="24"/>
          <w:szCs w:val="24"/>
        </w:rPr>
        <w:t xml:space="preserve"> Sacco ve ark</w:t>
      </w:r>
      <w:r w:rsidR="004E709A">
        <w:rPr>
          <w:rFonts w:ascii="Times New Roman" w:hAnsi="Times New Roman" w:cs="Times New Roman"/>
          <w:sz w:val="24"/>
          <w:szCs w:val="24"/>
        </w:rPr>
        <w:t>,</w:t>
      </w:r>
      <w:r>
        <w:rPr>
          <w:rFonts w:ascii="Times New Roman" w:hAnsi="Times New Roman" w:cs="Times New Roman"/>
          <w:sz w:val="24"/>
          <w:szCs w:val="24"/>
        </w:rPr>
        <w:t xml:space="preserve"> 2001</w:t>
      </w:r>
      <w:r w:rsidRPr="00BD75CE">
        <w:rPr>
          <w:rFonts w:ascii="Times New Roman" w:hAnsi="Times New Roman" w:cs="Times New Roman"/>
          <w:sz w:val="24"/>
          <w:szCs w:val="24"/>
        </w:rPr>
        <w:t xml:space="preserve">). </w:t>
      </w:r>
    </w:p>
    <w:p w:rsidR="00BD75CE" w:rsidRDefault="00BD75CE" w:rsidP="00BD75CE">
      <w:pPr>
        <w:spacing w:before="0" w:after="120" w:line="360" w:lineRule="auto"/>
        <w:ind w:left="0" w:firstLine="1134"/>
        <w:jc w:val="both"/>
        <w:rPr>
          <w:rFonts w:ascii="Times New Roman" w:hAnsi="Times New Roman" w:cs="Times New Roman"/>
          <w:sz w:val="24"/>
          <w:szCs w:val="24"/>
        </w:rPr>
      </w:pPr>
      <w:r w:rsidRPr="00BD75CE">
        <w:rPr>
          <w:rFonts w:ascii="Times New Roman" w:hAnsi="Times New Roman" w:cs="Times New Roman"/>
          <w:sz w:val="24"/>
          <w:szCs w:val="24"/>
        </w:rPr>
        <w:t xml:space="preserve">Irksal farklılıkların yalnızca genetik kökenli olmadığı; sosyoekonomik koşullar, yaşam tarzı, sağlık hizmetlerine erişim ve çevresel faktörlerle birlikte çok boyutlu bir etkileşim sonucu </w:t>
      </w:r>
      <w:r w:rsidR="00CF6E39">
        <w:rPr>
          <w:rFonts w:ascii="Times New Roman" w:hAnsi="Times New Roman" w:cs="Times New Roman"/>
          <w:sz w:val="24"/>
          <w:szCs w:val="24"/>
        </w:rPr>
        <w:t xml:space="preserve">ortaya çıktığı belirtilmektedir. </w:t>
      </w:r>
      <w:r w:rsidRPr="00BD75CE">
        <w:rPr>
          <w:rFonts w:ascii="Times New Roman" w:hAnsi="Times New Roman" w:cs="Times New Roman"/>
          <w:sz w:val="24"/>
          <w:szCs w:val="24"/>
        </w:rPr>
        <w:t>Bu nedenle etnisite, inme riskinin değerlendirilmesinde hem klinik karar süreçlerinde hem de toplum sağlığı politikalarında göz önünde bulundurulması</w:t>
      </w:r>
      <w:r w:rsidR="00CF6E39">
        <w:rPr>
          <w:rFonts w:ascii="Times New Roman" w:hAnsi="Times New Roman" w:cs="Times New Roman"/>
          <w:sz w:val="24"/>
          <w:szCs w:val="24"/>
        </w:rPr>
        <w:t xml:space="preserve"> gereken önemli bir değişkendir (Howard, 2013).</w:t>
      </w:r>
    </w:p>
    <w:p w:rsidR="00B3394B" w:rsidRDefault="00B3394B" w:rsidP="00BD75CE">
      <w:pPr>
        <w:spacing w:before="0" w:after="120" w:line="360" w:lineRule="auto"/>
        <w:ind w:left="0" w:firstLine="1134"/>
        <w:jc w:val="both"/>
        <w:rPr>
          <w:rFonts w:ascii="Times New Roman" w:hAnsi="Times New Roman" w:cs="Times New Roman"/>
          <w:sz w:val="24"/>
          <w:szCs w:val="24"/>
        </w:rPr>
      </w:pPr>
    </w:p>
    <w:p w:rsidR="006C4CCC" w:rsidRDefault="00A97344" w:rsidP="00E86886">
      <w:pPr>
        <w:pStyle w:val="Balk4"/>
      </w:pPr>
      <w:r>
        <w:t>2.5</w:t>
      </w:r>
      <w:r w:rsidR="006C4CCC">
        <w:t>.1.4.</w:t>
      </w:r>
      <w:r w:rsidR="006C4CCC" w:rsidRPr="006C4CCC">
        <w:t>Cinsiyet</w:t>
      </w:r>
    </w:p>
    <w:p w:rsidR="001B183D" w:rsidRPr="001B183D" w:rsidRDefault="001B183D" w:rsidP="001B183D"/>
    <w:p w:rsidR="00630EE7" w:rsidRDefault="006C4CCC" w:rsidP="00BD75CE">
      <w:pPr>
        <w:spacing w:before="0" w:after="120" w:line="360" w:lineRule="auto"/>
        <w:ind w:left="0" w:firstLine="1134"/>
        <w:jc w:val="both"/>
        <w:rPr>
          <w:rFonts w:ascii="Times New Roman" w:hAnsi="Times New Roman" w:cs="Times New Roman"/>
          <w:sz w:val="24"/>
          <w:szCs w:val="24"/>
        </w:rPr>
      </w:pPr>
      <w:r w:rsidRPr="006C4CCC">
        <w:rPr>
          <w:rFonts w:ascii="Times New Roman" w:hAnsi="Times New Roman" w:cs="Times New Roman"/>
          <w:sz w:val="24"/>
          <w:szCs w:val="24"/>
        </w:rPr>
        <w:t xml:space="preserve">Cinsiyetin inme üzerindeki etkisi tek yönlü değildir; bireyin yaşam süreci boyunca değişen, dinamik bir risk profili ortaya koyar. Genel olarak erkeklerde inme görülme olasılığının kadınlara göre daha yüksek </w:t>
      </w:r>
      <w:r w:rsidR="00630EE7">
        <w:rPr>
          <w:rFonts w:ascii="Times New Roman" w:hAnsi="Times New Roman" w:cs="Times New Roman"/>
          <w:sz w:val="24"/>
          <w:szCs w:val="24"/>
        </w:rPr>
        <w:t xml:space="preserve">olduğu bilinmekle birlikte, olayın yaşanması sonrasında tablo kadınlarda daha ağır </w:t>
      </w:r>
      <w:r w:rsidR="004E709A">
        <w:rPr>
          <w:rFonts w:ascii="Times New Roman" w:hAnsi="Times New Roman" w:cs="Times New Roman"/>
          <w:sz w:val="24"/>
          <w:szCs w:val="24"/>
        </w:rPr>
        <w:t xml:space="preserve">seyretmektedir (Bushnell ve ark, </w:t>
      </w:r>
      <w:r w:rsidR="00630EE7">
        <w:rPr>
          <w:rFonts w:ascii="Times New Roman" w:hAnsi="Times New Roman" w:cs="Times New Roman"/>
          <w:sz w:val="24"/>
          <w:szCs w:val="24"/>
        </w:rPr>
        <w:t>2014).</w:t>
      </w:r>
    </w:p>
    <w:p w:rsidR="006C4CCC" w:rsidRDefault="006C4CCC" w:rsidP="00BD75CE">
      <w:pPr>
        <w:spacing w:before="0" w:after="120" w:line="360" w:lineRule="auto"/>
        <w:ind w:left="0" w:firstLine="1134"/>
        <w:jc w:val="both"/>
        <w:rPr>
          <w:rFonts w:ascii="Times New Roman" w:hAnsi="Times New Roman" w:cs="Times New Roman"/>
          <w:sz w:val="24"/>
          <w:szCs w:val="24"/>
        </w:rPr>
      </w:pPr>
      <w:r w:rsidRPr="006C4CCC">
        <w:rPr>
          <w:rFonts w:ascii="Times New Roman" w:hAnsi="Times New Roman" w:cs="Times New Roman"/>
          <w:sz w:val="24"/>
          <w:szCs w:val="24"/>
        </w:rPr>
        <w:t>Literatürde, kadınların inme sonrası bağımsızlıklarını yeniden kazanma ve günlük yaşamlarına dönme oranlarının erkeklere kıyasla belirgin biçimde düşük olduğu, ayrıca ölüm oranlarının daha yüksek seyrettiği bildirilmiştir. Bu durum, cinsiyetin yalnızca inmenin ortaya çıkışını değil, iyileşme sürecini ve uzun dönem sonuçlarını da etkileyen önemli bir biyolojik ve sosyal belirl</w:t>
      </w:r>
      <w:r w:rsidR="00630EE7">
        <w:rPr>
          <w:rFonts w:ascii="Times New Roman" w:hAnsi="Times New Roman" w:cs="Times New Roman"/>
          <w:sz w:val="24"/>
          <w:szCs w:val="24"/>
        </w:rPr>
        <w:t>eyici olduğun</w:t>
      </w:r>
      <w:r w:rsidR="004E709A">
        <w:rPr>
          <w:rFonts w:ascii="Times New Roman" w:hAnsi="Times New Roman" w:cs="Times New Roman"/>
          <w:sz w:val="24"/>
          <w:szCs w:val="24"/>
        </w:rPr>
        <w:t>u düşündürmektedir (Caro ve ark, 2017;</w:t>
      </w:r>
      <w:r w:rsidR="00630EE7">
        <w:rPr>
          <w:rFonts w:ascii="Times New Roman" w:hAnsi="Times New Roman" w:cs="Times New Roman"/>
          <w:sz w:val="24"/>
          <w:szCs w:val="24"/>
        </w:rPr>
        <w:t xml:space="preserve"> </w:t>
      </w:r>
      <w:r w:rsidR="00630EE7" w:rsidRPr="00630EE7">
        <w:rPr>
          <w:rFonts w:ascii="Times New Roman" w:hAnsi="Times New Roman" w:cs="Times New Roman"/>
          <w:sz w:val="24"/>
          <w:szCs w:val="24"/>
        </w:rPr>
        <w:t>Bushnell ve ark</w:t>
      </w:r>
      <w:r w:rsidR="004E709A">
        <w:rPr>
          <w:rFonts w:ascii="Times New Roman" w:hAnsi="Times New Roman" w:cs="Times New Roman"/>
          <w:sz w:val="24"/>
          <w:szCs w:val="24"/>
        </w:rPr>
        <w:t>,</w:t>
      </w:r>
      <w:r w:rsidR="00630EE7" w:rsidRPr="00630EE7">
        <w:rPr>
          <w:rFonts w:ascii="Times New Roman" w:hAnsi="Times New Roman" w:cs="Times New Roman"/>
          <w:sz w:val="24"/>
          <w:szCs w:val="24"/>
        </w:rPr>
        <w:t xml:space="preserve"> 2014</w:t>
      </w:r>
      <w:r w:rsidR="00630EE7">
        <w:rPr>
          <w:rFonts w:ascii="Times New Roman" w:hAnsi="Times New Roman" w:cs="Times New Roman"/>
          <w:sz w:val="24"/>
          <w:szCs w:val="24"/>
        </w:rPr>
        <w:t>).</w:t>
      </w:r>
    </w:p>
    <w:p w:rsidR="00B3394B" w:rsidRDefault="00B3394B" w:rsidP="00BD75CE">
      <w:pPr>
        <w:spacing w:before="0" w:after="120" w:line="360" w:lineRule="auto"/>
        <w:ind w:left="0" w:firstLine="1134"/>
        <w:jc w:val="both"/>
        <w:rPr>
          <w:rFonts w:ascii="Times New Roman" w:hAnsi="Times New Roman" w:cs="Times New Roman"/>
          <w:sz w:val="24"/>
          <w:szCs w:val="24"/>
        </w:rPr>
      </w:pPr>
    </w:p>
    <w:p w:rsidR="00630EE7" w:rsidRDefault="00A97344" w:rsidP="00E86886">
      <w:pPr>
        <w:pStyle w:val="Balk4"/>
      </w:pPr>
      <w:r>
        <w:lastRenderedPageBreak/>
        <w:t>2.5</w:t>
      </w:r>
      <w:r w:rsidR="00630EE7" w:rsidRPr="006C1E8A">
        <w:t>.1.5.</w:t>
      </w:r>
      <w:r w:rsidR="006C1E8A" w:rsidRPr="006C1E8A">
        <w:t xml:space="preserve"> Genetik</w:t>
      </w:r>
    </w:p>
    <w:p w:rsidR="001B183D" w:rsidRPr="001B183D" w:rsidRDefault="001B183D" w:rsidP="001B183D"/>
    <w:p w:rsidR="00781110" w:rsidRDefault="00781110" w:rsidP="00781110">
      <w:pPr>
        <w:spacing w:before="0" w:after="120" w:line="360" w:lineRule="auto"/>
        <w:ind w:left="0" w:firstLine="1134"/>
        <w:jc w:val="both"/>
        <w:rPr>
          <w:rFonts w:ascii="Times New Roman" w:hAnsi="Times New Roman" w:cs="Times New Roman"/>
          <w:sz w:val="24"/>
          <w:szCs w:val="24"/>
        </w:rPr>
      </w:pPr>
      <w:r w:rsidRPr="00781110">
        <w:rPr>
          <w:rFonts w:ascii="Times New Roman" w:hAnsi="Times New Roman" w:cs="Times New Roman"/>
          <w:sz w:val="24"/>
          <w:szCs w:val="24"/>
        </w:rPr>
        <w:t>Genetik özellikler, bireyin inme geliştirme riskinde önemli bir belirleyici olarak görülmektedi</w:t>
      </w:r>
      <w:r>
        <w:rPr>
          <w:rFonts w:ascii="Times New Roman" w:hAnsi="Times New Roman" w:cs="Times New Roman"/>
          <w:sz w:val="24"/>
          <w:szCs w:val="24"/>
        </w:rPr>
        <w:t xml:space="preserve">r. Yapılan araştırmalar, </w:t>
      </w:r>
      <w:r w:rsidRPr="00781110">
        <w:rPr>
          <w:rFonts w:ascii="Times New Roman" w:hAnsi="Times New Roman" w:cs="Times New Roman"/>
          <w:sz w:val="24"/>
          <w:szCs w:val="24"/>
        </w:rPr>
        <w:t xml:space="preserve"> inmenin oluşumunda kalıtsal etmenlerin anlamlı bir payı olduğunu ve bazı bireylerin genetik yapılarına bağlı olarak daha yüksek bir yatkınlık taşıdığı</w:t>
      </w:r>
      <w:r>
        <w:rPr>
          <w:rFonts w:ascii="Times New Roman" w:hAnsi="Times New Roman" w:cs="Times New Roman"/>
          <w:sz w:val="24"/>
          <w:szCs w:val="24"/>
        </w:rPr>
        <w:t>nı göstermektedir.</w:t>
      </w:r>
      <w:r w:rsidRPr="00781110">
        <w:rPr>
          <w:rFonts w:ascii="Times New Roman" w:hAnsi="Times New Roman" w:cs="Times New Roman"/>
          <w:sz w:val="24"/>
          <w:szCs w:val="24"/>
        </w:rPr>
        <w:t xml:space="preserve"> Ailede inme öyküsünün bulunması, hem genetik eğilimin hem de ortak yaşam alışkanlıklarının bir yansıması olup, kişinin risk düzeyini artıran bağımsız bir unsur olarak değerlend</w:t>
      </w:r>
      <w:r>
        <w:rPr>
          <w:rFonts w:ascii="Times New Roman" w:hAnsi="Times New Roman" w:cs="Times New Roman"/>
          <w:sz w:val="24"/>
          <w:szCs w:val="24"/>
        </w:rPr>
        <w:t>irilmektedir (Pourasgari ve ark</w:t>
      </w:r>
      <w:r w:rsidR="004E709A">
        <w:rPr>
          <w:rFonts w:ascii="Times New Roman" w:hAnsi="Times New Roman" w:cs="Times New Roman"/>
          <w:sz w:val="24"/>
          <w:szCs w:val="24"/>
        </w:rPr>
        <w:t>,</w:t>
      </w:r>
      <w:r w:rsidRPr="00781110">
        <w:rPr>
          <w:rFonts w:ascii="Times New Roman" w:hAnsi="Times New Roman" w:cs="Times New Roman"/>
          <w:sz w:val="24"/>
          <w:szCs w:val="24"/>
        </w:rPr>
        <w:t xml:space="preserve"> 2020</w:t>
      </w:r>
      <w:r w:rsidR="004E709A">
        <w:rPr>
          <w:rFonts w:ascii="Times New Roman" w:hAnsi="Times New Roman" w:cs="Times New Roman"/>
          <w:sz w:val="24"/>
          <w:szCs w:val="24"/>
        </w:rPr>
        <w:t>;</w:t>
      </w:r>
      <w:r>
        <w:rPr>
          <w:rFonts w:ascii="Times New Roman" w:hAnsi="Times New Roman" w:cs="Times New Roman"/>
          <w:sz w:val="24"/>
          <w:szCs w:val="24"/>
        </w:rPr>
        <w:t xml:space="preserve"> </w:t>
      </w:r>
      <w:r w:rsidRPr="00781110">
        <w:rPr>
          <w:rFonts w:ascii="Times New Roman" w:hAnsi="Times New Roman" w:cs="Times New Roman"/>
          <w:sz w:val="24"/>
          <w:szCs w:val="24"/>
        </w:rPr>
        <w:t xml:space="preserve">Zhang ve ark, 2023). </w:t>
      </w:r>
    </w:p>
    <w:p w:rsidR="006C1E8A" w:rsidRPr="006C1E8A" w:rsidRDefault="00781110" w:rsidP="00BD75CE">
      <w:pPr>
        <w:spacing w:before="0" w:after="120" w:line="360" w:lineRule="auto"/>
        <w:ind w:left="0" w:firstLine="1134"/>
        <w:jc w:val="both"/>
        <w:rPr>
          <w:rFonts w:ascii="Times New Roman" w:hAnsi="Times New Roman" w:cs="Times New Roman"/>
          <w:sz w:val="24"/>
          <w:szCs w:val="24"/>
        </w:rPr>
      </w:pPr>
      <w:r w:rsidRPr="00781110">
        <w:rPr>
          <w:rFonts w:ascii="Times New Roman" w:hAnsi="Times New Roman" w:cs="Times New Roman"/>
          <w:sz w:val="24"/>
          <w:szCs w:val="24"/>
        </w:rPr>
        <w:t>Ayrıca modern genetik çalışmaları, birden fazla kalıtsal varyasyonun bir araya gelerek inme riskini yükseltebildiğini ve bu nedenle genetik faktörlerin değerlendirilmesinin bireysel risk tahmininde giderek daha fazla önem kazandığını ortay</w:t>
      </w:r>
      <w:r>
        <w:rPr>
          <w:rFonts w:ascii="Times New Roman" w:hAnsi="Times New Roman" w:cs="Times New Roman"/>
          <w:sz w:val="24"/>
          <w:szCs w:val="24"/>
        </w:rPr>
        <w:t xml:space="preserve">a koymaktadır (Lindgren ve ark, </w:t>
      </w:r>
      <w:r w:rsidRPr="00781110">
        <w:rPr>
          <w:rFonts w:ascii="Times New Roman" w:hAnsi="Times New Roman" w:cs="Times New Roman"/>
          <w:sz w:val="24"/>
          <w:szCs w:val="24"/>
        </w:rPr>
        <w:t>2014).</w:t>
      </w:r>
    </w:p>
    <w:p w:rsidR="00BD75CE" w:rsidRDefault="00BD75CE" w:rsidP="00D6520B">
      <w:pPr>
        <w:spacing w:before="0" w:after="120" w:line="360" w:lineRule="auto"/>
        <w:ind w:left="0" w:firstLine="1134"/>
        <w:jc w:val="both"/>
        <w:rPr>
          <w:rFonts w:ascii="Times New Roman" w:hAnsi="Times New Roman" w:cs="Times New Roman"/>
          <w:sz w:val="24"/>
          <w:szCs w:val="24"/>
        </w:rPr>
      </w:pPr>
    </w:p>
    <w:p w:rsidR="00713AC4" w:rsidRPr="00713AC4" w:rsidRDefault="00A97344" w:rsidP="00E86886">
      <w:pPr>
        <w:pStyle w:val="Balk3"/>
      </w:pPr>
      <w:bookmarkStart w:id="16" w:name="_Toc222954929"/>
      <w:r>
        <w:t>2.5</w:t>
      </w:r>
      <w:r w:rsidR="00713AC4" w:rsidRPr="00713AC4">
        <w:t>.2. Önlenebilen Risk Faktörleri</w:t>
      </w:r>
      <w:bookmarkEnd w:id="16"/>
    </w:p>
    <w:p w:rsidR="00681AEB" w:rsidRDefault="00A97344" w:rsidP="00E86886">
      <w:pPr>
        <w:pStyle w:val="Balk4"/>
      </w:pPr>
      <w:r>
        <w:t>2.5</w:t>
      </w:r>
      <w:r w:rsidR="00713AC4" w:rsidRPr="00713AC4">
        <w:t>.2.1. Hipertansiyon</w:t>
      </w:r>
    </w:p>
    <w:p w:rsidR="00B3394B" w:rsidRPr="00B3394B" w:rsidRDefault="00B3394B" w:rsidP="00B3394B"/>
    <w:p w:rsidR="0062187C" w:rsidRDefault="00713AC4" w:rsidP="00713AC4">
      <w:pPr>
        <w:spacing w:before="0" w:after="120" w:line="360" w:lineRule="auto"/>
        <w:ind w:left="0" w:firstLine="1134"/>
        <w:jc w:val="both"/>
        <w:rPr>
          <w:rFonts w:ascii="Times New Roman" w:hAnsi="Times New Roman" w:cs="Times New Roman"/>
          <w:sz w:val="24"/>
          <w:szCs w:val="24"/>
        </w:rPr>
      </w:pPr>
      <w:r w:rsidRPr="00713AC4">
        <w:rPr>
          <w:rFonts w:ascii="Times New Roman" w:hAnsi="Times New Roman" w:cs="Times New Roman"/>
          <w:sz w:val="24"/>
          <w:szCs w:val="24"/>
        </w:rPr>
        <w:t>Kan basıncının yüksekliği ile inme gelişimi arasında açık ve sürekli bir ilişki bulunmaktadır. Kan basıncı arttıkça inme riski de paralel biçimde yükselmekte, bu nedenle hipertansiyonun erken dönemde kontrol altına alınması koruyucu yaklaşım açısından büyük ö</w:t>
      </w:r>
      <w:r w:rsidR="0062187C">
        <w:rPr>
          <w:rFonts w:ascii="Times New Roman" w:hAnsi="Times New Roman" w:cs="Times New Roman"/>
          <w:sz w:val="24"/>
          <w:szCs w:val="24"/>
        </w:rPr>
        <w:t>nem taşımaktadır (Uzuner ve ark,</w:t>
      </w:r>
      <w:r w:rsidRPr="00713AC4">
        <w:rPr>
          <w:rFonts w:ascii="Times New Roman" w:hAnsi="Times New Roman" w:cs="Times New Roman"/>
          <w:sz w:val="24"/>
          <w:szCs w:val="24"/>
        </w:rPr>
        <w:t xml:space="preserve"> 2015). </w:t>
      </w:r>
    </w:p>
    <w:p w:rsidR="00756B86" w:rsidRDefault="00756B86" w:rsidP="003A6EF5">
      <w:pPr>
        <w:spacing w:before="0" w:after="120" w:line="360" w:lineRule="auto"/>
        <w:ind w:left="0" w:firstLine="1134"/>
        <w:jc w:val="both"/>
        <w:rPr>
          <w:rFonts w:ascii="Times New Roman" w:hAnsi="Times New Roman" w:cs="Times New Roman"/>
          <w:sz w:val="24"/>
          <w:szCs w:val="24"/>
        </w:rPr>
      </w:pPr>
      <w:r w:rsidRPr="00756B86">
        <w:rPr>
          <w:rFonts w:ascii="Times New Roman" w:hAnsi="Times New Roman" w:cs="Times New Roman"/>
          <w:sz w:val="24"/>
          <w:szCs w:val="24"/>
        </w:rPr>
        <w:t>Hipertansiyon, hem iskemik hem de hemorajik inme açısından en belirleyici ve kontrol edilebilir risk faktörlerinden bir</w:t>
      </w:r>
      <w:r w:rsidR="003A6EF5">
        <w:rPr>
          <w:rFonts w:ascii="Times New Roman" w:hAnsi="Times New Roman" w:cs="Times New Roman"/>
          <w:sz w:val="24"/>
          <w:szCs w:val="24"/>
        </w:rPr>
        <w:t>i olarak kabul edilmektedir</w:t>
      </w:r>
      <w:r w:rsidRPr="00756B86">
        <w:rPr>
          <w:rFonts w:ascii="Times New Roman" w:hAnsi="Times New Roman" w:cs="Times New Roman"/>
          <w:sz w:val="24"/>
          <w:szCs w:val="24"/>
        </w:rPr>
        <w:t>. Kan basıncının uzun süre yüksek seyretmesi, beyin damarlarının iç yüzeyinde hasara yol açarak aterosklerozun ilerlemesini hızlandırmakta ve küçük damar hastalıklarının ortaya çıkmasına zemin hazırlamaktadır. Ayrıca hipertansiyon, damar duvarlarında zayıflamaya neden olarak anevrizma rüptürü riskini artırmakta ve bu durum kanamalı inme geliş</w:t>
      </w:r>
      <w:r w:rsidR="003A6EF5">
        <w:rPr>
          <w:rFonts w:ascii="Times New Roman" w:hAnsi="Times New Roman" w:cs="Times New Roman"/>
          <w:sz w:val="24"/>
          <w:szCs w:val="24"/>
        </w:rPr>
        <w:t>imine katkıda bulunabilmektedir (Sacco ve ark</w:t>
      </w:r>
      <w:r w:rsidR="00DB6615">
        <w:rPr>
          <w:rFonts w:ascii="Times New Roman" w:hAnsi="Times New Roman" w:cs="Times New Roman"/>
          <w:sz w:val="24"/>
          <w:szCs w:val="24"/>
        </w:rPr>
        <w:t>, 2013;</w:t>
      </w:r>
      <w:r w:rsidR="003A6EF5">
        <w:rPr>
          <w:rFonts w:ascii="Times New Roman" w:hAnsi="Times New Roman" w:cs="Times New Roman"/>
          <w:sz w:val="24"/>
          <w:szCs w:val="24"/>
        </w:rPr>
        <w:t xml:space="preserve"> </w:t>
      </w:r>
      <w:r w:rsidR="00DC7A05" w:rsidRPr="00DB6615">
        <w:rPr>
          <w:rFonts w:ascii="Times New Roman" w:hAnsi="Times New Roman" w:cs="Times New Roman"/>
          <w:sz w:val="24"/>
          <w:szCs w:val="24"/>
        </w:rPr>
        <w:t>Meşe Kandemir</w:t>
      </w:r>
      <w:r w:rsidR="00DB6615">
        <w:rPr>
          <w:rFonts w:ascii="Times New Roman" w:hAnsi="Times New Roman" w:cs="Times New Roman"/>
          <w:sz w:val="24"/>
          <w:szCs w:val="24"/>
        </w:rPr>
        <w:t>,</w:t>
      </w:r>
      <w:r w:rsidR="003A6EF5">
        <w:rPr>
          <w:rFonts w:ascii="Times New Roman" w:hAnsi="Times New Roman" w:cs="Times New Roman"/>
          <w:sz w:val="24"/>
          <w:szCs w:val="24"/>
        </w:rPr>
        <w:t xml:space="preserve"> 2025).</w:t>
      </w:r>
    </w:p>
    <w:p w:rsidR="00713AC4" w:rsidRDefault="00713AC4" w:rsidP="00713AC4">
      <w:pPr>
        <w:spacing w:before="0" w:after="120" w:line="360" w:lineRule="auto"/>
        <w:ind w:left="0" w:firstLine="1134"/>
        <w:jc w:val="both"/>
        <w:rPr>
          <w:rFonts w:ascii="Times New Roman" w:hAnsi="Times New Roman" w:cs="Times New Roman"/>
          <w:sz w:val="24"/>
          <w:szCs w:val="24"/>
        </w:rPr>
      </w:pPr>
      <w:r w:rsidRPr="00713AC4">
        <w:rPr>
          <w:rFonts w:ascii="Times New Roman" w:hAnsi="Times New Roman" w:cs="Times New Roman"/>
          <w:sz w:val="24"/>
          <w:szCs w:val="24"/>
        </w:rPr>
        <w:t xml:space="preserve">Farklı toplumlarda yapılan araştırmalar da bu ilişkiyi doğrulamaktadır. Örneğin Endonezya’da yürütülen bir çalışmada, inme tanısı alan bireylerin yaklaşık üçte ikisinin hipertansiyon öyküsüne sahip olduğu belirlenmiştir. Asya bölgesinde hipertansiyonun en yaygın risk faktörlerinden biri olduğu bildirilirken, etnik özellikleri değerlendiren bir başka çalışmada Güney Asyalılarda </w:t>
      </w:r>
      <w:r w:rsidR="0062187C">
        <w:rPr>
          <w:rFonts w:ascii="Times New Roman" w:hAnsi="Times New Roman" w:cs="Times New Roman"/>
          <w:sz w:val="24"/>
          <w:szCs w:val="24"/>
        </w:rPr>
        <w:t xml:space="preserve">ek olarak </w:t>
      </w:r>
      <w:r w:rsidRPr="00713AC4">
        <w:rPr>
          <w:rFonts w:ascii="Times New Roman" w:hAnsi="Times New Roman" w:cs="Times New Roman"/>
          <w:sz w:val="24"/>
          <w:szCs w:val="24"/>
        </w:rPr>
        <w:t xml:space="preserve">dislipidemi, diyabetes mellitus ve obezitenin daha sık </w:t>
      </w:r>
      <w:r w:rsidRPr="00713AC4">
        <w:rPr>
          <w:rFonts w:ascii="Times New Roman" w:hAnsi="Times New Roman" w:cs="Times New Roman"/>
          <w:sz w:val="24"/>
          <w:szCs w:val="24"/>
        </w:rPr>
        <w:lastRenderedPageBreak/>
        <w:t xml:space="preserve">görüldüğü, bu nedenle </w:t>
      </w:r>
      <w:r w:rsidR="0062187C">
        <w:rPr>
          <w:rFonts w:ascii="Times New Roman" w:hAnsi="Times New Roman" w:cs="Times New Roman"/>
          <w:sz w:val="24"/>
          <w:szCs w:val="24"/>
        </w:rPr>
        <w:t xml:space="preserve">de </w:t>
      </w:r>
      <w:r w:rsidRPr="00713AC4">
        <w:rPr>
          <w:rFonts w:ascii="Times New Roman" w:hAnsi="Times New Roman" w:cs="Times New Roman"/>
          <w:sz w:val="24"/>
          <w:szCs w:val="24"/>
        </w:rPr>
        <w:t>inme risklerinin Avrupa kökenli bireylere kıyasla yaklaşık iki kat daha yüksek olduğu gösterilmi</w:t>
      </w:r>
      <w:r w:rsidR="00756B86">
        <w:rPr>
          <w:rFonts w:ascii="Times New Roman" w:hAnsi="Times New Roman" w:cs="Times New Roman"/>
          <w:sz w:val="24"/>
          <w:szCs w:val="24"/>
        </w:rPr>
        <w:t xml:space="preserve">ştir. </w:t>
      </w:r>
      <w:r w:rsidRPr="00713AC4">
        <w:rPr>
          <w:rFonts w:ascii="Times New Roman" w:hAnsi="Times New Roman" w:cs="Times New Roman"/>
          <w:sz w:val="24"/>
          <w:szCs w:val="24"/>
        </w:rPr>
        <w:t>Bu bulgular, kan basıncı kontrolünün ve etnik farklılıkların inme açısından dikkate alınması gereken önemli belirle</w:t>
      </w:r>
      <w:r w:rsidR="00756B86">
        <w:rPr>
          <w:rFonts w:ascii="Times New Roman" w:hAnsi="Times New Roman" w:cs="Times New Roman"/>
          <w:sz w:val="24"/>
          <w:szCs w:val="24"/>
        </w:rPr>
        <w:t>yiciler olduğunu göste</w:t>
      </w:r>
      <w:r w:rsidR="003A6EF5">
        <w:rPr>
          <w:rFonts w:ascii="Times New Roman" w:hAnsi="Times New Roman" w:cs="Times New Roman"/>
          <w:sz w:val="24"/>
          <w:szCs w:val="24"/>
        </w:rPr>
        <w:t xml:space="preserve">rmektedir </w:t>
      </w:r>
      <w:r w:rsidR="00756B86">
        <w:rPr>
          <w:rFonts w:ascii="Times New Roman" w:hAnsi="Times New Roman" w:cs="Times New Roman"/>
          <w:sz w:val="24"/>
          <w:szCs w:val="24"/>
        </w:rPr>
        <w:t>(Turana ve ark,</w:t>
      </w:r>
      <w:r w:rsidR="00756B86" w:rsidRPr="00756B86">
        <w:rPr>
          <w:rFonts w:ascii="Times New Roman" w:hAnsi="Times New Roman" w:cs="Times New Roman"/>
          <w:sz w:val="24"/>
          <w:szCs w:val="24"/>
        </w:rPr>
        <w:t xml:space="preserve"> 2021).</w:t>
      </w:r>
    </w:p>
    <w:p w:rsidR="00B3394B" w:rsidRDefault="00B3394B" w:rsidP="00713AC4">
      <w:pPr>
        <w:spacing w:before="0" w:after="120" w:line="360" w:lineRule="auto"/>
        <w:ind w:left="0" w:firstLine="1134"/>
        <w:jc w:val="both"/>
        <w:rPr>
          <w:rFonts w:ascii="Times New Roman" w:hAnsi="Times New Roman" w:cs="Times New Roman"/>
          <w:sz w:val="24"/>
          <w:szCs w:val="24"/>
        </w:rPr>
      </w:pPr>
    </w:p>
    <w:p w:rsidR="003A6EF5" w:rsidRDefault="00A97344" w:rsidP="00E86886">
      <w:pPr>
        <w:pStyle w:val="Balk4"/>
      </w:pPr>
      <w:r>
        <w:t>2.5</w:t>
      </w:r>
      <w:r w:rsidR="003A6EF5" w:rsidRPr="00236CC3">
        <w:t>.2.2.</w:t>
      </w:r>
      <w:r w:rsidR="00236CC3" w:rsidRPr="00236CC3">
        <w:t xml:space="preserve"> Diyabet</w:t>
      </w:r>
    </w:p>
    <w:p w:rsidR="00B3394B" w:rsidRPr="00B3394B" w:rsidRDefault="00B3394B" w:rsidP="00B3394B"/>
    <w:p w:rsidR="00542592" w:rsidRDefault="00236CC3" w:rsidP="00236CC3">
      <w:pPr>
        <w:spacing w:before="0" w:after="120" w:line="360" w:lineRule="auto"/>
        <w:ind w:left="0" w:firstLine="1134"/>
        <w:jc w:val="both"/>
        <w:rPr>
          <w:rFonts w:ascii="Times New Roman" w:hAnsi="Times New Roman" w:cs="Times New Roman"/>
          <w:sz w:val="24"/>
          <w:szCs w:val="24"/>
        </w:rPr>
      </w:pPr>
      <w:r w:rsidRPr="00236CC3">
        <w:rPr>
          <w:rFonts w:ascii="Times New Roman" w:hAnsi="Times New Roman" w:cs="Times New Roman"/>
          <w:sz w:val="24"/>
          <w:szCs w:val="24"/>
        </w:rPr>
        <w:t>Diyabet, damar yapısını olumsuz etkileyen bir hastalık olup ateroskleroz gelişimine eğilimi artırır. Bu nedenle diyabetli bireylerde hipertansiyon ve yüksek kolesterol gibi damarsal riski ar</w:t>
      </w:r>
      <w:r w:rsidR="00542592">
        <w:rPr>
          <w:rFonts w:ascii="Times New Roman" w:hAnsi="Times New Roman" w:cs="Times New Roman"/>
          <w:sz w:val="24"/>
          <w:szCs w:val="24"/>
        </w:rPr>
        <w:t>tıran sorunlar daha sık görülür (Banerjee ve ark, 2012).</w:t>
      </w:r>
    </w:p>
    <w:p w:rsidR="00236CC3" w:rsidRDefault="00236CC3" w:rsidP="00236CC3">
      <w:pPr>
        <w:spacing w:before="0" w:after="120" w:line="360" w:lineRule="auto"/>
        <w:ind w:left="0" w:firstLine="1134"/>
        <w:jc w:val="both"/>
        <w:rPr>
          <w:rFonts w:ascii="Times New Roman" w:hAnsi="Times New Roman" w:cs="Times New Roman"/>
          <w:sz w:val="24"/>
          <w:szCs w:val="24"/>
        </w:rPr>
      </w:pPr>
      <w:r w:rsidRPr="00236CC3">
        <w:rPr>
          <w:rFonts w:ascii="Times New Roman" w:hAnsi="Times New Roman" w:cs="Times New Roman"/>
          <w:sz w:val="24"/>
          <w:szCs w:val="24"/>
        </w:rPr>
        <w:t xml:space="preserve"> Araştırmalar, diyabetin iskemik inme riskini bağımsız olarak birkaç kat yükseltebildiğini göstermektedir. Ayrıca diyabeti olan kişilerin diyabeti olmayanlara kıyasla daha genç yaşta inme geçirme eğiliminde olduğu ve hipertansiyon, miyokard enfarktüsü ile yüksek lipid düzeylerine daha yatkın oldukları belirtilmektedir. Bununla birlikte, uygun tedavi ile bu risk azaltılabilir</w:t>
      </w:r>
      <w:r>
        <w:rPr>
          <w:rFonts w:ascii="Times New Roman" w:hAnsi="Times New Roman" w:cs="Times New Roman"/>
          <w:sz w:val="24"/>
          <w:szCs w:val="24"/>
        </w:rPr>
        <w:t xml:space="preserve">. </w:t>
      </w:r>
      <w:r w:rsidRPr="00236CC3">
        <w:rPr>
          <w:rFonts w:ascii="Times New Roman" w:hAnsi="Times New Roman" w:cs="Times New Roman"/>
          <w:sz w:val="24"/>
          <w:szCs w:val="24"/>
        </w:rPr>
        <w:t>Diyabet ve hipertansiyonun birlikte görüldüğü durumlarda kan basıncının daha sıkı kontrolü inme sıklığını düşürürken, diyabetli hastalarda statin tedavisinin de inmenin birincil korunmasında</w:t>
      </w:r>
      <w:r w:rsidR="00542592">
        <w:rPr>
          <w:rFonts w:ascii="Times New Roman" w:hAnsi="Times New Roman" w:cs="Times New Roman"/>
          <w:sz w:val="24"/>
          <w:szCs w:val="24"/>
        </w:rPr>
        <w:t xml:space="preserve"> yarar sağladığı gösterilmiştir (Kissela ve ark</w:t>
      </w:r>
      <w:r w:rsidR="00DB6615">
        <w:rPr>
          <w:rFonts w:ascii="Times New Roman" w:hAnsi="Times New Roman" w:cs="Times New Roman"/>
          <w:sz w:val="24"/>
          <w:szCs w:val="24"/>
        </w:rPr>
        <w:t>, 2005;</w:t>
      </w:r>
      <w:r w:rsidR="00542592">
        <w:rPr>
          <w:rFonts w:ascii="Times New Roman" w:hAnsi="Times New Roman" w:cs="Times New Roman"/>
          <w:sz w:val="24"/>
          <w:szCs w:val="24"/>
        </w:rPr>
        <w:t xml:space="preserve"> Gaede ve ark</w:t>
      </w:r>
      <w:r w:rsidR="00DB6615">
        <w:rPr>
          <w:rFonts w:ascii="Times New Roman" w:hAnsi="Times New Roman" w:cs="Times New Roman"/>
          <w:sz w:val="24"/>
          <w:szCs w:val="24"/>
        </w:rPr>
        <w:t>,</w:t>
      </w:r>
      <w:r w:rsidR="00542592">
        <w:rPr>
          <w:rFonts w:ascii="Times New Roman" w:hAnsi="Times New Roman" w:cs="Times New Roman"/>
          <w:sz w:val="24"/>
          <w:szCs w:val="24"/>
        </w:rPr>
        <w:t xml:space="preserve"> 2008).</w:t>
      </w:r>
    </w:p>
    <w:p w:rsidR="00B3394B" w:rsidRDefault="00B3394B" w:rsidP="00236CC3">
      <w:pPr>
        <w:spacing w:before="0" w:after="120" w:line="360" w:lineRule="auto"/>
        <w:ind w:left="0" w:firstLine="1134"/>
        <w:jc w:val="both"/>
        <w:rPr>
          <w:rFonts w:ascii="Times New Roman" w:hAnsi="Times New Roman" w:cs="Times New Roman"/>
          <w:sz w:val="24"/>
          <w:szCs w:val="24"/>
        </w:rPr>
      </w:pPr>
    </w:p>
    <w:p w:rsidR="00542592" w:rsidRDefault="00A97344" w:rsidP="00E86886">
      <w:pPr>
        <w:pStyle w:val="Balk4"/>
      </w:pPr>
      <w:r>
        <w:t>2.5</w:t>
      </w:r>
      <w:r w:rsidR="00542592" w:rsidRPr="001520F5">
        <w:t>.2.3.</w:t>
      </w:r>
      <w:r w:rsidR="001520F5" w:rsidRPr="001520F5">
        <w:t xml:space="preserve"> Dislipidemi</w:t>
      </w:r>
    </w:p>
    <w:p w:rsidR="00B3394B" w:rsidRPr="00B3394B" w:rsidRDefault="00B3394B" w:rsidP="00B3394B"/>
    <w:p w:rsidR="001520F5" w:rsidRDefault="001520F5" w:rsidP="0002295D">
      <w:pPr>
        <w:spacing w:before="0" w:after="120" w:line="360" w:lineRule="auto"/>
        <w:ind w:left="0" w:firstLine="1134"/>
        <w:jc w:val="both"/>
        <w:rPr>
          <w:rFonts w:ascii="Times New Roman" w:hAnsi="Times New Roman" w:cs="Times New Roman"/>
          <w:sz w:val="24"/>
          <w:szCs w:val="24"/>
        </w:rPr>
      </w:pPr>
      <w:r w:rsidRPr="001520F5">
        <w:rPr>
          <w:rFonts w:ascii="Times New Roman" w:hAnsi="Times New Roman" w:cs="Times New Roman"/>
          <w:sz w:val="24"/>
          <w:szCs w:val="24"/>
        </w:rPr>
        <w:t>Epidemiyolojik araştırmalar, yüksek kolesterol düzeylerinin iskemik inme riskini artırdığını göstermektedir. Genel bulgular, total kolesterolün yüksek olmasının iskemik inme olasılığını yükselttiğini; düşük kolesterol düzeylerinin ise beyin kanaması riskini artırabileceğini düşündürmektedir. Bunun yanında kolesterol yüksekliği ile karotis arterde ateroskleroz gelişimi arasında da</w:t>
      </w:r>
      <w:r>
        <w:rPr>
          <w:rFonts w:ascii="Times New Roman" w:hAnsi="Times New Roman" w:cs="Times New Roman"/>
          <w:sz w:val="24"/>
          <w:szCs w:val="24"/>
        </w:rPr>
        <w:t xml:space="preserve"> anlamlı bir ilişki bulunmuştur (Uzuner ve ark, 2015).</w:t>
      </w:r>
    </w:p>
    <w:p w:rsidR="00A97344" w:rsidRPr="001520F5" w:rsidRDefault="00A97344" w:rsidP="001520F5">
      <w:pPr>
        <w:spacing w:before="0" w:after="120" w:line="360" w:lineRule="auto"/>
        <w:ind w:left="0" w:firstLine="1134"/>
        <w:jc w:val="both"/>
        <w:rPr>
          <w:rFonts w:ascii="Times New Roman" w:hAnsi="Times New Roman" w:cs="Times New Roman"/>
          <w:sz w:val="24"/>
          <w:szCs w:val="24"/>
        </w:rPr>
      </w:pPr>
    </w:p>
    <w:p w:rsidR="00267E97" w:rsidRDefault="00A97344" w:rsidP="00E86886">
      <w:pPr>
        <w:pStyle w:val="Balk4"/>
      </w:pPr>
      <w:r>
        <w:t>2.5</w:t>
      </w:r>
      <w:r w:rsidR="00267E97" w:rsidRPr="00267E97">
        <w:t>.2.4. Sigara ve Alkol Kullanımı</w:t>
      </w:r>
    </w:p>
    <w:p w:rsidR="00B3394B" w:rsidRPr="00B3394B" w:rsidRDefault="00B3394B" w:rsidP="00B3394B"/>
    <w:p w:rsidR="006C734D" w:rsidRDefault="00A05537" w:rsidP="006C734D">
      <w:pPr>
        <w:spacing w:before="0" w:after="120" w:line="360" w:lineRule="auto"/>
        <w:ind w:left="0" w:firstLine="1134"/>
        <w:jc w:val="both"/>
        <w:rPr>
          <w:rFonts w:ascii="Times New Roman" w:hAnsi="Times New Roman" w:cs="Times New Roman"/>
          <w:sz w:val="24"/>
          <w:szCs w:val="24"/>
        </w:rPr>
      </w:pPr>
      <w:r w:rsidRPr="00A05537">
        <w:rPr>
          <w:rFonts w:ascii="Times New Roman" w:hAnsi="Times New Roman" w:cs="Times New Roman"/>
          <w:sz w:val="24"/>
          <w:szCs w:val="24"/>
        </w:rPr>
        <w:t xml:space="preserve">Sigara kullanımı, inme açısından en güçlü ve aynı zamanda önlenebilir risk faktörlerinden biri olarak kabul edilmektedir. Çeşitli çalışmalar, sigara içen bireylerde </w:t>
      </w:r>
      <w:r w:rsidRPr="00A05537">
        <w:rPr>
          <w:rFonts w:ascii="Times New Roman" w:hAnsi="Times New Roman" w:cs="Times New Roman"/>
          <w:sz w:val="24"/>
          <w:szCs w:val="24"/>
        </w:rPr>
        <w:lastRenderedPageBreak/>
        <w:t>iskemik inme olasılığının içmeyenlere göre yaklaşık iki kat arttığını ve subaraknoid kanama riskinin de belirgin biçimde yükseldiğini ortaya koymuştur. Sigara dumanında bulunan zararlı bileşenler damar endotelinde hasara yol açarak aterosklerozun ilerlemesini hızlandırmakta, pıhtı oluşumunu kolaylaştırmakta ve kan basıncını yükseltmektedir. Bu fizyolojik değişiklikler hem iskemik hem de hemorajik inme olasılığını artırır. Özellikle sigara içen kadınlarda oral kontraseptif kullanımı risk artışını daha da belirgin hâle getirmektedir. Bununla birlikte sigaranın bırakılması, zaman içinde inme riskinde belirgin bir azalma sağlamakta ve risk düzeyi, birkaç yıl içinde hiç sigara içmemiş bireylerin seviyes</w:t>
      </w:r>
      <w:r w:rsidR="0092352E">
        <w:rPr>
          <w:rFonts w:ascii="Times New Roman" w:hAnsi="Times New Roman" w:cs="Times New Roman"/>
          <w:sz w:val="24"/>
          <w:szCs w:val="24"/>
        </w:rPr>
        <w:t>ine yaklaşabilmektedir</w:t>
      </w:r>
      <w:r w:rsidR="006C734D">
        <w:rPr>
          <w:rFonts w:ascii="Times New Roman" w:hAnsi="Times New Roman" w:cs="Times New Roman"/>
          <w:sz w:val="24"/>
          <w:szCs w:val="24"/>
        </w:rPr>
        <w:t xml:space="preserve"> (Meschia ve ark</w:t>
      </w:r>
      <w:r w:rsidR="00DB6615">
        <w:rPr>
          <w:rFonts w:ascii="Times New Roman" w:hAnsi="Times New Roman" w:cs="Times New Roman"/>
          <w:sz w:val="24"/>
          <w:szCs w:val="24"/>
        </w:rPr>
        <w:t>, 2014;</w:t>
      </w:r>
      <w:r w:rsidR="006C734D">
        <w:rPr>
          <w:rFonts w:ascii="Times New Roman" w:hAnsi="Times New Roman" w:cs="Times New Roman"/>
          <w:sz w:val="24"/>
          <w:szCs w:val="24"/>
        </w:rPr>
        <w:t xml:space="preserve"> Feigin ve ark</w:t>
      </w:r>
      <w:r w:rsidR="00DB6615">
        <w:rPr>
          <w:rFonts w:ascii="Times New Roman" w:hAnsi="Times New Roman" w:cs="Times New Roman"/>
          <w:sz w:val="24"/>
          <w:szCs w:val="24"/>
        </w:rPr>
        <w:t>,</w:t>
      </w:r>
      <w:r w:rsidR="006C734D">
        <w:rPr>
          <w:rFonts w:ascii="Times New Roman" w:hAnsi="Times New Roman" w:cs="Times New Roman"/>
          <w:sz w:val="24"/>
          <w:szCs w:val="24"/>
        </w:rPr>
        <w:t xml:space="preserve"> 2005</w:t>
      </w:r>
      <w:r w:rsidR="0092352E">
        <w:rPr>
          <w:rFonts w:ascii="Times New Roman" w:hAnsi="Times New Roman" w:cs="Times New Roman"/>
          <w:sz w:val="24"/>
          <w:szCs w:val="24"/>
        </w:rPr>
        <w:t>).</w:t>
      </w:r>
    </w:p>
    <w:p w:rsidR="0092352E" w:rsidRDefault="00E35D75" w:rsidP="006C734D">
      <w:pPr>
        <w:spacing w:before="0" w:after="120" w:line="360" w:lineRule="auto"/>
        <w:ind w:left="0" w:firstLine="1134"/>
        <w:jc w:val="both"/>
        <w:rPr>
          <w:rFonts w:ascii="Times New Roman" w:hAnsi="Times New Roman" w:cs="Times New Roman"/>
          <w:sz w:val="24"/>
          <w:szCs w:val="24"/>
        </w:rPr>
      </w:pPr>
      <w:r w:rsidRPr="00E35D75">
        <w:rPr>
          <w:rFonts w:ascii="Times New Roman" w:hAnsi="Times New Roman" w:cs="Times New Roman"/>
          <w:sz w:val="24"/>
          <w:szCs w:val="24"/>
        </w:rPr>
        <w:t xml:space="preserve">Aşırı alkol tüketiminin </w:t>
      </w:r>
      <w:r w:rsidR="003B47F2">
        <w:rPr>
          <w:rFonts w:ascii="Times New Roman" w:hAnsi="Times New Roman" w:cs="Times New Roman"/>
          <w:sz w:val="24"/>
          <w:szCs w:val="24"/>
        </w:rPr>
        <w:t xml:space="preserve">de </w:t>
      </w:r>
      <w:r w:rsidRPr="00E35D75">
        <w:rPr>
          <w:rFonts w:ascii="Times New Roman" w:hAnsi="Times New Roman" w:cs="Times New Roman"/>
          <w:sz w:val="24"/>
          <w:szCs w:val="24"/>
        </w:rPr>
        <w:t xml:space="preserve">tüm inme türleri için önemli bir risk faktörü olduğuna dair güçlü kanıtlar bulunmaktadır. Araştırmalar, alkol kullanımı ile iskemik </w:t>
      </w:r>
      <w:r>
        <w:rPr>
          <w:rFonts w:ascii="Times New Roman" w:hAnsi="Times New Roman" w:cs="Times New Roman"/>
          <w:sz w:val="24"/>
          <w:szCs w:val="24"/>
        </w:rPr>
        <w:t xml:space="preserve">inme arasında farklı </w:t>
      </w:r>
      <w:r w:rsidRPr="00E35D75">
        <w:rPr>
          <w:rFonts w:ascii="Times New Roman" w:hAnsi="Times New Roman" w:cs="Times New Roman"/>
          <w:sz w:val="24"/>
          <w:szCs w:val="24"/>
        </w:rPr>
        <w:t xml:space="preserve">bir ilişki olabileceğini göstermektedir; düşük ve orta düzeyde tüketimin bazı çalışmalarda koruyucu etki yaratabildiği, ancak aşırı tüketimin riskte belirgin artışa yol açtığı bildirilmektedir. Buna karşılık hemorajik inme açısından alkol tüketimi ile risk artışı daha çok doğrusal bir seyir izlemektedir. Aşırı alkol alımı, hipertansiyon, atriyal fibrilasyon ve kardiyomiyopati gibi inme ile ilişkili kardiyovasküler sorunların ortaya çıkmasına neden olabilir. Ayrıca pıhtılaşma eğilimini artırarak hem iskemik hem de hemorajik </w:t>
      </w:r>
      <w:r>
        <w:rPr>
          <w:rFonts w:ascii="Times New Roman" w:hAnsi="Times New Roman" w:cs="Times New Roman"/>
          <w:sz w:val="24"/>
          <w:szCs w:val="24"/>
        </w:rPr>
        <w:t>inme için ek bir risk oluşturur (Mukamal ve ark</w:t>
      </w:r>
      <w:r w:rsidR="00DB6615">
        <w:rPr>
          <w:rFonts w:ascii="Times New Roman" w:hAnsi="Times New Roman" w:cs="Times New Roman"/>
          <w:sz w:val="24"/>
          <w:szCs w:val="24"/>
        </w:rPr>
        <w:t>, 2001;</w:t>
      </w:r>
      <w:r>
        <w:rPr>
          <w:rFonts w:ascii="Times New Roman" w:hAnsi="Times New Roman" w:cs="Times New Roman"/>
          <w:sz w:val="24"/>
          <w:szCs w:val="24"/>
        </w:rPr>
        <w:t xml:space="preserve"> </w:t>
      </w:r>
      <w:r w:rsidRPr="00E35D75">
        <w:rPr>
          <w:rFonts w:ascii="Times New Roman" w:hAnsi="Times New Roman" w:cs="Times New Roman"/>
          <w:sz w:val="24"/>
          <w:szCs w:val="24"/>
        </w:rPr>
        <w:t>Klatsky</w:t>
      </w:r>
      <w:r>
        <w:rPr>
          <w:rFonts w:ascii="Times New Roman" w:hAnsi="Times New Roman" w:cs="Times New Roman"/>
          <w:sz w:val="24"/>
          <w:szCs w:val="24"/>
        </w:rPr>
        <w:t xml:space="preserve"> ve ark</w:t>
      </w:r>
      <w:r w:rsidR="00DB6615">
        <w:rPr>
          <w:rFonts w:ascii="Times New Roman" w:hAnsi="Times New Roman" w:cs="Times New Roman"/>
          <w:sz w:val="24"/>
          <w:szCs w:val="24"/>
        </w:rPr>
        <w:t>, 2002;</w:t>
      </w:r>
      <w:r>
        <w:rPr>
          <w:rFonts w:ascii="Times New Roman" w:hAnsi="Times New Roman" w:cs="Times New Roman"/>
          <w:sz w:val="24"/>
          <w:szCs w:val="24"/>
        </w:rPr>
        <w:t xml:space="preserve"> Uzuner ve ark</w:t>
      </w:r>
      <w:r w:rsidR="00DB6615">
        <w:rPr>
          <w:rFonts w:ascii="Times New Roman" w:hAnsi="Times New Roman" w:cs="Times New Roman"/>
          <w:sz w:val="24"/>
          <w:szCs w:val="24"/>
        </w:rPr>
        <w:t>,</w:t>
      </w:r>
      <w:r>
        <w:rPr>
          <w:rFonts w:ascii="Times New Roman" w:hAnsi="Times New Roman" w:cs="Times New Roman"/>
          <w:sz w:val="24"/>
          <w:szCs w:val="24"/>
        </w:rPr>
        <w:t xml:space="preserve"> 2015).</w:t>
      </w:r>
    </w:p>
    <w:p w:rsidR="00D80255" w:rsidRDefault="00A97344" w:rsidP="00E86886">
      <w:pPr>
        <w:pStyle w:val="Balk4"/>
      </w:pPr>
      <w:r>
        <w:t>2.5</w:t>
      </w:r>
      <w:r w:rsidR="00D80255" w:rsidRPr="00D80255">
        <w:t>.2.5. Beslenme ve Obezite</w:t>
      </w:r>
    </w:p>
    <w:p w:rsidR="00B3394B" w:rsidRPr="00B3394B" w:rsidRDefault="00B3394B" w:rsidP="00B3394B"/>
    <w:p w:rsidR="00BC6E4D" w:rsidRDefault="00D80255" w:rsidP="006C734D">
      <w:pPr>
        <w:spacing w:before="0" w:after="120" w:line="360" w:lineRule="auto"/>
        <w:ind w:left="0" w:firstLine="1134"/>
        <w:jc w:val="both"/>
        <w:rPr>
          <w:rFonts w:ascii="Times New Roman" w:hAnsi="Times New Roman" w:cs="Times New Roman"/>
          <w:sz w:val="24"/>
          <w:szCs w:val="24"/>
        </w:rPr>
      </w:pPr>
      <w:r w:rsidRPr="00D80255">
        <w:rPr>
          <w:rFonts w:ascii="Times New Roman" w:hAnsi="Times New Roman" w:cs="Times New Roman"/>
          <w:sz w:val="24"/>
          <w:szCs w:val="24"/>
        </w:rPr>
        <w:t>Tuz oranı yüksek, doymuş ve trans yağ içeriği fazla olan veya yoğun şekilde işlenmiş gıdaların tüketilmesi; hipertansiyon, diyabet ve hiperlipidemi gibi inme riskini artıran sağlık sorunlarının daha hızlı ortaya çıkmasına neden olabilir</w:t>
      </w:r>
      <w:r>
        <w:rPr>
          <w:rFonts w:ascii="Times New Roman" w:hAnsi="Times New Roman" w:cs="Times New Roman"/>
          <w:sz w:val="24"/>
          <w:szCs w:val="24"/>
        </w:rPr>
        <w:t xml:space="preserve">. </w:t>
      </w:r>
      <w:r w:rsidRPr="00D80255">
        <w:rPr>
          <w:rFonts w:ascii="Times New Roman" w:hAnsi="Times New Roman" w:cs="Times New Roman"/>
          <w:sz w:val="24"/>
          <w:szCs w:val="24"/>
        </w:rPr>
        <w:t>Buna karşılık, meyve, sebze, tam tahıl, balık, zeytinyağı ve kuruyemiş açısından zengin beslenme m</w:t>
      </w:r>
      <w:r>
        <w:rPr>
          <w:rFonts w:ascii="Times New Roman" w:hAnsi="Times New Roman" w:cs="Times New Roman"/>
          <w:sz w:val="24"/>
          <w:szCs w:val="24"/>
        </w:rPr>
        <w:t xml:space="preserve">odelleri </w:t>
      </w:r>
      <w:r w:rsidRPr="00D80255">
        <w:rPr>
          <w:rFonts w:ascii="Times New Roman" w:hAnsi="Times New Roman" w:cs="Times New Roman"/>
          <w:sz w:val="24"/>
          <w:szCs w:val="24"/>
        </w:rPr>
        <w:t>bu riskleri belirgin biçimde azaltarak inme gelişimine k</w:t>
      </w:r>
      <w:r>
        <w:rPr>
          <w:rFonts w:ascii="Times New Roman" w:hAnsi="Times New Roman" w:cs="Times New Roman"/>
          <w:sz w:val="24"/>
          <w:szCs w:val="24"/>
        </w:rPr>
        <w:t>arşı koruyucu etki sağlayabilir (Gardner ve ark, 2018).</w:t>
      </w:r>
    </w:p>
    <w:p w:rsidR="00D80255" w:rsidRDefault="00D80255" w:rsidP="006C734D">
      <w:pPr>
        <w:spacing w:before="0" w:after="120" w:line="360" w:lineRule="auto"/>
        <w:ind w:left="0" w:firstLine="1134"/>
        <w:jc w:val="both"/>
        <w:rPr>
          <w:rFonts w:ascii="Times New Roman" w:hAnsi="Times New Roman" w:cs="Times New Roman"/>
          <w:sz w:val="24"/>
          <w:szCs w:val="24"/>
        </w:rPr>
      </w:pPr>
      <w:r w:rsidRPr="00D80255">
        <w:rPr>
          <w:rFonts w:ascii="Times New Roman" w:hAnsi="Times New Roman" w:cs="Times New Roman"/>
          <w:sz w:val="24"/>
          <w:szCs w:val="24"/>
        </w:rPr>
        <w:t>Obezite, özellikle karın çevresindeki yağlanmanın arttığı santral obezite, inme riskini yükselten bağımsız bir faktördür. Bu durum hipertansiyon, diyabet ve dislipidemi gibi metabolik sorunlarla birlikte görüldüğünde risk daha da artmaktadır. Kilo kaybının ise hem inme hem de diğer kardiyovasküler olayların görülme olası</w:t>
      </w:r>
      <w:r w:rsidR="00091025">
        <w:rPr>
          <w:rFonts w:ascii="Times New Roman" w:hAnsi="Times New Roman" w:cs="Times New Roman"/>
          <w:sz w:val="24"/>
          <w:szCs w:val="24"/>
        </w:rPr>
        <w:t>lığını azalttığı bilinmektedir (Meschia ve ark</w:t>
      </w:r>
      <w:r w:rsidR="00DB6615">
        <w:rPr>
          <w:rFonts w:ascii="Times New Roman" w:hAnsi="Times New Roman" w:cs="Times New Roman"/>
          <w:sz w:val="24"/>
          <w:szCs w:val="24"/>
        </w:rPr>
        <w:t>, 2014;</w:t>
      </w:r>
      <w:r w:rsidR="00091025">
        <w:rPr>
          <w:rFonts w:ascii="Times New Roman" w:hAnsi="Times New Roman" w:cs="Times New Roman"/>
          <w:sz w:val="24"/>
          <w:szCs w:val="24"/>
        </w:rPr>
        <w:t xml:space="preserve"> Kelly ve ark</w:t>
      </w:r>
      <w:r w:rsidR="00DB6615">
        <w:rPr>
          <w:rFonts w:ascii="Times New Roman" w:hAnsi="Times New Roman" w:cs="Times New Roman"/>
          <w:sz w:val="24"/>
          <w:szCs w:val="24"/>
        </w:rPr>
        <w:t>,</w:t>
      </w:r>
      <w:r w:rsidR="00091025">
        <w:rPr>
          <w:rFonts w:ascii="Times New Roman" w:hAnsi="Times New Roman" w:cs="Times New Roman"/>
          <w:sz w:val="24"/>
          <w:szCs w:val="24"/>
        </w:rPr>
        <w:t xml:space="preserve"> 2008).</w:t>
      </w:r>
    </w:p>
    <w:p w:rsidR="00236CC3" w:rsidRDefault="00A97344" w:rsidP="00E86886">
      <w:pPr>
        <w:pStyle w:val="Balk4"/>
      </w:pPr>
      <w:r>
        <w:lastRenderedPageBreak/>
        <w:t>2.5</w:t>
      </w:r>
      <w:r w:rsidR="00A26FEF" w:rsidRPr="00A26FEF">
        <w:t>.2.6. Atriyal Fibrilasyon</w:t>
      </w:r>
    </w:p>
    <w:p w:rsidR="00B3394B" w:rsidRPr="00B3394B" w:rsidRDefault="00B3394B" w:rsidP="00B3394B"/>
    <w:p w:rsidR="00A26FEF" w:rsidRDefault="00A26FEF" w:rsidP="00D6520B">
      <w:pPr>
        <w:spacing w:before="0" w:after="120" w:line="360" w:lineRule="auto"/>
        <w:ind w:left="0" w:firstLine="1134"/>
        <w:jc w:val="both"/>
        <w:rPr>
          <w:rFonts w:ascii="Times New Roman" w:hAnsi="Times New Roman" w:cs="Times New Roman"/>
          <w:sz w:val="24"/>
          <w:szCs w:val="24"/>
        </w:rPr>
      </w:pPr>
      <w:r w:rsidRPr="00A26FEF">
        <w:rPr>
          <w:rFonts w:ascii="Times New Roman" w:hAnsi="Times New Roman" w:cs="Times New Roman"/>
          <w:sz w:val="24"/>
          <w:szCs w:val="24"/>
        </w:rPr>
        <w:t>Atriyal fibrilasyon (AF), kardiyak kaynaklı embolik inmelerin en yaygın ve en gü</w:t>
      </w:r>
      <w:r>
        <w:rPr>
          <w:rFonts w:ascii="Times New Roman" w:hAnsi="Times New Roman" w:cs="Times New Roman"/>
          <w:sz w:val="24"/>
          <w:szCs w:val="24"/>
        </w:rPr>
        <w:t xml:space="preserve">çlü nedenlerinden biridir. </w:t>
      </w:r>
      <w:r w:rsidRPr="00A26FEF">
        <w:rPr>
          <w:rFonts w:ascii="Times New Roman" w:hAnsi="Times New Roman" w:cs="Times New Roman"/>
          <w:sz w:val="24"/>
          <w:szCs w:val="24"/>
        </w:rPr>
        <w:t>AF’de sol atriyumun düzensiz şekilde kasılması, atriyal boşlukta kan akımının yavaşlamasına ve pıhtı oluşmasına yol açar. Oluşan bu trombüsler sistemik dolaşıma geçip beyin damarlarını tıkayarak geniş infarkt alanlarıyla seyreden iskemik inmeye neden olabilir. AF bulunan bireylerde iskemik inme riski, AF olmayanlara göre yaklaşık dört ila beş kat daha yüksektir ve ileri yaşla birlikt</w:t>
      </w:r>
      <w:r>
        <w:rPr>
          <w:rFonts w:ascii="Times New Roman" w:hAnsi="Times New Roman" w:cs="Times New Roman"/>
          <w:sz w:val="24"/>
          <w:szCs w:val="24"/>
        </w:rPr>
        <w:t>e bu risk daha da artmaktadır (Wolf ve ark, 1991).</w:t>
      </w:r>
    </w:p>
    <w:p w:rsidR="00713AC4" w:rsidRDefault="00A26FEF" w:rsidP="00D6520B">
      <w:pPr>
        <w:spacing w:before="0" w:after="120" w:line="360" w:lineRule="auto"/>
        <w:ind w:left="0" w:firstLine="1134"/>
        <w:jc w:val="both"/>
        <w:rPr>
          <w:rFonts w:ascii="Times New Roman" w:hAnsi="Times New Roman" w:cs="Times New Roman"/>
          <w:sz w:val="24"/>
          <w:szCs w:val="24"/>
        </w:rPr>
      </w:pPr>
      <w:r w:rsidRPr="00A26FEF">
        <w:rPr>
          <w:rFonts w:ascii="Times New Roman" w:hAnsi="Times New Roman" w:cs="Times New Roman"/>
          <w:sz w:val="24"/>
          <w:szCs w:val="24"/>
        </w:rPr>
        <w:t>AF’ye bağlı inmelerde mortalite ve morbiditenin belirgin şekilde yüksek olduğu bilinmektedir. Antikoagülasyon tedavisinin uygun şekilde uygulanması ise tromboembolik komplikasyonları önemli ölçüde azaltarak inme riskinde b</w:t>
      </w:r>
      <w:r>
        <w:rPr>
          <w:rFonts w:ascii="Times New Roman" w:hAnsi="Times New Roman" w:cs="Times New Roman"/>
          <w:sz w:val="24"/>
          <w:szCs w:val="24"/>
        </w:rPr>
        <w:t>elirgin bir düşüş sağlamaktadır (</w:t>
      </w:r>
      <w:r w:rsidRPr="00A26FEF">
        <w:rPr>
          <w:rFonts w:ascii="Times New Roman" w:hAnsi="Times New Roman" w:cs="Times New Roman"/>
          <w:sz w:val="24"/>
          <w:szCs w:val="24"/>
        </w:rPr>
        <w:t>Stroke Risk in Atrial F</w:t>
      </w:r>
      <w:r>
        <w:rPr>
          <w:rFonts w:ascii="Times New Roman" w:hAnsi="Times New Roman" w:cs="Times New Roman"/>
          <w:sz w:val="24"/>
          <w:szCs w:val="24"/>
        </w:rPr>
        <w:t>ibrillation Working Group, 2008).</w:t>
      </w:r>
    </w:p>
    <w:p w:rsidR="000C5042" w:rsidRDefault="000C5042" w:rsidP="00D6520B">
      <w:pPr>
        <w:spacing w:before="0" w:after="120" w:line="360" w:lineRule="auto"/>
        <w:ind w:left="0" w:firstLine="1134"/>
        <w:jc w:val="both"/>
        <w:rPr>
          <w:rFonts w:ascii="Times New Roman" w:hAnsi="Times New Roman" w:cs="Times New Roman"/>
          <w:sz w:val="24"/>
          <w:szCs w:val="24"/>
        </w:rPr>
      </w:pPr>
    </w:p>
    <w:p w:rsidR="000C3CC3" w:rsidRDefault="000C3CC3" w:rsidP="00C176E0">
      <w:pPr>
        <w:pStyle w:val="Balk2"/>
      </w:pPr>
      <w:bookmarkStart w:id="17" w:name="_Toc222954930"/>
      <w:r w:rsidRPr="000C3CC3">
        <w:t>2.</w:t>
      </w:r>
      <w:r w:rsidRPr="00B3394B">
        <w:t xml:space="preserve">6. </w:t>
      </w:r>
      <w:r w:rsidR="00125BFD" w:rsidRPr="00B3394B">
        <w:t xml:space="preserve">Bakım, </w:t>
      </w:r>
      <w:r w:rsidRPr="00B3394B">
        <w:t>Bakım Verme ve Bakım Yükü Kavramları</w:t>
      </w:r>
      <w:bookmarkEnd w:id="17"/>
    </w:p>
    <w:p w:rsidR="00B3394B" w:rsidRPr="00B3394B" w:rsidRDefault="00B3394B" w:rsidP="00B3394B"/>
    <w:p w:rsidR="00657FDA" w:rsidRDefault="00893D3E" w:rsidP="00CA3F53">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TDK</w:t>
      </w:r>
      <w:r w:rsidR="00657FDA" w:rsidRPr="00657FDA">
        <w:rPr>
          <w:rFonts w:ascii="Times New Roman" w:hAnsi="Times New Roman" w:cs="Times New Roman"/>
          <w:sz w:val="24"/>
          <w:szCs w:val="24"/>
        </w:rPr>
        <w:t xml:space="preserve"> (202</w:t>
      </w:r>
      <w:r w:rsidR="004A7C0E">
        <w:rPr>
          <w:rFonts w:ascii="Times New Roman" w:hAnsi="Times New Roman" w:cs="Times New Roman"/>
          <w:sz w:val="24"/>
          <w:szCs w:val="24"/>
        </w:rPr>
        <w:t>5</w:t>
      </w:r>
      <w:r>
        <w:rPr>
          <w:rFonts w:ascii="Times New Roman" w:hAnsi="Times New Roman" w:cs="Times New Roman"/>
          <w:sz w:val="24"/>
          <w:szCs w:val="24"/>
        </w:rPr>
        <w:t>)’ y</w:t>
      </w:r>
      <w:r w:rsidR="00657FDA" w:rsidRPr="00657FDA">
        <w:rPr>
          <w:rFonts w:ascii="Times New Roman" w:hAnsi="Times New Roman" w:cs="Times New Roman"/>
          <w:sz w:val="24"/>
          <w:szCs w:val="24"/>
        </w:rPr>
        <w:t>a göre bakım; Bakma işi, bir şeyin iyi gelişmesi, iyi bir durumda kalması için verilen emek, birinin beslenme-giyinme vb. gereksinimlerini üstlenme ve sağlama işi olarak açıklanmıştır.</w:t>
      </w:r>
    </w:p>
    <w:p w:rsidR="00125BFD" w:rsidRDefault="00DF2E5A" w:rsidP="00125BFD">
      <w:pPr>
        <w:spacing w:before="0" w:after="120" w:line="360" w:lineRule="auto"/>
        <w:ind w:left="0" w:firstLine="1134"/>
        <w:jc w:val="both"/>
        <w:rPr>
          <w:rFonts w:ascii="Times New Roman" w:hAnsi="Times New Roman" w:cs="Times New Roman"/>
          <w:sz w:val="24"/>
          <w:szCs w:val="24"/>
        </w:rPr>
      </w:pPr>
      <w:r w:rsidRPr="00DF2E5A">
        <w:rPr>
          <w:rFonts w:ascii="Times New Roman" w:hAnsi="Times New Roman" w:cs="Times New Roman"/>
          <w:sz w:val="24"/>
          <w:szCs w:val="24"/>
        </w:rPr>
        <w:t>Bakım, günlük yaşam aktivitelerinde desteğe ihtiyaç duyan bireylere fiziksel, duygusal ve sosyal yönlerden yardım sunmayı içeren çok boyutlu bir süreçtir. Bu süreç, hastalıkların yöneti</w:t>
      </w:r>
      <w:r>
        <w:rPr>
          <w:rFonts w:ascii="Times New Roman" w:hAnsi="Times New Roman" w:cs="Times New Roman"/>
          <w:sz w:val="24"/>
          <w:szCs w:val="24"/>
        </w:rPr>
        <w:t>mi kadar bireyin genel iyilik ha</w:t>
      </w:r>
      <w:r w:rsidRPr="00DF2E5A">
        <w:rPr>
          <w:rFonts w:ascii="Times New Roman" w:hAnsi="Times New Roman" w:cs="Times New Roman"/>
          <w:sz w:val="24"/>
          <w:szCs w:val="24"/>
        </w:rPr>
        <w:t>linin sürdürülmesini amaçlar ve profesyonel bilgi ile insani etkileşimin bir arada yürü</w:t>
      </w:r>
      <w:r>
        <w:rPr>
          <w:rFonts w:ascii="Times New Roman" w:hAnsi="Times New Roman" w:cs="Times New Roman"/>
          <w:sz w:val="24"/>
          <w:szCs w:val="24"/>
        </w:rPr>
        <w:t>tülmesini gerektirir (</w:t>
      </w:r>
      <w:r w:rsidR="00125BFD">
        <w:rPr>
          <w:rFonts w:ascii="Times New Roman" w:hAnsi="Times New Roman" w:cs="Times New Roman"/>
          <w:sz w:val="24"/>
          <w:szCs w:val="24"/>
        </w:rPr>
        <w:t>Gül, 2019).</w:t>
      </w:r>
    </w:p>
    <w:p w:rsidR="00125BFD" w:rsidRDefault="00125BFD" w:rsidP="00125BFD">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w:t>
      </w:r>
      <w:r w:rsidRPr="00125BFD">
        <w:rPr>
          <w:rFonts w:ascii="Times New Roman" w:hAnsi="Times New Roman" w:cs="Times New Roman"/>
          <w:sz w:val="24"/>
          <w:szCs w:val="24"/>
        </w:rPr>
        <w:t>akım, bazı kaynaklarda bakım veren kişinin gerçekleştirdiği tüm destekleyici eylemleri kapsayan bir süreç olarak tanımlanmaktadır. Bu kavram, bireyin gereksinimlerine yanıt vermeye dayalı; güven, etkileşim ve karşılıklı ilişki temelinde şekillenen bir yapıya sahiptir. Bakım aynı zamanda duygusal duyarlılık, etik sorumluluk ve profesyonel bilgi birikiminin birleşimini gerektiren, uzmanlık düzeyinde psikomotor becerilerin de dâhil olduğu kapsamlı bir uygulama alanı olar</w:t>
      </w:r>
      <w:r>
        <w:rPr>
          <w:rFonts w:ascii="Times New Roman" w:hAnsi="Times New Roman" w:cs="Times New Roman"/>
          <w:sz w:val="24"/>
          <w:szCs w:val="24"/>
        </w:rPr>
        <w:t>ak değerlendirilmektedir (Pont ve ark, 2020</w:t>
      </w:r>
      <w:r w:rsidR="006F674B">
        <w:rPr>
          <w:rFonts w:ascii="Times New Roman" w:hAnsi="Times New Roman" w:cs="Times New Roman"/>
          <w:sz w:val="24"/>
          <w:szCs w:val="24"/>
        </w:rPr>
        <w:t>; Araujo ve ark, 2018</w:t>
      </w:r>
      <w:r>
        <w:rPr>
          <w:rFonts w:ascii="Times New Roman" w:hAnsi="Times New Roman" w:cs="Times New Roman"/>
          <w:sz w:val="24"/>
          <w:szCs w:val="24"/>
        </w:rPr>
        <w:t>).</w:t>
      </w:r>
    </w:p>
    <w:p w:rsidR="00CA3F53" w:rsidRDefault="00CA3F53" w:rsidP="00125BFD">
      <w:pPr>
        <w:spacing w:before="0" w:after="120" w:line="360" w:lineRule="auto"/>
        <w:ind w:left="0" w:firstLine="1134"/>
        <w:jc w:val="both"/>
        <w:rPr>
          <w:rFonts w:ascii="Times New Roman" w:hAnsi="Times New Roman" w:cs="Times New Roman"/>
          <w:sz w:val="24"/>
          <w:szCs w:val="24"/>
        </w:rPr>
      </w:pPr>
      <w:r w:rsidRPr="00CA3F53">
        <w:rPr>
          <w:rFonts w:ascii="Times New Roman" w:hAnsi="Times New Roman" w:cs="Times New Roman"/>
          <w:sz w:val="24"/>
          <w:szCs w:val="24"/>
        </w:rPr>
        <w:t xml:space="preserve">Bakım verme, günlük yaşam aktivitelerinde yardıma ihtiyacı olan bireylere fiziksel, duygusal ve sosyal destek sağlama sürecidir; bu süreç, kişisel bakım, ev içi görevler, </w:t>
      </w:r>
      <w:r w:rsidRPr="00CA3F53">
        <w:rPr>
          <w:rFonts w:ascii="Times New Roman" w:hAnsi="Times New Roman" w:cs="Times New Roman"/>
          <w:sz w:val="24"/>
          <w:szCs w:val="24"/>
        </w:rPr>
        <w:lastRenderedPageBreak/>
        <w:t xml:space="preserve">tıbbi bakım ve duygusal destek gibi çeşitli görevleri kapsar ve bakım verilen kişinin bağımsızlığını sürdürebilmesine katkıda bulunur. Bakım verenler, yalnızca hastanın temel gereksinimlerini karşılamakla kalmaz, aynı zamanda sağlık hizmetleri ve sosyal hizmetler sistemlerinde gezinme, koordinasyon ve karar alma gibi karmaşık </w:t>
      </w:r>
      <w:r>
        <w:rPr>
          <w:rFonts w:ascii="Times New Roman" w:hAnsi="Times New Roman" w:cs="Times New Roman"/>
          <w:sz w:val="24"/>
          <w:szCs w:val="24"/>
        </w:rPr>
        <w:t>rolleri de üstlenirler (Schulz ve</w:t>
      </w:r>
      <w:r w:rsidRPr="00CA3F53">
        <w:rPr>
          <w:rFonts w:ascii="Times New Roman" w:hAnsi="Times New Roman" w:cs="Times New Roman"/>
          <w:sz w:val="24"/>
          <w:szCs w:val="24"/>
        </w:rPr>
        <w:t xml:space="preserve"> Eden, 2016).</w:t>
      </w:r>
    </w:p>
    <w:p w:rsidR="00CA3F53" w:rsidRDefault="00CA3F53" w:rsidP="00125BFD">
      <w:pPr>
        <w:spacing w:before="0" w:after="120" w:line="360" w:lineRule="auto"/>
        <w:ind w:left="0" w:firstLine="1134"/>
        <w:jc w:val="both"/>
        <w:rPr>
          <w:rFonts w:ascii="Times New Roman" w:hAnsi="Times New Roman" w:cs="Times New Roman"/>
          <w:sz w:val="24"/>
          <w:szCs w:val="24"/>
        </w:rPr>
      </w:pPr>
      <w:r w:rsidRPr="00CA3F53">
        <w:rPr>
          <w:rFonts w:ascii="Times New Roman" w:hAnsi="Times New Roman" w:cs="Times New Roman"/>
          <w:sz w:val="24"/>
          <w:szCs w:val="24"/>
        </w:rPr>
        <w:t>Lindgren (1993), bakım verme sürecini üç temel aşamada ele almaktadır: karşılaşma, kalıcılık ve çıkış. Bu model, sağlık profesyonellerine bakım verenlerin gereksinimlerini, bilgi eksikliklerini ve uygun müdahale alanlarını belirlemede önemli bir çerçeve sunar.</w:t>
      </w:r>
    </w:p>
    <w:p w:rsidR="00CA3F53" w:rsidRDefault="00CA3F53" w:rsidP="00125BFD">
      <w:pPr>
        <w:spacing w:before="0" w:after="120" w:line="360" w:lineRule="auto"/>
        <w:ind w:left="0" w:firstLine="1134"/>
        <w:jc w:val="both"/>
        <w:rPr>
          <w:rFonts w:ascii="Times New Roman" w:hAnsi="Times New Roman" w:cs="Times New Roman"/>
          <w:sz w:val="24"/>
          <w:szCs w:val="24"/>
        </w:rPr>
      </w:pPr>
      <w:r w:rsidRPr="00CA3F53">
        <w:rPr>
          <w:rFonts w:ascii="Times New Roman" w:hAnsi="Times New Roman" w:cs="Times New Roman"/>
          <w:sz w:val="24"/>
          <w:szCs w:val="24"/>
        </w:rPr>
        <w:t xml:space="preserve"> Karşılaşma aşaması, ailelerin hastalıkla yeni karşılaştıkları dönemi ve günlük rutinlerine uyum sağlamaya çalıştıkları süreci ifade eder; bu aşamada hastalık hakkında temel bilgilere ve bakımın nasıl yürütüleceğine ilişkin rehberliğe ihtiyaç duyulur. </w:t>
      </w:r>
    </w:p>
    <w:p w:rsidR="00CA3F53" w:rsidRDefault="004A7C0E" w:rsidP="00125BFD">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Kalıcılık aşaması,</w:t>
      </w:r>
      <w:r w:rsidR="00CA3F53" w:rsidRPr="00CA3F53">
        <w:rPr>
          <w:rFonts w:ascii="Times New Roman" w:hAnsi="Times New Roman" w:cs="Times New Roman"/>
          <w:sz w:val="24"/>
          <w:szCs w:val="24"/>
        </w:rPr>
        <w:t xml:space="preserve"> bakımın uzun süreli hâle geldiği dönemi kapsar ve destekleyici uygulamalarla baş etme becerilerinin güçlendirilmesi yoluyla bakım yükünün azaltılması hedeflenir. </w:t>
      </w:r>
    </w:p>
    <w:p w:rsidR="00CA3F53" w:rsidRDefault="00CA3F53" w:rsidP="00125BFD">
      <w:pPr>
        <w:spacing w:before="0" w:after="120" w:line="360" w:lineRule="auto"/>
        <w:ind w:left="0" w:firstLine="1134"/>
        <w:jc w:val="both"/>
        <w:rPr>
          <w:rFonts w:ascii="Times New Roman" w:hAnsi="Times New Roman" w:cs="Times New Roman"/>
          <w:sz w:val="24"/>
          <w:szCs w:val="24"/>
        </w:rPr>
      </w:pPr>
      <w:r w:rsidRPr="00CA3F53">
        <w:rPr>
          <w:rFonts w:ascii="Times New Roman" w:hAnsi="Times New Roman" w:cs="Times New Roman"/>
          <w:sz w:val="24"/>
          <w:szCs w:val="24"/>
        </w:rPr>
        <w:t>Çıkış aşaması ise bakıcının mevcut baş etme stratejilerinin yetersiz kalması durumunda ortaya çıkar ve genellikle profesyonel desteğin gerekli olduğu bir dönemdir. Lindgren bu nedenle sağlık çalışanlarının, bakım vericilerin ihtiyaçlarını ve zorlandıkları alanları belirlemeye yönelik müdahale</w:t>
      </w:r>
      <w:r w:rsidR="004A7C0E">
        <w:rPr>
          <w:rFonts w:ascii="Times New Roman" w:hAnsi="Times New Roman" w:cs="Times New Roman"/>
          <w:sz w:val="24"/>
          <w:szCs w:val="24"/>
        </w:rPr>
        <w:t xml:space="preserve">lere odaklanmasını önermektedir </w:t>
      </w:r>
      <w:r w:rsidR="004A7C0E" w:rsidRPr="004A7C0E">
        <w:rPr>
          <w:rFonts w:ascii="Times New Roman" w:hAnsi="Times New Roman" w:cs="Times New Roman"/>
          <w:sz w:val="24"/>
          <w:szCs w:val="24"/>
        </w:rPr>
        <w:t>(Bartfay ve Bartfay, 2013).</w:t>
      </w:r>
    </w:p>
    <w:p w:rsidR="004A7C0E" w:rsidRPr="004A7C0E" w:rsidRDefault="004A7C0E" w:rsidP="00446AE9">
      <w:pPr>
        <w:spacing w:before="0" w:after="200" w:line="360" w:lineRule="auto"/>
        <w:ind w:left="0" w:firstLine="1134"/>
        <w:rPr>
          <w:rFonts w:ascii="Times New Roman" w:hAnsi="Times New Roman"/>
          <w:sz w:val="24"/>
        </w:rPr>
      </w:pPr>
      <w:r w:rsidRPr="004A7C0E">
        <w:rPr>
          <w:rFonts w:ascii="Times New Roman" w:hAnsi="Times New Roman"/>
          <w:sz w:val="24"/>
        </w:rPr>
        <w:t>Türk Dil Kurumu (</w:t>
      </w:r>
      <w:r>
        <w:rPr>
          <w:rFonts w:ascii="Times New Roman" w:hAnsi="Times New Roman"/>
          <w:sz w:val="24"/>
        </w:rPr>
        <w:t>2025</w:t>
      </w:r>
      <w:r w:rsidRPr="004A7C0E">
        <w:rPr>
          <w:rFonts w:ascii="Times New Roman" w:hAnsi="Times New Roman"/>
          <w:sz w:val="24"/>
        </w:rPr>
        <w:t>)’na göre yük; birinin üzerine almak zorunda kaldığı ağır görev olarak tanımlanmıştır.</w:t>
      </w:r>
    </w:p>
    <w:p w:rsidR="00446AE9" w:rsidRDefault="00446AE9" w:rsidP="00446AE9">
      <w:pPr>
        <w:spacing w:before="0" w:after="120" w:line="360" w:lineRule="auto"/>
        <w:ind w:left="0" w:firstLine="1134"/>
        <w:jc w:val="both"/>
        <w:rPr>
          <w:rFonts w:ascii="Times New Roman" w:hAnsi="Times New Roman" w:cs="Times New Roman"/>
          <w:sz w:val="24"/>
          <w:szCs w:val="24"/>
        </w:rPr>
      </w:pPr>
      <w:r w:rsidRPr="00446AE9">
        <w:rPr>
          <w:rFonts w:ascii="Times New Roman" w:hAnsi="Times New Roman" w:cs="Times New Roman"/>
          <w:sz w:val="24"/>
          <w:szCs w:val="24"/>
        </w:rPr>
        <w:t>Bakım yükü, bakım verme sürecinin bakım vericiler üzerinde oluşturduğu olumsuz etkileri açıklamak amacıyla kullanılan bir kavramdır. Bu yük; psikolojik zorlanmalar, fiziksel yorgunluk, ekonomik güçlükler, sosyal yaşamın kısıtlanması, aile ilişkilerinde yaşanan sorunlar ve bireyin yaşamı üzerindeki kontrol duygusunun azaldığına dair algılar gibi çok boyutlu olumsuz sonuçları kapsamaktadır. Uzmanlar, bakım yükünü hem objektif zorlukları hem de bakım verenin öznel deneyimlerini içeren geniş bir etki a</w:t>
      </w:r>
      <w:r>
        <w:rPr>
          <w:rFonts w:ascii="Times New Roman" w:hAnsi="Times New Roman" w:cs="Times New Roman"/>
          <w:sz w:val="24"/>
          <w:szCs w:val="24"/>
        </w:rPr>
        <w:t>lanı olarak değerlendirmektedir (McElroy ve Strobino,</w:t>
      </w:r>
      <w:r w:rsidRPr="00446AE9">
        <w:rPr>
          <w:rFonts w:ascii="Times New Roman" w:hAnsi="Times New Roman" w:cs="Times New Roman"/>
          <w:sz w:val="24"/>
          <w:szCs w:val="24"/>
        </w:rPr>
        <w:t xml:space="preserve"> 2001).</w:t>
      </w:r>
    </w:p>
    <w:p w:rsidR="00531D05" w:rsidRDefault="00531D05" w:rsidP="00446AE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Başka bir bakış açısıyla b</w:t>
      </w:r>
      <w:r w:rsidR="00446AE9" w:rsidRPr="00446AE9">
        <w:rPr>
          <w:rFonts w:ascii="Times New Roman" w:hAnsi="Times New Roman" w:cs="Times New Roman"/>
          <w:sz w:val="24"/>
          <w:szCs w:val="24"/>
        </w:rPr>
        <w:t xml:space="preserve">akım yükü, hem bakım veren hem de bakım alan bireyin özellikleri ile çevresel ve sosyal etkenlerin etkileşimi sonucu ortaya çıkan çok katmanlı bir </w:t>
      </w:r>
      <w:r w:rsidR="00446AE9" w:rsidRPr="00446AE9">
        <w:rPr>
          <w:rFonts w:ascii="Times New Roman" w:hAnsi="Times New Roman" w:cs="Times New Roman"/>
          <w:sz w:val="24"/>
          <w:szCs w:val="24"/>
        </w:rPr>
        <w:lastRenderedPageBreak/>
        <w:t>olgu olarak değerlendirilmektedir. Bu çok yönlü yapı, bakım verenin yaşadığı deneyimlerin ve güçlüklerin daha kapsamlı şekilde anlaşılmasına olanak sağlar</w:t>
      </w:r>
      <w:r>
        <w:rPr>
          <w:rFonts w:ascii="Times New Roman" w:hAnsi="Times New Roman" w:cs="Times New Roman"/>
          <w:sz w:val="24"/>
          <w:szCs w:val="24"/>
        </w:rPr>
        <w:t xml:space="preserve"> (Onishi ve ark</w:t>
      </w:r>
      <w:r w:rsidR="00446AE9" w:rsidRPr="00446AE9">
        <w:rPr>
          <w:rFonts w:ascii="Times New Roman" w:hAnsi="Times New Roman" w:cs="Times New Roman"/>
          <w:sz w:val="24"/>
          <w:szCs w:val="24"/>
        </w:rPr>
        <w:t>, 2005).</w:t>
      </w:r>
    </w:p>
    <w:p w:rsidR="00446AE9" w:rsidRDefault="00446AE9" w:rsidP="00446AE9">
      <w:pPr>
        <w:spacing w:before="0" w:after="120" w:line="360" w:lineRule="auto"/>
        <w:ind w:left="0" w:firstLine="1134"/>
        <w:jc w:val="both"/>
        <w:rPr>
          <w:rFonts w:ascii="Times New Roman" w:hAnsi="Times New Roman" w:cs="Times New Roman"/>
          <w:sz w:val="24"/>
          <w:szCs w:val="24"/>
        </w:rPr>
      </w:pPr>
      <w:r w:rsidRPr="00446AE9">
        <w:rPr>
          <w:rFonts w:ascii="Times New Roman" w:hAnsi="Times New Roman" w:cs="Times New Roman"/>
          <w:sz w:val="24"/>
          <w:szCs w:val="24"/>
        </w:rPr>
        <w:t xml:space="preserve"> Bir diğer açıdan</w:t>
      </w:r>
      <w:r w:rsidR="00531D05">
        <w:rPr>
          <w:rFonts w:ascii="Times New Roman" w:hAnsi="Times New Roman" w:cs="Times New Roman"/>
          <w:sz w:val="24"/>
          <w:szCs w:val="24"/>
        </w:rPr>
        <w:t xml:space="preserve"> da</w:t>
      </w:r>
      <w:r w:rsidRPr="00446AE9">
        <w:rPr>
          <w:rFonts w:ascii="Times New Roman" w:hAnsi="Times New Roman" w:cs="Times New Roman"/>
          <w:sz w:val="24"/>
          <w:szCs w:val="24"/>
        </w:rPr>
        <w:t xml:space="preserve"> bakım yükü, hastanın ya da bakım verenin yaşamını belirgin biçimde etkileyen sorunlar, güçlükler veya olumsuz yaşam olaylarının varlığını ifade eden b</w:t>
      </w:r>
      <w:r w:rsidR="00531D05">
        <w:rPr>
          <w:rFonts w:ascii="Times New Roman" w:hAnsi="Times New Roman" w:cs="Times New Roman"/>
          <w:sz w:val="24"/>
          <w:szCs w:val="24"/>
        </w:rPr>
        <w:t>ir kavramdır (Pattanayak ve ark</w:t>
      </w:r>
      <w:r w:rsidRPr="00446AE9">
        <w:rPr>
          <w:rFonts w:ascii="Times New Roman" w:hAnsi="Times New Roman" w:cs="Times New Roman"/>
          <w:sz w:val="24"/>
          <w:szCs w:val="24"/>
        </w:rPr>
        <w:t>, 2010).</w:t>
      </w:r>
    </w:p>
    <w:p w:rsidR="009169AC" w:rsidRDefault="009169AC" w:rsidP="00446AE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Bakım yükü öznel ve nesnel olmak üzere iki farklı alt boyutta incelenmektedir.</w:t>
      </w:r>
    </w:p>
    <w:p w:rsidR="007C6EE1" w:rsidRDefault="007C6EE1" w:rsidP="00446AE9">
      <w:pPr>
        <w:spacing w:before="0" w:after="120" w:line="360" w:lineRule="auto"/>
        <w:ind w:left="0" w:firstLine="1134"/>
        <w:jc w:val="both"/>
        <w:rPr>
          <w:rFonts w:ascii="Times New Roman" w:hAnsi="Times New Roman" w:cs="Times New Roman"/>
          <w:sz w:val="24"/>
          <w:szCs w:val="24"/>
        </w:rPr>
      </w:pPr>
      <w:r w:rsidRPr="007C6EE1">
        <w:rPr>
          <w:rFonts w:ascii="Times New Roman" w:hAnsi="Times New Roman" w:cs="Times New Roman"/>
          <w:sz w:val="24"/>
          <w:szCs w:val="24"/>
        </w:rPr>
        <w:t>Öznel bakım yükü, bakım veren kişinin bakım sürecini yürütürken yaşadığı duygusal deneyimleri ve bu sürece ilişkin kişisel değerlendirmelerini ifade eder. Bu yük, bakım verenin süreç sırasında hissettiği olumlu ya da olumsuz duyguları kapsar ve bakım verme deneyimine yönelik duygusal tepkinin bir yansıması olarak görülür</w:t>
      </w:r>
      <w:r w:rsidR="006D3892">
        <w:rPr>
          <w:rFonts w:ascii="Times New Roman" w:hAnsi="Times New Roman" w:cs="Times New Roman"/>
          <w:sz w:val="24"/>
          <w:szCs w:val="24"/>
        </w:rPr>
        <w:t xml:space="preserve">. </w:t>
      </w:r>
      <w:r w:rsidRPr="007C6EE1">
        <w:rPr>
          <w:rFonts w:ascii="Times New Roman" w:hAnsi="Times New Roman" w:cs="Times New Roman"/>
          <w:sz w:val="24"/>
          <w:szCs w:val="24"/>
        </w:rPr>
        <w:t>Öznel yük aynı zamanda bakım verenin bu role ilişkin algıladığı stres düzeyini tanımlamakta olup, bakım sürecinin bireyde yarattığı duygusal zorlanmayı ortaya ko</w:t>
      </w:r>
      <w:r w:rsidR="00FB3105">
        <w:rPr>
          <w:rFonts w:ascii="Times New Roman" w:hAnsi="Times New Roman" w:cs="Times New Roman"/>
          <w:sz w:val="24"/>
          <w:szCs w:val="24"/>
        </w:rPr>
        <w:t xml:space="preserve">ymaktadır. </w:t>
      </w:r>
      <w:r w:rsidR="006D3892">
        <w:rPr>
          <w:rFonts w:ascii="Times New Roman" w:hAnsi="Times New Roman" w:cs="Times New Roman"/>
          <w:sz w:val="24"/>
          <w:szCs w:val="24"/>
        </w:rPr>
        <w:t>(Fekete</w:t>
      </w:r>
      <w:r w:rsidR="00FB3105">
        <w:rPr>
          <w:rFonts w:ascii="Times New Roman" w:hAnsi="Times New Roman" w:cs="Times New Roman"/>
          <w:sz w:val="24"/>
          <w:szCs w:val="24"/>
        </w:rPr>
        <w:t xml:space="preserve"> ve ark</w:t>
      </w:r>
      <w:r w:rsidR="00893D3E">
        <w:rPr>
          <w:rFonts w:ascii="Times New Roman" w:hAnsi="Times New Roman" w:cs="Times New Roman"/>
          <w:sz w:val="24"/>
          <w:szCs w:val="24"/>
        </w:rPr>
        <w:t xml:space="preserve">, 2017; </w:t>
      </w:r>
      <w:r w:rsidR="00FB3105">
        <w:rPr>
          <w:rFonts w:ascii="Times New Roman" w:hAnsi="Times New Roman" w:cs="Times New Roman"/>
          <w:sz w:val="24"/>
          <w:szCs w:val="24"/>
        </w:rPr>
        <w:t>Cohen ve ark</w:t>
      </w:r>
      <w:r w:rsidR="00893D3E">
        <w:rPr>
          <w:rFonts w:ascii="Times New Roman" w:hAnsi="Times New Roman" w:cs="Times New Roman"/>
          <w:sz w:val="24"/>
          <w:szCs w:val="24"/>
        </w:rPr>
        <w:t>,</w:t>
      </w:r>
      <w:r w:rsidR="00FB3105">
        <w:rPr>
          <w:rFonts w:ascii="Times New Roman" w:hAnsi="Times New Roman" w:cs="Times New Roman"/>
          <w:sz w:val="24"/>
          <w:szCs w:val="24"/>
        </w:rPr>
        <w:t xml:space="preserve"> 2002).</w:t>
      </w:r>
    </w:p>
    <w:p w:rsidR="00FB3105" w:rsidRDefault="00FB3105" w:rsidP="00FB3105">
      <w:pPr>
        <w:spacing w:before="0" w:after="120" w:line="360" w:lineRule="auto"/>
        <w:ind w:left="0" w:firstLine="1134"/>
        <w:jc w:val="both"/>
        <w:rPr>
          <w:rFonts w:ascii="Times New Roman" w:hAnsi="Times New Roman" w:cs="Times New Roman"/>
          <w:sz w:val="24"/>
          <w:szCs w:val="24"/>
        </w:rPr>
      </w:pPr>
      <w:r w:rsidRPr="00FB3105">
        <w:rPr>
          <w:rFonts w:ascii="Times New Roman" w:hAnsi="Times New Roman" w:cs="Times New Roman"/>
          <w:sz w:val="24"/>
          <w:szCs w:val="24"/>
        </w:rPr>
        <w:t>Nesnel bakım yükü, bakım veren kişinin üstlendiği görevlerin miktarı, zorluğu ve bakım süresinin uzunluğu gibi ölçülebilir sorumlulukları ifade eder</w:t>
      </w:r>
      <w:r w:rsidR="009169AC">
        <w:rPr>
          <w:rFonts w:ascii="Times New Roman" w:hAnsi="Times New Roman" w:cs="Times New Roman"/>
          <w:sz w:val="24"/>
          <w:szCs w:val="24"/>
        </w:rPr>
        <w:t xml:space="preserve">. </w:t>
      </w:r>
      <w:r w:rsidRPr="00FB3105">
        <w:rPr>
          <w:rFonts w:ascii="Times New Roman" w:hAnsi="Times New Roman" w:cs="Times New Roman"/>
          <w:sz w:val="24"/>
          <w:szCs w:val="24"/>
        </w:rPr>
        <w:t>Bu yük, bakım alan bireyin günlük yaşam aktivitelerine olan bağımlılığı ve bilişsel ya da davranışsal sorunlarının bakıcıya getirdiği ek görevlerle</w:t>
      </w:r>
      <w:r w:rsidR="009169AC">
        <w:rPr>
          <w:rFonts w:ascii="Times New Roman" w:hAnsi="Times New Roman" w:cs="Times New Roman"/>
          <w:sz w:val="24"/>
          <w:szCs w:val="24"/>
        </w:rPr>
        <w:t xml:space="preserve"> ilişkilidir. B</w:t>
      </w:r>
      <w:r w:rsidRPr="00FB3105">
        <w:rPr>
          <w:rFonts w:ascii="Times New Roman" w:hAnsi="Times New Roman" w:cs="Times New Roman"/>
          <w:sz w:val="24"/>
          <w:szCs w:val="24"/>
        </w:rPr>
        <w:t>akım süresi ve görevlerin yoğunluğu gibi somut göstergeler üzerinde</w:t>
      </w:r>
      <w:r w:rsidR="009169AC">
        <w:rPr>
          <w:rFonts w:ascii="Times New Roman" w:hAnsi="Times New Roman" w:cs="Times New Roman"/>
          <w:sz w:val="24"/>
          <w:szCs w:val="24"/>
        </w:rPr>
        <w:t>n değerlendirilir (Fekete ve ark</w:t>
      </w:r>
      <w:r w:rsidR="00893D3E">
        <w:rPr>
          <w:rFonts w:ascii="Times New Roman" w:hAnsi="Times New Roman" w:cs="Times New Roman"/>
          <w:sz w:val="24"/>
          <w:szCs w:val="24"/>
        </w:rPr>
        <w:t>,</w:t>
      </w:r>
      <w:r w:rsidR="009169AC">
        <w:rPr>
          <w:rFonts w:ascii="Times New Roman" w:hAnsi="Times New Roman" w:cs="Times New Roman"/>
          <w:sz w:val="24"/>
          <w:szCs w:val="24"/>
        </w:rPr>
        <w:t xml:space="preserve"> </w:t>
      </w:r>
      <w:r w:rsidRPr="00FB3105">
        <w:rPr>
          <w:rFonts w:ascii="Times New Roman" w:hAnsi="Times New Roman" w:cs="Times New Roman"/>
          <w:sz w:val="24"/>
          <w:szCs w:val="24"/>
        </w:rPr>
        <w:t>2017</w:t>
      </w:r>
      <w:r w:rsidR="00893D3E">
        <w:rPr>
          <w:rFonts w:ascii="Times New Roman" w:hAnsi="Times New Roman" w:cs="Times New Roman"/>
          <w:sz w:val="24"/>
          <w:szCs w:val="24"/>
        </w:rPr>
        <w:t>;</w:t>
      </w:r>
      <w:r w:rsidR="009169AC">
        <w:rPr>
          <w:rFonts w:ascii="Times New Roman" w:hAnsi="Times New Roman" w:cs="Times New Roman"/>
          <w:sz w:val="24"/>
          <w:szCs w:val="24"/>
        </w:rPr>
        <w:t xml:space="preserve"> Chan</w:t>
      </w:r>
      <w:r w:rsidR="00893D3E">
        <w:rPr>
          <w:rFonts w:ascii="Times New Roman" w:hAnsi="Times New Roman" w:cs="Times New Roman"/>
          <w:sz w:val="24"/>
          <w:szCs w:val="24"/>
        </w:rPr>
        <w:t>,</w:t>
      </w:r>
      <w:r w:rsidR="009169AC">
        <w:rPr>
          <w:rFonts w:ascii="Times New Roman" w:hAnsi="Times New Roman" w:cs="Times New Roman"/>
          <w:sz w:val="24"/>
          <w:szCs w:val="24"/>
        </w:rPr>
        <w:t xml:space="preserve"> 2011</w:t>
      </w:r>
      <w:r w:rsidRPr="00FB3105">
        <w:rPr>
          <w:rFonts w:ascii="Times New Roman" w:hAnsi="Times New Roman" w:cs="Times New Roman"/>
          <w:sz w:val="24"/>
          <w:szCs w:val="24"/>
        </w:rPr>
        <w:t>).</w:t>
      </w:r>
    </w:p>
    <w:p w:rsidR="009E7A44" w:rsidRDefault="009E7A44" w:rsidP="00FB3105">
      <w:pPr>
        <w:spacing w:before="0" w:after="120" w:line="360" w:lineRule="auto"/>
        <w:ind w:left="0" w:firstLine="1134"/>
        <w:jc w:val="both"/>
        <w:rPr>
          <w:rFonts w:ascii="Times New Roman" w:hAnsi="Times New Roman" w:cs="Times New Roman"/>
          <w:sz w:val="24"/>
          <w:szCs w:val="24"/>
        </w:rPr>
      </w:pPr>
    </w:p>
    <w:p w:rsidR="009E7A44" w:rsidRDefault="009E7A44" w:rsidP="00C176E0">
      <w:pPr>
        <w:pStyle w:val="Balk2"/>
      </w:pPr>
      <w:bookmarkStart w:id="18" w:name="_Toc222954931"/>
      <w:r w:rsidRPr="009E7A44">
        <w:t>2.7. Bakım Yükünü Etkileyen Faktörler</w:t>
      </w:r>
      <w:bookmarkEnd w:id="18"/>
    </w:p>
    <w:p w:rsidR="00B3394B" w:rsidRPr="00B3394B" w:rsidRDefault="00B3394B" w:rsidP="00B3394B"/>
    <w:p w:rsidR="00C93B81" w:rsidRDefault="009E7A44" w:rsidP="00FB3105">
      <w:pPr>
        <w:spacing w:before="0" w:after="120" w:line="360" w:lineRule="auto"/>
        <w:ind w:left="0" w:firstLine="1134"/>
        <w:jc w:val="both"/>
        <w:rPr>
          <w:rFonts w:ascii="Times New Roman" w:hAnsi="Times New Roman" w:cs="Times New Roman"/>
          <w:sz w:val="24"/>
          <w:szCs w:val="24"/>
        </w:rPr>
      </w:pPr>
      <w:r w:rsidRPr="009E7A44">
        <w:rPr>
          <w:rFonts w:ascii="Times New Roman" w:hAnsi="Times New Roman" w:cs="Times New Roman"/>
          <w:sz w:val="24"/>
          <w:szCs w:val="24"/>
        </w:rPr>
        <w:t>Bakım yükü; bakım veren kişinin stres düzeyi, yaşı, sosyal destek durumu ve hastanın bağımlılık düzeyi gibi birçok etmenden e</w:t>
      </w:r>
      <w:r w:rsidR="00C93B81">
        <w:rPr>
          <w:rFonts w:ascii="Times New Roman" w:hAnsi="Times New Roman" w:cs="Times New Roman"/>
          <w:sz w:val="24"/>
          <w:szCs w:val="24"/>
        </w:rPr>
        <w:t>tkilenmektedir (Sohkhlet ve ark</w:t>
      </w:r>
      <w:r w:rsidR="00893D3E">
        <w:rPr>
          <w:rFonts w:ascii="Times New Roman" w:hAnsi="Times New Roman" w:cs="Times New Roman"/>
          <w:sz w:val="24"/>
          <w:szCs w:val="24"/>
        </w:rPr>
        <w:t>,</w:t>
      </w:r>
      <w:r w:rsidR="00C93B81">
        <w:rPr>
          <w:rFonts w:ascii="Times New Roman" w:hAnsi="Times New Roman" w:cs="Times New Roman"/>
          <w:sz w:val="24"/>
          <w:szCs w:val="24"/>
        </w:rPr>
        <w:t xml:space="preserve"> 2023).</w:t>
      </w:r>
    </w:p>
    <w:p w:rsidR="0005197B" w:rsidRDefault="009E7A44" w:rsidP="00FB3105">
      <w:pPr>
        <w:spacing w:before="0" w:after="120" w:line="360" w:lineRule="auto"/>
        <w:ind w:left="0" w:firstLine="1134"/>
        <w:jc w:val="both"/>
        <w:rPr>
          <w:rFonts w:ascii="Times New Roman" w:hAnsi="Times New Roman" w:cs="Times New Roman"/>
          <w:sz w:val="24"/>
          <w:szCs w:val="24"/>
        </w:rPr>
      </w:pPr>
      <w:r w:rsidRPr="009E7A44">
        <w:rPr>
          <w:rFonts w:ascii="Times New Roman" w:hAnsi="Times New Roman" w:cs="Times New Roman"/>
          <w:sz w:val="24"/>
          <w:szCs w:val="24"/>
        </w:rPr>
        <w:t>Hastanın fiziksel işlevlerinde azalm</w:t>
      </w:r>
      <w:r w:rsidR="00C93B81">
        <w:rPr>
          <w:rFonts w:ascii="Times New Roman" w:hAnsi="Times New Roman" w:cs="Times New Roman"/>
          <w:sz w:val="24"/>
          <w:szCs w:val="24"/>
        </w:rPr>
        <w:t xml:space="preserve">a bakım sürecini zorlaştırırken </w:t>
      </w:r>
      <w:r w:rsidRPr="009E7A44">
        <w:rPr>
          <w:rFonts w:ascii="Times New Roman" w:hAnsi="Times New Roman" w:cs="Times New Roman"/>
          <w:sz w:val="24"/>
          <w:szCs w:val="24"/>
        </w:rPr>
        <w:t xml:space="preserve">bakım süresinin uzaması ve taburculuk sırasındaki </w:t>
      </w:r>
      <w:r w:rsidR="00C93B81">
        <w:rPr>
          <w:rFonts w:ascii="Times New Roman" w:hAnsi="Times New Roman" w:cs="Times New Roman"/>
          <w:sz w:val="24"/>
          <w:szCs w:val="24"/>
        </w:rPr>
        <w:t>hastalık</w:t>
      </w:r>
      <w:r w:rsidRPr="009E7A44">
        <w:rPr>
          <w:rFonts w:ascii="Times New Roman" w:hAnsi="Times New Roman" w:cs="Times New Roman"/>
          <w:sz w:val="24"/>
          <w:szCs w:val="24"/>
        </w:rPr>
        <w:t xml:space="preserve"> şiddeti de yükü ar</w:t>
      </w:r>
      <w:r w:rsidR="000C39E7">
        <w:rPr>
          <w:rFonts w:ascii="Times New Roman" w:hAnsi="Times New Roman" w:cs="Times New Roman"/>
          <w:sz w:val="24"/>
          <w:szCs w:val="24"/>
        </w:rPr>
        <w:t xml:space="preserve">tıran diğer önemli faktörlerdir. </w:t>
      </w:r>
      <w:r w:rsidRPr="009E7A44">
        <w:rPr>
          <w:rFonts w:ascii="Times New Roman" w:hAnsi="Times New Roman" w:cs="Times New Roman"/>
          <w:sz w:val="24"/>
          <w:szCs w:val="24"/>
        </w:rPr>
        <w:t>Ekonomik zorluklar, aile rollerindeki değişiklikler ve bakım için gerekli ekipmanların yetersizliği de bakım vericilerin yaşadığı güçlükleri ağırlaştırabilir</w:t>
      </w:r>
      <w:r w:rsidR="000C39E7">
        <w:rPr>
          <w:rFonts w:ascii="Times New Roman" w:hAnsi="Times New Roman" w:cs="Times New Roman"/>
          <w:sz w:val="24"/>
          <w:szCs w:val="24"/>
        </w:rPr>
        <w:t xml:space="preserve">. </w:t>
      </w:r>
      <w:r w:rsidR="000C39E7" w:rsidRPr="000C39E7">
        <w:rPr>
          <w:rFonts w:ascii="Times New Roman" w:hAnsi="Times New Roman" w:cs="Times New Roman"/>
          <w:sz w:val="24"/>
          <w:szCs w:val="24"/>
        </w:rPr>
        <w:t>Ayrıca birden fazla kronik hastalığın bulunması, günlük yaşam aktivitelerinde bağımlılık, konuşma bozukluğu ya da depresyon gibi ek sorunlar bakım yükünü önemli ölçüde artırmaktadır</w:t>
      </w:r>
      <w:r w:rsidRPr="009E7A44">
        <w:rPr>
          <w:rFonts w:ascii="Times New Roman" w:hAnsi="Times New Roman" w:cs="Times New Roman"/>
          <w:sz w:val="24"/>
          <w:szCs w:val="24"/>
        </w:rPr>
        <w:t xml:space="preserve"> (Meng </w:t>
      </w:r>
      <w:r w:rsidR="005654B6">
        <w:rPr>
          <w:rFonts w:ascii="Times New Roman" w:hAnsi="Times New Roman" w:cs="Times New Roman"/>
          <w:sz w:val="24"/>
          <w:szCs w:val="24"/>
        </w:rPr>
        <w:t>ve ark</w:t>
      </w:r>
      <w:r w:rsidR="00893D3E">
        <w:rPr>
          <w:rFonts w:ascii="Times New Roman" w:hAnsi="Times New Roman" w:cs="Times New Roman"/>
          <w:sz w:val="24"/>
          <w:szCs w:val="24"/>
        </w:rPr>
        <w:t>, 2022;</w:t>
      </w:r>
      <w:r w:rsidR="0005197B">
        <w:rPr>
          <w:rFonts w:ascii="Times New Roman" w:hAnsi="Times New Roman" w:cs="Times New Roman"/>
          <w:sz w:val="24"/>
          <w:szCs w:val="24"/>
        </w:rPr>
        <w:t xml:space="preserve"> Kavga ve ark</w:t>
      </w:r>
      <w:r w:rsidR="00893D3E">
        <w:rPr>
          <w:rFonts w:ascii="Times New Roman" w:hAnsi="Times New Roman" w:cs="Times New Roman"/>
          <w:sz w:val="24"/>
          <w:szCs w:val="24"/>
        </w:rPr>
        <w:t>,</w:t>
      </w:r>
      <w:r w:rsidRPr="009E7A44">
        <w:rPr>
          <w:rFonts w:ascii="Times New Roman" w:hAnsi="Times New Roman" w:cs="Times New Roman"/>
          <w:sz w:val="24"/>
          <w:szCs w:val="24"/>
        </w:rPr>
        <w:t xml:space="preserve"> 2021</w:t>
      </w:r>
      <w:r w:rsidR="00893D3E">
        <w:rPr>
          <w:rFonts w:ascii="Times New Roman" w:hAnsi="Times New Roman" w:cs="Times New Roman"/>
          <w:sz w:val="24"/>
          <w:szCs w:val="24"/>
        </w:rPr>
        <w:t>;</w:t>
      </w:r>
      <w:r w:rsidR="0005197B">
        <w:rPr>
          <w:rFonts w:ascii="Times New Roman" w:hAnsi="Times New Roman" w:cs="Times New Roman"/>
          <w:sz w:val="24"/>
          <w:szCs w:val="24"/>
        </w:rPr>
        <w:t xml:space="preserve"> </w:t>
      </w:r>
      <w:r w:rsidR="0005197B" w:rsidRPr="0005197B">
        <w:rPr>
          <w:rFonts w:ascii="Times New Roman" w:hAnsi="Times New Roman" w:cs="Times New Roman"/>
          <w:sz w:val="24"/>
          <w:szCs w:val="24"/>
        </w:rPr>
        <w:t>Wang ve ark</w:t>
      </w:r>
      <w:r w:rsidR="00893D3E">
        <w:rPr>
          <w:rFonts w:ascii="Times New Roman" w:hAnsi="Times New Roman" w:cs="Times New Roman"/>
          <w:sz w:val="24"/>
          <w:szCs w:val="24"/>
        </w:rPr>
        <w:t>, 2021;</w:t>
      </w:r>
      <w:r w:rsidR="0005197B" w:rsidRPr="0005197B">
        <w:rPr>
          <w:rFonts w:ascii="Times New Roman" w:hAnsi="Times New Roman" w:cs="Times New Roman"/>
          <w:sz w:val="24"/>
          <w:szCs w:val="24"/>
        </w:rPr>
        <w:t xml:space="preserve"> Pucciarelli ve ark</w:t>
      </w:r>
      <w:r w:rsidR="00893D3E">
        <w:rPr>
          <w:rFonts w:ascii="Times New Roman" w:hAnsi="Times New Roman" w:cs="Times New Roman"/>
          <w:sz w:val="24"/>
          <w:szCs w:val="24"/>
        </w:rPr>
        <w:t>,</w:t>
      </w:r>
      <w:r w:rsidR="0005197B" w:rsidRPr="0005197B">
        <w:rPr>
          <w:rFonts w:ascii="Times New Roman" w:hAnsi="Times New Roman" w:cs="Times New Roman"/>
          <w:sz w:val="24"/>
          <w:szCs w:val="24"/>
        </w:rPr>
        <w:t xml:space="preserve"> 2018</w:t>
      </w:r>
      <w:r w:rsidRPr="009E7A44">
        <w:rPr>
          <w:rFonts w:ascii="Times New Roman" w:hAnsi="Times New Roman" w:cs="Times New Roman"/>
          <w:sz w:val="24"/>
          <w:szCs w:val="24"/>
        </w:rPr>
        <w:t xml:space="preserve">). </w:t>
      </w:r>
    </w:p>
    <w:p w:rsidR="00224DAA" w:rsidRDefault="00224DAA" w:rsidP="00FB3105">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Daha detaylı ele alınacak olunursa;</w:t>
      </w:r>
    </w:p>
    <w:p w:rsidR="00224DAA" w:rsidRDefault="00224DAA" w:rsidP="00224DAA">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224DAA">
        <w:rPr>
          <w:rFonts w:ascii="Times New Roman" w:hAnsi="Times New Roman" w:cs="Times New Roman"/>
          <w:sz w:val="24"/>
          <w:szCs w:val="24"/>
        </w:rPr>
        <w:t xml:space="preserve">Fiziksel açıdan kronik yorgunluk, uyku bozuklukları, kas ağrıları, kilo değişiklikleri ve dikkat-konsantrasyon güçlükleri sık görülmekte; ayrıca bakım vericiler kendi sağlık sorunlarına yeterince zaman ayıramamaktadır. </w:t>
      </w:r>
    </w:p>
    <w:p w:rsidR="00224DAA" w:rsidRDefault="00224DAA" w:rsidP="00224DAA">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 </w:t>
      </w:r>
      <w:r w:rsidRPr="00224DAA">
        <w:rPr>
          <w:rFonts w:ascii="Times New Roman" w:hAnsi="Times New Roman" w:cs="Times New Roman"/>
          <w:sz w:val="24"/>
          <w:szCs w:val="24"/>
        </w:rPr>
        <w:t xml:space="preserve">Duygusal açıdan bakım süreci, öfke, hayal kırıklığı, suçluluk duygusu, benlik saygısında azalma, huzursuzluk, uykusuzluk, mahremiyet kaybı algısı, sosyal çekinme, anksiyete ve depresyon gibi çeşitli psikolojik sorunlara yol açabilmektedir. </w:t>
      </w:r>
    </w:p>
    <w:p w:rsidR="00224DAA" w:rsidRDefault="00224DAA" w:rsidP="00224DAA">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 </w:t>
      </w:r>
      <w:r w:rsidRPr="00224DAA">
        <w:rPr>
          <w:rFonts w:ascii="Times New Roman" w:hAnsi="Times New Roman" w:cs="Times New Roman"/>
          <w:sz w:val="24"/>
          <w:szCs w:val="24"/>
        </w:rPr>
        <w:t>Ekonomik açıdan ise sağlık güvencesinin yetersizliği, bakım maliyetlerinin karşılanmasında yaşanan zorluklar ve hem hastanın hem de bakım vericinin çalışamaması nedeniyle gelir kaybı yaşanması</w:t>
      </w:r>
      <w:r>
        <w:rPr>
          <w:rFonts w:ascii="Times New Roman" w:hAnsi="Times New Roman" w:cs="Times New Roman"/>
          <w:sz w:val="24"/>
          <w:szCs w:val="24"/>
        </w:rPr>
        <w:t xml:space="preserve"> önemli ek yükler yaratmaktadır</w:t>
      </w:r>
      <w:r w:rsidRPr="00224DAA">
        <w:rPr>
          <w:rFonts w:ascii="Times New Roman" w:hAnsi="Times New Roman" w:cs="Times New Roman"/>
          <w:sz w:val="24"/>
          <w:szCs w:val="24"/>
        </w:rPr>
        <w:t xml:space="preserve"> (Aşiret ve Kapucu, 2012).</w:t>
      </w:r>
    </w:p>
    <w:p w:rsidR="00224DAA" w:rsidRDefault="00224DAA" w:rsidP="00224DAA">
      <w:pPr>
        <w:spacing w:before="0" w:after="120" w:line="360" w:lineRule="auto"/>
        <w:ind w:left="0" w:firstLine="1134"/>
        <w:jc w:val="both"/>
        <w:rPr>
          <w:rFonts w:ascii="Times New Roman" w:hAnsi="Times New Roman" w:cs="Times New Roman"/>
          <w:sz w:val="24"/>
          <w:szCs w:val="24"/>
        </w:rPr>
      </w:pPr>
      <w:r w:rsidRPr="00224DAA">
        <w:rPr>
          <w:rFonts w:ascii="Times New Roman" w:hAnsi="Times New Roman" w:cs="Times New Roman"/>
          <w:sz w:val="24"/>
          <w:szCs w:val="24"/>
        </w:rPr>
        <w:t xml:space="preserve"> Bu çok boyutlu etkiler, bakım verenlerin yaşam kalitesini doğrudan etkilediği gibi sürdürülebilir bakımın sağlan</w:t>
      </w:r>
      <w:r>
        <w:rPr>
          <w:rFonts w:ascii="Times New Roman" w:hAnsi="Times New Roman" w:cs="Times New Roman"/>
          <w:sz w:val="24"/>
          <w:szCs w:val="24"/>
        </w:rPr>
        <w:t xml:space="preserve">masını da güçleştirebilmektedir </w:t>
      </w:r>
      <w:r w:rsidRPr="00224DAA">
        <w:rPr>
          <w:rFonts w:ascii="Times New Roman" w:hAnsi="Times New Roman" w:cs="Times New Roman"/>
          <w:sz w:val="24"/>
          <w:szCs w:val="24"/>
        </w:rPr>
        <w:t>(Aşiret ve Kapucu, 2012).</w:t>
      </w:r>
    </w:p>
    <w:p w:rsidR="00224DAA" w:rsidRDefault="00224DAA" w:rsidP="00224DAA">
      <w:pPr>
        <w:spacing w:before="0" w:after="120" w:line="360" w:lineRule="auto"/>
        <w:ind w:left="0" w:firstLine="1134"/>
        <w:jc w:val="both"/>
        <w:rPr>
          <w:rFonts w:ascii="Times New Roman" w:hAnsi="Times New Roman" w:cs="Times New Roman"/>
          <w:sz w:val="24"/>
          <w:szCs w:val="24"/>
        </w:rPr>
      </w:pPr>
    </w:p>
    <w:p w:rsidR="00224DAA" w:rsidRDefault="00224DAA" w:rsidP="00C176E0">
      <w:pPr>
        <w:pStyle w:val="Balk2"/>
      </w:pPr>
      <w:bookmarkStart w:id="19" w:name="_Toc222954932"/>
      <w:r w:rsidRPr="00224DAA">
        <w:t>2.8. İnmeli Hastalarda Bakım Verici Yükü</w:t>
      </w:r>
      <w:bookmarkEnd w:id="19"/>
    </w:p>
    <w:p w:rsidR="00B3394B" w:rsidRPr="00B3394B" w:rsidRDefault="00B3394B" w:rsidP="00B3394B"/>
    <w:p w:rsidR="007C65A0" w:rsidRPr="007C65A0" w:rsidRDefault="007C65A0" w:rsidP="007C65A0">
      <w:pPr>
        <w:spacing w:before="0" w:after="120" w:line="360" w:lineRule="auto"/>
        <w:ind w:left="0" w:firstLine="1134"/>
        <w:jc w:val="both"/>
        <w:rPr>
          <w:rFonts w:ascii="Times New Roman" w:hAnsi="Times New Roman" w:cs="Times New Roman"/>
          <w:sz w:val="24"/>
          <w:szCs w:val="24"/>
        </w:rPr>
      </w:pPr>
      <w:r w:rsidRPr="007C65A0">
        <w:rPr>
          <w:rFonts w:ascii="Times New Roman" w:hAnsi="Times New Roman" w:cs="Times New Roman"/>
          <w:sz w:val="24"/>
          <w:szCs w:val="24"/>
        </w:rPr>
        <w:t>İnme, hem dünyada hem de ülkemizde kalıcı sakatlıkların önde gelen nedenlerinden biridir ve yüksek ölüm ile hastalık oranlarıyla ciddi sonuçlar doğurur. Hastada gelişen fiziksel ve psikolojik sorunlar, bakım vericilerin yükünü doğrudan artırmaktadır. Bakım verenler, günlük bakım gereksinimlerinin yanı sıra inme sonrası ortaya çıkabilen kişilik değişimleri, emosyonel sorunlar, uyku bozuklukları ve sürekli yorgunlukla da baş etmek zorunda kalmaktadır. Bu durum, bakım sürecini zorlaştırarak bakım y</w:t>
      </w:r>
      <w:r w:rsidR="007D36EB">
        <w:rPr>
          <w:rFonts w:ascii="Times New Roman" w:hAnsi="Times New Roman" w:cs="Times New Roman"/>
          <w:sz w:val="24"/>
          <w:szCs w:val="24"/>
        </w:rPr>
        <w:t xml:space="preserve">ükünün artmasına yol açmaktadır </w:t>
      </w:r>
      <w:r w:rsidR="007D36EB" w:rsidRPr="007D36EB">
        <w:rPr>
          <w:rFonts w:ascii="Times New Roman" w:hAnsi="Times New Roman" w:cs="Times New Roman"/>
          <w:sz w:val="24"/>
          <w:szCs w:val="24"/>
        </w:rPr>
        <w:t>(Mollaoğlu ve ark</w:t>
      </w:r>
      <w:r w:rsidR="00893D3E">
        <w:rPr>
          <w:rFonts w:ascii="Times New Roman" w:hAnsi="Times New Roman" w:cs="Times New Roman"/>
          <w:sz w:val="24"/>
          <w:szCs w:val="24"/>
        </w:rPr>
        <w:t>,</w:t>
      </w:r>
      <w:r w:rsidR="007D36EB" w:rsidRPr="007D36EB">
        <w:rPr>
          <w:rFonts w:ascii="Times New Roman" w:hAnsi="Times New Roman" w:cs="Times New Roman"/>
          <w:sz w:val="24"/>
          <w:szCs w:val="24"/>
        </w:rPr>
        <w:t xml:space="preserve"> 2011, Yıldırım ve ark, 2012</w:t>
      </w:r>
      <w:r w:rsidR="006F674B">
        <w:rPr>
          <w:rFonts w:ascii="Times New Roman" w:hAnsi="Times New Roman" w:cs="Times New Roman"/>
          <w:sz w:val="24"/>
          <w:szCs w:val="24"/>
        </w:rPr>
        <w:t>; Er ve Yıldırım, 2019</w:t>
      </w:r>
      <w:r w:rsidR="007D36EB" w:rsidRPr="007D36EB">
        <w:rPr>
          <w:rFonts w:ascii="Times New Roman" w:hAnsi="Times New Roman" w:cs="Times New Roman"/>
          <w:sz w:val="24"/>
          <w:szCs w:val="24"/>
        </w:rPr>
        <w:t>).</w:t>
      </w:r>
    </w:p>
    <w:p w:rsidR="007D36EB" w:rsidRDefault="00CF41D3" w:rsidP="007D36EB">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İnmenin ani başlangıçlı olması</w:t>
      </w:r>
      <w:r w:rsidR="007D36EB" w:rsidRPr="007D36EB">
        <w:rPr>
          <w:rFonts w:ascii="Times New Roman" w:hAnsi="Times New Roman" w:cs="Times New Roman"/>
          <w:sz w:val="24"/>
          <w:szCs w:val="24"/>
        </w:rPr>
        <w:t>, bakım veren kişilerin hazırlıksız yakalanmasına ve kısa sürede çok sayıda sorumluluk üstlenmek zorunda kalmalarına neden olur. Araştırmalar, hem hastaların hem de bakım vericilerin inme sonrası bakım, tedavi süreci, komplikasyonların önlenmesi ve evde iyileşmeye destek olma konularında yeterli bilgiye sah</w:t>
      </w:r>
      <w:r>
        <w:rPr>
          <w:rFonts w:ascii="Times New Roman" w:hAnsi="Times New Roman" w:cs="Times New Roman"/>
          <w:sz w:val="24"/>
          <w:szCs w:val="24"/>
        </w:rPr>
        <w:t>ip olmadığını göstermektedir</w:t>
      </w:r>
      <w:r w:rsidR="007D36EB" w:rsidRPr="007D36EB">
        <w:rPr>
          <w:rFonts w:ascii="Times New Roman" w:hAnsi="Times New Roman" w:cs="Times New Roman"/>
          <w:sz w:val="24"/>
          <w:szCs w:val="24"/>
        </w:rPr>
        <w:t xml:space="preserve">. Bu durum, bakım verenlerde stres ve kaygı düzeylerinin artmasına, fiziksel sorunların ortaya çıkmasına, sosyal yaşamdan uzaklaşmaya ve yaşam kalitesinde belirgin bir düşüşe yol açmaktadır </w:t>
      </w:r>
      <w:r>
        <w:rPr>
          <w:rFonts w:ascii="Times New Roman" w:hAnsi="Times New Roman" w:cs="Times New Roman"/>
          <w:sz w:val="24"/>
          <w:szCs w:val="24"/>
        </w:rPr>
        <w:t>(Smith ve ark</w:t>
      </w:r>
      <w:r w:rsidR="00893D3E">
        <w:rPr>
          <w:rFonts w:ascii="Times New Roman" w:hAnsi="Times New Roman" w:cs="Times New Roman"/>
          <w:sz w:val="24"/>
          <w:szCs w:val="24"/>
        </w:rPr>
        <w:t>, 2004;</w:t>
      </w:r>
      <w:r>
        <w:rPr>
          <w:rFonts w:ascii="Times New Roman" w:hAnsi="Times New Roman" w:cs="Times New Roman"/>
          <w:sz w:val="24"/>
          <w:szCs w:val="24"/>
        </w:rPr>
        <w:t xml:space="preserve"> Hinojosa ve Rittman</w:t>
      </w:r>
      <w:r w:rsidR="00893D3E">
        <w:rPr>
          <w:rFonts w:ascii="Times New Roman" w:hAnsi="Times New Roman" w:cs="Times New Roman"/>
          <w:sz w:val="24"/>
          <w:szCs w:val="24"/>
        </w:rPr>
        <w:t>, 2009;</w:t>
      </w:r>
      <w:r>
        <w:rPr>
          <w:rFonts w:ascii="Times New Roman" w:hAnsi="Times New Roman" w:cs="Times New Roman"/>
          <w:sz w:val="24"/>
          <w:szCs w:val="24"/>
        </w:rPr>
        <w:t xml:space="preserve"> Şirzai ve ark</w:t>
      </w:r>
      <w:r w:rsidR="00893D3E">
        <w:rPr>
          <w:rFonts w:ascii="Times New Roman" w:hAnsi="Times New Roman" w:cs="Times New Roman"/>
          <w:sz w:val="24"/>
          <w:szCs w:val="24"/>
        </w:rPr>
        <w:t>, 2015;</w:t>
      </w:r>
      <w:r>
        <w:rPr>
          <w:rFonts w:ascii="Times New Roman" w:hAnsi="Times New Roman" w:cs="Times New Roman"/>
          <w:sz w:val="24"/>
          <w:szCs w:val="24"/>
        </w:rPr>
        <w:t xml:space="preserve"> Cheng ve ark</w:t>
      </w:r>
      <w:r w:rsidR="00893D3E">
        <w:rPr>
          <w:rFonts w:ascii="Times New Roman" w:hAnsi="Times New Roman" w:cs="Times New Roman"/>
          <w:sz w:val="24"/>
          <w:szCs w:val="24"/>
        </w:rPr>
        <w:t>,</w:t>
      </w:r>
      <w:r>
        <w:rPr>
          <w:rFonts w:ascii="Times New Roman" w:hAnsi="Times New Roman" w:cs="Times New Roman"/>
          <w:sz w:val="24"/>
          <w:szCs w:val="24"/>
        </w:rPr>
        <w:t xml:space="preserve"> 2014).</w:t>
      </w:r>
    </w:p>
    <w:p w:rsidR="0097675E" w:rsidRDefault="00314A66" w:rsidP="00314A66">
      <w:pPr>
        <w:spacing w:before="0" w:after="120" w:line="360" w:lineRule="auto"/>
        <w:ind w:left="0" w:firstLine="1134"/>
        <w:jc w:val="both"/>
        <w:rPr>
          <w:rFonts w:ascii="Times New Roman" w:hAnsi="Times New Roman" w:cs="Times New Roman"/>
          <w:sz w:val="24"/>
          <w:szCs w:val="24"/>
        </w:rPr>
      </w:pPr>
      <w:r w:rsidRPr="00314A66">
        <w:rPr>
          <w:rFonts w:ascii="Times New Roman" w:hAnsi="Times New Roman" w:cs="Times New Roman"/>
          <w:sz w:val="24"/>
          <w:szCs w:val="24"/>
        </w:rPr>
        <w:t xml:space="preserve">Bakım yükünün düzeyi, özellikle hastanın fonksiyonel bağımlılığının artması ve günlük yaşam aktivitelerinde yardıma duyulan gereksinimin fazlalaşmasıyla belirgin biçimde </w:t>
      </w:r>
      <w:r w:rsidRPr="00314A66">
        <w:rPr>
          <w:rFonts w:ascii="Times New Roman" w:hAnsi="Times New Roman" w:cs="Times New Roman"/>
          <w:sz w:val="24"/>
          <w:szCs w:val="24"/>
        </w:rPr>
        <w:lastRenderedPageBreak/>
        <w:t>yükselmektedir</w:t>
      </w:r>
      <w:r w:rsidR="0097675E">
        <w:rPr>
          <w:rFonts w:ascii="Times New Roman" w:hAnsi="Times New Roman" w:cs="Times New Roman"/>
          <w:sz w:val="24"/>
          <w:szCs w:val="24"/>
        </w:rPr>
        <w:t>. Yapılan çalışmalar</w:t>
      </w:r>
      <w:r w:rsidRPr="00314A66">
        <w:rPr>
          <w:rFonts w:ascii="Times New Roman" w:hAnsi="Times New Roman" w:cs="Times New Roman"/>
          <w:sz w:val="24"/>
          <w:szCs w:val="24"/>
        </w:rPr>
        <w:t>da ise bakım yükünün yalnızca akut döneme özgü olmadığı, inmeden yıllar sonra dahi bakım vericiler üzerinde kalıcı etkiler yaratabildiği</w:t>
      </w:r>
      <w:r w:rsidR="0097675E">
        <w:rPr>
          <w:rFonts w:ascii="Times New Roman" w:hAnsi="Times New Roman" w:cs="Times New Roman"/>
          <w:sz w:val="24"/>
          <w:szCs w:val="24"/>
        </w:rPr>
        <w:t xml:space="preserve"> gösterilmiştir (Jaracz ve ark</w:t>
      </w:r>
      <w:r w:rsidR="00893D3E">
        <w:rPr>
          <w:rFonts w:ascii="Times New Roman" w:hAnsi="Times New Roman" w:cs="Times New Roman"/>
          <w:sz w:val="24"/>
          <w:szCs w:val="24"/>
        </w:rPr>
        <w:t>,</w:t>
      </w:r>
      <w:r w:rsidR="0097675E">
        <w:rPr>
          <w:rFonts w:ascii="Times New Roman" w:hAnsi="Times New Roman" w:cs="Times New Roman"/>
          <w:sz w:val="24"/>
          <w:szCs w:val="24"/>
        </w:rPr>
        <w:t xml:space="preserve"> </w:t>
      </w:r>
      <w:r w:rsidRPr="00314A66">
        <w:rPr>
          <w:rFonts w:ascii="Times New Roman" w:hAnsi="Times New Roman" w:cs="Times New Roman"/>
          <w:sz w:val="24"/>
          <w:szCs w:val="24"/>
        </w:rPr>
        <w:t>2024</w:t>
      </w:r>
      <w:r w:rsidR="00893D3E">
        <w:rPr>
          <w:rFonts w:ascii="Times New Roman" w:hAnsi="Times New Roman" w:cs="Times New Roman"/>
          <w:sz w:val="24"/>
          <w:szCs w:val="24"/>
        </w:rPr>
        <w:t>;</w:t>
      </w:r>
      <w:r w:rsidR="0097675E">
        <w:rPr>
          <w:rFonts w:ascii="Times New Roman" w:hAnsi="Times New Roman" w:cs="Times New Roman"/>
          <w:sz w:val="24"/>
          <w:szCs w:val="24"/>
        </w:rPr>
        <w:t xml:space="preserve"> Kruithof ve ark</w:t>
      </w:r>
      <w:r w:rsidR="00893D3E">
        <w:rPr>
          <w:rFonts w:ascii="Times New Roman" w:hAnsi="Times New Roman" w:cs="Times New Roman"/>
          <w:sz w:val="24"/>
          <w:szCs w:val="24"/>
        </w:rPr>
        <w:t>,</w:t>
      </w:r>
      <w:r w:rsidR="0097675E">
        <w:rPr>
          <w:rFonts w:ascii="Times New Roman" w:hAnsi="Times New Roman" w:cs="Times New Roman"/>
          <w:sz w:val="24"/>
          <w:szCs w:val="24"/>
        </w:rPr>
        <w:t xml:space="preserve"> </w:t>
      </w:r>
      <w:r w:rsidR="0097675E" w:rsidRPr="0097675E">
        <w:rPr>
          <w:rFonts w:ascii="Times New Roman" w:hAnsi="Times New Roman" w:cs="Times New Roman"/>
          <w:sz w:val="24"/>
          <w:szCs w:val="24"/>
        </w:rPr>
        <w:t>2016).</w:t>
      </w:r>
    </w:p>
    <w:p w:rsidR="00B513D1" w:rsidRDefault="00B513D1" w:rsidP="007D36EB">
      <w:pPr>
        <w:spacing w:before="0" w:after="120" w:line="360" w:lineRule="auto"/>
        <w:ind w:left="0" w:firstLine="1134"/>
        <w:jc w:val="both"/>
        <w:rPr>
          <w:rFonts w:ascii="Times New Roman" w:hAnsi="Times New Roman" w:cs="Times New Roman"/>
          <w:sz w:val="24"/>
          <w:szCs w:val="24"/>
        </w:rPr>
      </w:pPr>
      <w:r w:rsidRPr="00B513D1">
        <w:rPr>
          <w:rFonts w:ascii="Times New Roman" w:hAnsi="Times New Roman" w:cs="Times New Roman"/>
          <w:sz w:val="24"/>
          <w:szCs w:val="24"/>
        </w:rPr>
        <w:t xml:space="preserve">Bakım vericilere yönelik eğitim, psikososyal destek ve ev temelli müdahaleleri kapsayan yapılandırılmış programların, bakım sürecinde yaşanan yükü azaltmada etkili olduğu bildirilmektedir Bu tür müdahaleler, bakım vericilerin bilgi ve becerilerini güçlendirerek bakım sürecine daha etkin katılımlarını sağlamakta ve yaşanan güçlüklerle baş etme kapasitelerini artırmaktadır. Elde edilen bu bulgular, inme bakımında yalnızca hastanın değil, bakım sürecini üstlenen bireylerin de sistematik biçimde desteklenmesi gerektiğini </w:t>
      </w:r>
      <w:r>
        <w:rPr>
          <w:rFonts w:ascii="Times New Roman" w:hAnsi="Times New Roman" w:cs="Times New Roman"/>
          <w:sz w:val="24"/>
          <w:szCs w:val="24"/>
        </w:rPr>
        <w:t xml:space="preserve">açık biçimde ortaya koymaktadır </w:t>
      </w:r>
      <w:r w:rsidR="00893D3E">
        <w:rPr>
          <w:rFonts w:ascii="Times New Roman" w:hAnsi="Times New Roman" w:cs="Times New Roman"/>
          <w:sz w:val="24"/>
          <w:szCs w:val="24"/>
        </w:rPr>
        <w:t>(Yu ve ark</w:t>
      </w:r>
      <w:r w:rsidRPr="00B513D1">
        <w:rPr>
          <w:rFonts w:ascii="Times New Roman" w:hAnsi="Times New Roman" w:cs="Times New Roman"/>
          <w:sz w:val="24"/>
          <w:szCs w:val="24"/>
        </w:rPr>
        <w:t>, 2023</w:t>
      </w:r>
      <w:r w:rsidR="00C600D7">
        <w:rPr>
          <w:rFonts w:ascii="Times New Roman" w:hAnsi="Times New Roman" w:cs="Times New Roman"/>
          <w:sz w:val="24"/>
          <w:szCs w:val="24"/>
        </w:rPr>
        <w:t>, Deyhoul ve ark, 2020</w:t>
      </w:r>
      <w:r w:rsidRPr="00B513D1">
        <w:rPr>
          <w:rFonts w:ascii="Times New Roman" w:hAnsi="Times New Roman" w:cs="Times New Roman"/>
          <w:sz w:val="24"/>
          <w:szCs w:val="24"/>
        </w:rPr>
        <w:t>).</w:t>
      </w:r>
    </w:p>
    <w:p w:rsidR="007C65A0" w:rsidRDefault="00B513D1" w:rsidP="00224DAA">
      <w:pPr>
        <w:spacing w:before="0" w:after="120" w:line="360" w:lineRule="auto"/>
        <w:ind w:left="0" w:firstLine="1134"/>
        <w:jc w:val="both"/>
        <w:rPr>
          <w:rFonts w:ascii="Times New Roman" w:hAnsi="Times New Roman" w:cs="Times New Roman"/>
          <w:sz w:val="24"/>
          <w:szCs w:val="24"/>
        </w:rPr>
      </w:pPr>
      <w:r w:rsidRPr="00B513D1">
        <w:rPr>
          <w:rFonts w:ascii="Times New Roman" w:hAnsi="Times New Roman" w:cs="Times New Roman"/>
          <w:sz w:val="24"/>
          <w:szCs w:val="24"/>
        </w:rPr>
        <w:t xml:space="preserve">Bakım yükü, inme sonrası bakım verenlerde fiziksel yorgunluk, duygusal zorlanma ve zihinsel tükenmişlik ile birlikte artan bir stres deneyimiyle </w:t>
      </w:r>
      <w:r>
        <w:rPr>
          <w:rFonts w:ascii="Times New Roman" w:hAnsi="Times New Roman" w:cs="Times New Roman"/>
          <w:sz w:val="24"/>
          <w:szCs w:val="24"/>
        </w:rPr>
        <w:t xml:space="preserve">de </w:t>
      </w:r>
      <w:r w:rsidRPr="00B513D1">
        <w:rPr>
          <w:rFonts w:ascii="Times New Roman" w:hAnsi="Times New Roman" w:cs="Times New Roman"/>
          <w:sz w:val="24"/>
          <w:szCs w:val="24"/>
        </w:rPr>
        <w:t>yakından ilişkilidir. Bakım görevlerinin uzun süreli ve yoğun olması, bakım vericilerin algıladıkları stres düzeyini belirgin biçimde yüksel</w:t>
      </w:r>
      <w:r w:rsidR="0080194D">
        <w:rPr>
          <w:rFonts w:ascii="Times New Roman" w:hAnsi="Times New Roman" w:cs="Times New Roman"/>
          <w:sz w:val="24"/>
          <w:szCs w:val="24"/>
        </w:rPr>
        <w:t>tmektedir</w:t>
      </w:r>
      <w:r w:rsidRPr="00B513D1">
        <w:rPr>
          <w:rFonts w:ascii="Times New Roman" w:hAnsi="Times New Roman" w:cs="Times New Roman"/>
          <w:sz w:val="24"/>
          <w:szCs w:val="24"/>
        </w:rPr>
        <w:t>. Artan stres düzeyi ise bakım vericilerin psikolojik iyilik hâlini olumsuz yönde etkileyerek depresyon ve anksiyete belirtilerinin ortaya çıkmasına katkıda bul</w:t>
      </w:r>
      <w:r w:rsidR="0080194D">
        <w:rPr>
          <w:rFonts w:ascii="Times New Roman" w:hAnsi="Times New Roman" w:cs="Times New Roman"/>
          <w:sz w:val="24"/>
          <w:szCs w:val="24"/>
        </w:rPr>
        <w:t>unabilmektedir (Alahmadi ve ark</w:t>
      </w:r>
      <w:r w:rsidR="00893D3E">
        <w:rPr>
          <w:rFonts w:ascii="Times New Roman" w:hAnsi="Times New Roman" w:cs="Times New Roman"/>
          <w:sz w:val="24"/>
          <w:szCs w:val="24"/>
        </w:rPr>
        <w:t>,</w:t>
      </w:r>
      <w:r w:rsidR="0080194D">
        <w:rPr>
          <w:rFonts w:ascii="Times New Roman" w:hAnsi="Times New Roman" w:cs="Times New Roman"/>
          <w:sz w:val="24"/>
          <w:szCs w:val="24"/>
        </w:rPr>
        <w:t xml:space="preserve"> </w:t>
      </w:r>
      <w:r w:rsidRPr="00B513D1">
        <w:rPr>
          <w:rFonts w:ascii="Times New Roman" w:hAnsi="Times New Roman" w:cs="Times New Roman"/>
          <w:sz w:val="24"/>
          <w:szCs w:val="24"/>
        </w:rPr>
        <w:t>2025</w:t>
      </w:r>
      <w:r w:rsidR="00893D3E">
        <w:rPr>
          <w:rFonts w:ascii="Times New Roman" w:hAnsi="Times New Roman" w:cs="Times New Roman"/>
          <w:sz w:val="24"/>
          <w:szCs w:val="24"/>
        </w:rPr>
        <w:t>;</w:t>
      </w:r>
      <w:r w:rsidR="0080194D">
        <w:rPr>
          <w:rFonts w:ascii="Times New Roman" w:hAnsi="Times New Roman" w:cs="Times New Roman"/>
          <w:sz w:val="24"/>
          <w:szCs w:val="24"/>
        </w:rPr>
        <w:t xml:space="preserve"> </w:t>
      </w:r>
      <w:r w:rsidR="0080194D" w:rsidRPr="0080194D">
        <w:rPr>
          <w:rFonts w:ascii="Times New Roman" w:hAnsi="Times New Roman" w:cs="Times New Roman"/>
          <w:sz w:val="24"/>
          <w:szCs w:val="24"/>
        </w:rPr>
        <w:t>Baishya</w:t>
      </w:r>
      <w:r w:rsidR="00893D3E">
        <w:rPr>
          <w:rFonts w:ascii="Times New Roman" w:hAnsi="Times New Roman" w:cs="Times New Roman"/>
          <w:sz w:val="24"/>
          <w:szCs w:val="24"/>
        </w:rPr>
        <w:t>, 2024;</w:t>
      </w:r>
      <w:r w:rsidR="0080194D" w:rsidRPr="0080194D">
        <w:rPr>
          <w:rFonts w:ascii="Times New Roman" w:hAnsi="Times New Roman" w:cs="Times New Roman"/>
          <w:sz w:val="24"/>
          <w:szCs w:val="24"/>
        </w:rPr>
        <w:t xml:space="preserve"> Aydın ve Karabacak</w:t>
      </w:r>
      <w:r w:rsidR="00893D3E">
        <w:rPr>
          <w:rFonts w:ascii="Times New Roman" w:hAnsi="Times New Roman" w:cs="Times New Roman"/>
          <w:sz w:val="24"/>
          <w:szCs w:val="24"/>
        </w:rPr>
        <w:t>,</w:t>
      </w:r>
      <w:r w:rsidR="0080194D" w:rsidRPr="0080194D">
        <w:rPr>
          <w:rFonts w:ascii="Times New Roman" w:hAnsi="Times New Roman" w:cs="Times New Roman"/>
          <w:sz w:val="24"/>
          <w:szCs w:val="24"/>
        </w:rPr>
        <w:t xml:space="preserve"> 2024</w:t>
      </w:r>
      <w:r w:rsidR="006F674B">
        <w:rPr>
          <w:rFonts w:ascii="Times New Roman" w:hAnsi="Times New Roman" w:cs="Times New Roman"/>
          <w:sz w:val="24"/>
          <w:szCs w:val="24"/>
        </w:rPr>
        <w:t>; Arca ve ark, 2020</w:t>
      </w:r>
      <w:r w:rsidRPr="00B513D1">
        <w:rPr>
          <w:rFonts w:ascii="Times New Roman" w:hAnsi="Times New Roman" w:cs="Times New Roman"/>
          <w:sz w:val="24"/>
          <w:szCs w:val="24"/>
        </w:rPr>
        <w:t>).</w:t>
      </w:r>
    </w:p>
    <w:p w:rsidR="00960EBA" w:rsidRDefault="00960EBA" w:rsidP="00224DAA">
      <w:pPr>
        <w:spacing w:before="0" w:after="120" w:line="360" w:lineRule="auto"/>
        <w:ind w:left="0" w:firstLine="1134"/>
        <w:jc w:val="both"/>
        <w:rPr>
          <w:rFonts w:ascii="Times New Roman" w:hAnsi="Times New Roman" w:cs="Times New Roman"/>
          <w:sz w:val="24"/>
          <w:szCs w:val="24"/>
        </w:rPr>
      </w:pPr>
    </w:p>
    <w:p w:rsidR="0080194D" w:rsidRDefault="0080194D" w:rsidP="00C176E0">
      <w:pPr>
        <w:pStyle w:val="Balk2"/>
      </w:pPr>
      <w:bookmarkStart w:id="20" w:name="_Toc222954933"/>
      <w:r w:rsidRPr="0080194D">
        <w:t>2.9.</w:t>
      </w:r>
      <w:r w:rsidR="00DF7035">
        <w:t>Bakım Vericilerde</w:t>
      </w:r>
      <w:r w:rsidRPr="0080194D">
        <w:t xml:space="preserve"> Stres ve Stres Yönetimi</w:t>
      </w:r>
      <w:bookmarkEnd w:id="20"/>
    </w:p>
    <w:p w:rsidR="00B3394B" w:rsidRPr="00B3394B" w:rsidRDefault="00B3394B" w:rsidP="00B3394B"/>
    <w:p w:rsidR="005F3653" w:rsidRDefault="00DF7035" w:rsidP="00224DAA">
      <w:pPr>
        <w:spacing w:before="0" w:after="120" w:line="360" w:lineRule="auto"/>
        <w:ind w:left="0" w:firstLine="1134"/>
        <w:jc w:val="both"/>
        <w:rPr>
          <w:rFonts w:ascii="Times New Roman" w:hAnsi="Times New Roman" w:cs="Times New Roman"/>
          <w:sz w:val="24"/>
          <w:szCs w:val="24"/>
        </w:rPr>
      </w:pPr>
      <w:r w:rsidRPr="00DF7035">
        <w:rPr>
          <w:rFonts w:ascii="Times New Roman" w:hAnsi="Times New Roman" w:cs="Times New Roman"/>
          <w:sz w:val="24"/>
          <w:szCs w:val="24"/>
        </w:rPr>
        <w:t>Stres, bireyin karşılaştığı içsel ya da dışsal talepler karşısında duyduğu duygusal baskı, zihinsel ve fiziksel gerilim hali olarak tanımlanır; bu durum, kişinin çevresel taleplerle başa çıkma yeteneğini zorladığı zaman ortaya çıkar ve geniş kapsamda psikolojik ve bedense</w:t>
      </w:r>
      <w:r>
        <w:rPr>
          <w:rFonts w:ascii="Times New Roman" w:hAnsi="Times New Roman" w:cs="Times New Roman"/>
          <w:sz w:val="24"/>
          <w:szCs w:val="24"/>
        </w:rPr>
        <w:t>l tepkileri tetikler (</w:t>
      </w:r>
      <w:r w:rsidR="005F3653">
        <w:rPr>
          <w:rFonts w:ascii="Times New Roman" w:hAnsi="Times New Roman" w:cs="Times New Roman"/>
          <w:sz w:val="24"/>
          <w:szCs w:val="24"/>
        </w:rPr>
        <w:t>APA</w:t>
      </w:r>
      <w:r w:rsidR="00893D3E">
        <w:rPr>
          <w:rFonts w:ascii="Times New Roman" w:hAnsi="Times New Roman" w:cs="Times New Roman"/>
          <w:sz w:val="24"/>
          <w:szCs w:val="24"/>
        </w:rPr>
        <w:t>, 2025;</w:t>
      </w:r>
      <w:r w:rsidR="005F3653">
        <w:rPr>
          <w:rFonts w:ascii="Times New Roman" w:hAnsi="Times New Roman" w:cs="Times New Roman"/>
          <w:sz w:val="24"/>
          <w:szCs w:val="24"/>
        </w:rPr>
        <w:t xml:space="preserve"> </w:t>
      </w:r>
      <w:r w:rsidR="005F3653" w:rsidRPr="005F3653">
        <w:rPr>
          <w:rFonts w:ascii="Times New Roman" w:hAnsi="Times New Roman" w:cs="Times New Roman"/>
          <w:sz w:val="24"/>
          <w:szCs w:val="24"/>
        </w:rPr>
        <w:t xml:space="preserve">Valencia-Florez </w:t>
      </w:r>
      <w:r w:rsidR="005F3653">
        <w:rPr>
          <w:rFonts w:ascii="Times New Roman" w:hAnsi="Times New Roman" w:cs="Times New Roman"/>
          <w:sz w:val="24"/>
          <w:szCs w:val="24"/>
        </w:rPr>
        <w:t>ve ark</w:t>
      </w:r>
      <w:r w:rsidR="00893D3E">
        <w:rPr>
          <w:rFonts w:ascii="Times New Roman" w:hAnsi="Times New Roman" w:cs="Times New Roman"/>
          <w:sz w:val="24"/>
          <w:szCs w:val="24"/>
        </w:rPr>
        <w:t>,</w:t>
      </w:r>
      <w:r w:rsidR="005F3653">
        <w:rPr>
          <w:rFonts w:ascii="Times New Roman" w:hAnsi="Times New Roman" w:cs="Times New Roman"/>
          <w:sz w:val="24"/>
          <w:szCs w:val="24"/>
        </w:rPr>
        <w:t xml:space="preserve"> 2023</w:t>
      </w:r>
      <w:r w:rsidRPr="00DF7035">
        <w:rPr>
          <w:rFonts w:ascii="Times New Roman" w:hAnsi="Times New Roman" w:cs="Times New Roman"/>
          <w:sz w:val="24"/>
          <w:szCs w:val="24"/>
        </w:rPr>
        <w:t xml:space="preserve">). </w:t>
      </w:r>
    </w:p>
    <w:p w:rsidR="00DF7035" w:rsidRDefault="00DF7035" w:rsidP="00224DAA">
      <w:pPr>
        <w:spacing w:before="0" w:after="120" w:line="360" w:lineRule="auto"/>
        <w:ind w:left="0" w:firstLine="1134"/>
        <w:jc w:val="both"/>
        <w:rPr>
          <w:rFonts w:ascii="Times New Roman" w:hAnsi="Times New Roman" w:cs="Times New Roman"/>
          <w:sz w:val="24"/>
          <w:szCs w:val="24"/>
        </w:rPr>
      </w:pPr>
      <w:r w:rsidRPr="00DF7035">
        <w:rPr>
          <w:rFonts w:ascii="Times New Roman" w:hAnsi="Times New Roman" w:cs="Times New Roman"/>
          <w:sz w:val="24"/>
          <w:szCs w:val="24"/>
        </w:rPr>
        <w:t>Stres, yalnızca olumsuz yaşam olayları karşısında değil, bireyin uyum sağlamak zorunda olduğu herhangi bir değişim veya zorlayıcı durum karşısında da hissedilen bir uyum yüküne verilen karmaşık bir tepkidir (</w:t>
      </w:r>
      <w:r w:rsidR="005F3653" w:rsidRPr="005F3653">
        <w:rPr>
          <w:rFonts w:ascii="Times New Roman" w:hAnsi="Times New Roman" w:cs="Times New Roman"/>
          <w:sz w:val="24"/>
          <w:szCs w:val="24"/>
        </w:rPr>
        <w:t>Valencia-Florez</w:t>
      </w:r>
      <w:r w:rsidR="00B3133D">
        <w:rPr>
          <w:rFonts w:ascii="Times New Roman" w:hAnsi="Times New Roman" w:cs="Times New Roman"/>
          <w:sz w:val="24"/>
          <w:szCs w:val="24"/>
        </w:rPr>
        <w:t xml:space="preserve"> ve ark</w:t>
      </w:r>
      <w:r w:rsidR="005F3653">
        <w:rPr>
          <w:rFonts w:ascii="Times New Roman" w:hAnsi="Times New Roman" w:cs="Times New Roman"/>
          <w:sz w:val="24"/>
          <w:szCs w:val="24"/>
        </w:rPr>
        <w:t>, 2023</w:t>
      </w:r>
      <w:r w:rsidRPr="00DF7035">
        <w:rPr>
          <w:rFonts w:ascii="Times New Roman" w:hAnsi="Times New Roman" w:cs="Times New Roman"/>
          <w:sz w:val="24"/>
          <w:szCs w:val="24"/>
        </w:rPr>
        <w:t>).</w:t>
      </w:r>
    </w:p>
    <w:p w:rsidR="00224DAA" w:rsidRDefault="00960EBA" w:rsidP="00D734F4">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T</w:t>
      </w:r>
      <w:r w:rsidRPr="00960EBA">
        <w:rPr>
          <w:rFonts w:ascii="Times New Roman" w:hAnsi="Times New Roman" w:cs="Times New Roman"/>
          <w:sz w:val="24"/>
          <w:szCs w:val="24"/>
        </w:rPr>
        <w:t>epkisi, süresine ve maruziyet biçimine göre</w:t>
      </w:r>
      <w:r>
        <w:rPr>
          <w:rFonts w:ascii="Times New Roman" w:hAnsi="Times New Roman" w:cs="Times New Roman"/>
          <w:sz w:val="24"/>
          <w:szCs w:val="24"/>
        </w:rPr>
        <w:t xml:space="preserve"> stres,</w:t>
      </w:r>
      <w:r w:rsidRPr="00960EBA">
        <w:rPr>
          <w:rFonts w:ascii="Times New Roman" w:hAnsi="Times New Roman" w:cs="Times New Roman"/>
          <w:sz w:val="24"/>
          <w:szCs w:val="24"/>
        </w:rPr>
        <w:t xml:space="preserve"> akut ve kronik olarak sınıflandırılmaktadır. </w:t>
      </w:r>
      <w:r w:rsidRPr="00960EBA">
        <w:rPr>
          <w:rFonts w:ascii="Times New Roman" w:hAnsi="Times New Roman" w:cs="Times New Roman"/>
          <w:bCs/>
          <w:sz w:val="24"/>
          <w:szCs w:val="24"/>
        </w:rPr>
        <w:t>Akut stres</w:t>
      </w:r>
      <w:r w:rsidRPr="00960EBA">
        <w:rPr>
          <w:rFonts w:ascii="Times New Roman" w:hAnsi="Times New Roman" w:cs="Times New Roman"/>
          <w:sz w:val="24"/>
          <w:szCs w:val="24"/>
        </w:rPr>
        <w:t xml:space="preserve">, kısa süreli ve belirli bir stresöre yanıt olarak ortaya çıkan, organizmanın uyum sağlamasını kolaylaştıran geçici bir fizyolojik ve psikolojik yanıt olarak tanımlanmaktadır (McEwen, 2007). Buna karşılık </w:t>
      </w:r>
      <w:r w:rsidRPr="00960EBA">
        <w:rPr>
          <w:rFonts w:ascii="Times New Roman" w:hAnsi="Times New Roman" w:cs="Times New Roman"/>
          <w:bCs/>
          <w:sz w:val="24"/>
          <w:szCs w:val="24"/>
        </w:rPr>
        <w:t>kronik stres</w:t>
      </w:r>
      <w:r w:rsidRPr="00960EBA">
        <w:rPr>
          <w:rFonts w:ascii="Times New Roman" w:hAnsi="Times New Roman" w:cs="Times New Roman"/>
          <w:sz w:val="24"/>
          <w:szCs w:val="24"/>
        </w:rPr>
        <w:t xml:space="preserve">, stres etkeninin uzun süre devam etmesi ya da tekrar eden biçimde sürmesi sonucu gelişen, nöroendokrin sistem </w:t>
      </w:r>
      <w:r w:rsidRPr="00960EBA">
        <w:rPr>
          <w:rFonts w:ascii="Times New Roman" w:hAnsi="Times New Roman" w:cs="Times New Roman"/>
          <w:sz w:val="24"/>
          <w:szCs w:val="24"/>
        </w:rPr>
        <w:lastRenderedPageBreak/>
        <w:t>üzerinde kalıcı etkiler oluşturarak fiziksel ve ruhsal sağlık üzerinde olumsuz sonuçlara yo</w:t>
      </w:r>
      <w:r>
        <w:rPr>
          <w:rFonts w:ascii="Times New Roman" w:hAnsi="Times New Roman" w:cs="Times New Roman"/>
          <w:sz w:val="24"/>
          <w:szCs w:val="24"/>
        </w:rPr>
        <w:t>l açabilen bir durumdur</w:t>
      </w:r>
      <w:r w:rsidRPr="00960EBA">
        <w:rPr>
          <w:rFonts w:ascii="Times New Roman" w:hAnsi="Times New Roman" w:cs="Times New Roman"/>
          <w:sz w:val="24"/>
          <w:szCs w:val="24"/>
        </w:rPr>
        <w:t>. Kronik stresin, akut stresten farklı olarak uyum sağlayıcı olmaktan çok hastalık riskini artırıcı bir süreç olduğu vurgulanmak</w:t>
      </w:r>
      <w:r>
        <w:rPr>
          <w:rFonts w:ascii="Times New Roman" w:hAnsi="Times New Roman" w:cs="Times New Roman"/>
          <w:sz w:val="24"/>
          <w:szCs w:val="24"/>
        </w:rPr>
        <w:t>tadır (McEwen ve Gianaros</w:t>
      </w:r>
      <w:r w:rsidR="00B3133D">
        <w:rPr>
          <w:rFonts w:ascii="Times New Roman" w:hAnsi="Times New Roman" w:cs="Times New Roman"/>
          <w:sz w:val="24"/>
          <w:szCs w:val="24"/>
        </w:rPr>
        <w:t>, 2010;</w:t>
      </w:r>
      <w:r w:rsidRPr="00960EBA">
        <w:rPr>
          <w:rFonts w:ascii="Times New Roman" w:hAnsi="Times New Roman" w:cs="Times New Roman"/>
          <w:sz w:val="24"/>
          <w:szCs w:val="24"/>
        </w:rPr>
        <w:t xml:space="preserve"> Cohen ve ark</w:t>
      </w:r>
      <w:r w:rsidR="00B3133D">
        <w:rPr>
          <w:rFonts w:ascii="Times New Roman" w:hAnsi="Times New Roman" w:cs="Times New Roman"/>
          <w:sz w:val="24"/>
          <w:szCs w:val="24"/>
        </w:rPr>
        <w:t>,</w:t>
      </w:r>
      <w:r w:rsidRPr="00960EBA">
        <w:rPr>
          <w:rFonts w:ascii="Times New Roman" w:hAnsi="Times New Roman" w:cs="Times New Roman"/>
          <w:sz w:val="24"/>
          <w:szCs w:val="24"/>
        </w:rPr>
        <w:t xml:space="preserve"> 2007</w:t>
      </w:r>
      <w:r>
        <w:rPr>
          <w:rFonts w:ascii="Times New Roman" w:hAnsi="Times New Roman" w:cs="Times New Roman"/>
          <w:sz w:val="24"/>
          <w:szCs w:val="24"/>
        </w:rPr>
        <w:t xml:space="preserve"> ).</w:t>
      </w:r>
    </w:p>
    <w:p w:rsidR="000F05FE" w:rsidRDefault="000F05FE" w:rsidP="00D734F4">
      <w:pPr>
        <w:spacing w:before="0" w:after="120" w:line="360" w:lineRule="auto"/>
        <w:ind w:left="0" w:firstLine="1134"/>
        <w:jc w:val="both"/>
        <w:rPr>
          <w:rFonts w:ascii="Times New Roman" w:hAnsi="Times New Roman" w:cs="Times New Roman"/>
          <w:sz w:val="24"/>
          <w:szCs w:val="24"/>
        </w:rPr>
      </w:pPr>
      <w:r w:rsidRPr="000F05FE">
        <w:rPr>
          <w:rFonts w:ascii="Times New Roman" w:hAnsi="Times New Roman" w:cs="Times New Roman"/>
          <w:sz w:val="24"/>
          <w:szCs w:val="24"/>
        </w:rPr>
        <w:t>İnme</w:t>
      </w:r>
      <w:r>
        <w:rPr>
          <w:rFonts w:ascii="Times New Roman" w:hAnsi="Times New Roman" w:cs="Times New Roman"/>
          <w:sz w:val="24"/>
          <w:szCs w:val="24"/>
        </w:rPr>
        <w:t>li hastaların</w:t>
      </w:r>
      <w:r w:rsidRPr="000F05FE">
        <w:rPr>
          <w:rFonts w:ascii="Times New Roman" w:hAnsi="Times New Roman" w:cs="Times New Roman"/>
          <w:sz w:val="24"/>
          <w:szCs w:val="24"/>
        </w:rPr>
        <w:t xml:space="preserve"> bakım vericilerinde stres, bakım sürecinin başlangıcında genellikle </w:t>
      </w:r>
      <w:r w:rsidRPr="000F05FE">
        <w:rPr>
          <w:rFonts w:ascii="Times New Roman" w:hAnsi="Times New Roman" w:cs="Times New Roman"/>
          <w:bCs/>
          <w:sz w:val="24"/>
          <w:szCs w:val="24"/>
        </w:rPr>
        <w:t>akut stres</w:t>
      </w:r>
      <w:r w:rsidRPr="000F05FE">
        <w:rPr>
          <w:rFonts w:ascii="Times New Roman" w:hAnsi="Times New Roman" w:cs="Times New Roman"/>
          <w:sz w:val="24"/>
          <w:szCs w:val="24"/>
        </w:rPr>
        <w:t xml:space="preserve"> şeklinde ortaya çıkmakta ve zamanla bakımın devam etmesiyle </w:t>
      </w:r>
      <w:r w:rsidRPr="000F05FE">
        <w:rPr>
          <w:rFonts w:ascii="Times New Roman" w:hAnsi="Times New Roman" w:cs="Times New Roman"/>
          <w:bCs/>
          <w:sz w:val="24"/>
          <w:szCs w:val="24"/>
        </w:rPr>
        <w:t>kronik bir yapıya</w:t>
      </w:r>
      <w:r w:rsidRPr="000F05FE">
        <w:rPr>
          <w:rFonts w:ascii="Times New Roman" w:hAnsi="Times New Roman" w:cs="Times New Roman"/>
          <w:sz w:val="24"/>
          <w:szCs w:val="24"/>
        </w:rPr>
        <w:t xml:space="preserve"> dönüşebilmektedir. İnmenin ani gelişmesiyle birlikte bakım rolünün beklenmedik biçimde üstlenilmesi, kısa süreli yoğun stres tepkilerine yol açarken, bakım sorumluluklarının uzun süre devam etmesi stresin ka</w:t>
      </w:r>
      <w:r>
        <w:rPr>
          <w:rFonts w:ascii="Times New Roman" w:hAnsi="Times New Roman" w:cs="Times New Roman"/>
          <w:sz w:val="24"/>
          <w:szCs w:val="24"/>
        </w:rPr>
        <w:t>lıcı ha</w:t>
      </w:r>
      <w:r w:rsidRPr="000F05FE">
        <w:rPr>
          <w:rFonts w:ascii="Times New Roman" w:hAnsi="Times New Roman" w:cs="Times New Roman"/>
          <w:sz w:val="24"/>
          <w:szCs w:val="24"/>
        </w:rPr>
        <w:t>le gelmesin</w:t>
      </w:r>
      <w:r w:rsidR="00AB789A">
        <w:rPr>
          <w:rFonts w:ascii="Times New Roman" w:hAnsi="Times New Roman" w:cs="Times New Roman"/>
          <w:sz w:val="24"/>
          <w:szCs w:val="24"/>
        </w:rPr>
        <w:t>e ne</w:t>
      </w:r>
      <w:r w:rsidR="00B3133D">
        <w:rPr>
          <w:rFonts w:ascii="Times New Roman" w:hAnsi="Times New Roman" w:cs="Times New Roman"/>
          <w:sz w:val="24"/>
          <w:szCs w:val="24"/>
        </w:rPr>
        <w:t>den olmaktadır (Sohkhlet ve ark</w:t>
      </w:r>
      <w:r w:rsidR="00AB789A">
        <w:rPr>
          <w:rFonts w:ascii="Times New Roman" w:hAnsi="Times New Roman" w:cs="Times New Roman"/>
          <w:sz w:val="24"/>
          <w:szCs w:val="24"/>
        </w:rPr>
        <w:t>, 2023</w:t>
      </w:r>
      <w:r w:rsidRPr="000F05FE">
        <w:rPr>
          <w:rFonts w:ascii="Times New Roman" w:hAnsi="Times New Roman" w:cs="Times New Roman"/>
          <w:sz w:val="24"/>
          <w:szCs w:val="24"/>
        </w:rPr>
        <w:t>). Yapılan çalışmalar, inme bakım vericilerinde bakım süresinin uzaması ve bakım yükünün artmasıyla birlikte stres düzeylerinin yükseldiğini ve bu durumun fiziksel yorgunluk, duygusal tükenmişlik ve psikolojik sorunlarla ilişkili olduğunu göstermektedir Bu nedenle akut ve kronik stresin ayırt edilmesi, inme bakım vericilerinin yaşadığı güçlüklerin daha iyi an</w:t>
      </w:r>
      <w:r w:rsidR="00AB789A">
        <w:rPr>
          <w:rFonts w:ascii="Times New Roman" w:hAnsi="Times New Roman" w:cs="Times New Roman"/>
          <w:sz w:val="24"/>
          <w:szCs w:val="24"/>
        </w:rPr>
        <w:t>laşılmasına katkı sağlamaktadır (</w:t>
      </w:r>
      <w:r w:rsidR="00AB789A" w:rsidRPr="00AB789A">
        <w:rPr>
          <w:rFonts w:ascii="Times New Roman" w:hAnsi="Times New Roman" w:cs="Times New Roman"/>
          <w:sz w:val="24"/>
          <w:szCs w:val="24"/>
        </w:rPr>
        <w:t>Baishya</w:t>
      </w:r>
      <w:r w:rsidR="00AB789A">
        <w:rPr>
          <w:rFonts w:ascii="Times New Roman" w:hAnsi="Times New Roman" w:cs="Times New Roman"/>
          <w:sz w:val="24"/>
          <w:szCs w:val="24"/>
        </w:rPr>
        <w:t>, 2024</w:t>
      </w:r>
      <w:r w:rsidR="006F674B">
        <w:rPr>
          <w:rFonts w:ascii="Times New Roman" w:hAnsi="Times New Roman" w:cs="Times New Roman"/>
          <w:sz w:val="24"/>
          <w:szCs w:val="24"/>
        </w:rPr>
        <w:t>; Salini ve ark, 2017</w:t>
      </w:r>
      <w:r w:rsidR="00AB789A">
        <w:rPr>
          <w:rFonts w:ascii="Times New Roman" w:hAnsi="Times New Roman" w:cs="Times New Roman"/>
          <w:sz w:val="24"/>
          <w:szCs w:val="24"/>
        </w:rPr>
        <w:t>).</w:t>
      </w:r>
    </w:p>
    <w:p w:rsidR="00A446D0" w:rsidRDefault="00A446D0" w:rsidP="00A446D0">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Bakım vericilerde</w:t>
      </w:r>
      <w:r w:rsidRPr="00A446D0">
        <w:rPr>
          <w:rFonts w:ascii="Times New Roman" w:hAnsi="Times New Roman" w:cs="Times New Roman"/>
          <w:sz w:val="24"/>
          <w:szCs w:val="24"/>
        </w:rPr>
        <w:t xml:space="preserve"> stresle baş etme, bakım sürecine yönelik bilgi ve becerilerin artırılmasıyla güçlendirilebilmektedir. Özellikle problem çözmeye dayalı eğitimlerin, bakım vericilerin günlük bakım sorunlarıyla daha etkili baş etmelerine yardımcı olduğu ve stres düz</w:t>
      </w:r>
      <w:r>
        <w:rPr>
          <w:rFonts w:ascii="Times New Roman" w:hAnsi="Times New Roman" w:cs="Times New Roman"/>
          <w:sz w:val="24"/>
          <w:szCs w:val="24"/>
        </w:rPr>
        <w:t xml:space="preserve">eyini azalttığı gösterilmiştir. </w:t>
      </w:r>
      <w:r w:rsidRPr="00A446D0">
        <w:rPr>
          <w:rFonts w:ascii="Times New Roman" w:hAnsi="Times New Roman" w:cs="Times New Roman"/>
          <w:sz w:val="24"/>
          <w:szCs w:val="24"/>
        </w:rPr>
        <w:t>So</w:t>
      </w:r>
      <w:r>
        <w:rPr>
          <w:rFonts w:ascii="Times New Roman" w:hAnsi="Times New Roman" w:cs="Times New Roman"/>
          <w:sz w:val="24"/>
          <w:szCs w:val="24"/>
        </w:rPr>
        <w:t>n yıllarda telefon ya da çevrim</w:t>
      </w:r>
      <w:r w:rsidRPr="00A446D0">
        <w:rPr>
          <w:rFonts w:ascii="Times New Roman" w:hAnsi="Times New Roman" w:cs="Times New Roman"/>
          <w:sz w:val="24"/>
          <w:szCs w:val="24"/>
        </w:rPr>
        <w:t>içi yollarla sunulan uzaktan destek programlarının da bakım vericilerin stresini ve bakım yükünü azaltmada yararlı old</w:t>
      </w:r>
      <w:r>
        <w:rPr>
          <w:rFonts w:ascii="Times New Roman" w:hAnsi="Times New Roman" w:cs="Times New Roman"/>
          <w:sz w:val="24"/>
          <w:szCs w:val="24"/>
        </w:rPr>
        <w:t>uğu bildirilmektedir (Yu ve ark</w:t>
      </w:r>
      <w:r w:rsidR="00B3133D">
        <w:rPr>
          <w:rFonts w:ascii="Times New Roman" w:hAnsi="Times New Roman" w:cs="Times New Roman"/>
          <w:sz w:val="24"/>
          <w:szCs w:val="24"/>
        </w:rPr>
        <w:t>,</w:t>
      </w:r>
      <w:r w:rsidRPr="00A446D0">
        <w:rPr>
          <w:rFonts w:ascii="Times New Roman" w:hAnsi="Times New Roman" w:cs="Times New Roman"/>
          <w:sz w:val="24"/>
          <w:szCs w:val="24"/>
        </w:rPr>
        <w:t xml:space="preserve"> 2023</w:t>
      </w:r>
      <w:r>
        <w:rPr>
          <w:rFonts w:ascii="Times New Roman" w:hAnsi="Times New Roman" w:cs="Times New Roman"/>
          <w:sz w:val="24"/>
          <w:szCs w:val="24"/>
        </w:rPr>
        <w:t>, King ve ark</w:t>
      </w:r>
      <w:r w:rsidR="00B3133D">
        <w:rPr>
          <w:rFonts w:ascii="Times New Roman" w:hAnsi="Times New Roman" w:cs="Times New Roman"/>
          <w:sz w:val="24"/>
          <w:szCs w:val="24"/>
        </w:rPr>
        <w:t>,</w:t>
      </w:r>
      <w:r>
        <w:rPr>
          <w:rFonts w:ascii="Times New Roman" w:hAnsi="Times New Roman" w:cs="Times New Roman"/>
          <w:sz w:val="24"/>
          <w:szCs w:val="24"/>
        </w:rPr>
        <w:t xml:space="preserve"> 2012</w:t>
      </w:r>
      <w:r w:rsidR="006F674B">
        <w:rPr>
          <w:rFonts w:ascii="Times New Roman" w:hAnsi="Times New Roman" w:cs="Times New Roman"/>
          <w:sz w:val="24"/>
          <w:szCs w:val="24"/>
        </w:rPr>
        <w:t>; Hu ve ark, 2018</w:t>
      </w:r>
      <w:r w:rsidRPr="00A446D0">
        <w:rPr>
          <w:rFonts w:ascii="Times New Roman" w:hAnsi="Times New Roman" w:cs="Times New Roman"/>
          <w:sz w:val="24"/>
          <w:szCs w:val="24"/>
        </w:rPr>
        <w:t xml:space="preserve">). </w:t>
      </w:r>
    </w:p>
    <w:p w:rsidR="000C3CC3" w:rsidRDefault="00A446D0" w:rsidP="00A446D0">
      <w:pPr>
        <w:spacing w:before="0" w:after="120" w:line="360" w:lineRule="auto"/>
        <w:ind w:left="0" w:firstLine="1134"/>
        <w:jc w:val="both"/>
        <w:rPr>
          <w:rFonts w:ascii="Times New Roman" w:hAnsi="Times New Roman" w:cs="Times New Roman"/>
          <w:sz w:val="24"/>
          <w:szCs w:val="24"/>
        </w:rPr>
      </w:pPr>
      <w:r w:rsidRPr="00A446D0">
        <w:rPr>
          <w:rFonts w:ascii="Times New Roman" w:hAnsi="Times New Roman" w:cs="Times New Roman"/>
          <w:sz w:val="24"/>
          <w:szCs w:val="24"/>
        </w:rPr>
        <w:t>Sistematik derlemeler, eğitim, danışmanlık ve izlem bileşenlerini içeren yapılandırılmış müdahalelerin bakım vericilerin psikolojik durumunu olumlu yönde e</w:t>
      </w:r>
      <w:r>
        <w:rPr>
          <w:rFonts w:ascii="Times New Roman" w:hAnsi="Times New Roman" w:cs="Times New Roman"/>
          <w:sz w:val="24"/>
          <w:szCs w:val="24"/>
        </w:rPr>
        <w:t xml:space="preserve">tkilediğini ortaya koymaktadır. </w:t>
      </w:r>
      <w:r w:rsidRPr="00A446D0">
        <w:rPr>
          <w:rFonts w:ascii="Times New Roman" w:hAnsi="Times New Roman" w:cs="Times New Roman"/>
          <w:sz w:val="24"/>
          <w:szCs w:val="24"/>
        </w:rPr>
        <w:t>Ayrıca gevşeme egzersizleri ve farkındalık temelli uygulamaların, bakım vericilerde stres ve kaygıyı azaltmada destekleyici bi</w:t>
      </w:r>
      <w:r>
        <w:rPr>
          <w:rFonts w:ascii="Times New Roman" w:hAnsi="Times New Roman" w:cs="Times New Roman"/>
          <w:sz w:val="24"/>
          <w:szCs w:val="24"/>
        </w:rPr>
        <w:t xml:space="preserve">r rol oynadığı belirtilmektedir. </w:t>
      </w:r>
      <w:r w:rsidRPr="00A446D0">
        <w:rPr>
          <w:rFonts w:ascii="Times New Roman" w:hAnsi="Times New Roman" w:cs="Times New Roman"/>
          <w:sz w:val="24"/>
          <w:szCs w:val="24"/>
        </w:rPr>
        <w:t>Bu nedenle stresle baş etme yöntemlerinin, bakım sürecinin evresine ve bakım vericinin gereksinimlerine göre planlanması</w:t>
      </w:r>
      <w:r>
        <w:rPr>
          <w:rFonts w:ascii="Times New Roman" w:hAnsi="Times New Roman" w:cs="Times New Roman"/>
          <w:sz w:val="24"/>
          <w:szCs w:val="24"/>
        </w:rPr>
        <w:t xml:space="preserve"> önem taşımaktadır (Huang ve ark</w:t>
      </w:r>
      <w:r w:rsidR="00B3133D">
        <w:rPr>
          <w:rFonts w:ascii="Times New Roman" w:hAnsi="Times New Roman" w:cs="Times New Roman"/>
          <w:sz w:val="24"/>
          <w:szCs w:val="24"/>
        </w:rPr>
        <w:t>,</w:t>
      </w:r>
      <w:r w:rsidRPr="00A446D0">
        <w:rPr>
          <w:rFonts w:ascii="Times New Roman" w:hAnsi="Times New Roman" w:cs="Times New Roman"/>
          <w:sz w:val="24"/>
          <w:szCs w:val="24"/>
        </w:rPr>
        <w:t xml:space="preserve"> 2023</w:t>
      </w:r>
      <w:r w:rsidR="00B3133D">
        <w:rPr>
          <w:rFonts w:ascii="Times New Roman" w:hAnsi="Times New Roman" w:cs="Times New Roman"/>
          <w:sz w:val="24"/>
          <w:szCs w:val="24"/>
        </w:rPr>
        <w:t>;</w:t>
      </w:r>
      <w:r>
        <w:rPr>
          <w:rFonts w:ascii="Times New Roman" w:hAnsi="Times New Roman" w:cs="Times New Roman"/>
          <w:sz w:val="24"/>
          <w:szCs w:val="24"/>
        </w:rPr>
        <w:t xml:space="preserve"> Atkinson ve ark</w:t>
      </w:r>
      <w:r w:rsidR="00B3133D">
        <w:rPr>
          <w:rFonts w:ascii="Times New Roman" w:hAnsi="Times New Roman" w:cs="Times New Roman"/>
          <w:sz w:val="24"/>
          <w:szCs w:val="24"/>
        </w:rPr>
        <w:t>, 2023;</w:t>
      </w:r>
      <w:r>
        <w:rPr>
          <w:rFonts w:ascii="Times New Roman" w:hAnsi="Times New Roman" w:cs="Times New Roman"/>
          <w:sz w:val="24"/>
          <w:szCs w:val="24"/>
        </w:rPr>
        <w:t xml:space="preserve"> Jammal ve ark</w:t>
      </w:r>
      <w:r w:rsidR="00B3133D">
        <w:rPr>
          <w:rFonts w:ascii="Times New Roman" w:hAnsi="Times New Roman" w:cs="Times New Roman"/>
          <w:sz w:val="24"/>
          <w:szCs w:val="24"/>
        </w:rPr>
        <w:t>,</w:t>
      </w:r>
      <w:r>
        <w:rPr>
          <w:rFonts w:ascii="Times New Roman" w:hAnsi="Times New Roman" w:cs="Times New Roman"/>
          <w:sz w:val="24"/>
          <w:szCs w:val="24"/>
        </w:rPr>
        <w:t xml:space="preserve"> 2024</w:t>
      </w:r>
      <w:r w:rsidRPr="00A446D0">
        <w:rPr>
          <w:rFonts w:ascii="Times New Roman" w:hAnsi="Times New Roman" w:cs="Times New Roman"/>
          <w:sz w:val="24"/>
          <w:szCs w:val="24"/>
        </w:rPr>
        <w:t>).</w:t>
      </w:r>
    </w:p>
    <w:p w:rsidR="00B3394B" w:rsidRDefault="00B3394B" w:rsidP="00A446D0">
      <w:pPr>
        <w:spacing w:before="0" w:after="120" w:line="360" w:lineRule="auto"/>
        <w:ind w:left="0" w:firstLine="1134"/>
        <w:jc w:val="both"/>
        <w:rPr>
          <w:rFonts w:ascii="Times New Roman" w:hAnsi="Times New Roman" w:cs="Times New Roman"/>
          <w:sz w:val="24"/>
          <w:szCs w:val="24"/>
        </w:rPr>
      </w:pPr>
    </w:p>
    <w:p w:rsidR="00B3394B" w:rsidRDefault="00B3394B" w:rsidP="00A446D0">
      <w:pPr>
        <w:spacing w:before="0" w:after="120" w:line="360" w:lineRule="auto"/>
        <w:ind w:left="0" w:firstLine="1134"/>
        <w:jc w:val="both"/>
        <w:rPr>
          <w:rFonts w:ascii="Times New Roman" w:hAnsi="Times New Roman" w:cs="Times New Roman"/>
          <w:sz w:val="24"/>
          <w:szCs w:val="24"/>
        </w:rPr>
      </w:pPr>
    </w:p>
    <w:p w:rsidR="00B3394B" w:rsidRDefault="00B3394B" w:rsidP="00A446D0">
      <w:pPr>
        <w:spacing w:before="0" w:after="120" w:line="360" w:lineRule="auto"/>
        <w:ind w:left="0" w:firstLine="1134"/>
        <w:jc w:val="both"/>
        <w:rPr>
          <w:rFonts w:ascii="Times New Roman" w:hAnsi="Times New Roman" w:cs="Times New Roman"/>
          <w:sz w:val="24"/>
          <w:szCs w:val="24"/>
        </w:rPr>
      </w:pPr>
    </w:p>
    <w:p w:rsidR="00A446D0" w:rsidRDefault="00A446D0" w:rsidP="0002295D">
      <w:pPr>
        <w:spacing w:before="0" w:after="120" w:line="360" w:lineRule="auto"/>
        <w:ind w:left="0" w:firstLine="0"/>
        <w:jc w:val="both"/>
        <w:rPr>
          <w:rFonts w:ascii="Times New Roman" w:hAnsi="Times New Roman" w:cs="Times New Roman"/>
          <w:sz w:val="24"/>
          <w:szCs w:val="24"/>
        </w:rPr>
      </w:pPr>
    </w:p>
    <w:p w:rsidR="00A446D0" w:rsidRDefault="00CB31CE" w:rsidP="00C176E0">
      <w:pPr>
        <w:pStyle w:val="Balk1"/>
      </w:pPr>
      <w:bookmarkStart w:id="21" w:name="_Toc222954934"/>
      <w:r w:rsidRPr="00CB31CE">
        <w:lastRenderedPageBreak/>
        <w:t>3. GEREÇ VE YÖNTEM</w:t>
      </w:r>
      <w:bookmarkEnd w:id="21"/>
    </w:p>
    <w:p w:rsidR="00847061" w:rsidRDefault="00847061" w:rsidP="00A446D0">
      <w:pPr>
        <w:spacing w:before="0" w:after="120" w:line="360" w:lineRule="auto"/>
        <w:ind w:left="0" w:firstLine="1134"/>
        <w:jc w:val="both"/>
        <w:rPr>
          <w:rFonts w:ascii="Times New Roman" w:hAnsi="Times New Roman" w:cs="Times New Roman"/>
          <w:b/>
          <w:sz w:val="28"/>
          <w:szCs w:val="24"/>
        </w:rPr>
      </w:pPr>
    </w:p>
    <w:p w:rsidR="00847061" w:rsidRDefault="00847061" w:rsidP="00C176E0">
      <w:pPr>
        <w:pStyle w:val="Balk2"/>
        <w:rPr>
          <w:rFonts w:eastAsia="Times New Roman"/>
          <w:lang w:eastAsia="tr-TR"/>
        </w:rPr>
      </w:pPr>
      <w:bookmarkStart w:id="22" w:name="_Toc222954935"/>
      <w:r>
        <w:rPr>
          <w:rFonts w:eastAsia="Times New Roman"/>
          <w:lang w:eastAsia="tr-TR"/>
        </w:rPr>
        <w:t>3.1.</w:t>
      </w:r>
      <w:r w:rsidRPr="00847061">
        <w:rPr>
          <w:rFonts w:eastAsia="Times New Roman"/>
          <w:lang w:eastAsia="tr-TR"/>
        </w:rPr>
        <w:t>Araştırmanın Tipi</w:t>
      </w:r>
      <w:bookmarkEnd w:id="22"/>
    </w:p>
    <w:p w:rsidR="00062EE8" w:rsidRPr="00847061" w:rsidRDefault="00062EE8" w:rsidP="00847061">
      <w:pPr>
        <w:spacing w:before="0" w:line="360" w:lineRule="auto"/>
        <w:ind w:left="0" w:firstLine="1134"/>
        <w:jc w:val="both"/>
        <w:rPr>
          <w:rFonts w:ascii="Times New Roman" w:eastAsia="Times New Roman" w:hAnsi="Times New Roman" w:cs="Times New Roman"/>
          <w:b/>
          <w:sz w:val="24"/>
          <w:szCs w:val="24"/>
          <w:lang w:eastAsia="tr-TR"/>
        </w:rPr>
      </w:pPr>
    </w:p>
    <w:p w:rsidR="00847061" w:rsidRDefault="00847061" w:rsidP="00847061">
      <w:pPr>
        <w:spacing w:before="0" w:line="360" w:lineRule="auto"/>
        <w:ind w:left="0" w:firstLine="1134"/>
        <w:jc w:val="both"/>
        <w:rPr>
          <w:rFonts w:ascii="Times New Roman" w:eastAsia="Times New Roman" w:hAnsi="Times New Roman" w:cs="Times New Roman"/>
          <w:sz w:val="24"/>
          <w:szCs w:val="24"/>
          <w:lang w:eastAsia="tr-TR"/>
        </w:rPr>
      </w:pPr>
      <w:r w:rsidRPr="00847061">
        <w:rPr>
          <w:rFonts w:ascii="Times New Roman" w:eastAsia="Times New Roman" w:hAnsi="Times New Roman" w:cs="Times New Roman"/>
          <w:sz w:val="24"/>
          <w:szCs w:val="24"/>
          <w:lang w:eastAsia="tr-TR"/>
        </w:rPr>
        <w:t>Bu çalışma randomize kontrollü deneysel bir araştırmadır.</w:t>
      </w:r>
    </w:p>
    <w:p w:rsidR="00062EE8" w:rsidRDefault="00062EE8" w:rsidP="00847061">
      <w:pPr>
        <w:spacing w:before="0" w:line="360" w:lineRule="auto"/>
        <w:ind w:left="0" w:firstLine="1134"/>
        <w:jc w:val="both"/>
        <w:rPr>
          <w:rFonts w:ascii="Times New Roman" w:eastAsia="Times New Roman" w:hAnsi="Times New Roman" w:cs="Times New Roman"/>
          <w:sz w:val="24"/>
          <w:szCs w:val="24"/>
          <w:lang w:eastAsia="tr-TR"/>
        </w:rPr>
      </w:pPr>
    </w:p>
    <w:p w:rsidR="00062EE8" w:rsidRDefault="00062EE8" w:rsidP="00C176E0">
      <w:pPr>
        <w:pStyle w:val="Balk2"/>
        <w:rPr>
          <w:rFonts w:eastAsia="Times New Roman"/>
          <w:lang w:eastAsia="tr-TR"/>
        </w:rPr>
      </w:pPr>
      <w:bookmarkStart w:id="23" w:name="_Toc222954936"/>
      <w:r>
        <w:rPr>
          <w:rFonts w:eastAsia="Times New Roman"/>
          <w:lang w:eastAsia="tr-TR"/>
        </w:rPr>
        <w:t>3.2. Araştırmanın Uygulandığı</w:t>
      </w:r>
      <w:r w:rsidRPr="00062EE8">
        <w:rPr>
          <w:rFonts w:eastAsia="Times New Roman"/>
          <w:lang w:eastAsia="tr-TR"/>
        </w:rPr>
        <w:t xml:space="preserve"> Yer ve Zaman</w:t>
      </w:r>
      <w:bookmarkEnd w:id="23"/>
    </w:p>
    <w:p w:rsidR="00B3394B" w:rsidRPr="00B3394B" w:rsidRDefault="00B3394B" w:rsidP="00B3394B">
      <w:pPr>
        <w:rPr>
          <w:lang w:eastAsia="tr-TR"/>
        </w:rPr>
      </w:pPr>
    </w:p>
    <w:p w:rsidR="00323596" w:rsidRPr="00062EE8" w:rsidRDefault="00062EE8" w:rsidP="00323596">
      <w:pPr>
        <w:spacing w:before="0" w:line="360" w:lineRule="auto"/>
        <w:ind w:left="0" w:firstLine="1134"/>
        <w:jc w:val="both"/>
        <w:rPr>
          <w:rFonts w:ascii="Times New Roman" w:eastAsia="Times New Roman" w:hAnsi="Times New Roman" w:cs="Times New Roman"/>
          <w:bCs/>
          <w:sz w:val="24"/>
          <w:szCs w:val="24"/>
          <w:lang w:eastAsia="tr-TR"/>
        </w:rPr>
      </w:pPr>
      <w:r w:rsidRPr="00062EE8">
        <w:rPr>
          <w:rFonts w:ascii="Times New Roman" w:eastAsia="Times New Roman" w:hAnsi="Times New Roman" w:cs="Times New Roman"/>
          <w:sz w:val="24"/>
          <w:szCs w:val="24"/>
          <w:lang w:eastAsia="tr-TR"/>
        </w:rPr>
        <w:t>Araştırma</w:t>
      </w:r>
      <w:r>
        <w:rPr>
          <w:rFonts w:ascii="Times New Roman" w:eastAsia="Times New Roman" w:hAnsi="Times New Roman" w:cs="Times New Roman"/>
          <w:sz w:val="24"/>
          <w:szCs w:val="24"/>
          <w:lang w:eastAsia="tr-TR"/>
        </w:rPr>
        <w:t>,</w:t>
      </w:r>
      <w:r w:rsidRPr="00062EE8">
        <w:rPr>
          <w:rFonts w:ascii="Times New Roman" w:eastAsia="Times New Roman" w:hAnsi="Times New Roman" w:cs="Times New Roman"/>
          <w:sz w:val="24"/>
          <w:szCs w:val="24"/>
          <w:lang w:eastAsia="tr-TR"/>
        </w:rPr>
        <w:t xml:space="preserve"> </w:t>
      </w:r>
      <w:r>
        <w:rPr>
          <w:rFonts w:ascii="Times New Roman" w:eastAsia="Times New Roman" w:hAnsi="Times New Roman" w:cs="Times New Roman"/>
          <w:sz w:val="24"/>
          <w:szCs w:val="24"/>
          <w:lang w:eastAsia="tr-TR"/>
        </w:rPr>
        <w:t>Aydın</w:t>
      </w:r>
      <w:r w:rsidR="00323596">
        <w:rPr>
          <w:rFonts w:ascii="Times New Roman" w:eastAsia="Times New Roman" w:hAnsi="Times New Roman" w:cs="Times New Roman"/>
          <w:sz w:val="24"/>
          <w:szCs w:val="24"/>
          <w:lang w:eastAsia="tr-TR"/>
        </w:rPr>
        <w:t xml:space="preserve"> ili</w:t>
      </w:r>
      <w:r>
        <w:rPr>
          <w:rFonts w:ascii="Times New Roman" w:eastAsia="Times New Roman" w:hAnsi="Times New Roman" w:cs="Times New Roman"/>
          <w:sz w:val="24"/>
          <w:szCs w:val="24"/>
          <w:lang w:eastAsia="tr-TR"/>
        </w:rPr>
        <w:t xml:space="preserve"> </w:t>
      </w:r>
      <w:r w:rsidRPr="00062EE8">
        <w:rPr>
          <w:rFonts w:ascii="Times New Roman" w:eastAsia="Times New Roman" w:hAnsi="Times New Roman" w:cs="Times New Roman"/>
          <w:bCs/>
          <w:sz w:val="24"/>
          <w:szCs w:val="24"/>
          <w:lang w:eastAsia="tr-TR"/>
        </w:rPr>
        <w:t>Söke</w:t>
      </w:r>
      <w:r w:rsidR="00323596">
        <w:rPr>
          <w:rFonts w:ascii="Times New Roman" w:eastAsia="Times New Roman" w:hAnsi="Times New Roman" w:cs="Times New Roman"/>
          <w:bCs/>
          <w:sz w:val="24"/>
          <w:szCs w:val="24"/>
          <w:lang w:eastAsia="tr-TR"/>
        </w:rPr>
        <w:t xml:space="preserve"> ilçesinde bulunan Söke</w:t>
      </w:r>
      <w:r w:rsidRPr="00062EE8">
        <w:rPr>
          <w:rFonts w:ascii="Times New Roman" w:eastAsia="Times New Roman" w:hAnsi="Times New Roman" w:cs="Times New Roman"/>
          <w:bCs/>
          <w:sz w:val="24"/>
          <w:szCs w:val="24"/>
          <w:lang w:eastAsia="tr-TR"/>
        </w:rPr>
        <w:t xml:space="preserve"> Fehime Faik Kocagöz Devlet Hastanesi’ne başvuran, </w:t>
      </w:r>
      <w:r w:rsidR="00323596">
        <w:rPr>
          <w:rFonts w:ascii="Times New Roman" w:eastAsia="Times New Roman" w:hAnsi="Times New Roman" w:cs="Times New Roman"/>
          <w:bCs/>
          <w:sz w:val="24"/>
          <w:szCs w:val="24"/>
          <w:lang w:eastAsia="tr-TR"/>
        </w:rPr>
        <w:t xml:space="preserve">tam bağımlı, </w:t>
      </w:r>
      <w:r w:rsidRPr="00062EE8">
        <w:rPr>
          <w:rFonts w:ascii="Times New Roman" w:eastAsia="Times New Roman" w:hAnsi="Times New Roman" w:cs="Times New Roman"/>
          <w:bCs/>
          <w:sz w:val="24"/>
          <w:szCs w:val="24"/>
          <w:lang w:eastAsia="tr-TR"/>
        </w:rPr>
        <w:t>bakım ihtiyacı olan inmeli hastalara bakım veren bireyler ile</w:t>
      </w:r>
      <w:r>
        <w:rPr>
          <w:rFonts w:ascii="Times New Roman" w:eastAsia="Times New Roman" w:hAnsi="Times New Roman" w:cs="Times New Roman"/>
          <w:bCs/>
          <w:sz w:val="24"/>
          <w:szCs w:val="24"/>
          <w:lang w:eastAsia="tr-TR"/>
        </w:rPr>
        <w:t xml:space="preserve"> </w:t>
      </w:r>
      <w:r w:rsidR="00196774">
        <w:rPr>
          <w:rFonts w:ascii="Times New Roman" w:eastAsia="Times New Roman" w:hAnsi="Times New Roman" w:cs="Times New Roman"/>
          <w:bCs/>
          <w:sz w:val="24"/>
          <w:szCs w:val="24"/>
          <w:lang w:eastAsia="tr-TR"/>
        </w:rPr>
        <w:t>2023 yılından başlayarak yazım aşaması ile birlikte 2026 yılına uzanan tarihler</w:t>
      </w:r>
      <w:r>
        <w:rPr>
          <w:rFonts w:ascii="Times New Roman" w:eastAsia="Times New Roman" w:hAnsi="Times New Roman" w:cs="Times New Roman"/>
          <w:bCs/>
          <w:sz w:val="24"/>
          <w:szCs w:val="24"/>
          <w:lang w:eastAsia="tr-TR"/>
        </w:rPr>
        <w:t xml:space="preserve"> arasında yapılmıştır.</w:t>
      </w:r>
    </w:p>
    <w:p w:rsidR="0002295D" w:rsidRPr="00847061" w:rsidRDefault="0002295D" w:rsidP="00847061">
      <w:pPr>
        <w:spacing w:before="0" w:line="360" w:lineRule="auto"/>
        <w:ind w:left="0" w:firstLine="1134"/>
        <w:jc w:val="both"/>
        <w:rPr>
          <w:rFonts w:ascii="Times New Roman" w:eastAsia="Times New Roman" w:hAnsi="Times New Roman" w:cs="Times New Roman"/>
          <w:sz w:val="24"/>
          <w:szCs w:val="24"/>
          <w:lang w:eastAsia="tr-TR"/>
        </w:rPr>
      </w:pPr>
    </w:p>
    <w:p w:rsidR="00847061" w:rsidRDefault="00062EE8" w:rsidP="00C176E0">
      <w:pPr>
        <w:pStyle w:val="Balk2"/>
        <w:rPr>
          <w:rFonts w:eastAsia="Times New Roman"/>
          <w:lang w:eastAsia="tr-TR"/>
        </w:rPr>
      </w:pPr>
      <w:bookmarkStart w:id="24" w:name="_Toc222954937"/>
      <w:r>
        <w:rPr>
          <w:rFonts w:eastAsia="Times New Roman"/>
          <w:lang w:eastAsia="tr-TR"/>
        </w:rPr>
        <w:t>3.3</w:t>
      </w:r>
      <w:r w:rsidR="00847061">
        <w:rPr>
          <w:rFonts w:eastAsia="Times New Roman"/>
          <w:lang w:eastAsia="tr-TR"/>
        </w:rPr>
        <w:t xml:space="preserve">. </w:t>
      </w:r>
      <w:r w:rsidR="0014188B">
        <w:rPr>
          <w:rFonts w:eastAsia="Times New Roman"/>
          <w:lang w:eastAsia="tr-TR"/>
        </w:rPr>
        <w:t xml:space="preserve">Araştırmanın </w:t>
      </w:r>
      <w:r w:rsidR="00847061" w:rsidRPr="00847061">
        <w:rPr>
          <w:rFonts w:eastAsia="Times New Roman"/>
          <w:lang w:eastAsia="tr-TR"/>
        </w:rPr>
        <w:t>Evren</w:t>
      </w:r>
      <w:r w:rsidR="0014188B">
        <w:rPr>
          <w:rFonts w:eastAsia="Times New Roman"/>
          <w:lang w:eastAsia="tr-TR"/>
        </w:rPr>
        <w:t>i</w:t>
      </w:r>
      <w:r w:rsidR="00847061" w:rsidRPr="00847061">
        <w:rPr>
          <w:rFonts w:eastAsia="Times New Roman"/>
          <w:lang w:eastAsia="tr-TR"/>
        </w:rPr>
        <w:t xml:space="preserve"> ve Örneklem</w:t>
      </w:r>
      <w:r w:rsidR="0014188B">
        <w:rPr>
          <w:rFonts w:eastAsia="Times New Roman"/>
          <w:lang w:eastAsia="tr-TR"/>
        </w:rPr>
        <w:t>i</w:t>
      </w:r>
      <w:bookmarkEnd w:id="24"/>
    </w:p>
    <w:p w:rsidR="00B3394B" w:rsidRPr="00B3394B" w:rsidRDefault="00B3394B" w:rsidP="00B3394B">
      <w:pPr>
        <w:rPr>
          <w:lang w:eastAsia="tr-TR"/>
        </w:rPr>
      </w:pPr>
    </w:p>
    <w:p w:rsidR="00D415E8" w:rsidRDefault="00847061" w:rsidP="00847061">
      <w:pPr>
        <w:spacing w:before="0" w:line="360" w:lineRule="auto"/>
        <w:ind w:left="0" w:firstLine="1134"/>
        <w:jc w:val="both"/>
        <w:rPr>
          <w:rFonts w:ascii="Times New Roman" w:eastAsia="Times New Roman" w:hAnsi="Times New Roman" w:cs="Times New Roman"/>
          <w:bCs/>
          <w:sz w:val="24"/>
          <w:szCs w:val="24"/>
          <w:lang w:eastAsia="tr-TR"/>
        </w:rPr>
      </w:pPr>
      <w:r w:rsidRPr="00847061">
        <w:rPr>
          <w:rFonts w:ascii="Times New Roman" w:eastAsia="Times New Roman" w:hAnsi="Times New Roman" w:cs="Times New Roman"/>
          <w:bCs/>
          <w:sz w:val="24"/>
          <w:szCs w:val="24"/>
          <w:lang w:eastAsia="tr-TR"/>
        </w:rPr>
        <w:t>Araştırma</w:t>
      </w:r>
      <w:r w:rsidR="00062EE8">
        <w:rPr>
          <w:rFonts w:ascii="Times New Roman" w:eastAsia="Times New Roman" w:hAnsi="Times New Roman" w:cs="Times New Roman"/>
          <w:bCs/>
          <w:sz w:val="24"/>
          <w:szCs w:val="24"/>
          <w:lang w:eastAsia="tr-TR"/>
        </w:rPr>
        <w:t xml:space="preserve"> Aydın</w:t>
      </w:r>
      <w:r w:rsidRPr="00847061">
        <w:rPr>
          <w:rFonts w:ascii="Times New Roman" w:eastAsia="Times New Roman" w:hAnsi="Times New Roman" w:cs="Times New Roman"/>
          <w:bCs/>
          <w:sz w:val="24"/>
          <w:szCs w:val="24"/>
          <w:lang w:eastAsia="tr-TR"/>
        </w:rPr>
        <w:t xml:space="preserve"> Söke Fehime Faik Kocagöz Devlet Hastanesi Evde Bakım birimine inme nedeniyle kayıtlanan, Nöroloji servisinde, Nöroloji Yoğun Bakım Ünitesinde, Palyatif Bakım Merkezinde tedavi görüp</w:t>
      </w:r>
      <w:r w:rsidR="00323596">
        <w:rPr>
          <w:rFonts w:ascii="Times New Roman" w:eastAsia="Times New Roman" w:hAnsi="Times New Roman" w:cs="Times New Roman"/>
          <w:bCs/>
          <w:sz w:val="24"/>
          <w:szCs w:val="24"/>
          <w:lang w:eastAsia="tr-TR"/>
        </w:rPr>
        <w:t xml:space="preserve">, tam bağımlı durumda ve </w:t>
      </w:r>
      <w:r w:rsidRPr="00847061">
        <w:rPr>
          <w:rFonts w:ascii="Times New Roman" w:eastAsia="Times New Roman" w:hAnsi="Times New Roman" w:cs="Times New Roman"/>
          <w:bCs/>
          <w:sz w:val="24"/>
          <w:szCs w:val="24"/>
          <w:lang w:eastAsia="tr-TR"/>
        </w:rPr>
        <w:t xml:space="preserve">evde bakım ihtiyacı olan hastalara bakım veren bireylerde </w:t>
      </w:r>
      <w:r w:rsidR="00D415E8">
        <w:rPr>
          <w:rFonts w:ascii="Times New Roman" w:eastAsia="Times New Roman" w:hAnsi="Times New Roman" w:cs="Times New Roman"/>
          <w:bCs/>
          <w:sz w:val="24"/>
          <w:szCs w:val="24"/>
          <w:lang w:eastAsia="tr-TR"/>
        </w:rPr>
        <w:t>yapılmıştır</w:t>
      </w:r>
      <w:r w:rsidRPr="00847061">
        <w:rPr>
          <w:rFonts w:ascii="Times New Roman" w:eastAsia="Times New Roman" w:hAnsi="Times New Roman" w:cs="Times New Roman"/>
          <w:bCs/>
          <w:sz w:val="24"/>
          <w:szCs w:val="24"/>
          <w:lang w:eastAsia="tr-TR"/>
        </w:rPr>
        <w:t xml:space="preserve">. </w:t>
      </w:r>
    </w:p>
    <w:p w:rsidR="00847061" w:rsidRDefault="00847061" w:rsidP="00847061">
      <w:pPr>
        <w:spacing w:before="0" w:line="360" w:lineRule="auto"/>
        <w:ind w:left="0" w:firstLine="1134"/>
        <w:jc w:val="both"/>
        <w:rPr>
          <w:rFonts w:ascii="Times New Roman" w:eastAsia="Times New Roman" w:hAnsi="Times New Roman" w:cs="Times New Roman"/>
          <w:bCs/>
          <w:sz w:val="24"/>
          <w:szCs w:val="24"/>
          <w:lang w:eastAsia="tr-TR"/>
        </w:rPr>
      </w:pPr>
      <w:r w:rsidRPr="00847061">
        <w:rPr>
          <w:rFonts w:ascii="Times New Roman" w:eastAsia="Times New Roman" w:hAnsi="Times New Roman" w:cs="Times New Roman"/>
          <w:bCs/>
          <w:sz w:val="24"/>
          <w:szCs w:val="24"/>
          <w:lang w:eastAsia="tr-TR"/>
        </w:rPr>
        <w:t xml:space="preserve">Araştırmanın evrenini hastanenin evde bakım birimine inme nedeniyle kayıtlı olan, Nöroloji servisinde, Nöroloji Yoğun Bakım Ünitesinde, Palyatif Bakım Merkezinde tedavi görüp </w:t>
      </w:r>
      <w:r w:rsidR="00323596">
        <w:rPr>
          <w:rFonts w:ascii="Times New Roman" w:eastAsia="Times New Roman" w:hAnsi="Times New Roman" w:cs="Times New Roman"/>
          <w:bCs/>
          <w:sz w:val="24"/>
          <w:szCs w:val="24"/>
          <w:lang w:eastAsia="tr-TR"/>
        </w:rPr>
        <w:t xml:space="preserve">tam bağımlı durumda ve </w:t>
      </w:r>
      <w:r w:rsidRPr="00847061">
        <w:rPr>
          <w:rFonts w:ascii="Times New Roman" w:eastAsia="Times New Roman" w:hAnsi="Times New Roman" w:cs="Times New Roman"/>
          <w:bCs/>
          <w:sz w:val="24"/>
          <w:szCs w:val="24"/>
          <w:lang w:eastAsia="tr-TR"/>
        </w:rPr>
        <w:t>evde bakım ihtiyacı olan hastalara bakım veren bireyler (310) oluşturmaktadır.</w:t>
      </w:r>
    </w:p>
    <w:p w:rsidR="0014188B" w:rsidRDefault="00847061" w:rsidP="0014188B">
      <w:pPr>
        <w:spacing w:before="0" w:line="360" w:lineRule="auto"/>
        <w:ind w:left="0" w:firstLine="1134"/>
        <w:jc w:val="both"/>
        <w:rPr>
          <w:rFonts w:ascii="Times New Roman" w:eastAsia="Times New Roman" w:hAnsi="Times New Roman" w:cs="Times New Roman"/>
          <w:bCs/>
          <w:sz w:val="24"/>
          <w:szCs w:val="24"/>
          <w:lang w:eastAsia="tr-TR"/>
        </w:rPr>
      </w:pPr>
      <w:r w:rsidRPr="00847061">
        <w:rPr>
          <w:rFonts w:ascii="Times New Roman" w:eastAsia="Times New Roman" w:hAnsi="Times New Roman" w:cs="Times New Roman"/>
          <w:bCs/>
          <w:sz w:val="24"/>
          <w:szCs w:val="24"/>
          <w:lang w:eastAsia="tr-TR"/>
        </w:rPr>
        <w:t xml:space="preserve"> Araştırmanın örneklemini is</w:t>
      </w:r>
      <w:r w:rsidR="0014188B">
        <w:rPr>
          <w:rFonts w:ascii="Times New Roman" w:eastAsia="Times New Roman" w:hAnsi="Times New Roman" w:cs="Times New Roman"/>
          <w:bCs/>
          <w:sz w:val="24"/>
          <w:szCs w:val="24"/>
          <w:lang w:eastAsia="tr-TR"/>
        </w:rPr>
        <w:t>e 51 deney, 51 kontrol grubu (</w:t>
      </w:r>
      <w:r w:rsidRPr="00847061">
        <w:rPr>
          <w:rFonts w:ascii="Times New Roman" w:eastAsia="Times New Roman" w:hAnsi="Times New Roman" w:cs="Times New Roman"/>
          <w:bCs/>
          <w:sz w:val="24"/>
          <w:szCs w:val="24"/>
          <w:lang w:eastAsia="tr-TR"/>
        </w:rPr>
        <w:t>Örnek hacmi G-Power 3.1.3. ile belirlenmiş; Means: Difference between two independent means-two groups; α=0,0</w:t>
      </w:r>
      <w:r w:rsidR="0014188B">
        <w:rPr>
          <w:rFonts w:ascii="Times New Roman" w:eastAsia="Times New Roman" w:hAnsi="Times New Roman" w:cs="Times New Roman"/>
          <w:bCs/>
          <w:sz w:val="24"/>
          <w:szCs w:val="24"/>
          <w:lang w:eastAsia="tr-TR"/>
        </w:rPr>
        <w:t>5; 1-β=0,80; etki büyüklüğü 0,5)</w:t>
      </w:r>
      <w:r w:rsidRPr="00847061">
        <w:rPr>
          <w:rFonts w:ascii="Times New Roman" w:eastAsia="Times New Roman" w:hAnsi="Times New Roman" w:cs="Times New Roman"/>
          <w:bCs/>
          <w:sz w:val="24"/>
          <w:szCs w:val="24"/>
          <w:lang w:eastAsia="tr-TR"/>
        </w:rPr>
        <w:t xml:space="preserve"> olmak üzere toplam 102 bakım vericinin oluşturması hedeflenmiş ancak olası vaka kayıpları da düşünülerek çalışmanın 60 deney ve</w:t>
      </w:r>
      <w:r w:rsidR="0014188B">
        <w:rPr>
          <w:rFonts w:ascii="Times New Roman" w:eastAsia="Times New Roman" w:hAnsi="Times New Roman" w:cs="Times New Roman"/>
          <w:bCs/>
          <w:sz w:val="24"/>
          <w:szCs w:val="24"/>
          <w:lang w:eastAsia="tr-TR"/>
        </w:rPr>
        <w:t xml:space="preserve"> </w:t>
      </w:r>
      <w:r w:rsidRPr="00847061">
        <w:rPr>
          <w:rFonts w:ascii="Times New Roman" w:eastAsia="Times New Roman" w:hAnsi="Times New Roman" w:cs="Times New Roman"/>
          <w:bCs/>
          <w:sz w:val="24"/>
          <w:szCs w:val="24"/>
          <w:lang w:eastAsia="tr-TR"/>
        </w:rPr>
        <w:t>60</w:t>
      </w:r>
      <w:r w:rsidR="0014188B">
        <w:rPr>
          <w:rFonts w:ascii="Times New Roman" w:eastAsia="Times New Roman" w:hAnsi="Times New Roman" w:cs="Times New Roman"/>
          <w:bCs/>
          <w:sz w:val="24"/>
          <w:szCs w:val="24"/>
          <w:lang w:eastAsia="tr-TR"/>
        </w:rPr>
        <w:t xml:space="preserve"> </w:t>
      </w:r>
      <w:r w:rsidRPr="00847061">
        <w:rPr>
          <w:rFonts w:ascii="Times New Roman" w:eastAsia="Times New Roman" w:hAnsi="Times New Roman" w:cs="Times New Roman"/>
          <w:bCs/>
          <w:sz w:val="24"/>
          <w:szCs w:val="24"/>
          <w:lang w:eastAsia="tr-TR"/>
        </w:rPr>
        <w:t>kontrol grubu olmak üzere</w:t>
      </w:r>
      <w:r w:rsidR="0014188B">
        <w:rPr>
          <w:rFonts w:ascii="Times New Roman" w:eastAsia="Times New Roman" w:hAnsi="Times New Roman" w:cs="Times New Roman"/>
          <w:bCs/>
          <w:sz w:val="24"/>
          <w:szCs w:val="24"/>
          <w:lang w:eastAsia="tr-TR"/>
        </w:rPr>
        <w:t xml:space="preserve"> planlandığı gibi</w:t>
      </w:r>
      <w:r w:rsidRPr="00847061">
        <w:rPr>
          <w:rFonts w:ascii="Times New Roman" w:eastAsia="Times New Roman" w:hAnsi="Times New Roman" w:cs="Times New Roman"/>
          <w:bCs/>
          <w:sz w:val="24"/>
          <w:szCs w:val="24"/>
          <w:lang w:eastAsia="tr-TR"/>
        </w:rPr>
        <w:t xml:space="preserve"> toplam 120 bakım ver</w:t>
      </w:r>
      <w:r w:rsidR="0014188B">
        <w:rPr>
          <w:rFonts w:ascii="Times New Roman" w:eastAsia="Times New Roman" w:hAnsi="Times New Roman" w:cs="Times New Roman"/>
          <w:bCs/>
          <w:sz w:val="24"/>
          <w:szCs w:val="24"/>
          <w:lang w:eastAsia="tr-TR"/>
        </w:rPr>
        <w:t>icide tamamlanmıştır.</w:t>
      </w:r>
    </w:p>
    <w:p w:rsidR="00847061" w:rsidRDefault="00847061" w:rsidP="0014188B">
      <w:pPr>
        <w:spacing w:before="0" w:line="360" w:lineRule="auto"/>
        <w:ind w:left="0" w:firstLine="1134"/>
        <w:jc w:val="both"/>
        <w:rPr>
          <w:rFonts w:ascii="Times New Roman" w:eastAsia="Times New Roman" w:hAnsi="Times New Roman" w:cs="Times New Roman"/>
          <w:bCs/>
          <w:sz w:val="24"/>
          <w:szCs w:val="24"/>
          <w:lang w:eastAsia="tr-TR"/>
        </w:rPr>
      </w:pPr>
      <w:r w:rsidRPr="00847061">
        <w:rPr>
          <w:rFonts w:ascii="Times New Roman" w:eastAsia="Times New Roman" w:hAnsi="Times New Roman" w:cs="Times New Roman"/>
          <w:bCs/>
          <w:sz w:val="24"/>
          <w:szCs w:val="24"/>
          <w:lang w:eastAsia="tr-TR"/>
        </w:rPr>
        <w:t>Araştırmada basit rastgele ö</w:t>
      </w:r>
      <w:r w:rsidR="00D415E8">
        <w:rPr>
          <w:rFonts w:ascii="Times New Roman" w:eastAsia="Times New Roman" w:hAnsi="Times New Roman" w:cs="Times New Roman"/>
          <w:bCs/>
          <w:sz w:val="24"/>
          <w:szCs w:val="24"/>
          <w:lang w:eastAsia="tr-TR"/>
        </w:rPr>
        <w:t>rnekleme yöntemi kullanılmıştır</w:t>
      </w:r>
      <w:r w:rsidRPr="00847061">
        <w:rPr>
          <w:rFonts w:ascii="Times New Roman" w:eastAsia="Times New Roman" w:hAnsi="Times New Roman" w:cs="Times New Roman"/>
          <w:bCs/>
          <w:sz w:val="24"/>
          <w:szCs w:val="24"/>
          <w:lang w:eastAsia="tr-TR"/>
        </w:rPr>
        <w:t xml:space="preserve">. Bakım vericilerin </w:t>
      </w:r>
      <w:r w:rsidR="00D415E8">
        <w:rPr>
          <w:rFonts w:ascii="Times New Roman" w:eastAsia="Times New Roman" w:hAnsi="Times New Roman" w:cs="Times New Roman"/>
          <w:bCs/>
          <w:sz w:val="24"/>
          <w:szCs w:val="24"/>
          <w:lang w:eastAsia="tr-TR"/>
        </w:rPr>
        <w:t>tamamı listelenmiş</w:t>
      </w:r>
      <w:r w:rsidRPr="00847061">
        <w:rPr>
          <w:rFonts w:ascii="Times New Roman" w:eastAsia="Times New Roman" w:hAnsi="Times New Roman" w:cs="Times New Roman"/>
          <w:bCs/>
          <w:sz w:val="24"/>
          <w:szCs w:val="24"/>
          <w:lang w:eastAsia="tr-TR"/>
        </w:rPr>
        <w:t xml:space="preserve"> ve deney ve kontrol gruplarına atamada ResearchRandomizer </w:t>
      </w:r>
      <w:r w:rsidR="00D415E8">
        <w:rPr>
          <w:rFonts w:ascii="Times New Roman" w:eastAsia="Times New Roman" w:hAnsi="Times New Roman" w:cs="Times New Roman"/>
          <w:bCs/>
          <w:sz w:val="24"/>
          <w:szCs w:val="24"/>
          <w:lang w:eastAsia="tr-TR"/>
        </w:rPr>
        <w:t>(randomizer.org) kullanılmıştır.</w:t>
      </w:r>
    </w:p>
    <w:p w:rsidR="00847061" w:rsidRPr="00847061" w:rsidRDefault="00847061" w:rsidP="00847061">
      <w:pPr>
        <w:spacing w:before="0" w:line="360" w:lineRule="auto"/>
        <w:ind w:left="0" w:firstLine="0"/>
        <w:jc w:val="both"/>
        <w:rPr>
          <w:rFonts w:ascii="Times New Roman" w:eastAsia="Times New Roman" w:hAnsi="Times New Roman" w:cs="Times New Roman"/>
          <w:bCs/>
          <w:sz w:val="24"/>
          <w:szCs w:val="24"/>
          <w:lang w:eastAsia="tr-TR"/>
        </w:rPr>
      </w:pPr>
    </w:p>
    <w:p w:rsidR="0014188B" w:rsidRPr="0014188B" w:rsidRDefault="0014188B" w:rsidP="0014188B">
      <w:pPr>
        <w:spacing w:before="0" w:line="360" w:lineRule="auto"/>
        <w:ind w:left="0" w:firstLine="1134"/>
        <w:jc w:val="both"/>
        <w:rPr>
          <w:rFonts w:ascii="Times New Roman" w:eastAsia="Times New Roman" w:hAnsi="Times New Roman" w:cs="Times New Roman"/>
          <w:bCs/>
          <w:sz w:val="24"/>
          <w:szCs w:val="24"/>
          <w:lang w:eastAsia="tr-TR"/>
        </w:rPr>
      </w:pPr>
      <w:r w:rsidRPr="00221AF6">
        <w:rPr>
          <w:rFonts w:ascii="Times New Roman" w:eastAsia="Times New Roman" w:hAnsi="Times New Roman" w:cs="Times New Roman"/>
          <w:bCs/>
          <w:sz w:val="24"/>
          <w:szCs w:val="24"/>
          <w:lang w:eastAsia="tr-TR"/>
        </w:rPr>
        <w:lastRenderedPageBreak/>
        <w:t>Araştırmada, ilk eğitim oturumundan hemen önce hem müdahale hem de kontrol grubuna tüm anket ve ölçekler uygulanmıştır. Müdahalenin etkinliğini değerlendirmek amacıyla, kısa mesaj ve WhatsApp yoluyla yürütülen pekiştirme sürecinin tamamlanmasının ardından 1. ay ve 3. ayda izlem değerlendirmeleri yapılmıştır. İzlem değerlendirmelerinde ölçekler katılımcılara yüz yüze uygulanmıştır. Müdahale grubu ile aynı zaman noktalarında kontrol grubunun da değerlendirmeleri gerçekleştirilmiş, ancak kontrol grubuna herhangi bir eğitim ya da müdahale uygulanmamıştır.</w:t>
      </w:r>
    </w:p>
    <w:p w:rsidR="00062EE8" w:rsidRDefault="00062EE8" w:rsidP="00062EE8">
      <w:pPr>
        <w:spacing w:before="0" w:line="360" w:lineRule="auto"/>
        <w:ind w:left="0" w:firstLine="1134"/>
        <w:jc w:val="both"/>
        <w:rPr>
          <w:rFonts w:ascii="Times New Roman" w:eastAsia="Times New Roman" w:hAnsi="Times New Roman" w:cs="Times New Roman"/>
          <w:bCs/>
          <w:sz w:val="24"/>
          <w:szCs w:val="24"/>
          <w:lang w:eastAsia="tr-TR"/>
        </w:rPr>
      </w:pPr>
    </w:p>
    <w:p w:rsidR="00847061" w:rsidRDefault="00062EE8" w:rsidP="00C176E0">
      <w:pPr>
        <w:pStyle w:val="Balk2"/>
        <w:rPr>
          <w:rFonts w:eastAsia="Times New Roman"/>
          <w:lang w:eastAsia="tr-TR"/>
        </w:rPr>
      </w:pPr>
      <w:bookmarkStart w:id="25" w:name="_Toc222954938"/>
      <w:r>
        <w:rPr>
          <w:rFonts w:eastAsia="Times New Roman"/>
          <w:lang w:eastAsia="tr-TR"/>
        </w:rPr>
        <w:t xml:space="preserve">3.4. </w:t>
      </w:r>
      <w:r w:rsidR="00847061" w:rsidRPr="00847061">
        <w:rPr>
          <w:rFonts w:eastAsia="Times New Roman"/>
          <w:lang w:eastAsia="tr-TR"/>
        </w:rPr>
        <w:t>Araştırmaya Alınma Kriterleri</w:t>
      </w:r>
      <w:bookmarkEnd w:id="25"/>
    </w:p>
    <w:p w:rsidR="00B3394B" w:rsidRPr="00B3394B" w:rsidRDefault="00B3394B" w:rsidP="00B3394B">
      <w:pPr>
        <w:rPr>
          <w:lang w:eastAsia="tr-TR"/>
        </w:rPr>
      </w:pPr>
    </w:p>
    <w:p w:rsidR="00847061" w:rsidRPr="00847061" w:rsidRDefault="00847061" w:rsidP="00062EE8">
      <w:pPr>
        <w:spacing w:before="0" w:line="360" w:lineRule="auto"/>
        <w:ind w:left="0" w:firstLine="1134"/>
        <w:jc w:val="both"/>
        <w:rPr>
          <w:rFonts w:ascii="Times New Roman" w:eastAsia="Times New Roman" w:hAnsi="Times New Roman" w:cs="Times New Roman"/>
          <w:sz w:val="24"/>
          <w:szCs w:val="24"/>
          <w:lang w:eastAsia="tr-TR"/>
        </w:rPr>
      </w:pPr>
      <w:r>
        <w:rPr>
          <w:rFonts w:ascii="Times New Roman" w:eastAsia="Times New Roman" w:hAnsi="Times New Roman" w:cs="Times New Roman"/>
          <w:b/>
          <w:sz w:val="24"/>
          <w:szCs w:val="24"/>
          <w:lang w:eastAsia="tr-TR"/>
        </w:rPr>
        <w:t>-</w:t>
      </w:r>
      <w:r w:rsidRPr="00847061">
        <w:rPr>
          <w:rFonts w:ascii="Times New Roman" w:eastAsia="Times New Roman" w:hAnsi="Times New Roman" w:cs="Times New Roman"/>
          <w:b/>
          <w:sz w:val="24"/>
          <w:szCs w:val="24"/>
          <w:lang w:eastAsia="tr-TR"/>
        </w:rPr>
        <w:t xml:space="preserve"> </w:t>
      </w:r>
      <w:r w:rsidRPr="00847061">
        <w:rPr>
          <w:rFonts w:ascii="Times New Roman" w:eastAsia="Times New Roman" w:hAnsi="Times New Roman" w:cs="Times New Roman"/>
          <w:sz w:val="24"/>
          <w:szCs w:val="24"/>
          <w:lang w:eastAsia="tr-TR"/>
        </w:rPr>
        <w:t>18 yaş üzeri olmak</w:t>
      </w:r>
    </w:p>
    <w:p w:rsidR="00847061" w:rsidRPr="00847061" w:rsidRDefault="00847061" w:rsidP="00062EE8">
      <w:pPr>
        <w:spacing w:before="0" w:line="360" w:lineRule="auto"/>
        <w:ind w:left="0" w:firstLine="1134"/>
        <w:jc w:val="both"/>
        <w:rPr>
          <w:rFonts w:ascii="Times New Roman" w:eastAsia="Times New Roman" w:hAnsi="Times New Roman" w:cs="Times New Roman"/>
          <w:sz w:val="24"/>
          <w:szCs w:val="24"/>
          <w:lang w:eastAsia="tr-TR"/>
        </w:rPr>
      </w:pPr>
      <w:r w:rsidRPr="00847061">
        <w:rPr>
          <w:rFonts w:ascii="Times New Roman" w:eastAsia="Times New Roman" w:hAnsi="Times New Roman" w:cs="Times New Roman"/>
          <w:sz w:val="24"/>
          <w:szCs w:val="24"/>
          <w:lang w:eastAsia="tr-TR"/>
        </w:rPr>
        <w:t>- Hasta bireyin en az 3 ay süreli</w:t>
      </w:r>
      <w:r>
        <w:rPr>
          <w:rFonts w:ascii="Times New Roman" w:eastAsia="Times New Roman" w:hAnsi="Times New Roman" w:cs="Times New Roman"/>
          <w:sz w:val="24"/>
          <w:szCs w:val="24"/>
          <w:lang w:eastAsia="tr-TR"/>
        </w:rPr>
        <w:t xml:space="preserve"> </w:t>
      </w:r>
      <w:r w:rsidRPr="00847061">
        <w:rPr>
          <w:rFonts w:ascii="Times New Roman" w:eastAsia="Times New Roman" w:hAnsi="Times New Roman" w:cs="Times New Roman"/>
          <w:sz w:val="24"/>
          <w:szCs w:val="24"/>
          <w:lang w:eastAsia="tr-TR"/>
        </w:rPr>
        <w:t>bakım vericisi olmak</w:t>
      </w:r>
    </w:p>
    <w:p w:rsidR="00847061" w:rsidRPr="00847061" w:rsidRDefault="00847061" w:rsidP="00062EE8">
      <w:pPr>
        <w:spacing w:before="0" w:line="360" w:lineRule="auto"/>
        <w:ind w:left="0" w:firstLine="1134"/>
        <w:jc w:val="both"/>
        <w:rPr>
          <w:rFonts w:ascii="Times New Roman" w:eastAsia="Times New Roman" w:hAnsi="Times New Roman" w:cs="Times New Roman"/>
          <w:sz w:val="24"/>
          <w:szCs w:val="24"/>
          <w:lang w:eastAsia="tr-TR"/>
        </w:rPr>
      </w:pPr>
      <w:r w:rsidRPr="00847061">
        <w:rPr>
          <w:rFonts w:ascii="Times New Roman" w:eastAsia="Times New Roman" w:hAnsi="Times New Roman" w:cs="Times New Roman"/>
          <w:sz w:val="24"/>
          <w:szCs w:val="24"/>
          <w:lang w:eastAsia="tr-TR"/>
        </w:rPr>
        <w:t>- Akıllı telefon ya da bilgisayar kullanabiliyor olmak</w:t>
      </w:r>
    </w:p>
    <w:p w:rsidR="00847061" w:rsidRPr="00847061" w:rsidRDefault="00847061" w:rsidP="00062EE8">
      <w:pPr>
        <w:tabs>
          <w:tab w:val="left" w:pos="3945"/>
        </w:tabs>
        <w:spacing w:before="0" w:line="360" w:lineRule="auto"/>
        <w:ind w:left="0" w:firstLine="1134"/>
        <w:jc w:val="both"/>
        <w:rPr>
          <w:rFonts w:ascii="Times New Roman" w:eastAsia="Times New Roman" w:hAnsi="Times New Roman" w:cs="Times New Roman"/>
          <w:sz w:val="24"/>
          <w:szCs w:val="24"/>
          <w:lang w:eastAsia="tr-TR"/>
        </w:rPr>
      </w:pPr>
      <w:r w:rsidRPr="00847061">
        <w:rPr>
          <w:rFonts w:ascii="Times New Roman" w:eastAsia="Times New Roman" w:hAnsi="Times New Roman" w:cs="Times New Roman"/>
          <w:sz w:val="24"/>
          <w:szCs w:val="24"/>
          <w:lang w:eastAsia="tr-TR"/>
        </w:rPr>
        <w:t>- Çalışmaya katılmaya gönüllü olmak</w:t>
      </w:r>
      <w:r w:rsidRPr="00847061">
        <w:rPr>
          <w:rFonts w:ascii="Times New Roman" w:eastAsia="Times New Roman" w:hAnsi="Times New Roman" w:cs="Times New Roman"/>
          <w:sz w:val="24"/>
          <w:szCs w:val="24"/>
          <w:lang w:eastAsia="tr-TR"/>
        </w:rPr>
        <w:tab/>
      </w:r>
    </w:p>
    <w:p w:rsidR="00847061" w:rsidRPr="00847061" w:rsidRDefault="00847061" w:rsidP="00847061">
      <w:pPr>
        <w:tabs>
          <w:tab w:val="left" w:pos="3945"/>
        </w:tabs>
        <w:spacing w:before="0" w:line="360" w:lineRule="auto"/>
        <w:ind w:left="0" w:firstLine="1134"/>
        <w:jc w:val="both"/>
        <w:rPr>
          <w:rFonts w:ascii="Times New Roman" w:eastAsia="Times New Roman" w:hAnsi="Times New Roman" w:cs="Times New Roman"/>
          <w:bCs/>
          <w:sz w:val="24"/>
          <w:szCs w:val="24"/>
          <w:lang w:eastAsia="tr-TR"/>
        </w:rPr>
      </w:pPr>
    </w:p>
    <w:p w:rsidR="00847061" w:rsidRDefault="00062EE8" w:rsidP="00C176E0">
      <w:pPr>
        <w:pStyle w:val="Balk2"/>
        <w:rPr>
          <w:rFonts w:eastAsia="Times New Roman"/>
          <w:lang w:eastAsia="tr-TR"/>
        </w:rPr>
      </w:pPr>
      <w:bookmarkStart w:id="26" w:name="_Toc222954939"/>
      <w:r>
        <w:rPr>
          <w:rFonts w:eastAsia="Times New Roman"/>
          <w:lang w:eastAsia="tr-TR"/>
        </w:rPr>
        <w:t xml:space="preserve">3.5. </w:t>
      </w:r>
      <w:r w:rsidR="00847061" w:rsidRPr="00847061">
        <w:rPr>
          <w:rFonts w:eastAsia="Times New Roman"/>
          <w:lang w:eastAsia="tr-TR"/>
        </w:rPr>
        <w:t>Araştırmadan Dışlama Kriterleri</w:t>
      </w:r>
      <w:bookmarkEnd w:id="26"/>
    </w:p>
    <w:p w:rsidR="00B3394B" w:rsidRPr="00B3394B" w:rsidRDefault="00B3394B" w:rsidP="00B3394B">
      <w:pPr>
        <w:rPr>
          <w:lang w:eastAsia="tr-TR"/>
        </w:rPr>
      </w:pPr>
    </w:p>
    <w:p w:rsidR="00847061" w:rsidRPr="00847061" w:rsidRDefault="00847061" w:rsidP="00847061">
      <w:pPr>
        <w:tabs>
          <w:tab w:val="left" w:pos="3945"/>
        </w:tabs>
        <w:spacing w:before="0" w:line="360" w:lineRule="auto"/>
        <w:ind w:left="0" w:firstLine="1134"/>
        <w:jc w:val="both"/>
        <w:rPr>
          <w:rFonts w:ascii="Times New Roman" w:eastAsia="Times New Roman" w:hAnsi="Times New Roman" w:cs="Times New Roman"/>
          <w:bCs/>
          <w:sz w:val="24"/>
          <w:szCs w:val="24"/>
          <w:lang w:eastAsia="tr-TR"/>
        </w:rPr>
      </w:pPr>
      <w:r>
        <w:rPr>
          <w:rFonts w:ascii="Times New Roman" w:eastAsia="Times New Roman" w:hAnsi="Times New Roman" w:cs="Times New Roman"/>
          <w:bCs/>
          <w:sz w:val="24"/>
          <w:szCs w:val="24"/>
          <w:lang w:eastAsia="tr-TR"/>
        </w:rPr>
        <w:t xml:space="preserve">- </w:t>
      </w:r>
      <w:r w:rsidRPr="00847061">
        <w:rPr>
          <w:rFonts w:ascii="Times New Roman" w:eastAsia="Times New Roman" w:hAnsi="Times New Roman" w:cs="Times New Roman"/>
          <w:bCs/>
          <w:sz w:val="24"/>
          <w:szCs w:val="24"/>
          <w:lang w:eastAsia="tr-TR"/>
        </w:rPr>
        <w:t>Araştırma kapsamındaki eğitimleri takip etmemek (En az iki eğitim)</w:t>
      </w:r>
    </w:p>
    <w:p w:rsidR="00847061" w:rsidRPr="00847061" w:rsidRDefault="00847061" w:rsidP="00847061">
      <w:pPr>
        <w:tabs>
          <w:tab w:val="left" w:pos="3945"/>
        </w:tabs>
        <w:spacing w:before="0" w:line="360" w:lineRule="auto"/>
        <w:ind w:left="0" w:firstLine="1134"/>
        <w:jc w:val="both"/>
        <w:rPr>
          <w:rFonts w:ascii="Times New Roman" w:eastAsia="Times New Roman" w:hAnsi="Times New Roman" w:cs="Times New Roman"/>
          <w:bCs/>
          <w:sz w:val="24"/>
          <w:szCs w:val="24"/>
          <w:lang w:eastAsia="tr-TR"/>
        </w:rPr>
      </w:pPr>
      <w:r>
        <w:rPr>
          <w:rFonts w:ascii="Times New Roman" w:eastAsia="Times New Roman" w:hAnsi="Times New Roman" w:cs="Times New Roman"/>
          <w:bCs/>
          <w:sz w:val="24"/>
          <w:szCs w:val="24"/>
          <w:lang w:eastAsia="tr-TR"/>
        </w:rPr>
        <w:t xml:space="preserve">- </w:t>
      </w:r>
      <w:r w:rsidRPr="00847061">
        <w:rPr>
          <w:rFonts w:ascii="Times New Roman" w:eastAsia="Times New Roman" w:hAnsi="Times New Roman" w:cs="Times New Roman"/>
          <w:bCs/>
          <w:sz w:val="24"/>
          <w:szCs w:val="24"/>
          <w:lang w:eastAsia="tr-TR"/>
        </w:rPr>
        <w:t>Araştırmada kullanılan veri toplama araçlarını eksik doldurmak</w:t>
      </w:r>
    </w:p>
    <w:p w:rsidR="00062EE8" w:rsidRDefault="00847061" w:rsidP="00062EE8">
      <w:pPr>
        <w:tabs>
          <w:tab w:val="left" w:pos="3945"/>
        </w:tabs>
        <w:spacing w:before="0" w:line="360" w:lineRule="auto"/>
        <w:ind w:left="0" w:firstLine="1134"/>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 </w:t>
      </w:r>
      <w:r w:rsidRPr="00847061">
        <w:rPr>
          <w:rFonts w:ascii="Times New Roman" w:eastAsia="Times New Roman" w:hAnsi="Times New Roman" w:cs="Times New Roman"/>
          <w:sz w:val="24"/>
          <w:szCs w:val="24"/>
          <w:lang w:eastAsia="tr-TR"/>
        </w:rPr>
        <w:t>Belirli bir ücret karşılığında bu işi yapıyor olmak</w:t>
      </w:r>
    </w:p>
    <w:p w:rsidR="00062EE8" w:rsidRDefault="00062EE8" w:rsidP="00062EE8">
      <w:pPr>
        <w:tabs>
          <w:tab w:val="left" w:pos="3945"/>
        </w:tabs>
        <w:spacing w:before="0" w:line="360" w:lineRule="auto"/>
        <w:ind w:left="0" w:firstLine="1134"/>
        <w:jc w:val="both"/>
        <w:rPr>
          <w:rFonts w:ascii="Times New Roman" w:eastAsia="Times New Roman" w:hAnsi="Times New Roman" w:cs="Times New Roman"/>
          <w:sz w:val="24"/>
          <w:szCs w:val="24"/>
          <w:lang w:eastAsia="tr-TR"/>
        </w:rPr>
      </w:pPr>
    </w:p>
    <w:p w:rsidR="00847061" w:rsidRDefault="00F64070" w:rsidP="00C176E0">
      <w:pPr>
        <w:pStyle w:val="Balk2"/>
        <w:rPr>
          <w:rFonts w:eastAsia="Times New Roman"/>
          <w:lang w:eastAsia="tr-TR"/>
        </w:rPr>
      </w:pPr>
      <w:bookmarkStart w:id="27" w:name="_Toc222954940"/>
      <w:r>
        <w:rPr>
          <w:rFonts w:eastAsia="Times New Roman"/>
          <w:lang w:eastAsia="tr-TR"/>
        </w:rPr>
        <w:t>3.6</w:t>
      </w:r>
      <w:r w:rsidR="00062EE8" w:rsidRPr="00062EE8">
        <w:rPr>
          <w:rFonts w:eastAsia="Times New Roman"/>
          <w:lang w:eastAsia="tr-TR"/>
        </w:rPr>
        <w:t>.</w:t>
      </w:r>
      <w:r w:rsidR="00847061" w:rsidRPr="00847061">
        <w:rPr>
          <w:rFonts w:eastAsia="Times New Roman"/>
          <w:lang w:eastAsia="tr-TR"/>
        </w:rPr>
        <w:t>Veri Toplama Araçları</w:t>
      </w:r>
      <w:bookmarkEnd w:id="27"/>
    </w:p>
    <w:p w:rsidR="00B3394B" w:rsidRPr="00B3394B" w:rsidRDefault="00B3394B" w:rsidP="00B3394B">
      <w:pPr>
        <w:rPr>
          <w:lang w:eastAsia="tr-TR"/>
        </w:rPr>
      </w:pPr>
    </w:p>
    <w:p w:rsidR="009D0181" w:rsidRDefault="009D0181" w:rsidP="009D0181">
      <w:pPr>
        <w:autoSpaceDE w:val="0"/>
        <w:autoSpaceDN w:val="0"/>
        <w:adjustRightInd w:val="0"/>
        <w:spacing w:line="360" w:lineRule="auto"/>
        <w:ind w:left="0" w:firstLine="1134"/>
        <w:contextualSpacing/>
        <w:jc w:val="both"/>
        <w:rPr>
          <w:rFonts w:ascii="Times New Roman" w:eastAsia="Times New Roman" w:hAnsi="Times New Roman" w:cs="Times New Roman"/>
          <w:bCs/>
          <w:sz w:val="24"/>
          <w:szCs w:val="24"/>
          <w:lang w:eastAsia="tr-TR"/>
        </w:rPr>
      </w:pPr>
      <w:r>
        <w:rPr>
          <w:rFonts w:ascii="Times New Roman" w:eastAsia="Times New Roman" w:hAnsi="Times New Roman" w:cs="Times New Roman"/>
          <w:sz w:val="24"/>
          <w:szCs w:val="24"/>
          <w:lang w:eastAsia="tr-TR"/>
        </w:rPr>
        <w:t>Araştırmada veri toplama formu olarak; araştırmacılar tarafından literatür doğrultusunda hazırlanan ve bakım vericilerin kişisel özelliklerini i</w:t>
      </w:r>
      <w:r w:rsidR="00152955">
        <w:rPr>
          <w:rFonts w:ascii="Times New Roman" w:eastAsia="Times New Roman" w:hAnsi="Times New Roman" w:cs="Times New Roman"/>
          <w:sz w:val="24"/>
          <w:szCs w:val="24"/>
          <w:lang w:eastAsia="tr-TR"/>
        </w:rPr>
        <w:t>çeren bir anket formu (Gök Uğur, 2013;</w:t>
      </w:r>
      <w:r>
        <w:rPr>
          <w:rFonts w:ascii="Times New Roman" w:eastAsia="Times New Roman" w:hAnsi="Times New Roman" w:cs="Times New Roman"/>
          <w:sz w:val="24"/>
          <w:szCs w:val="24"/>
          <w:lang w:eastAsia="tr-TR"/>
        </w:rPr>
        <w:t xml:space="preserve"> Erdem</w:t>
      </w:r>
      <w:r w:rsidR="00152955">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2019), </w:t>
      </w:r>
      <w:r w:rsidRPr="009D0181">
        <w:rPr>
          <w:rFonts w:ascii="Times New Roman" w:eastAsia="Times New Roman" w:hAnsi="Times New Roman" w:cs="Times New Roman"/>
          <w:bCs/>
          <w:sz w:val="24"/>
          <w:szCs w:val="24"/>
          <w:lang w:eastAsia="tr-TR"/>
        </w:rPr>
        <w:t>Zarit Bakım Verme Yükü Ölçeği</w:t>
      </w:r>
      <w:r>
        <w:rPr>
          <w:rFonts w:ascii="Times New Roman" w:eastAsia="Times New Roman" w:hAnsi="Times New Roman" w:cs="Times New Roman"/>
          <w:bCs/>
          <w:sz w:val="24"/>
          <w:szCs w:val="24"/>
          <w:lang w:eastAsia="tr-TR"/>
        </w:rPr>
        <w:t xml:space="preserve"> ve Stresle Başa Çıkma Ölçeği kullanılmıştır.</w:t>
      </w:r>
    </w:p>
    <w:p w:rsidR="009D0181" w:rsidRDefault="009D0181" w:rsidP="009D0181">
      <w:pPr>
        <w:autoSpaceDE w:val="0"/>
        <w:autoSpaceDN w:val="0"/>
        <w:adjustRightInd w:val="0"/>
        <w:spacing w:line="360" w:lineRule="auto"/>
        <w:ind w:left="0" w:firstLine="1134"/>
        <w:contextualSpacing/>
        <w:jc w:val="both"/>
        <w:rPr>
          <w:rFonts w:ascii="Times New Roman" w:eastAsia="Times New Roman" w:hAnsi="Times New Roman" w:cs="Times New Roman"/>
          <w:bCs/>
          <w:sz w:val="24"/>
          <w:szCs w:val="24"/>
          <w:lang w:eastAsia="tr-TR"/>
        </w:rPr>
      </w:pPr>
    </w:p>
    <w:p w:rsidR="009D0181" w:rsidRDefault="00F64070" w:rsidP="00C176E0">
      <w:pPr>
        <w:pStyle w:val="Balk3"/>
        <w:rPr>
          <w:rFonts w:eastAsia="Times New Roman"/>
          <w:lang w:eastAsia="tr-TR"/>
        </w:rPr>
      </w:pPr>
      <w:bookmarkStart w:id="28" w:name="_Toc222954941"/>
      <w:r>
        <w:rPr>
          <w:rFonts w:eastAsia="Times New Roman"/>
          <w:lang w:eastAsia="tr-TR"/>
        </w:rPr>
        <w:t>3.6</w:t>
      </w:r>
      <w:r w:rsidR="009D0181" w:rsidRPr="009D0181">
        <w:rPr>
          <w:rFonts w:eastAsia="Times New Roman"/>
          <w:lang w:eastAsia="tr-TR"/>
        </w:rPr>
        <w:t>.1. Kişisel Özellikleri İçeren Anket Formu</w:t>
      </w:r>
      <w:bookmarkEnd w:id="28"/>
    </w:p>
    <w:p w:rsidR="00B3394B" w:rsidRPr="00B3394B" w:rsidRDefault="00B3394B" w:rsidP="00B3394B">
      <w:pPr>
        <w:rPr>
          <w:lang w:eastAsia="tr-TR"/>
        </w:rPr>
      </w:pPr>
    </w:p>
    <w:p w:rsidR="00F71814" w:rsidRDefault="00E66C0C" w:rsidP="009D0181">
      <w:pPr>
        <w:autoSpaceDE w:val="0"/>
        <w:autoSpaceDN w:val="0"/>
        <w:adjustRightInd w:val="0"/>
        <w:spacing w:line="360" w:lineRule="auto"/>
        <w:ind w:left="0" w:firstLine="1134"/>
        <w:contextualSpacing/>
        <w:jc w:val="both"/>
        <w:rPr>
          <w:rFonts w:ascii="Times New Roman" w:eastAsia="Times New Roman" w:hAnsi="Times New Roman" w:cs="Times New Roman"/>
          <w:bCs/>
          <w:sz w:val="24"/>
          <w:szCs w:val="24"/>
          <w:lang w:eastAsia="tr-TR"/>
        </w:rPr>
      </w:pPr>
      <w:r>
        <w:rPr>
          <w:rFonts w:ascii="Times New Roman" w:eastAsia="Times New Roman" w:hAnsi="Times New Roman" w:cs="Times New Roman"/>
          <w:bCs/>
          <w:sz w:val="24"/>
          <w:szCs w:val="24"/>
          <w:lang w:eastAsia="tr-TR"/>
        </w:rPr>
        <w:t>Anket formu, bireylerin sosyodemografik özelliklerini (yaş, cinsiyet, medeni durum, eğitim durumu, sosyal güvence varlığı, gelir düzeyi, aile tipi), bakım süresi</w:t>
      </w:r>
      <w:r w:rsidR="00665C01">
        <w:rPr>
          <w:rFonts w:ascii="Times New Roman" w:eastAsia="Times New Roman" w:hAnsi="Times New Roman" w:cs="Times New Roman"/>
          <w:bCs/>
          <w:sz w:val="24"/>
          <w:szCs w:val="24"/>
          <w:lang w:eastAsia="tr-TR"/>
        </w:rPr>
        <w:t xml:space="preserve"> ( birlikte </w:t>
      </w:r>
      <w:r w:rsidR="00665C01">
        <w:rPr>
          <w:rFonts w:ascii="Times New Roman" w:eastAsia="Times New Roman" w:hAnsi="Times New Roman" w:cs="Times New Roman"/>
          <w:bCs/>
          <w:sz w:val="24"/>
          <w:szCs w:val="24"/>
          <w:lang w:eastAsia="tr-TR"/>
        </w:rPr>
        <w:lastRenderedPageBreak/>
        <w:t xml:space="preserve">yaşama durumu, günlük bakım süresi, kaç aydır bakım verildiği vb.) </w:t>
      </w:r>
      <w:r>
        <w:rPr>
          <w:rFonts w:ascii="Times New Roman" w:eastAsia="Times New Roman" w:hAnsi="Times New Roman" w:cs="Times New Roman"/>
          <w:bCs/>
          <w:sz w:val="24"/>
          <w:szCs w:val="24"/>
          <w:lang w:eastAsia="tr-TR"/>
        </w:rPr>
        <w:t xml:space="preserve">ve bakım tecrübelerini </w:t>
      </w:r>
      <w:r w:rsidR="00665C01">
        <w:rPr>
          <w:rFonts w:ascii="Times New Roman" w:eastAsia="Times New Roman" w:hAnsi="Times New Roman" w:cs="Times New Roman"/>
          <w:bCs/>
          <w:sz w:val="24"/>
          <w:szCs w:val="24"/>
          <w:lang w:eastAsia="tr-TR"/>
        </w:rPr>
        <w:t xml:space="preserve">(geçirilmiş bakım deneyimi, bakımda yardımcı varlığı, yeterlilik hissi vb.) </w:t>
      </w:r>
      <w:r>
        <w:rPr>
          <w:rFonts w:ascii="Times New Roman" w:eastAsia="Times New Roman" w:hAnsi="Times New Roman" w:cs="Times New Roman"/>
          <w:bCs/>
          <w:sz w:val="24"/>
          <w:szCs w:val="24"/>
          <w:lang w:eastAsia="tr-TR"/>
        </w:rPr>
        <w:t>içeren toplam 16 sorudan oluşmaktadır.</w:t>
      </w:r>
    </w:p>
    <w:p w:rsidR="00665C01" w:rsidRDefault="00665C01" w:rsidP="00665C01">
      <w:pPr>
        <w:autoSpaceDE w:val="0"/>
        <w:autoSpaceDN w:val="0"/>
        <w:adjustRightInd w:val="0"/>
        <w:spacing w:line="360" w:lineRule="auto"/>
        <w:ind w:left="0" w:firstLine="0"/>
        <w:contextualSpacing/>
        <w:jc w:val="both"/>
        <w:rPr>
          <w:rFonts w:ascii="Times New Roman" w:eastAsia="Times New Roman" w:hAnsi="Times New Roman" w:cs="Times New Roman"/>
          <w:bCs/>
          <w:sz w:val="24"/>
          <w:szCs w:val="24"/>
          <w:lang w:eastAsia="tr-TR"/>
        </w:rPr>
      </w:pPr>
    </w:p>
    <w:p w:rsidR="00062EE8" w:rsidRDefault="00F64070" w:rsidP="00C176E0">
      <w:pPr>
        <w:pStyle w:val="Balk3"/>
        <w:rPr>
          <w:rFonts w:eastAsia="Times New Roman"/>
          <w:lang w:eastAsia="tr-TR"/>
        </w:rPr>
      </w:pPr>
      <w:bookmarkStart w:id="29" w:name="_Toc222954942"/>
      <w:r>
        <w:rPr>
          <w:rFonts w:eastAsia="Times New Roman"/>
          <w:lang w:eastAsia="tr-TR"/>
        </w:rPr>
        <w:t>3.6</w:t>
      </w:r>
      <w:r w:rsidR="00E66C0C" w:rsidRPr="00A105BD">
        <w:rPr>
          <w:rFonts w:eastAsia="Times New Roman"/>
          <w:lang w:eastAsia="tr-TR"/>
        </w:rPr>
        <w:t>.2. Zarit Bakım Verme Yükü Ölçeği</w:t>
      </w:r>
      <w:bookmarkEnd w:id="29"/>
    </w:p>
    <w:p w:rsidR="0029570D" w:rsidRPr="00847061" w:rsidRDefault="0029570D" w:rsidP="00665C01">
      <w:pPr>
        <w:autoSpaceDE w:val="0"/>
        <w:autoSpaceDN w:val="0"/>
        <w:adjustRightInd w:val="0"/>
        <w:spacing w:line="360" w:lineRule="auto"/>
        <w:ind w:left="0" w:firstLine="1134"/>
        <w:contextualSpacing/>
        <w:jc w:val="both"/>
        <w:rPr>
          <w:rFonts w:ascii="Times New Roman" w:eastAsia="Times New Roman" w:hAnsi="Times New Roman" w:cs="Times New Roman"/>
          <w:b/>
          <w:bCs/>
          <w:sz w:val="24"/>
          <w:szCs w:val="24"/>
          <w:lang w:eastAsia="tr-TR"/>
        </w:rPr>
      </w:pPr>
    </w:p>
    <w:p w:rsidR="00847061" w:rsidRDefault="000C75D9" w:rsidP="000C75D9">
      <w:pPr>
        <w:spacing w:before="0" w:after="120" w:line="360" w:lineRule="auto"/>
        <w:ind w:left="0" w:firstLine="1134"/>
        <w:jc w:val="both"/>
        <w:rPr>
          <w:rFonts w:ascii="Times New Roman" w:hAnsi="Times New Roman" w:cs="Times New Roman"/>
          <w:sz w:val="24"/>
          <w:szCs w:val="24"/>
        </w:rPr>
      </w:pPr>
      <w:r w:rsidRPr="000C75D9">
        <w:rPr>
          <w:rFonts w:ascii="Times New Roman" w:hAnsi="Times New Roman" w:cs="Times New Roman"/>
          <w:sz w:val="24"/>
          <w:szCs w:val="24"/>
        </w:rPr>
        <w:t xml:space="preserve">Zarit Bakım Yükü Ölçeği, bakım veren bireylerin yaşadıkları yükü değerlendirmek amacıyla Zarit, Reever ve Bach-Peterson (1980) tarafından geliştirilmiştir. Ölçek “hiçbir zaman, nadiren, bazen, oldukça sık ve hemen her zaman” şeklinde 0’dan 4’e kadar değişen </w:t>
      </w:r>
      <w:r>
        <w:rPr>
          <w:rFonts w:ascii="Times New Roman" w:hAnsi="Times New Roman" w:cs="Times New Roman"/>
          <w:sz w:val="24"/>
          <w:szCs w:val="24"/>
        </w:rPr>
        <w:t xml:space="preserve">beşli </w:t>
      </w:r>
      <w:r w:rsidRPr="000C75D9">
        <w:rPr>
          <w:rFonts w:ascii="Times New Roman" w:hAnsi="Times New Roman" w:cs="Times New Roman"/>
          <w:sz w:val="24"/>
          <w:szCs w:val="24"/>
        </w:rPr>
        <w:t>Likert tipi bir ölçektir</w:t>
      </w:r>
      <w:r>
        <w:rPr>
          <w:rFonts w:ascii="Times New Roman" w:hAnsi="Times New Roman" w:cs="Times New Roman"/>
          <w:sz w:val="24"/>
          <w:szCs w:val="24"/>
        </w:rPr>
        <w:t xml:space="preserve"> ve 22 maddeden oluşmaktadır.</w:t>
      </w:r>
      <w:r w:rsidRPr="000C75D9">
        <w:rPr>
          <w:rFonts w:ascii="Times New Roman" w:hAnsi="Times New Roman" w:cs="Times New Roman"/>
          <w:sz w:val="24"/>
          <w:szCs w:val="24"/>
        </w:rPr>
        <w:t xml:space="preserve"> Ölçekten alınabilecek toplam puan 0 ile 88 arasında değişmekte olup, puanın artması bakım vericinin yaşadığı sıkıntının arttığını göstermektedir</w:t>
      </w:r>
      <w:r w:rsidR="00D415E8">
        <w:rPr>
          <w:rFonts w:ascii="Times New Roman" w:hAnsi="Times New Roman" w:cs="Times New Roman"/>
          <w:sz w:val="24"/>
          <w:szCs w:val="24"/>
        </w:rPr>
        <w:t xml:space="preserve">. </w:t>
      </w:r>
      <w:r w:rsidRPr="000C75D9">
        <w:rPr>
          <w:rFonts w:ascii="Times New Roman" w:hAnsi="Times New Roman" w:cs="Times New Roman"/>
          <w:sz w:val="24"/>
          <w:szCs w:val="24"/>
        </w:rPr>
        <w:t>Ölçeğin Türkçe geçerlilik ve güvenilirlik çalışması İnci ve Erdem (2008) tarafından yapılmış olup, iç tutarlılık katsayısı Cronbach alfa</w:t>
      </w:r>
      <w:r w:rsidR="00D415E8">
        <w:rPr>
          <w:rFonts w:ascii="Times New Roman" w:hAnsi="Times New Roman" w:cs="Times New Roman"/>
          <w:sz w:val="24"/>
          <w:szCs w:val="24"/>
        </w:rPr>
        <w:t xml:space="preserve"> değeri 0,95 olarak bulunmuştur (İnci ve Erdem, 2010).</w:t>
      </w:r>
      <w:r w:rsidRPr="000C75D9">
        <w:rPr>
          <w:rFonts w:ascii="Times New Roman" w:hAnsi="Times New Roman" w:cs="Times New Roman"/>
          <w:sz w:val="24"/>
          <w:szCs w:val="24"/>
        </w:rPr>
        <w:t xml:space="preserve"> Ölçeğin kullanımına ilişkin gerekli izinler e-posta yoluyla alınmıştır.</w:t>
      </w:r>
    </w:p>
    <w:p w:rsidR="00665C01" w:rsidRDefault="00665C01" w:rsidP="000C75D9">
      <w:pPr>
        <w:spacing w:before="0" w:after="120" w:line="360" w:lineRule="auto"/>
        <w:ind w:left="0" w:firstLine="1134"/>
        <w:jc w:val="both"/>
        <w:rPr>
          <w:rFonts w:ascii="Times New Roman" w:hAnsi="Times New Roman" w:cs="Times New Roman"/>
          <w:sz w:val="24"/>
          <w:szCs w:val="24"/>
        </w:rPr>
      </w:pPr>
    </w:p>
    <w:p w:rsidR="00665C01" w:rsidRDefault="00F64070" w:rsidP="00C176E0">
      <w:pPr>
        <w:pStyle w:val="Balk3"/>
      </w:pPr>
      <w:bookmarkStart w:id="30" w:name="_Toc222954943"/>
      <w:r>
        <w:t>3.6</w:t>
      </w:r>
      <w:r w:rsidR="00665C01" w:rsidRPr="00665C01">
        <w:t>.3. Stresle Başa Çıkma Ölçeği</w:t>
      </w:r>
      <w:bookmarkEnd w:id="30"/>
    </w:p>
    <w:p w:rsidR="00B3394B" w:rsidRPr="00B3394B" w:rsidRDefault="00B3394B" w:rsidP="00B3394B"/>
    <w:p w:rsidR="0029570D" w:rsidRDefault="00B97305" w:rsidP="0029570D">
      <w:pPr>
        <w:spacing w:before="0" w:after="120" w:line="360" w:lineRule="auto"/>
        <w:ind w:left="0" w:firstLine="1134"/>
        <w:jc w:val="both"/>
        <w:rPr>
          <w:rFonts w:ascii="Times New Roman" w:hAnsi="Times New Roman" w:cs="Times New Roman"/>
          <w:sz w:val="24"/>
          <w:szCs w:val="24"/>
        </w:rPr>
      </w:pPr>
      <w:r w:rsidRPr="00B97305">
        <w:rPr>
          <w:rFonts w:ascii="Times New Roman" w:hAnsi="Times New Roman" w:cs="Times New Roman"/>
          <w:sz w:val="24"/>
          <w:szCs w:val="24"/>
        </w:rPr>
        <w:t xml:space="preserve">Araştırmada stresle başa çıkma biçimlerini değerlendirmek amacıyla, Türküm (2002) tarafından Folkman ve Lazarus’un Psikolojik Stres Modeli temel alınarak geliştirilen </w:t>
      </w:r>
      <w:r w:rsidRPr="00B97305">
        <w:rPr>
          <w:rFonts w:ascii="Times New Roman" w:hAnsi="Times New Roman" w:cs="Times New Roman"/>
          <w:bCs/>
          <w:sz w:val="24"/>
          <w:szCs w:val="24"/>
        </w:rPr>
        <w:t>Stresle Başa Çıkma Ölçeği</w:t>
      </w:r>
      <w:r>
        <w:rPr>
          <w:rFonts w:ascii="Times New Roman" w:hAnsi="Times New Roman" w:cs="Times New Roman"/>
          <w:sz w:val="24"/>
          <w:szCs w:val="24"/>
        </w:rPr>
        <w:t xml:space="preserve"> kullanılmıştır</w:t>
      </w:r>
      <w:r w:rsidRPr="00B97305">
        <w:rPr>
          <w:rFonts w:ascii="Times New Roman" w:hAnsi="Times New Roman" w:cs="Times New Roman"/>
          <w:sz w:val="24"/>
          <w:szCs w:val="24"/>
        </w:rPr>
        <w:t>. Ölçek, 23 maddeden olu</w:t>
      </w:r>
      <w:r>
        <w:rPr>
          <w:rFonts w:ascii="Times New Roman" w:hAnsi="Times New Roman" w:cs="Times New Roman"/>
          <w:sz w:val="24"/>
          <w:szCs w:val="24"/>
        </w:rPr>
        <w:t xml:space="preserve">şan ve hiç uygun değil (1), biraz uygun (2), kararsızım (3), oldukça uygun (4), tamamen uygun </w:t>
      </w:r>
      <w:r w:rsidRPr="00B97305">
        <w:rPr>
          <w:rFonts w:ascii="Times New Roman" w:hAnsi="Times New Roman" w:cs="Times New Roman"/>
          <w:sz w:val="24"/>
          <w:szCs w:val="24"/>
        </w:rPr>
        <w:t xml:space="preserve">(5) arasında puanlanan beşli Likert yapıya sahiptir. Yapı geçerliği analizleri, ölçeğin </w:t>
      </w:r>
      <w:r w:rsidRPr="00B97305">
        <w:rPr>
          <w:rFonts w:ascii="Times New Roman" w:hAnsi="Times New Roman" w:cs="Times New Roman"/>
          <w:bCs/>
          <w:sz w:val="24"/>
          <w:szCs w:val="24"/>
        </w:rPr>
        <w:t>problem odaklı</w:t>
      </w:r>
      <w:r w:rsidRPr="00B97305">
        <w:rPr>
          <w:rFonts w:ascii="Times New Roman" w:hAnsi="Times New Roman" w:cs="Times New Roman"/>
          <w:sz w:val="24"/>
          <w:szCs w:val="24"/>
        </w:rPr>
        <w:t xml:space="preserve">, </w:t>
      </w:r>
      <w:r w:rsidRPr="00B97305">
        <w:rPr>
          <w:rFonts w:ascii="Times New Roman" w:hAnsi="Times New Roman" w:cs="Times New Roman"/>
          <w:bCs/>
          <w:sz w:val="24"/>
          <w:szCs w:val="24"/>
        </w:rPr>
        <w:t>sosyal destek odaklı</w:t>
      </w:r>
      <w:r w:rsidRPr="00B97305">
        <w:rPr>
          <w:rFonts w:ascii="Times New Roman" w:hAnsi="Times New Roman" w:cs="Times New Roman"/>
          <w:sz w:val="24"/>
          <w:szCs w:val="24"/>
        </w:rPr>
        <w:t xml:space="preserve"> ve </w:t>
      </w:r>
      <w:r w:rsidRPr="00B97305">
        <w:rPr>
          <w:rFonts w:ascii="Times New Roman" w:hAnsi="Times New Roman" w:cs="Times New Roman"/>
          <w:bCs/>
          <w:sz w:val="24"/>
          <w:szCs w:val="24"/>
        </w:rPr>
        <w:t>kaçınma odaklı</w:t>
      </w:r>
      <w:r w:rsidRPr="00B97305">
        <w:rPr>
          <w:rFonts w:ascii="Times New Roman" w:hAnsi="Times New Roman" w:cs="Times New Roman"/>
          <w:sz w:val="24"/>
          <w:szCs w:val="24"/>
        </w:rPr>
        <w:t xml:space="preserve"> olmak üzere üç alt boyuttan oluştuğunu ve toplam varyansın %41,7’sini açıkladığını göstermiştir. Ölçeğin genel iç tutarlılık katsayısı </w:t>
      </w:r>
      <w:r>
        <w:rPr>
          <w:rFonts w:ascii="Times New Roman" w:hAnsi="Times New Roman" w:cs="Times New Roman"/>
          <w:sz w:val="24"/>
          <w:szCs w:val="24"/>
        </w:rPr>
        <w:t>0,</w:t>
      </w:r>
      <w:r w:rsidRPr="00B97305">
        <w:rPr>
          <w:rFonts w:ascii="Times New Roman" w:hAnsi="Times New Roman" w:cs="Times New Roman"/>
          <w:sz w:val="24"/>
          <w:szCs w:val="24"/>
        </w:rPr>
        <w:t>78; alt boyutlar için sıras</w:t>
      </w:r>
      <w:r>
        <w:rPr>
          <w:rFonts w:ascii="Times New Roman" w:hAnsi="Times New Roman" w:cs="Times New Roman"/>
          <w:sz w:val="24"/>
          <w:szCs w:val="24"/>
        </w:rPr>
        <w:t>ıyla problem odaklı başa çıkma 0,</w:t>
      </w:r>
      <w:r w:rsidRPr="00B97305">
        <w:rPr>
          <w:rFonts w:ascii="Times New Roman" w:hAnsi="Times New Roman" w:cs="Times New Roman"/>
          <w:sz w:val="24"/>
          <w:szCs w:val="24"/>
        </w:rPr>
        <w:t>80, s</w:t>
      </w:r>
      <w:r>
        <w:rPr>
          <w:rFonts w:ascii="Times New Roman" w:hAnsi="Times New Roman" w:cs="Times New Roman"/>
          <w:sz w:val="24"/>
          <w:szCs w:val="24"/>
        </w:rPr>
        <w:t>osyal destek odaklı başa çıkma 0,</w:t>
      </w:r>
      <w:r w:rsidRPr="00B97305">
        <w:rPr>
          <w:rFonts w:ascii="Times New Roman" w:hAnsi="Times New Roman" w:cs="Times New Roman"/>
          <w:sz w:val="24"/>
          <w:szCs w:val="24"/>
        </w:rPr>
        <w:t>8</w:t>
      </w:r>
      <w:r>
        <w:rPr>
          <w:rFonts w:ascii="Times New Roman" w:hAnsi="Times New Roman" w:cs="Times New Roman"/>
          <w:sz w:val="24"/>
          <w:szCs w:val="24"/>
        </w:rPr>
        <w:t>5 ve kaçınma odaklı başa çıkma 0,</w:t>
      </w:r>
      <w:r w:rsidR="0029570D">
        <w:rPr>
          <w:rFonts w:ascii="Times New Roman" w:hAnsi="Times New Roman" w:cs="Times New Roman"/>
          <w:sz w:val="24"/>
          <w:szCs w:val="24"/>
        </w:rPr>
        <w:t xml:space="preserve">65 olarak rapor edilmiştir (Türküm, 2002). </w:t>
      </w:r>
      <w:r w:rsidR="0029570D" w:rsidRPr="0029570D">
        <w:rPr>
          <w:rFonts w:ascii="Times New Roman" w:hAnsi="Times New Roman" w:cs="Times New Roman"/>
          <w:sz w:val="24"/>
          <w:szCs w:val="24"/>
        </w:rPr>
        <w:t>Ölçeğin kullanımına ilişkin gerekli izinler e-posta yoluyla alınmıştır.</w:t>
      </w:r>
    </w:p>
    <w:p w:rsidR="0014188B" w:rsidRDefault="0014188B" w:rsidP="0029570D">
      <w:pPr>
        <w:spacing w:before="0" w:after="120" w:line="360" w:lineRule="auto"/>
        <w:ind w:left="0" w:firstLine="1134"/>
        <w:jc w:val="both"/>
        <w:rPr>
          <w:rFonts w:ascii="Times New Roman" w:hAnsi="Times New Roman" w:cs="Times New Roman"/>
          <w:sz w:val="24"/>
          <w:szCs w:val="24"/>
        </w:rPr>
      </w:pPr>
    </w:p>
    <w:p w:rsidR="00BD3607" w:rsidRPr="0029570D" w:rsidRDefault="00BD3607" w:rsidP="0029570D">
      <w:pPr>
        <w:spacing w:before="0" w:after="120" w:line="360" w:lineRule="auto"/>
        <w:ind w:left="0" w:firstLine="1134"/>
        <w:jc w:val="both"/>
        <w:rPr>
          <w:rFonts w:ascii="Times New Roman" w:hAnsi="Times New Roman" w:cs="Times New Roman"/>
          <w:sz w:val="24"/>
          <w:szCs w:val="24"/>
        </w:rPr>
      </w:pPr>
    </w:p>
    <w:p w:rsidR="00665C01" w:rsidRDefault="00F64070" w:rsidP="00C176E0">
      <w:pPr>
        <w:pStyle w:val="Balk2"/>
      </w:pPr>
      <w:bookmarkStart w:id="31" w:name="_Toc222954944"/>
      <w:r>
        <w:lastRenderedPageBreak/>
        <w:t>3.7</w:t>
      </w:r>
      <w:r w:rsidR="0014188B" w:rsidRPr="0014188B">
        <w:t>. Katılımcıların Özellikleri</w:t>
      </w:r>
      <w:bookmarkEnd w:id="31"/>
    </w:p>
    <w:p w:rsidR="00B3394B" w:rsidRPr="00B3394B" w:rsidRDefault="00B3394B" w:rsidP="00B3394B"/>
    <w:p w:rsidR="0014188B" w:rsidRDefault="0014188B" w:rsidP="0014188B">
      <w:pPr>
        <w:spacing w:before="0" w:after="120" w:line="360" w:lineRule="auto"/>
        <w:ind w:left="0" w:firstLine="1134"/>
        <w:jc w:val="both"/>
        <w:rPr>
          <w:rFonts w:ascii="Times New Roman" w:hAnsi="Times New Roman" w:cs="Times New Roman"/>
          <w:sz w:val="24"/>
          <w:szCs w:val="24"/>
        </w:rPr>
      </w:pPr>
      <w:r w:rsidRPr="0014188B">
        <w:rPr>
          <w:rFonts w:ascii="Times New Roman" w:hAnsi="Times New Roman" w:cs="Times New Roman"/>
          <w:sz w:val="24"/>
          <w:szCs w:val="24"/>
        </w:rPr>
        <w:t>Araştırma, okuma yazma bilen, internet ya da akıllı telefon kullanabilen, inme tanısı almış ve yatağa tam bağımlı durumda olan, evde bakım gereksinimi bulunan inmeli hastaların primer bakım vericileri ile yürütülmüştür.</w:t>
      </w:r>
    </w:p>
    <w:p w:rsidR="00221AF6" w:rsidRDefault="00221AF6" w:rsidP="0014188B">
      <w:pPr>
        <w:spacing w:before="0" w:after="120" w:line="360" w:lineRule="auto"/>
        <w:ind w:left="0" w:firstLine="1134"/>
        <w:jc w:val="both"/>
        <w:rPr>
          <w:rFonts w:ascii="Times New Roman" w:hAnsi="Times New Roman" w:cs="Times New Roman"/>
          <w:sz w:val="24"/>
          <w:szCs w:val="24"/>
        </w:rPr>
      </w:pPr>
    </w:p>
    <w:p w:rsidR="0014188B" w:rsidRDefault="00F64070" w:rsidP="00C176E0">
      <w:pPr>
        <w:pStyle w:val="Balk2"/>
      </w:pPr>
      <w:bookmarkStart w:id="32" w:name="_Toc222954945"/>
      <w:r>
        <w:t>3.8</w:t>
      </w:r>
      <w:r w:rsidR="0014188B" w:rsidRPr="0014188B">
        <w:t>. Eğitim İçeriğinin Oluşturulması</w:t>
      </w:r>
      <w:bookmarkEnd w:id="32"/>
    </w:p>
    <w:p w:rsidR="00B3394B" w:rsidRPr="00B3394B" w:rsidRDefault="00B3394B" w:rsidP="00B3394B"/>
    <w:p w:rsidR="0014188B" w:rsidRDefault="0014188B" w:rsidP="0014188B">
      <w:pPr>
        <w:spacing w:before="0" w:after="120" w:line="360" w:lineRule="auto"/>
        <w:ind w:left="0" w:firstLine="1134"/>
        <w:jc w:val="both"/>
        <w:rPr>
          <w:rFonts w:ascii="Times New Roman" w:hAnsi="Times New Roman" w:cs="Times New Roman"/>
          <w:sz w:val="24"/>
          <w:szCs w:val="24"/>
        </w:rPr>
      </w:pPr>
      <w:r w:rsidRPr="0014188B">
        <w:rPr>
          <w:rFonts w:ascii="Times New Roman" w:hAnsi="Times New Roman" w:cs="Times New Roman"/>
          <w:sz w:val="24"/>
          <w:szCs w:val="24"/>
        </w:rPr>
        <w:t>Araştırmada uygulanan eğitim içeriği, araştırmacı tarafından ilgili literatür taraması ve alanında uzman kişilerin</w:t>
      </w:r>
      <w:r>
        <w:rPr>
          <w:rFonts w:ascii="Times New Roman" w:hAnsi="Times New Roman" w:cs="Times New Roman"/>
          <w:sz w:val="24"/>
          <w:szCs w:val="24"/>
        </w:rPr>
        <w:t xml:space="preserve"> (1 Halk Sağlığı Hemşireliği Dr. Öğretim Üyesi, 1 Halk Sağlığı Hemşireliği Doktora Mezunu Dr. Araştırma Görevlisi, 2 Halk Sağlığı Hemşireliği Doçenti, 1 Halk Sağlığı Hemşireliği Profesörü)</w:t>
      </w:r>
      <w:r w:rsidRPr="0014188B">
        <w:rPr>
          <w:rFonts w:ascii="Times New Roman" w:hAnsi="Times New Roman" w:cs="Times New Roman"/>
          <w:sz w:val="24"/>
          <w:szCs w:val="24"/>
        </w:rPr>
        <w:t xml:space="preserve"> görüşleri doğrultusunda hazırlanmış olup, aşağıda belirtilen konuları kapsayacak şekilde yapılandırılmıştır.</w:t>
      </w:r>
    </w:p>
    <w:p w:rsidR="0014188B" w:rsidRPr="0014188B" w:rsidRDefault="0014188B" w:rsidP="0014188B">
      <w:pPr>
        <w:spacing w:before="0" w:line="360" w:lineRule="auto"/>
        <w:ind w:left="0" w:firstLine="0"/>
        <w:jc w:val="both"/>
        <w:rPr>
          <w:rFonts w:ascii="Times New Roman" w:eastAsia="Times New Roman" w:hAnsi="Times New Roman" w:cs="Times New Roman"/>
          <w:bCs/>
          <w:sz w:val="24"/>
          <w:szCs w:val="24"/>
          <w:lang w:eastAsia="tr-TR"/>
        </w:rPr>
      </w:pPr>
      <w:r w:rsidRPr="0014188B">
        <w:rPr>
          <w:rFonts w:ascii="Times New Roman" w:eastAsia="Times New Roman" w:hAnsi="Times New Roman" w:cs="Times New Roman"/>
          <w:bCs/>
          <w:sz w:val="24"/>
          <w:szCs w:val="24"/>
          <w:lang w:eastAsia="tr-TR"/>
        </w:rPr>
        <w:t>Eğitim Konuları</w:t>
      </w:r>
      <w:r>
        <w:rPr>
          <w:rFonts w:ascii="Times New Roman" w:eastAsia="Times New Roman" w:hAnsi="Times New Roman" w:cs="Times New Roman"/>
          <w:bCs/>
          <w:sz w:val="24"/>
          <w:szCs w:val="24"/>
          <w:lang w:eastAsia="tr-TR"/>
        </w:rPr>
        <w:t>;</w:t>
      </w:r>
    </w:p>
    <w:p w:rsidR="0014188B" w:rsidRPr="0014188B" w:rsidRDefault="0014188B" w:rsidP="0014188B">
      <w:pPr>
        <w:numPr>
          <w:ilvl w:val="0"/>
          <w:numId w:val="10"/>
        </w:numPr>
        <w:spacing w:before="0" w:after="200" w:line="360" w:lineRule="auto"/>
        <w:contextualSpacing/>
        <w:jc w:val="both"/>
        <w:rPr>
          <w:rFonts w:ascii="Times New Roman" w:eastAsia="Times New Roman" w:hAnsi="Times New Roman" w:cs="Times New Roman"/>
          <w:sz w:val="24"/>
          <w:szCs w:val="24"/>
        </w:rPr>
      </w:pPr>
      <w:r w:rsidRPr="0014188B">
        <w:rPr>
          <w:rFonts w:ascii="Times New Roman" w:eastAsia="Times New Roman" w:hAnsi="Times New Roman" w:cs="Times New Roman"/>
          <w:sz w:val="24"/>
          <w:szCs w:val="24"/>
        </w:rPr>
        <w:t>Bakım yükü ve etkilendiği faktörler</w:t>
      </w:r>
    </w:p>
    <w:p w:rsidR="0014188B" w:rsidRPr="0014188B" w:rsidRDefault="0014188B" w:rsidP="0014188B">
      <w:pPr>
        <w:numPr>
          <w:ilvl w:val="0"/>
          <w:numId w:val="10"/>
        </w:numPr>
        <w:spacing w:before="0" w:after="200" w:line="360" w:lineRule="auto"/>
        <w:contextualSpacing/>
        <w:jc w:val="both"/>
        <w:rPr>
          <w:rFonts w:ascii="Times New Roman" w:eastAsia="Times New Roman" w:hAnsi="Times New Roman" w:cs="Times New Roman"/>
          <w:sz w:val="24"/>
          <w:szCs w:val="24"/>
        </w:rPr>
      </w:pPr>
      <w:r w:rsidRPr="0014188B">
        <w:rPr>
          <w:rFonts w:ascii="Times New Roman" w:eastAsia="Times New Roman" w:hAnsi="Times New Roman" w:cs="Times New Roman"/>
          <w:sz w:val="24"/>
          <w:szCs w:val="24"/>
        </w:rPr>
        <w:t>Stres ve bakım yükünden meydana gelen stres kaynakları</w:t>
      </w:r>
    </w:p>
    <w:p w:rsidR="0014188B" w:rsidRPr="0014188B" w:rsidRDefault="0014188B" w:rsidP="0014188B">
      <w:pPr>
        <w:numPr>
          <w:ilvl w:val="0"/>
          <w:numId w:val="10"/>
        </w:numPr>
        <w:spacing w:before="0" w:after="200" w:line="360" w:lineRule="auto"/>
        <w:contextualSpacing/>
        <w:jc w:val="both"/>
        <w:rPr>
          <w:rFonts w:ascii="Times New Roman" w:eastAsia="Calibri" w:hAnsi="Times New Roman" w:cs="Times New Roman"/>
          <w:sz w:val="24"/>
          <w:szCs w:val="24"/>
        </w:rPr>
      </w:pPr>
      <w:r w:rsidRPr="0014188B">
        <w:rPr>
          <w:rFonts w:ascii="Times New Roman" w:eastAsia="Times New Roman" w:hAnsi="Times New Roman" w:cs="Times New Roman"/>
          <w:sz w:val="24"/>
          <w:szCs w:val="24"/>
        </w:rPr>
        <w:t>Bakım yükünü azaltmaya yönelik girişimler</w:t>
      </w:r>
    </w:p>
    <w:p w:rsidR="0014188B" w:rsidRPr="0014188B" w:rsidRDefault="0014188B" w:rsidP="0014188B">
      <w:pPr>
        <w:numPr>
          <w:ilvl w:val="0"/>
          <w:numId w:val="10"/>
        </w:numPr>
        <w:spacing w:before="0" w:after="200" w:line="360" w:lineRule="auto"/>
        <w:contextualSpacing/>
        <w:jc w:val="both"/>
        <w:rPr>
          <w:rFonts w:ascii="Times New Roman" w:eastAsia="Calibri" w:hAnsi="Times New Roman" w:cs="Times New Roman"/>
          <w:sz w:val="24"/>
          <w:szCs w:val="24"/>
        </w:rPr>
      </w:pPr>
      <w:r w:rsidRPr="0014188B">
        <w:rPr>
          <w:rFonts w:ascii="Times New Roman" w:eastAsia="Times New Roman" w:hAnsi="Times New Roman" w:cs="Times New Roman"/>
          <w:sz w:val="24"/>
          <w:szCs w:val="24"/>
        </w:rPr>
        <w:t>Stresle başa çıkma yöntemleri</w:t>
      </w:r>
    </w:p>
    <w:p w:rsidR="0014188B" w:rsidRPr="0014188B" w:rsidRDefault="0014188B" w:rsidP="0014188B">
      <w:pPr>
        <w:spacing w:before="0" w:after="120" w:line="360" w:lineRule="auto"/>
        <w:ind w:left="0" w:firstLine="1134"/>
        <w:jc w:val="both"/>
        <w:rPr>
          <w:rFonts w:ascii="Times New Roman" w:hAnsi="Times New Roman" w:cs="Times New Roman"/>
          <w:sz w:val="24"/>
          <w:szCs w:val="24"/>
        </w:rPr>
      </w:pPr>
    </w:p>
    <w:p w:rsidR="0014188B" w:rsidRDefault="00F64070" w:rsidP="00C176E0">
      <w:pPr>
        <w:pStyle w:val="Balk2"/>
      </w:pPr>
      <w:bookmarkStart w:id="33" w:name="_Toc222954946"/>
      <w:r>
        <w:t>3.9</w:t>
      </w:r>
      <w:r w:rsidR="0014188B" w:rsidRPr="0014188B">
        <w:t>. Araştırmanın Ön Uygulaması</w:t>
      </w:r>
      <w:bookmarkEnd w:id="33"/>
    </w:p>
    <w:p w:rsidR="00B3394B" w:rsidRPr="00B3394B" w:rsidRDefault="00B3394B" w:rsidP="00B3394B"/>
    <w:p w:rsidR="004A651E" w:rsidRDefault="0014188B" w:rsidP="000C75D9">
      <w:pPr>
        <w:spacing w:before="0" w:after="120" w:line="360" w:lineRule="auto"/>
        <w:ind w:left="0" w:firstLine="1134"/>
        <w:jc w:val="both"/>
        <w:rPr>
          <w:rFonts w:ascii="Times New Roman" w:hAnsi="Times New Roman" w:cs="Times New Roman"/>
          <w:sz w:val="24"/>
          <w:szCs w:val="24"/>
        </w:rPr>
      </w:pPr>
      <w:r w:rsidRPr="0014188B">
        <w:rPr>
          <w:rFonts w:ascii="Times New Roman" w:hAnsi="Times New Roman" w:cs="Times New Roman"/>
          <w:sz w:val="24"/>
          <w:szCs w:val="24"/>
        </w:rPr>
        <w:t xml:space="preserve">Araştırma kapsamında herhangi bir ön uygulama </w:t>
      </w:r>
      <w:r>
        <w:rPr>
          <w:rFonts w:ascii="Times New Roman" w:hAnsi="Times New Roman" w:cs="Times New Roman"/>
          <w:sz w:val="24"/>
          <w:szCs w:val="24"/>
        </w:rPr>
        <w:t xml:space="preserve">planlanmamış ve </w:t>
      </w:r>
      <w:r w:rsidRPr="0014188B">
        <w:rPr>
          <w:rFonts w:ascii="Times New Roman" w:hAnsi="Times New Roman" w:cs="Times New Roman"/>
          <w:sz w:val="24"/>
          <w:szCs w:val="24"/>
        </w:rPr>
        <w:t>yapılmamıştır.</w:t>
      </w:r>
    </w:p>
    <w:p w:rsidR="00F64070" w:rsidRDefault="00F64070" w:rsidP="000C75D9">
      <w:pPr>
        <w:spacing w:before="0" w:after="120" w:line="360" w:lineRule="auto"/>
        <w:ind w:left="0" w:firstLine="1134"/>
        <w:jc w:val="both"/>
        <w:rPr>
          <w:rFonts w:ascii="Times New Roman" w:hAnsi="Times New Roman" w:cs="Times New Roman"/>
          <w:sz w:val="24"/>
          <w:szCs w:val="24"/>
        </w:rPr>
      </w:pPr>
    </w:p>
    <w:p w:rsidR="00516D0E" w:rsidRDefault="00F64070" w:rsidP="00C176E0">
      <w:pPr>
        <w:pStyle w:val="Balk2"/>
      </w:pPr>
      <w:bookmarkStart w:id="34" w:name="_Toc222954947"/>
      <w:r>
        <w:t xml:space="preserve">3.10. </w:t>
      </w:r>
      <w:r w:rsidR="00516D0E" w:rsidRPr="00516D0E">
        <w:t>Randomizasyon</w:t>
      </w:r>
      <w:bookmarkEnd w:id="34"/>
    </w:p>
    <w:p w:rsidR="00B3394B" w:rsidRPr="00B3394B" w:rsidRDefault="00B3394B" w:rsidP="00B3394B"/>
    <w:p w:rsidR="007F330F" w:rsidRPr="00516D0E" w:rsidRDefault="00202B3A" w:rsidP="00221AF6">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Araştırmaya katılan katılımcıların deney ve kontrol gruplarına dağıtımında tam randomizasyon yöntemi uygulanmıştır. </w:t>
      </w:r>
      <w:r w:rsidRPr="00202B3A">
        <w:rPr>
          <w:rFonts w:ascii="Times New Roman" w:hAnsi="Times New Roman" w:cs="Times New Roman"/>
          <w:sz w:val="24"/>
          <w:szCs w:val="24"/>
        </w:rPr>
        <w:t>Atama sürecinde tarafsızlığın korunması ve araştırmacı etkisinin ortad</w:t>
      </w:r>
      <w:r>
        <w:rPr>
          <w:rFonts w:ascii="Times New Roman" w:hAnsi="Times New Roman" w:cs="Times New Roman"/>
          <w:sz w:val="24"/>
          <w:szCs w:val="24"/>
        </w:rPr>
        <w:t>an kaldırılması amacıyla çevrim</w:t>
      </w:r>
      <w:r w:rsidRPr="00202B3A">
        <w:rPr>
          <w:rFonts w:ascii="Times New Roman" w:hAnsi="Times New Roman" w:cs="Times New Roman"/>
          <w:sz w:val="24"/>
          <w:szCs w:val="24"/>
        </w:rPr>
        <w:t xml:space="preserve">içi bir randomizasyon aracı </w:t>
      </w:r>
      <w:r w:rsidR="00774A16">
        <w:rPr>
          <w:rFonts w:ascii="Times New Roman" w:hAnsi="Times New Roman" w:cs="Times New Roman"/>
          <w:sz w:val="24"/>
          <w:szCs w:val="24"/>
        </w:rPr>
        <w:t xml:space="preserve">olan ResearchRandomizer </w:t>
      </w:r>
      <w:r w:rsidRPr="00202B3A">
        <w:rPr>
          <w:rFonts w:ascii="Times New Roman" w:hAnsi="Times New Roman" w:cs="Times New Roman"/>
          <w:sz w:val="24"/>
          <w:szCs w:val="24"/>
        </w:rPr>
        <w:t>kullanılmıştır</w:t>
      </w:r>
      <w:r>
        <w:rPr>
          <w:rFonts w:ascii="Times New Roman" w:hAnsi="Times New Roman" w:cs="Times New Roman"/>
          <w:sz w:val="24"/>
          <w:szCs w:val="24"/>
        </w:rPr>
        <w:t xml:space="preserve"> (</w:t>
      </w:r>
      <w:hyperlink r:id="rId9" w:history="1">
        <w:r w:rsidRPr="002B2AC8">
          <w:rPr>
            <w:rStyle w:val="Kpr"/>
            <w:rFonts w:ascii="Times New Roman" w:hAnsi="Times New Roman" w:cs="Times New Roman"/>
            <w:sz w:val="24"/>
            <w:szCs w:val="24"/>
          </w:rPr>
          <w:t>https://randomizer.org/</w:t>
        </w:r>
      </w:hyperlink>
      <w:r w:rsidR="00141B7F">
        <w:rPr>
          <w:rFonts w:ascii="Times New Roman" w:hAnsi="Times New Roman" w:cs="Times New Roman"/>
          <w:sz w:val="24"/>
          <w:szCs w:val="24"/>
        </w:rPr>
        <w:t xml:space="preserve">). Bu doğrultuda </w:t>
      </w:r>
      <w:r>
        <w:rPr>
          <w:rFonts w:ascii="Times New Roman" w:hAnsi="Times New Roman" w:cs="Times New Roman"/>
          <w:sz w:val="24"/>
          <w:szCs w:val="24"/>
        </w:rPr>
        <w:t>numaralandırılmış iki bağımsız sayı dizisi oluşturulmuş ve katılımcıl</w:t>
      </w:r>
      <w:r w:rsidR="00774A16">
        <w:rPr>
          <w:rFonts w:ascii="Times New Roman" w:hAnsi="Times New Roman" w:cs="Times New Roman"/>
          <w:sz w:val="24"/>
          <w:szCs w:val="24"/>
        </w:rPr>
        <w:t>ar bu diziler aracılığıyla rast</w:t>
      </w:r>
      <w:r>
        <w:rPr>
          <w:rFonts w:ascii="Times New Roman" w:hAnsi="Times New Roman" w:cs="Times New Roman"/>
          <w:sz w:val="24"/>
          <w:szCs w:val="24"/>
        </w:rPr>
        <w:t>lantısal olarak deney ve kontrol gruplarına yerleştirilmişlerdir.</w:t>
      </w:r>
    </w:p>
    <w:p w:rsidR="002117DB" w:rsidRDefault="002117DB" w:rsidP="00516D0E">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lastRenderedPageBreak/>
        <w:t>Araştırma</w:t>
      </w:r>
      <w:r w:rsidR="00C54CAE">
        <w:rPr>
          <w:rFonts w:ascii="Times New Roman" w:hAnsi="Times New Roman" w:cs="Times New Roman"/>
          <w:sz w:val="24"/>
          <w:szCs w:val="24"/>
        </w:rPr>
        <w:t>,</w:t>
      </w:r>
      <w:r>
        <w:rPr>
          <w:rFonts w:ascii="Times New Roman" w:hAnsi="Times New Roman" w:cs="Times New Roman"/>
          <w:sz w:val="24"/>
          <w:szCs w:val="24"/>
        </w:rPr>
        <w:t xml:space="preserve"> tipinin randomize kontrollü deneysel bir araştırma olması nedeniyle </w:t>
      </w:r>
      <w:r w:rsidRPr="002117DB">
        <w:rPr>
          <w:rFonts w:ascii="Times New Roman" w:hAnsi="Times New Roman" w:cs="Times New Roman"/>
          <w:sz w:val="24"/>
          <w:szCs w:val="24"/>
        </w:rPr>
        <w:t>randomize kontrollü çalışmaların raporlanmasında uluslararası düzeyde standart kabul edilen CONSORT</w:t>
      </w:r>
      <w:r w:rsidR="007F330F">
        <w:rPr>
          <w:rFonts w:ascii="Times New Roman" w:hAnsi="Times New Roman" w:cs="Times New Roman"/>
          <w:sz w:val="24"/>
          <w:szCs w:val="24"/>
        </w:rPr>
        <w:t xml:space="preserve"> </w:t>
      </w:r>
      <w:r w:rsidRPr="002117DB">
        <w:rPr>
          <w:rFonts w:ascii="Times New Roman" w:hAnsi="Times New Roman" w:cs="Times New Roman"/>
          <w:sz w:val="24"/>
          <w:szCs w:val="24"/>
        </w:rPr>
        <w:t>(</w:t>
      </w:r>
      <w:r w:rsidR="007F330F" w:rsidRPr="007F330F">
        <w:rPr>
          <w:rFonts w:ascii="Times New Roman" w:hAnsi="Times New Roman" w:cs="Times New Roman"/>
          <w:sz w:val="24"/>
          <w:szCs w:val="24"/>
        </w:rPr>
        <w:t>https://www.consort-spirit.org/</w:t>
      </w:r>
      <w:r w:rsidRPr="002117DB">
        <w:rPr>
          <w:rFonts w:ascii="Times New Roman" w:hAnsi="Times New Roman" w:cs="Times New Roman"/>
          <w:sz w:val="24"/>
          <w:szCs w:val="24"/>
        </w:rPr>
        <w:t>) rehberinde yer alan kontrol listesi doğrultusunda yapılandırılmıştır.</w:t>
      </w:r>
      <w:r w:rsidR="007F330F">
        <w:rPr>
          <w:rFonts w:ascii="Times New Roman" w:hAnsi="Times New Roman" w:cs="Times New Roman"/>
          <w:sz w:val="24"/>
          <w:szCs w:val="24"/>
        </w:rPr>
        <w:t xml:space="preserve"> </w:t>
      </w:r>
      <w:r w:rsidR="007F330F" w:rsidRPr="007F330F">
        <w:rPr>
          <w:rFonts w:ascii="Times New Roman" w:hAnsi="Times New Roman" w:cs="Times New Roman"/>
          <w:sz w:val="24"/>
          <w:szCs w:val="24"/>
        </w:rPr>
        <w:t>Çalışmanın örneklem seçimi, randomizasyon süreci ve izlem aşamalarına ilişk</w:t>
      </w:r>
      <w:r w:rsidR="007F330F">
        <w:rPr>
          <w:rFonts w:ascii="Times New Roman" w:hAnsi="Times New Roman" w:cs="Times New Roman"/>
          <w:sz w:val="24"/>
          <w:szCs w:val="24"/>
        </w:rPr>
        <w:t>in uygulama düzeni, CONSORT</w:t>
      </w:r>
      <w:r w:rsidR="007F330F" w:rsidRPr="007F330F">
        <w:rPr>
          <w:rFonts w:ascii="Times New Roman" w:hAnsi="Times New Roman" w:cs="Times New Roman"/>
          <w:sz w:val="24"/>
          <w:szCs w:val="24"/>
        </w:rPr>
        <w:t xml:space="preserve"> akış diyagramı ile görselleştirilmiş</w:t>
      </w:r>
      <w:r w:rsidR="007F330F">
        <w:rPr>
          <w:rFonts w:ascii="Times New Roman" w:hAnsi="Times New Roman" w:cs="Times New Roman"/>
          <w:sz w:val="24"/>
          <w:szCs w:val="24"/>
        </w:rPr>
        <w:t xml:space="preserve"> ve Şekil 1’ </w:t>
      </w:r>
      <w:r w:rsidR="007F330F" w:rsidRPr="007F330F">
        <w:rPr>
          <w:rFonts w:ascii="Times New Roman" w:hAnsi="Times New Roman" w:cs="Times New Roman"/>
          <w:sz w:val="24"/>
          <w:szCs w:val="24"/>
        </w:rPr>
        <w:t>de sunulmuştur.</w:t>
      </w:r>
    </w:p>
    <w:tbl>
      <w:tblPr>
        <w:tblStyle w:val="TabloKlavuzu"/>
        <w:tblpPr w:leftFromText="141" w:rightFromText="141" w:horzAnchor="margin" w:tblpXSpec="center" w:tblpY="-672"/>
        <w:tblW w:w="10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7F330F" w:rsidRPr="007F330F" w:rsidTr="00540680">
        <w:trPr>
          <w:trHeight w:val="14449"/>
        </w:trPr>
        <w:tc>
          <w:tcPr>
            <w:tcW w:w="10456" w:type="dxa"/>
          </w:tcPr>
          <w:p w:rsidR="007F330F" w:rsidRPr="007F330F" w:rsidRDefault="00F34DDB" w:rsidP="002A7210">
            <w:pPr>
              <w:spacing w:after="120"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pict>
                <v:roundrect id="_x0000_s1116" style="position:absolute;left:0;text-align:left;margin-left:-3.85pt;margin-top:545.15pt;width:210.6pt;height:40.75pt;z-index:251662848;mso-position-horizontal-relative:text;mso-position-vertical-relative:text" arcsize="10923f">
                  <v:textbox style="mso-next-textbox:#_x0000_s1116">
                    <w:txbxContent>
                      <w:p w:rsidR="006F3C86" w:rsidRPr="008B36EA" w:rsidRDefault="006F3C86" w:rsidP="002675D7">
                        <w:pPr>
                          <w:pStyle w:val="ListeParagraf"/>
                          <w:numPr>
                            <w:ilvl w:val="0"/>
                            <w:numId w:val="7"/>
                          </w:numPr>
                          <w:spacing w:before="0"/>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Pr>
                <w:rFonts w:ascii="Times New Roman" w:hAnsi="Times New Roman" w:cs="Times New Roman"/>
                <w:b/>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23" type="#_x0000_t67" style="position:absolute;left:0;text-align:left;margin-left:26.45pt;margin-top:589.6pt;width:126.95pt;height:27.2pt;z-index:251670016;mso-position-horizontal-relative:text;mso-position-vertical-relative:text" adj="7617,5606">
                  <v:textbox style="mso-next-textbox:#_x0000_s1123">
                    <w:txbxContent>
                      <w:p w:rsidR="006F3C86" w:rsidRPr="008B36EA" w:rsidRDefault="006F3C86" w:rsidP="002675D7">
                        <w:pPr>
                          <w:spacing w:before="0"/>
                          <w:rPr>
                            <w:rFonts w:ascii="Times New Roman" w:hAnsi="Times New Roman" w:cs="Times New Roman"/>
                            <w:sz w:val="24"/>
                            <w:szCs w:val="24"/>
                          </w:rPr>
                        </w:pPr>
                        <w:r>
                          <w:rPr>
                            <w:rFonts w:ascii="Times New Roman" w:hAnsi="Times New Roman" w:cs="Times New Roman"/>
                            <w:sz w:val="24"/>
                            <w:szCs w:val="24"/>
                          </w:rPr>
                          <w:t>3 ay</w:t>
                        </w:r>
                      </w:p>
                    </w:txbxContent>
                  </v:textbox>
                </v:shape>
              </w:pict>
            </w:r>
            <w:r w:rsidR="002675D7">
              <w:rPr>
                <w:rFonts w:ascii="Times New Roman" w:hAnsi="Times New Roman" w:cs="Times New Roman"/>
                <w:b/>
                <w:sz w:val="24"/>
                <w:szCs w:val="24"/>
              </w:rPr>
              <w:pict>
                <v:shape id="_x0000_s1124" type="#_x0000_t67" style="position:absolute;left:0;text-align:left;margin-left:331.25pt;margin-top:584.2pt;width:126.95pt;height:38.6pt;z-index:251671040;mso-position-horizontal-relative:text;mso-position-vertical-relative:text" adj="7617,5606">
                  <v:textbox style="mso-next-textbox:#_x0000_s1124">
                    <w:txbxContent>
                      <w:p w:rsidR="006F3C86" w:rsidRPr="00BD04EB" w:rsidRDefault="006F3C86" w:rsidP="002675D7">
                        <w:pPr>
                          <w:spacing w:before="0"/>
                          <w:rPr>
                            <w:rFonts w:ascii="Times New Roman" w:hAnsi="Times New Roman" w:cs="Times New Roman"/>
                            <w:sz w:val="24"/>
                            <w:szCs w:val="24"/>
                          </w:rPr>
                        </w:pPr>
                        <w:r w:rsidRPr="00BD04EB">
                          <w:rPr>
                            <w:rFonts w:ascii="Times New Roman" w:hAnsi="Times New Roman" w:cs="Times New Roman"/>
                            <w:sz w:val="24"/>
                            <w:szCs w:val="24"/>
                          </w:rPr>
                          <w:t>3 ay</w:t>
                        </w:r>
                      </w:p>
                      <w:p w:rsidR="006F3C86" w:rsidRPr="008B36EA" w:rsidRDefault="006F3C86" w:rsidP="00BD3607">
                        <w:pPr>
                          <w:rPr>
                            <w:rFonts w:ascii="Times New Roman" w:hAnsi="Times New Roman" w:cs="Times New Roman"/>
                            <w:sz w:val="24"/>
                            <w:szCs w:val="24"/>
                          </w:rPr>
                        </w:pPr>
                      </w:p>
                    </w:txbxContent>
                  </v:textbox>
                </v:shape>
              </w:pict>
            </w:r>
            <w:r w:rsidR="002675D7">
              <w:rPr>
                <w:rFonts w:ascii="Times New Roman" w:hAnsi="Times New Roman" w:cs="Times New Roman"/>
                <w:sz w:val="24"/>
                <w:szCs w:val="24"/>
              </w:rPr>
              <w:pict>
                <v:roundrect id="_x0000_s1117" style="position:absolute;left:0;text-align:left;margin-left:293.2pt;margin-top:529.8pt;width:211.2pt;height:52.6pt;z-index:251663872;mso-position-horizontal-relative:text;mso-position-vertical-relative:text" arcsize="10923f">
                  <v:textbox style="mso-next-textbox:#_x0000_s1117">
                    <w:txbxContent>
                      <w:p w:rsidR="006F3C86" w:rsidRPr="008B36EA" w:rsidRDefault="006F3C86" w:rsidP="00BD3607">
                        <w:pPr>
                          <w:pStyle w:val="ListeParagraf"/>
                          <w:numPr>
                            <w:ilvl w:val="0"/>
                            <w:numId w:val="7"/>
                          </w:numPr>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sidR="002675D7">
              <w:rPr>
                <w:rFonts w:ascii="Times New Roman" w:hAnsi="Times New Roman" w:cs="Times New Roman"/>
                <w:b/>
                <w:sz w:val="24"/>
                <w:szCs w:val="24"/>
              </w:rPr>
              <w:pict>
                <v:shape id="_x0000_s1122" type="#_x0000_t67" style="position:absolute;left:0;text-align:left;margin-left:336.4pt;margin-top:475.75pt;width:126.95pt;height:47.35pt;z-index:251668992;mso-position-horizontal-relative:text;mso-position-vertical-relative:text" adj="7617,5606">
                  <v:textbox style="mso-next-textbox:#_x0000_s1122">
                    <w:txbxContent>
                      <w:p w:rsidR="006F3C86" w:rsidRPr="008B36EA" w:rsidRDefault="006F3C86" w:rsidP="00A274F1">
                        <w:pPr>
                          <w:ind w:left="426" w:hanging="568"/>
                          <w:jc w:val="center"/>
                          <w:rPr>
                            <w:rFonts w:ascii="Times New Roman" w:hAnsi="Times New Roman" w:cs="Times New Roman"/>
                            <w:sz w:val="24"/>
                            <w:szCs w:val="24"/>
                          </w:rPr>
                        </w:pPr>
                        <w:r w:rsidRPr="008B36EA">
                          <w:rPr>
                            <w:rFonts w:ascii="Times New Roman" w:hAnsi="Times New Roman" w:cs="Times New Roman"/>
                            <w:sz w:val="24"/>
                            <w:szCs w:val="24"/>
                          </w:rPr>
                          <w:t>6 hafta</w:t>
                        </w:r>
                      </w:p>
                    </w:txbxContent>
                  </v:textbox>
                </v:shape>
              </w:pict>
            </w:r>
            <w:r w:rsidR="002675D7">
              <w:rPr>
                <w:rFonts w:ascii="Times New Roman" w:hAnsi="Times New Roman" w:cs="Times New Roman"/>
                <w:sz w:val="24"/>
                <w:szCs w:val="24"/>
              </w:rPr>
              <w:pict>
                <v:roundrect id="_x0000_s1110" style="position:absolute;left:0;text-align:left;margin-left:285.35pt;margin-top:418.3pt;width:223.5pt;height:55.4pt;z-index:251644416;mso-position-horizontal-relative:text;mso-position-vertical-relative:text" arcsize="10923f">
                  <v:textbox style="mso-next-textbox:#_x0000_s1110">
                    <w:txbxContent>
                      <w:p w:rsidR="006F3C86" w:rsidRPr="002675D7" w:rsidRDefault="006F3C86" w:rsidP="002675D7">
                        <w:pPr>
                          <w:ind w:hanging="714"/>
                          <w:jc w:val="center"/>
                          <w:rPr>
                            <w:rFonts w:ascii="Times New Roman" w:hAnsi="Times New Roman" w:cs="Times New Roman"/>
                            <w:sz w:val="24"/>
                            <w:szCs w:val="24"/>
                          </w:rPr>
                        </w:pPr>
                        <w:r>
                          <w:rPr>
                            <w:rFonts w:ascii="Times New Roman" w:hAnsi="Times New Roman" w:cs="Times New Roman"/>
                            <w:sz w:val="24"/>
                            <w:szCs w:val="24"/>
                          </w:rPr>
                          <w:t>Müdahale yok</w:t>
                        </w:r>
                      </w:p>
                    </w:txbxContent>
                  </v:textbox>
                </v:roundrect>
              </w:pict>
            </w:r>
            <w:r w:rsidR="002675D7">
              <w:rPr>
                <w:rFonts w:ascii="Times New Roman" w:hAnsi="Times New Roman" w:cs="Times New Roman"/>
                <w:sz w:val="24"/>
                <w:szCs w:val="24"/>
              </w:rPr>
              <w:pict>
                <v:shapetype id="_x0000_t32" coordsize="21600,21600" o:spt="32" o:oned="t" path="m,l21600,21600e" filled="f">
                  <v:path arrowok="t" fillok="f" o:connecttype="none"/>
                  <o:lock v:ext="edit" shapetype="t"/>
                </v:shapetype>
                <v:shape id="_x0000_s1121" type="#_x0000_t32" style="position:absolute;left:0;text-align:left;margin-left:389.75pt;margin-top:682.6pt;width:.05pt;height:24pt;z-index:251667968;mso-position-horizontal-relative:text;mso-position-vertical-relative:text" o:connectortype="straight">
                  <v:stroke endarrow="block"/>
                </v:shape>
              </w:pict>
            </w:r>
            <w:r w:rsidR="002675D7">
              <w:rPr>
                <w:rFonts w:ascii="Times New Roman" w:hAnsi="Times New Roman" w:cs="Times New Roman"/>
                <w:sz w:val="24"/>
                <w:szCs w:val="24"/>
              </w:rPr>
              <w:pict>
                <v:roundrect id="_x0000_s1119" style="position:absolute;left:0;text-align:left;margin-left:327.35pt;margin-top:713.25pt;width:126.9pt;height:36.15pt;z-index:251665920;mso-position-horizontal-relative:text;mso-position-vertical-relative:text" arcsize="10923f">
                  <v:textbox style="mso-next-textbox:#_x0000_s1119">
                    <w:txbxContent>
                      <w:p w:rsidR="006F3C86" w:rsidRPr="004A651E" w:rsidRDefault="006F3C86" w:rsidP="00A274F1">
                        <w:pPr>
                          <w:ind w:left="-142" w:firstLine="0"/>
                          <w:jc w:val="center"/>
                          <w:rPr>
                            <w:rFonts w:ascii="Times New Roman" w:hAnsi="Times New Roman" w:cs="Times New Roman"/>
                            <w:sz w:val="24"/>
                            <w:szCs w:val="24"/>
                          </w:rPr>
                        </w:pPr>
                        <w:r w:rsidRPr="004A651E">
                          <w:rPr>
                            <w:rFonts w:ascii="Times New Roman" w:hAnsi="Times New Roman" w:cs="Times New Roman"/>
                            <w:sz w:val="24"/>
                            <w:szCs w:val="24"/>
                          </w:rPr>
                          <w:t>Analiz edildi (n= 60)</w:t>
                        </w:r>
                      </w:p>
                      <w:p w:rsidR="006F3C86" w:rsidRPr="008B36EA" w:rsidRDefault="006F3C86" w:rsidP="00BD3607">
                        <w:pPr>
                          <w:rPr>
                            <w:rFonts w:ascii="Times New Roman" w:hAnsi="Times New Roman" w:cs="Times New Roman"/>
                            <w:sz w:val="24"/>
                            <w:szCs w:val="24"/>
                          </w:rPr>
                        </w:pPr>
                      </w:p>
                    </w:txbxContent>
                  </v:textbox>
                </v:roundrect>
              </w:pict>
            </w:r>
            <w:r w:rsidR="002675D7">
              <w:rPr>
                <w:rFonts w:ascii="Times New Roman" w:hAnsi="Times New Roman" w:cs="Times New Roman"/>
                <w:b/>
                <w:sz w:val="24"/>
                <w:szCs w:val="24"/>
              </w:rPr>
              <w:pict>
                <v:roundrect id="_x0000_s1125" style="position:absolute;left:0;text-align:left;margin-left:295.85pt;margin-top:624.9pt;width:210.6pt;height:59.25pt;z-index:251672064;mso-position-horizontal-relative:text;mso-position-vertical-relative:text" arcsize="10923f">
                  <v:textbox style="mso-next-textbox:#_x0000_s1125">
                    <w:txbxContent>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sidR="002675D7">
              <w:rPr>
                <w:rFonts w:ascii="Times New Roman" w:hAnsi="Times New Roman" w:cs="Times New Roman"/>
                <w:sz w:val="24"/>
                <w:szCs w:val="24"/>
              </w:rPr>
              <w:pict>
                <v:roundrect id="_x0000_s1114" style="position:absolute;left:0;text-align:left;margin-left:215.1pt;margin-top:685.85pt;width:84.6pt;height:35.7pt;z-index:251641344" arcsize="10923f" fillcolor="#92cddc [1944]" strokecolor="#92cddc [1944]" strokeweight="1pt">
                  <v:fill color2="#daeef3 [664]" angle="-45" focus="-50%" type="gradient"/>
                  <v:shadow on="t" type="perspective" color="#205867 [1608]" opacity=".5" offset="1pt" offset2="-3pt"/>
                  <v:textbox style="mso-next-textbox:#_x0000_s1114">
                    <w:txbxContent>
                      <w:p w:rsidR="006F3C86" w:rsidRPr="008B36EA" w:rsidRDefault="006F3C86" w:rsidP="00A274F1">
                        <w:pPr>
                          <w:ind w:left="142"/>
                          <w:jc w:val="center"/>
                          <w:rPr>
                            <w:rFonts w:ascii="Times New Roman" w:hAnsi="Times New Roman" w:cs="Times New Roman"/>
                            <w:sz w:val="24"/>
                            <w:szCs w:val="24"/>
                          </w:rPr>
                        </w:pPr>
                        <w:r>
                          <w:rPr>
                            <w:rFonts w:ascii="Times New Roman" w:hAnsi="Times New Roman" w:cs="Times New Roman"/>
                            <w:sz w:val="24"/>
                            <w:szCs w:val="24"/>
                          </w:rPr>
                          <w:t>Analiz</w:t>
                        </w:r>
                      </w:p>
                    </w:txbxContent>
                  </v:textbox>
                </v:roundrect>
              </w:pict>
            </w:r>
            <w:r w:rsidR="002A1C9F">
              <w:rPr>
                <w:rFonts w:ascii="Times New Roman" w:hAnsi="Times New Roman" w:cs="Times New Roman"/>
                <w:sz w:val="24"/>
                <w:szCs w:val="24"/>
              </w:rPr>
              <w:pict>
                <v:shape id="_x0000_s1096" type="#_x0000_t32" style="position:absolute;left:0;text-align:left;margin-left:167.9pt;margin-top:137.85pt;width:54.6pt;height:.6pt;z-index:251661824;mso-position-horizontal-relative:text;mso-position-vertical-relative:text" o:connectortype="straight" strokeweight=".25pt">
                  <v:stroke endarrow="block"/>
                </v:shape>
              </w:pict>
            </w:r>
            <w:r w:rsidR="002A1C9F">
              <w:rPr>
                <w:rFonts w:ascii="Times New Roman" w:hAnsi="Times New Roman" w:cs="Times New Roman"/>
                <w:sz w:val="24"/>
                <w:szCs w:val="24"/>
              </w:rPr>
              <w:pict>
                <v:shape id="_x0000_s1095" type="#_x0000_t32" style="position:absolute;left:0;text-align:left;margin-left:165.35pt;margin-top:86.9pt;width:.6pt;height:116.6pt;z-index:251660800;mso-position-horizontal-relative:text;mso-position-vertical-relative:text" o:connectortype="straight" strokeweight=".25pt">
                  <v:stroke endarrow="block"/>
                </v:shape>
              </w:pict>
            </w:r>
            <w:r w:rsidR="002A1C9F">
              <w:rPr>
                <w:rFonts w:ascii="Times New Roman" w:hAnsi="Times New Roman" w:cs="Times New Roman"/>
                <w:sz w:val="24"/>
                <w:szCs w:val="24"/>
              </w:rPr>
              <w:pict>
                <v:roundrect id="_x0000_s1097" style="position:absolute;left:0;text-align:left;margin-left:228.7pt;margin-top:94.9pt;width:268.2pt;height:105.6pt;z-index:251659776;mso-position-horizontal-relative:text;mso-position-vertical-relative:text" arcsize="10923f">
                  <v:textbox style="mso-next-textbox:#_x0000_s1097">
                    <w:txbxContent>
                      <w:p w:rsidR="006F3C86" w:rsidRDefault="006F3C86" w:rsidP="00BD3607">
                        <w:pPr>
                          <w:rPr>
                            <w:rFonts w:ascii="Times New Roman" w:eastAsia="Calibri" w:hAnsi="Times New Roman" w:cs="Times New Roman"/>
                            <w:sz w:val="24"/>
                            <w:szCs w:val="24"/>
                            <w:lang w:val="en-CA"/>
                          </w:rPr>
                        </w:pPr>
                        <w:r w:rsidRPr="008B36EA">
                          <w:rPr>
                            <w:rFonts w:ascii="Times New Roman" w:eastAsia="Calibri" w:hAnsi="Times New Roman" w:cs="Times New Roman"/>
                            <w:sz w:val="24"/>
                            <w:szCs w:val="24"/>
                            <w:lang w:val="en-CA"/>
                          </w:rPr>
                          <w:t>Dahil edilmeyenler  (n= 190 )</w:t>
                        </w:r>
                      </w:p>
                      <w:p w:rsidR="006F3C86" w:rsidRPr="008B36EA" w:rsidRDefault="006F3C86" w:rsidP="00BD3607">
                        <w:pPr>
                          <w:pStyle w:val="ListeParagraf"/>
                          <w:numPr>
                            <w:ilvl w:val="0"/>
                            <w:numId w:val="6"/>
                          </w:numPr>
                          <w:ind w:left="426"/>
                          <w:rPr>
                            <w:rFonts w:ascii="Times New Roman" w:eastAsia="Calibri" w:hAnsi="Times New Roman" w:cs="Times New Roman"/>
                            <w:sz w:val="24"/>
                            <w:szCs w:val="24"/>
                            <w:lang w:val="en-CA"/>
                          </w:rPr>
                        </w:pPr>
                        <w:r w:rsidRPr="008B36EA">
                          <w:rPr>
                            <w:rFonts w:ascii="Times New Roman" w:eastAsia="Calibri" w:hAnsi="Times New Roman" w:cs="Times New Roman"/>
                            <w:sz w:val="24"/>
                            <w:szCs w:val="24"/>
                            <w:lang w:val="en-CA"/>
                          </w:rPr>
                          <w:t>Dahil edilme kriterini karşılamayan (n= 155 )</w:t>
                        </w:r>
                      </w:p>
                      <w:p w:rsidR="006F3C86" w:rsidRPr="008B36EA" w:rsidRDefault="006F3C86" w:rsidP="00BD3607">
                        <w:pPr>
                          <w:pStyle w:val="ListeParagraf"/>
                          <w:numPr>
                            <w:ilvl w:val="0"/>
                            <w:numId w:val="6"/>
                          </w:numPr>
                          <w:ind w:left="426"/>
                          <w:rPr>
                            <w:rFonts w:ascii="Times New Roman" w:eastAsia="Calibri" w:hAnsi="Times New Roman" w:cs="Times New Roman"/>
                            <w:sz w:val="24"/>
                            <w:szCs w:val="24"/>
                            <w:lang w:val="en-CA"/>
                          </w:rPr>
                        </w:pPr>
                        <w:r>
                          <w:rPr>
                            <w:rFonts w:ascii="Times New Roman" w:eastAsia="Calibri" w:hAnsi="Times New Roman" w:cs="Times New Roman"/>
                            <w:sz w:val="24"/>
                            <w:szCs w:val="24"/>
                          </w:rPr>
                          <w:t xml:space="preserve"> </w:t>
                        </w:r>
                        <w:r w:rsidRPr="008B36EA">
                          <w:rPr>
                            <w:rFonts w:ascii="Times New Roman" w:eastAsia="Calibri" w:hAnsi="Times New Roman" w:cs="Times New Roman"/>
                            <w:sz w:val="24"/>
                            <w:szCs w:val="24"/>
                            <w:lang w:val="en-CA"/>
                          </w:rPr>
                          <w:t>Katılmayı reddeden (n=32  )</w:t>
                        </w:r>
                      </w:p>
                      <w:p w:rsidR="006F3C86" w:rsidRPr="008B36EA" w:rsidRDefault="006F3C86" w:rsidP="00BD3607">
                        <w:pPr>
                          <w:pStyle w:val="ListeParagraf"/>
                          <w:numPr>
                            <w:ilvl w:val="0"/>
                            <w:numId w:val="6"/>
                          </w:numPr>
                          <w:ind w:left="426"/>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8B36EA">
                          <w:rPr>
                            <w:rFonts w:ascii="Times New Roman" w:eastAsia="Calibri" w:hAnsi="Times New Roman" w:cs="Times New Roman"/>
                            <w:sz w:val="24"/>
                            <w:szCs w:val="24"/>
                            <w:lang w:val="en-CA"/>
                          </w:rPr>
                          <w:t>Diğer nedenler (ölüm) (n= 3 )</w:t>
                        </w:r>
                      </w:p>
                      <w:p w:rsidR="006F3C86" w:rsidRDefault="006F3C86" w:rsidP="00A05F19">
                        <w:pPr>
                          <w:ind w:left="426"/>
                        </w:pPr>
                      </w:p>
                    </w:txbxContent>
                  </v:textbox>
                </v:roundrect>
              </w:pict>
            </w:r>
            <w:r w:rsidR="002A1C9F">
              <w:rPr>
                <w:rFonts w:ascii="Times New Roman" w:hAnsi="Times New Roman" w:cs="Times New Roman"/>
                <w:sz w:val="24"/>
                <w:szCs w:val="24"/>
              </w:rPr>
              <w:pict>
                <v:roundrect id="_x0000_s1094" style="position:absolute;left:0;text-align:left;margin-left:112.55pt;margin-top:18.1pt;width:392.8pt;height:68.8pt;z-index:251640320;mso-position-horizontal-relative:text;mso-position-vertical-relative:text" arcsize="10923f">
                  <v:textbox style="mso-next-textbox:#_x0000_s1094">
                    <w:txbxContent>
                      <w:p w:rsidR="006F3C86" w:rsidRPr="008B36EA" w:rsidRDefault="006F3C86" w:rsidP="00BD3607">
                        <w:pPr>
                          <w:ind w:left="142" w:firstLine="142"/>
                          <w:jc w:val="both"/>
                          <w:rPr>
                            <w:rFonts w:ascii="Times New Roman" w:hAnsi="Times New Roman" w:cs="Times New Roman"/>
                            <w:sz w:val="24"/>
                            <w:lang w:val="en-US"/>
                          </w:rPr>
                        </w:pPr>
                        <w:r w:rsidRPr="008B36EA">
                          <w:rPr>
                            <w:rFonts w:ascii="Times New Roman" w:hAnsi="Times New Roman" w:cs="Times New Roman"/>
                            <w:sz w:val="24"/>
                            <w:lang w:val="en-CA"/>
                          </w:rPr>
                          <w:t>Söke Fehime Faik Kocagöz Devlet Hastanesinde inme nedeniyle Nöroloji Servisi, Nöroloji Yoğun Bakım Ünitesi, Palyatif Servisinde tedavi gören, Evde Sağlık Birimine kayıtlı olan hastaların bakım vericileri</w:t>
                        </w:r>
                        <w:r w:rsidRPr="008B36EA">
                          <w:rPr>
                            <w:rFonts w:ascii="Times New Roman" w:eastAsia="Calibri" w:hAnsi="Times New Roman" w:cs="Times New Roman"/>
                            <w:sz w:val="24"/>
                            <w:lang w:val="en-CA"/>
                          </w:rPr>
                          <w:t xml:space="preserve"> (n= </w:t>
                        </w:r>
                        <w:r w:rsidRPr="008B36EA">
                          <w:rPr>
                            <w:rFonts w:ascii="Times New Roman" w:hAnsi="Times New Roman" w:cs="Times New Roman"/>
                            <w:sz w:val="24"/>
                            <w:lang w:val="en-CA"/>
                          </w:rPr>
                          <w:t>310</w:t>
                        </w:r>
                        <w:r w:rsidRPr="008B36EA">
                          <w:rPr>
                            <w:rFonts w:ascii="Times New Roman" w:eastAsia="Calibri" w:hAnsi="Times New Roman" w:cs="Times New Roman"/>
                            <w:sz w:val="24"/>
                            <w:lang w:val="en-CA"/>
                          </w:rPr>
                          <w:t xml:space="preserve"> )</w:t>
                        </w:r>
                      </w:p>
                    </w:txbxContent>
                  </v:textbox>
                </v:roundrect>
              </w:pict>
            </w:r>
            <w:r w:rsidR="002A1C9F">
              <w:rPr>
                <w:rFonts w:ascii="Times New Roman" w:hAnsi="Times New Roman" w:cs="Times New Roman"/>
                <w:sz w:val="24"/>
                <w:szCs w:val="24"/>
              </w:rPr>
              <w:pict>
                <v:roundrect id="_x0000_s1098" style="position:absolute;left:0;text-align:left;margin-left:65.75pt;margin-top:204.25pt;width:194.1pt;height:33.65pt;z-index:251658752;mso-position-horizontal-relative:text;mso-position-vertical-relative:text" arcsize="10923f">
                  <v:textbox style="mso-next-textbox:#_x0000_s1098">
                    <w:txbxContent>
                      <w:p w:rsidR="006F3C86" w:rsidRPr="008B36EA" w:rsidRDefault="006F3C86" w:rsidP="00BD3607">
                        <w:pPr>
                          <w:widowControl w:val="0"/>
                          <w:jc w:val="center"/>
                          <w:rPr>
                            <w:rFonts w:ascii="Times New Roman" w:eastAsia="Calibri" w:hAnsi="Times New Roman" w:cs="Times New Roman"/>
                            <w:sz w:val="24"/>
                            <w:szCs w:val="24"/>
                          </w:rPr>
                        </w:pPr>
                        <w:r w:rsidRPr="008B36EA">
                          <w:rPr>
                            <w:rFonts w:ascii="Times New Roman" w:hAnsi="Times New Roman" w:cs="Times New Roman"/>
                            <w:sz w:val="24"/>
                            <w:szCs w:val="24"/>
                            <w:lang w:val="en-CA"/>
                          </w:rPr>
                          <w:t>Randomize Edilen</w:t>
                        </w:r>
                        <w:r w:rsidRPr="008B36EA">
                          <w:rPr>
                            <w:rFonts w:ascii="Times New Roman" w:eastAsia="Calibri" w:hAnsi="Times New Roman" w:cs="Times New Roman"/>
                            <w:sz w:val="24"/>
                            <w:szCs w:val="24"/>
                            <w:lang w:val="en-CA"/>
                          </w:rPr>
                          <w:t xml:space="preserve"> (n= </w:t>
                        </w:r>
                        <w:r w:rsidRPr="008B36EA">
                          <w:rPr>
                            <w:rFonts w:ascii="Times New Roman" w:hAnsi="Times New Roman" w:cs="Times New Roman"/>
                            <w:sz w:val="24"/>
                            <w:szCs w:val="24"/>
                            <w:lang w:val="en-CA"/>
                          </w:rPr>
                          <w:t>120</w:t>
                        </w:r>
                        <w:r>
                          <w:rPr>
                            <w:rFonts w:ascii="Times New Roman" w:hAnsi="Times New Roman" w:cs="Times New Roman"/>
                            <w:sz w:val="24"/>
                            <w:szCs w:val="24"/>
                            <w:lang w:val="en-CA"/>
                          </w:rPr>
                          <w:t>)</w:t>
                        </w:r>
                        <w:r w:rsidRPr="008B36EA">
                          <w:rPr>
                            <w:rFonts w:ascii="Times New Roman" w:eastAsia="Calibri" w:hAnsi="Times New Roman" w:cs="Times New Roman"/>
                            <w:sz w:val="24"/>
                            <w:szCs w:val="24"/>
                            <w:lang w:val="en-CA"/>
                          </w:rPr>
                          <w:t xml:space="preserve"> )</w:t>
                        </w:r>
                      </w:p>
                      <w:p w:rsidR="006F3C86" w:rsidRDefault="006F3C86" w:rsidP="007F330F"/>
                    </w:txbxContent>
                  </v:textbox>
                </v:roundrect>
              </w:pict>
            </w:r>
            <w:r w:rsidR="002A1C9F">
              <w:rPr>
                <w:rFonts w:ascii="Times New Roman" w:hAnsi="Times New Roman" w:cs="Times New Roman"/>
                <w:sz w:val="24"/>
                <w:szCs w:val="24"/>
              </w:rPr>
              <w:pict>
                <v:roundrect id="_x0000_s1118" style="position:absolute;left:0;text-align:left;margin-left:39.05pt;margin-top:688.3pt;width:126.9pt;height:41pt;z-index:251664896;mso-position-horizontal-relative:text;mso-position-vertical-relative:text" arcsize="10923f">
                  <v:textbox style="mso-next-textbox:#_x0000_s1118">
                    <w:txbxContent>
                      <w:p w:rsidR="006F3C86" w:rsidRPr="008B36EA" w:rsidRDefault="006F3C86" w:rsidP="00BD3607">
                        <w:pPr>
                          <w:ind w:left="357"/>
                          <w:rPr>
                            <w:rFonts w:ascii="Times New Roman" w:hAnsi="Times New Roman" w:cs="Times New Roman"/>
                            <w:sz w:val="24"/>
                            <w:szCs w:val="24"/>
                          </w:rPr>
                        </w:pPr>
                        <w:r>
                          <w:rPr>
                            <w:rFonts w:ascii="Times New Roman" w:hAnsi="Times New Roman" w:cs="Times New Roman"/>
                            <w:sz w:val="24"/>
                            <w:szCs w:val="24"/>
                          </w:rPr>
                          <w:t xml:space="preserve"> </w:t>
                        </w:r>
                        <w:r w:rsidRPr="008B36EA">
                          <w:rPr>
                            <w:rFonts w:ascii="Times New Roman" w:hAnsi="Times New Roman" w:cs="Times New Roman"/>
                            <w:sz w:val="24"/>
                            <w:szCs w:val="24"/>
                          </w:rPr>
                          <w:t>Analiz edildi</w:t>
                        </w:r>
                        <w:r>
                          <w:rPr>
                            <w:rFonts w:ascii="Times New Roman" w:hAnsi="Times New Roman" w:cs="Times New Roman"/>
                            <w:sz w:val="24"/>
                            <w:szCs w:val="24"/>
                          </w:rPr>
                          <w:t xml:space="preserve"> (n= 60)</w:t>
                        </w:r>
                      </w:p>
                    </w:txbxContent>
                  </v:textbox>
                </v:roundrect>
              </w:pict>
            </w:r>
            <w:r w:rsidR="002A1C9F">
              <w:rPr>
                <w:rFonts w:ascii="Times New Roman" w:hAnsi="Times New Roman" w:cs="Times New Roman"/>
                <w:b/>
                <w:sz w:val="24"/>
                <w:szCs w:val="24"/>
              </w:rPr>
              <w:pict>
                <v:roundrect id="_x0000_s1126" style="position:absolute;left:0;text-align:left;margin-left:-2.65pt;margin-top:617.5pt;width:210.6pt;height:59.25pt;z-index:251673088;mso-position-horizontal-relative:text;mso-position-vertical-relative:text" arcsize="10923f">
                  <v:textbox style="mso-next-textbox:#_x0000_s1126">
                    <w:txbxContent>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sidR="002A1C9F">
              <w:rPr>
                <w:rFonts w:ascii="Times New Roman" w:hAnsi="Times New Roman" w:cs="Times New Roman"/>
                <w:sz w:val="24"/>
                <w:szCs w:val="24"/>
              </w:rPr>
              <w:pict>
                <v:roundrect id="_x0000_s1113" style="position:absolute;left:0;text-align:left;margin-left:221.45pt;margin-top:511.3pt;width:63pt;height:35.7pt;z-index:251642368;mso-position-horizontal-relative:text;mso-position-vertical-relative:text" arcsize="10923f" fillcolor="#92cddc [1944]" strokecolor="#92cddc [1944]" strokeweight="1pt">
                  <v:fill color2="#daeef3 [664]" angle="-45" focus="-50%" type="gradient"/>
                  <v:shadow on="t" type="perspective" color="#205867 [1608]" opacity=".5" offset="1pt" offset2="-3pt"/>
                  <v:textbox style="mso-next-textbox:#_x0000_s1113">
                    <w:txbxContent>
                      <w:p w:rsidR="006F3C86" w:rsidRPr="008B36EA" w:rsidRDefault="006F3C86" w:rsidP="00A274F1">
                        <w:pPr>
                          <w:ind w:hanging="714"/>
                          <w:jc w:val="center"/>
                          <w:rPr>
                            <w:rFonts w:ascii="Times New Roman" w:hAnsi="Times New Roman" w:cs="Times New Roman"/>
                            <w:sz w:val="24"/>
                            <w:szCs w:val="24"/>
                          </w:rPr>
                        </w:pPr>
                        <w:r>
                          <w:rPr>
                            <w:rFonts w:ascii="Times New Roman" w:hAnsi="Times New Roman" w:cs="Times New Roman"/>
                            <w:sz w:val="24"/>
                            <w:szCs w:val="24"/>
                          </w:rPr>
                          <w:t>İ</w:t>
                        </w:r>
                        <w:r w:rsidRPr="008B36EA">
                          <w:rPr>
                            <w:rFonts w:ascii="Times New Roman" w:hAnsi="Times New Roman" w:cs="Times New Roman"/>
                            <w:sz w:val="24"/>
                            <w:szCs w:val="24"/>
                          </w:rPr>
                          <w:t>zlem</w:t>
                        </w:r>
                      </w:p>
                    </w:txbxContent>
                  </v:textbox>
                </v:roundrect>
              </w:pict>
            </w:r>
            <w:r w:rsidR="002A1C9F">
              <w:rPr>
                <w:rFonts w:ascii="Times New Roman" w:hAnsi="Times New Roman" w:cs="Times New Roman"/>
                <w:sz w:val="24"/>
                <w:szCs w:val="24"/>
              </w:rPr>
              <w:pict>
                <v:shape id="_x0000_s1115" type="#_x0000_t67" style="position:absolute;left:0;text-align:left;margin-left:25.25pt;margin-top:502.3pt;width:126.95pt;height:40.4pt;z-index:251643392;mso-position-horizontal-relative:text;mso-position-vertical-relative:text" adj="7617,5606">
                  <v:textbox style="mso-next-textbox:#_x0000_s1115">
                    <w:txbxContent>
                      <w:p w:rsidR="006F3C86" w:rsidRPr="008B36EA" w:rsidRDefault="006F3C86" w:rsidP="00A274F1">
                        <w:pPr>
                          <w:ind w:left="0" w:firstLine="0"/>
                          <w:jc w:val="center"/>
                          <w:rPr>
                            <w:rFonts w:ascii="Times New Roman" w:hAnsi="Times New Roman" w:cs="Times New Roman"/>
                            <w:sz w:val="24"/>
                            <w:szCs w:val="24"/>
                          </w:rPr>
                        </w:pPr>
                        <w:r w:rsidRPr="008B36EA">
                          <w:rPr>
                            <w:rFonts w:ascii="Times New Roman" w:hAnsi="Times New Roman" w:cs="Times New Roman"/>
                            <w:sz w:val="24"/>
                            <w:szCs w:val="24"/>
                          </w:rPr>
                          <w:t>6 hafta</w:t>
                        </w:r>
                      </w:p>
                    </w:txbxContent>
                  </v:textbox>
                </v:shape>
              </w:pict>
            </w:r>
            <w:r w:rsidR="002A1C9F">
              <w:rPr>
                <w:rFonts w:ascii="Times New Roman" w:hAnsi="Times New Roman" w:cs="Times New Roman"/>
                <w:sz w:val="24"/>
                <w:szCs w:val="24"/>
              </w:rPr>
              <w:pict>
                <v:roundrect id="_x0000_s1103" style="position:absolute;left:0;text-align:left;margin-left:339.65pt;margin-top:281.5pt;width:153pt;height:31.95pt;z-index:251653632;mso-position-horizontal-relative:text;mso-position-vertical-relative:text" arcsize="10923f">
                  <v:textbox style="mso-next-textbox:#_x0000_s1103">
                    <w:txbxContent>
                      <w:p w:rsidR="006F3C86" w:rsidRPr="008B36EA" w:rsidRDefault="006F3C86" w:rsidP="00BD3607">
                        <w:pPr>
                          <w:ind w:hanging="714"/>
                          <w:jc w:val="center"/>
                          <w:rPr>
                            <w:rFonts w:ascii="Times New Roman" w:hAnsi="Times New Roman" w:cs="Times New Roman"/>
                            <w:sz w:val="24"/>
                            <w:szCs w:val="24"/>
                          </w:rPr>
                        </w:pPr>
                        <w:r w:rsidRPr="008B36EA">
                          <w:rPr>
                            <w:rFonts w:ascii="Times New Roman" w:hAnsi="Times New Roman" w:cs="Times New Roman"/>
                            <w:sz w:val="24"/>
                            <w:szCs w:val="24"/>
                          </w:rPr>
                          <w:t>Kontrol Grubu (n= 60)</w:t>
                        </w:r>
                      </w:p>
                    </w:txbxContent>
                  </v:textbox>
                </v:roundrect>
              </w:pict>
            </w:r>
            <w:r w:rsidR="002A1C9F">
              <w:rPr>
                <w:rFonts w:ascii="Times New Roman" w:hAnsi="Times New Roman" w:cs="Times New Roman"/>
                <w:b/>
                <w:noProof/>
                <w:sz w:val="24"/>
                <w:szCs w:val="24"/>
                <w:lang w:eastAsia="tr-TR"/>
              </w:rPr>
              <w:pict>
                <v:roundrect id="_x0000_s1128" style="position:absolute;left:0;text-align:left;margin-left:196.85pt;margin-top:251.05pt;width:129.6pt;height:32.65pt;z-index:251675136;mso-position-horizontal-relative:text;mso-position-vertical-relative:text" arcsize="10923f" fillcolor="#92cddc [1944]" strokecolor="#92cddc [1944]" strokeweight="1pt">
                  <v:fill color2="#daeef3 [664]" angle="-45" focus="-50%" type="gradient"/>
                  <v:shadow on="t" type="perspective" color="#205867 [1608]" opacity=".5" offset="1pt" offset2="-3pt"/>
                  <v:textbox style="mso-next-textbox:#_x0000_s1128">
                    <w:txbxContent>
                      <w:p w:rsidR="006F3C86" w:rsidRPr="008B36EA" w:rsidRDefault="006F3C86" w:rsidP="00A274F1">
                        <w:pPr>
                          <w:ind w:left="142" w:hanging="142"/>
                          <w:jc w:val="center"/>
                          <w:rPr>
                            <w:rFonts w:ascii="Times New Roman" w:hAnsi="Times New Roman" w:cs="Times New Roman"/>
                            <w:sz w:val="24"/>
                            <w:szCs w:val="24"/>
                          </w:rPr>
                        </w:pPr>
                        <w:r>
                          <w:rPr>
                            <w:rFonts w:ascii="Times New Roman" w:hAnsi="Times New Roman" w:cs="Times New Roman"/>
                            <w:sz w:val="24"/>
                            <w:szCs w:val="24"/>
                          </w:rPr>
                          <w:t>Paylaştırma</w:t>
                        </w:r>
                      </w:p>
                    </w:txbxContent>
                  </v:textbox>
                </v:roundrect>
              </w:pict>
            </w:r>
            <w:r w:rsidR="002A1C9F">
              <w:rPr>
                <w:rFonts w:ascii="Times New Roman" w:hAnsi="Times New Roman" w:cs="Times New Roman"/>
                <w:sz w:val="24"/>
                <w:szCs w:val="24"/>
              </w:rPr>
              <w:pict>
                <v:roundrect id="_x0000_s1102" style="position:absolute;left:0;text-align:left;margin-left:25.25pt;margin-top:274.65pt;width:153pt;height:34.45pt;z-index:251654656;mso-position-horizontal-relative:text;mso-position-vertical-relative:text" arcsize="10923f">
                  <v:textbox style="mso-next-textbox:#_x0000_s1102">
                    <w:txbxContent>
                      <w:p w:rsidR="006F3C86" w:rsidRPr="008B36EA" w:rsidRDefault="006F3C86" w:rsidP="00BD3607">
                        <w:pPr>
                          <w:ind w:hanging="430"/>
                          <w:jc w:val="center"/>
                          <w:rPr>
                            <w:rFonts w:ascii="Times New Roman" w:hAnsi="Times New Roman" w:cs="Times New Roman"/>
                            <w:sz w:val="24"/>
                            <w:szCs w:val="24"/>
                          </w:rPr>
                        </w:pPr>
                        <w:r w:rsidRPr="008B36EA">
                          <w:rPr>
                            <w:rFonts w:ascii="Times New Roman" w:hAnsi="Times New Roman" w:cs="Times New Roman"/>
                            <w:sz w:val="24"/>
                            <w:szCs w:val="24"/>
                          </w:rPr>
                          <w:t>Deney grubu (n= 60)</w:t>
                        </w:r>
                      </w:p>
                    </w:txbxContent>
                  </v:textbox>
                </v:roundrect>
              </w:pict>
            </w:r>
            <w:r w:rsidR="002A1C9F">
              <w:rPr>
                <w:rFonts w:ascii="Times New Roman" w:hAnsi="Times New Roman" w:cs="Times New Roman"/>
                <w:b/>
                <w:noProof/>
                <w:sz w:val="24"/>
                <w:szCs w:val="24"/>
                <w:lang w:eastAsia="tr-TR"/>
              </w:rPr>
              <w:pict>
                <v:roundrect id="_x0000_s1127" style="position:absolute;left:0;text-align:left;margin-left:18.65pt;margin-top:26.1pt;width:63pt;height:38.2pt;z-index:251674112;mso-position-horizontal-relative:text;mso-position-vertical-relative:text" arcsize="10923f" fillcolor="#92cddc [1944]" strokecolor="#92cddc [1944]" strokeweight="1pt">
                  <v:fill color2="#daeef3 [664]" angle="-45" focus="-50%" type="gradient"/>
                  <v:shadow on="t" type="perspective" color="#205867 [1608]" opacity=".5" offset="1pt" offset2="-3pt"/>
                  <v:textbox style="mso-next-textbox:#_x0000_s1127">
                    <w:txbxContent>
                      <w:p w:rsidR="006F3C86" w:rsidRPr="008B36EA" w:rsidRDefault="006F3C86" w:rsidP="00BD3607">
                        <w:pPr>
                          <w:ind w:hanging="572"/>
                          <w:rPr>
                            <w:rFonts w:ascii="Times New Roman" w:hAnsi="Times New Roman" w:cs="Times New Roman"/>
                            <w:sz w:val="24"/>
                            <w:szCs w:val="24"/>
                          </w:rPr>
                        </w:pPr>
                        <w:r>
                          <w:rPr>
                            <w:rFonts w:ascii="Times New Roman" w:hAnsi="Times New Roman" w:cs="Times New Roman"/>
                            <w:sz w:val="24"/>
                            <w:szCs w:val="24"/>
                          </w:rPr>
                          <w:t>Kayıt</w:t>
                        </w:r>
                      </w:p>
                    </w:txbxContent>
                  </v:textbox>
                </v:roundrect>
              </w:pict>
            </w:r>
            <w:r w:rsidR="007F330F" w:rsidRPr="007F330F">
              <w:rPr>
                <w:rFonts w:ascii="Times New Roman" w:hAnsi="Times New Roman" w:cs="Times New Roman"/>
                <w:b/>
                <w:sz w:val="24"/>
                <w:szCs w:val="24"/>
              </w:rPr>
              <w:t>Şekil 1.</w:t>
            </w:r>
            <w:r w:rsidR="007F330F" w:rsidRPr="007F330F">
              <w:rPr>
                <w:rFonts w:ascii="Times New Roman" w:hAnsi="Times New Roman" w:cs="Times New Roman"/>
                <w:sz w:val="24"/>
                <w:szCs w:val="24"/>
              </w:rPr>
              <w:t xml:space="preserve"> Araştırmanın CONSORT akış şeması</w:t>
            </w:r>
            <w:r w:rsidR="002A1C9F">
              <w:rPr>
                <w:rFonts w:ascii="Times New Roman" w:hAnsi="Times New Roman" w:cs="Times New Roman"/>
                <w:sz w:val="24"/>
                <w:szCs w:val="24"/>
              </w:rPr>
              <w:pict>
                <v:shape id="_x0000_s1120" type="#_x0000_t32" style="position:absolute;left:0;text-align:left;margin-left:95.8pt;margin-top:663.7pt;width:.05pt;height:24pt;z-index:251666944;mso-position-horizontal-relative:text;mso-position-vertical-relative:text" o:connectortype="straight">
                  <v:stroke endarrow="block"/>
                </v:shape>
              </w:pict>
            </w:r>
            <w:r w:rsidR="002A1C9F">
              <w:rPr>
                <w:rFonts w:ascii="Times New Roman" w:hAnsi="Times New Roman" w:cs="Times New Roman"/>
                <w:sz w:val="24"/>
                <w:szCs w:val="24"/>
              </w:rPr>
              <w:pict>
                <v:roundrect id="_x0000_s1109" style="position:absolute;left:0;text-align:left;margin-left:-3.85pt;margin-top:418.3pt;width:251.4pt;height:84pt;z-index:251645440;mso-position-horizontal-relative:text;mso-position-vertical-relative:text" arcsize="10923f">
                  <v:textbox style="mso-next-textbox:#_x0000_s1109">
                    <w:txbxContent>
                      <w:p w:rsidR="006F3C86" w:rsidRPr="008B36EA" w:rsidRDefault="006F3C86" w:rsidP="002675D7">
                        <w:pPr>
                          <w:pStyle w:val="ListeParagraf"/>
                          <w:numPr>
                            <w:ilvl w:val="0"/>
                            <w:numId w:val="8"/>
                          </w:numPr>
                          <w:spacing w:before="0"/>
                          <w:ind w:left="426" w:hanging="425"/>
                          <w:jc w:val="both"/>
                          <w:rPr>
                            <w:rFonts w:ascii="Times New Roman" w:hAnsi="Times New Roman" w:cs="Times New Roman"/>
                            <w:sz w:val="24"/>
                            <w:szCs w:val="24"/>
                          </w:rPr>
                        </w:pPr>
                        <w:r w:rsidRPr="008B36EA">
                          <w:rPr>
                            <w:rFonts w:ascii="Times New Roman" w:hAnsi="Times New Roman" w:cs="Times New Roman"/>
                            <w:sz w:val="24"/>
                            <w:szCs w:val="24"/>
                          </w:rPr>
                          <w:t>Bakım vericilerde görülen, bakım yükü ve stresi azaltmaya yönelik eğitim programı</w:t>
                        </w:r>
                      </w:p>
                      <w:p w:rsidR="006F3C86" w:rsidRDefault="006F3C86" w:rsidP="002675D7">
                        <w:pPr>
                          <w:spacing w:before="0"/>
                          <w:ind w:left="426" w:hanging="425"/>
                          <w:jc w:val="both"/>
                          <w:rPr>
                            <w:rFonts w:ascii="Times New Roman" w:hAnsi="Times New Roman" w:cs="Times New Roman"/>
                            <w:sz w:val="24"/>
                            <w:szCs w:val="24"/>
                          </w:rPr>
                        </w:pPr>
                        <w:r>
                          <w:rPr>
                            <w:rFonts w:ascii="Times New Roman" w:hAnsi="Times New Roman" w:cs="Times New Roman"/>
                            <w:sz w:val="24"/>
                            <w:szCs w:val="24"/>
                          </w:rPr>
                          <w:t xml:space="preserve">       (2 hafta)</w:t>
                        </w:r>
                      </w:p>
                      <w:p w:rsidR="006F3C86" w:rsidRPr="008B36EA" w:rsidRDefault="006F3C86" w:rsidP="002675D7">
                        <w:pPr>
                          <w:pStyle w:val="ListeParagraf"/>
                          <w:numPr>
                            <w:ilvl w:val="0"/>
                            <w:numId w:val="8"/>
                          </w:numPr>
                          <w:tabs>
                            <w:tab w:val="left" w:pos="426"/>
                          </w:tabs>
                          <w:spacing w:before="0"/>
                          <w:ind w:left="709" w:hanging="720"/>
                          <w:jc w:val="both"/>
                          <w:rPr>
                            <w:rFonts w:ascii="Times New Roman" w:hAnsi="Times New Roman" w:cs="Times New Roman"/>
                            <w:sz w:val="24"/>
                            <w:szCs w:val="24"/>
                          </w:rPr>
                        </w:pPr>
                        <w:r w:rsidRPr="008B36EA">
                          <w:rPr>
                            <w:rFonts w:ascii="Times New Roman" w:hAnsi="Times New Roman" w:cs="Times New Roman"/>
                            <w:sz w:val="24"/>
                            <w:szCs w:val="24"/>
                          </w:rPr>
                          <w:t>Pekiştirici kısa mesajlar (4 hafta)</w:t>
                        </w:r>
                      </w:p>
                      <w:p w:rsidR="006F3C86" w:rsidRPr="008B36EA" w:rsidRDefault="006F3C86" w:rsidP="002675D7">
                        <w:pPr>
                          <w:spacing w:before="0"/>
                          <w:ind w:firstLine="142"/>
                          <w:jc w:val="center"/>
                          <w:rPr>
                            <w:rFonts w:ascii="Times New Roman" w:hAnsi="Times New Roman" w:cs="Times New Roman"/>
                            <w:sz w:val="24"/>
                            <w:szCs w:val="24"/>
                          </w:rPr>
                        </w:pPr>
                      </w:p>
                    </w:txbxContent>
                  </v:textbox>
                </v:roundrect>
              </w:pict>
            </w:r>
            <w:r w:rsidR="002A1C9F">
              <w:rPr>
                <w:rFonts w:ascii="Times New Roman" w:hAnsi="Times New Roman" w:cs="Times New Roman"/>
                <w:sz w:val="24"/>
                <w:szCs w:val="24"/>
              </w:rPr>
              <w:pict>
                <v:shape id="_x0000_s1112" type="#_x0000_t32" style="position:absolute;left:0;text-align:left;margin-left:417.1pt;margin-top:402.7pt;width:0;height:15.6pt;z-index:251646464;mso-position-horizontal-relative:text;mso-position-vertical-relative:text" o:connectortype="straight"/>
              </w:pict>
            </w:r>
            <w:r w:rsidR="002A1C9F">
              <w:rPr>
                <w:rFonts w:ascii="Times New Roman" w:hAnsi="Times New Roman" w:cs="Times New Roman"/>
                <w:sz w:val="24"/>
                <w:szCs w:val="24"/>
              </w:rPr>
              <w:pict>
                <v:shape id="_x0000_s1111" type="#_x0000_t32" style="position:absolute;left:0;text-align:left;margin-left:108.35pt;margin-top:403.3pt;width:.6pt;height:15pt;z-index:251647488;mso-position-horizontal-relative:text;mso-position-vertical-relative:text" o:connectortype="straight"/>
              </w:pict>
            </w:r>
            <w:r w:rsidR="002A1C9F">
              <w:rPr>
                <w:rFonts w:ascii="Times New Roman" w:hAnsi="Times New Roman" w:cs="Times New Roman"/>
                <w:sz w:val="24"/>
                <w:szCs w:val="24"/>
              </w:rPr>
              <w:pict>
                <v:shape id="_x0000_s1107" type="#_x0000_t32" style="position:absolute;left:0;text-align:left;margin-left:95.75pt;margin-top:309.1pt;width:0;height:10.2pt;z-index:251648512;mso-position-horizontal-relative:text;mso-position-vertical-relative:text" o:connectortype="straight"/>
              </w:pict>
            </w:r>
            <w:r w:rsidR="002A1C9F">
              <w:rPr>
                <w:rFonts w:ascii="Times New Roman" w:hAnsi="Times New Roman" w:cs="Times New Roman"/>
                <w:sz w:val="24"/>
                <w:szCs w:val="24"/>
              </w:rPr>
              <w:pict>
                <v:shape id="_x0000_s1108" type="#_x0000_t32" style="position:absolute;left:0;text-align:left;margin-left:417.1pt;margin-top:309.1pt;width:0;height:10.2pt;z-index:251649536;mso-position-horizontal-relative:text;mso-position-vertical-relative:text" o:connectortype="straight"/>
              </w:pict>
            </w:r>
            <w:r w:rsidR="002A1C9F">
              <w:rPr>
                <w:rFonts w:ascii="Times New Roman" w:hAnsi="Times New Roman" w:cs="Times New Roman"/>
                <w:sz w:val="24"/>
                <w:szCs w:val="24"/>
              </w:rPr>
              <w:pict>
                <v:shape id="_x0000_s1106" type="#_x0000_t32" style="position:absolute;left:0;text-align:left;margin-left:49.9pt;margin-top:309.1pt;width:.05pt;height:.05pt;z-index:251650560;mso-position-horizontal-relative:text;mso-position-vertical-relative:text" o:connectortype="straight"/>
              </w:pict>
            </w:r>
            <w:r w:rsidR="002A1C9F">
              <w:rPr>
                <w:rFonts w:ascii="Times New Roman" w:hAnsi="Times New Roman" w:cs="Times New Roman"/>
                <w:sz w:val="24"/>
                <w:szCs w:val="24"/>
              </w:rPr>
              <w:pict>
                <v:roundrect id="_x0000_s1105" style="position:absolute;left:0;text-align:left;margin-left:280.25pt;margin-top:318.7pt;width:228.6pt;height:84pt;z-index:251651584;mso-position-horizontal-relative:text;mso-position-vertical-relative:text" arcsize="10923f">
                  <v:textbox style="mso-next-textbox:#_x0000_s1105">
                    <w:txbxContent>
                      <w:p w:rsidR="006F3C86" w:rsidRPr="008B36EA" w:rsidRDefault="006F3C86" w:rsidP="00BD3607">
                        <w:pPr>
                          <w:pStyle w:val="ListeParagraf"/>
                          <w:numPr>
                            <w:ilvl w:val="0"/>
                            <w:numId w:val="7"/>
                          </w:numPr>
                          <w:spacing w:line="360" w:lineRule="auto"/>
                          <w:ind w:left="284"/>
                          <w:jc w:val="both"/>
                          <w:rPr>
                            <w:rFonts w:ascii="Times New Roman" w:eastAsia="Calibri" w:hAnsi="Times New Roman" w:cs="Times New Roman"/>
                            <w:sz w:val="24"/>
                            <w:szCs w:val="24"/>
                            <w:lang w:val="en-CA"/>
                          </w:rPr>
                        </w:pPr>
                        <w:r w:rsidRPr="008B36EA">
                          <w:rPr>
                            <w:rFonts w:ascii="Times New Roman" w:hAnsi="Times New Roman" w:cs="Times New Roman"/>
                            <w:sz w:val="24"/>
                            <w:szCs w:val="24"/>
                          </w:rPr>
                          <w:t>Kişisel Özellikleri İçeren Anket Formu</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sidR="002A1C9F">
              <w:rPr>
                <w:rFonts w:ascii="Times New Roman" w:hAnsi="Times New Roman" w:cs="Times New Roman"/>
                <w:sz w:val="24"/>
                <w:szCs w:val="24"/>
              </w:rPr>
              <w:pict>
                <v:roundrect id="_x0000_s1104" style="position:absolute;left:0;text-align:left;margin-left:8.45pt;margin-top:319.3pt;width:228.6pt;height:84pt;z-index:251652608;mso-position-horizontal-relative:text;mso-position-vertical-relative:text" arcsize="10923f">
                  <v:textbox style="mso-next-textbox:#_x0000_s1104">
                    <w:txbxContent>
                      <w:p w:rsidR="006F3C86" w:rsidRPr="008B36EA" w:rsidRDefault="006F3C86" w:rsidP="00BD3607">
                        <w:pPr>
                          <w:pStyle w:val="ListeParagraf"/>
                          <w:numPr>
                            <w:ilvl w:val="0"/>
                            <w:numId w:val="7"/>
                          </w:numPr>
                          <w:spacing w:line="360" w:lineRule="auto"/>
                          <w:ind w:left="284"/>
                          <w:jc w:val="both"/>
                          <w:rPr>
                            <w:rFonts w:ascii="Times New Roman" w:eastAsia="Calibri" w:hAnsi="Times New Roman" w:cs="Times New Roman"/>
                            <w:sz w:val="24"/>
                            <w:szCs w:val="24"/>
                            <w:lang w:val="en-CA"/>
                          </w:rPr>
                        </w:pPr>
                        <w:r w:rsidRPr="008B36EA">
                          <w:rPr>
                            <w:rFonts w:ascii="Times New Roman" w:hAnsi="Times New Roman" w:cs="Times New Roman"/>
                            <w:sz w:val="24"/>
                            <w:szCs w:val="24"/>
                          </w:rPr>
                          <w:t>Kişisel Özellikleri İçeren Anket Formu</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lang w:val="en-CA"/>
                          </w:rPr>
                        </w:pPr>
                        <w:r w:rsidRPr="008B36EA">
                          <w:rPr>
                            <w:rFonts w:ascii="Times New Roman" w:hAnsi="Times New Roman" w:cs="Times New Roman"/>
                            <w:sz w:val="24"/>
                            <w:szCs w:val="24"/>
                            <w:lang w:val="en-CA"/>
                          </w:rPr>
                          <w:t>Zarit Bakım Verme Yükü Ölçeği</w:t>
                        </w:r>
                      </w:p>
                      <w:p w:rsidR="006F3C86" w:rsidRPr="008B36EA" w:rsidRDefault="006F3C86" w:rsidP="00BD3607">
                        <w:pPr>
                          <w:pStyle w:val="ListeParagraf"/>
                          <w:numPr>
                            <w:ilvl w:val="0"/>
                            <w:numId w:val="7"/>
                          </w:numPr>
                          <w:spacing w:line="360" w:lineRule="auto"/>
                          <w:ind w:left="284"/>
                          <w:jc w:val="both"/>
                          <w:rPr>
                            <w:rFonts w:ascii="Times New Roman" w:hAnsi="Times New Roman" w:cs="Times New Roman"/>
                            <w:sz w:val="24"/>
                            <w:szCs w:val="24"/>
                          </w:rPr>
                        </w:pPr>
                        <w:r w:rsidRPr="008B36EA">
                          <w:rPr>
                            <w:rFonts w:ascii="Times New Roman" w:hAnsi="Times New Roman" w:cs="Times New Roman"/>
                            <w:sz w:val="24"/>
                            <w:szCs w:val="24"/>
                          </w:rPr>
                          <w:t>Stresle Başa Çıkma Ölçeğ</w:t>
                        </w:r>
                        <w:r>
                          <w:rPr>
                            <w:rFonts w:ascii="Times New Roman" w:hAnsi="Times New Roman" w:cs="Times New Roman"/>
                            <w:sz w:val="24"/>
                            <w:szCs w:val="24"/>
                          </w:rPr>
                          <w:t>i</w:t>
                        </w:r>
                      </w:p>
                    </w:txbxContent>
                  </v:textbox>
                </v:roundrect>
              </w:pict>
            </w:r>
            <w:r w:rsidR="002A1C9F">
              <w:rPr>
                <w:rFonts w:ascii="Times New Roman" w:hAnsi="Times New Roman" w:cs="Times New Roman"/>
                <w:sz w:val="24"/>
                <w:szCs w:val="24"/>
              </w:rPr>
              <w:pict>
                <v:shape id="_x0000_s1101" type="#_x0000_t32" style="position:absolute;left:0;text-align:left;margin-left:174.05pt;margin-top:231.7pt;width:0;height:13.65pt;z-index:251655680;mso-position-horizontal-relative:text;mso-position-vertical-relative:text" o:connectortype="straight">
                  <v:stroke endarrow="block"/>
                </v:shape>
              </w:pict>
            </w:r>
            <w:r w:rsidR="002A1C9F">
              <w:rPr>
                <w:rFonts w:ascii="Times New Roman" w:hAnsi="Times New Roman" w:cs="Times New Roman"/>
                <w:sz w:val="24"/>
                <w:szCs w:val="24"/>
              </w:rPr>
              <w:pict>
                <v:shapetype id="_x0000_t33" coordsize="21600,21600" o:spt="33" o:oned="t" path="m,l21600,r,21600e" filled="f">
                  <v:stroke joinstyle="miter"/>
                  <v:path arrowok="t" fillok="f" o:connecttype="none"/>
                  <o:lock v:ext="edit" shapetype="t"/>
                </v:shapetype>
                <v:shape id="_x0000_s1100" type="#_x0000_t33" style="position:absolute;left:0;text-align:left;margin-left:233.5pt;margin-top:245.35pt;width:183.6pt;height:31.5pt;z-index:251656704;mso-wrap-distance-left:2.88pt;mso-wrap-distance-top:2.88pt;mso-wrap-distance-right:2.88pt;mso-wrap-distance-bottom:2.88pt;mso-position-horizontal-relative:text;mso-position-vertical-relative:text" o:connectortype="elbow" adj="-1020706,-5862857,-1020706">
                  <v:stroke endarrow="block"/>
                  <v:shadow color="#ccc"/>
                </v:shape>
              </w:pict>
            </w:r>
            <w:r w:rsidR="002A1C9F">
              <w:rPr>
                <w:rFonts w:ascii="Times New Roman" w:hAnsi="Times New Roman" w:cs="Times New Roman"/>
                <w:sz w:val="24"/>
                <w:szCs w:val="24"/>
              </w:rPr>
              <w:pict>
                <v:shape id="_x0000_s1099" type="#_x0000_t33" style="position:absolute;left:0;text-align:left;margin-left:49.9pt;margin-top:245.35pt;width:183.6pt;height:31.5pt;rotation:180;flip:y;z-index:251657728;mso-wrap-distance-left:2.88pt;mso-wrap-distance-top:2.88pt;mso-wrap-distance-right:2.88pt;mso-wrap-distance-bottom:2.88pt;mso-position-horizontal-relative:text;mso-position-vertical-relative:text" o:connectortype="elbow" adj="-1020706,5862857,-1020706">
                  <v:stroke endarrow="block"/>
                  <v:shadow color="#ccc"/>
                </v:shape>
              </w:pict>
            </w:r>
          </w:p>
        </w:tc>
      </w:tr>
    </w:tbl>
    <w:p w:rsidR="0014188B" w:rsidRDefault="00F64070" w:rsidP="00C176E0">
      <w:pPr>
        <w:pStyle w:val="Balk2"/>
      </w:pPr>
      <w:bookmarkStart w:id="35" w:name="_Toc222954948"/>
      <w:r>
        <w:lastRenderedPageBreak/>
        <w:t>3.11</w:t>
      </w:r>
      <w:r w:rsidR="0014188B">
        <w:t>. Deney Grubu Uygulama Süreci</w:t>
      </w:r>
      <w:bookmarkEnd w:id="35"/>
    </w:p>
    <w:p w:rsidR="00B3394B" w:rsidRPr="00B3394B" w:rsidRDefault="00B3394B" w:rsidP="00B3394B"/>
    <w:p w:rsidR="00A762F1" w:rsidRDefault="0014188B" w:rsidP="000C75D9">
      <w:pPr>
        <w:spacing w:before="0" w:after="120" w:line="360" w:lineRule="auto"/>
        <w:ind w:left="0" w:firstLine="1134"/>
        <w:jc w:val="both"/>
        <w:rPr>
          <w:rFonts w:ascii="Times New Roman" w:hAnsi="Times New Roman" w:cs="Times New Roman"/>
          <w:sz w:val="24"/>
          <w:szCs w:val="24"/>
        </w:rPr>
      </w:pPr>
      <w:r w:rsidRPr="0014188B">
        <w:rPr>
          <w:rFonts w:ascii="Times New Roman" w:hAnsi="Times New Roman" w:cs="Times New Roman"/>
          <w:sz w:val="24"/>
          <w:szCs w:val="24"/>
        </w:rPr>
        <w:t>Araştırmanın deney grubunda yer alan bakım verici</w:t>
      </w:r>
      <w:r w:rsidR="003A66FB">
        <w:rPr>
          <w:rFonts w:ascii="Times New Roman" w:hAnsi="Times New Roman" w:cs="Times New Roman"/>
          <w:sz w:val="24"/>
          <w:szCs w:val="24"/>
        </w:rPr>
        <w:t xml:space="preserve">lerle iletişime geçilmiş, </w:t>
      </w:r>
      <w:r w:rsidRPr="0014188B">
        <w:rPr>
          <w:rFonts w:ascii="Times New Roman" w:hAnsi="Times New Roman" w:cs="Times New Roman"/>
          <w:sz w:val="24"/>
          <w:szCs w:val="24"/>
        </w:rPr>
        <w:t>araştırmanın amacı hakkında bilgilendirme yapıldıktan sonra görüşmelerin gerçekleştirileceği uygun zaman, katılımcılarla birlikte belirlenmiştir. Görüşmeler, kurumun işleyişini aksatmayacak şekilde planlanmış ve kuruma ait konferans salonunda yüz yüze olarak gerçekleştirilmiştir.</w:t>
      </w:r>
      <w:r>
        <w:rPr>
          <w:rFonts w:ascii="Times New Roman" w:hAnsi="Times New Roman" w:cs="Times New Roman"/>
          <w:sz w:val="24"/>
          <w:szCs w:val="24"/>
        </w:rPr>
        <w:t xml:space="preserve"> </w:t>
      </w:r>
      <w:r w:rsidRPr="0014188B">
        <w:rPr>
          <w:rFonts w:ascii="Times New Roman" w:hAnsi="Times New Roman" w:cs="Times New Roman"/>
          <w:sz w:val="24"/>
          <w:szCs w:val="24"/>
        </w:rPr>
        <w:t>Anket uygulamasına başlanmadan önce katılımcılardan bilgilendirilmiş gönüllü onam formu alınmış ve araştırmaya katılımlarının tamamen gönüllülük esasına dayandığı, istedikleri zaman herhangi bir gerekçe göstermeksizin çalışmadan ayrılabilecekleri kendilerine hatırlatılmıştır.</w:t>
      </w:r>
      <w:r>
        <w:rPr>
          <w:rFonts w:ascii="Times New Roman" w:hAnsi="Times New Roman" w:cs="Times New Roman"/>
          <w:sz w:val="24"/>
          <w:szCs w:val="24"/>
        </w:rPr>
        <w:t xml:space="preserve"> </w:t>
      </w:r>
      <w:r w:rsidRPr="0014188B">
        <w:rPr>
          <w:rFonts w:ascii="Times New Roman" w:hAnsi="Times New Roman" w:cs="Times New Roman"/>
          <w:sz w:val="24"/>
          <w:szCs w:val="24"/>
        </w:rPr>
        <w:t>Ön anket uygulamasının ardından, birinci ve ikinci haftalarda gerçekleştirilen görüşmelerde hazırlanan eğitim içerikleri, eğitim materyalleri eşliğinde bakım vericilere sunulmuştur. Eğitimler yaklaşık 30–45 dakika sürmüş ve karşılıklı soru-cevap etkileşimiyle pekiştirilmiştir.</w:t>
      </w:r>
      <w:r w:rsidR="00A762F1">
        <w:rPr>
          <w:rFonts w:ascii="Times New Roman" w:hAnsi="Times New Roman" w:cs="Times New Roman"/>
          <w:sz w:val="24"/>
          <w:szCs w:val="24"/>
        </w:rPr>
        <w:t xml:space="preserve"> </w:t>
      </w:r>
    </w:p>
    <w:p w:rsidR="0014188B" w:rsidRDefault="00A762F1" w:rsidP="000C75D9">
      <w:pPr>
        <w:spacing w:before="0" w:after="120" w:line="360" w:lineRule="auto"/>
        <w:ind w:left="0" w:firstLine="1134"/>
        <w:jc w:val="both"/>
        <w:rPr>
          <w:rFonts w:ascii="Times New Roman" w:hAnsi="Times New Roman" w:cs="Times New Roman"/>
          <w:sz w:val="24"/>
          <w:szCs w:val="24"/>
        </w:rPr>
      </w:pPr>
      <w:r w:rsidRPr="00A762F1">
        <w:rPr>
          <w:rFonts w:ascii="Times New Roman" w:hAnsi="Times New Roman" w:cs="Times New Roman"/>
          <w:sz w:val="24"/>
          <w:szCs w:val="24"/>
        </w:rPr>
        <w:t>Eğitimlerin ardından, ele alınan konuların pekiştirilmesi amacıyla katılımcılara toplam dört hafta boyunca haftada üç kez kısa mesaj gönderilmiştir. Gönderilen mesajlar, eğitim sırasında aktarılan bilgileri destekleyici ve hatırlatıcı nitelikte olmuştur. Eğitim oturumları sırasında katıl</w:t>
      </w:r>
      <w:r w:rsidR="003A66FB">
        <w:rPr>
          <w:rFonts w:ascii="Times New Roman" w:hAnsi="Times New Roman" w:cs="Times New Roman"/>
          <w:sz w:val="24"/>
          <w:szCs w:val="24"/>
        </w:rPr>
        <w:t xml:space="preserve">ımcıların soruları yanıtlanmış, </w:t>
      </w:r>
      <w:r w:rsidRPr="00A762F1">
        <w:rPr>
          <w:rFonts w:ascii="Times New Roman" w:hAnsi="Times New Roman" w:cs="Times New Roman"/>
          <w:sz w:val="24"/>
          <w:szCs w:val="24"/>
        </w:rPr>
        <w:t>pekiştirme sürecinde ise katılımcıların sorularının WhatsApp ve kısa mesaj yoluyla yanıtlanmasına devam edilmiştir.</w:t>
      </w:r>
    </w:p>
    <w:p w:rsidR="003A66FB" w:rsidRDefault="003A66FB" w:rsidP="000C75D9">
      <w:pPr>
        <w:spacing w:before="0" w:after="120" w:line="360" w:lineRule="auto"/>
        <w:ind w:left="0" w:firstLine="1134"/>
        <w:jc w:val="both"/>
        <w:rPr>
          <w:rFonts w:ascii="Times New Roman" w:hAnsi="Times New Roman" w:cs="Times New Roman"/>
          <w:sz w:val="24"/>
          <w:szCs w:val="24"/>
        </w:rPr>
      </w:pPr>
      <w:r w:rsidRPr="003A66FB">
        <w:rPr>
          <w:rFonts w:ascii="Times New Roman" w:hAnsi="Times New Roman" w:cs="Times New Roman"/>
          <w:sz w:val="24"/>
          <w:szCs w:val="24"/>
        </w:rPr>
        <w:t>Müdahal</w:t>
      </w:r>
      <w:r>
        <w:rPr>
          <w:rFonts w:ascii="Times New Roman" w:hAnsi="Times New Roman" w:cs="Times New Roman"/>
          <w:sz w:val="24"/>
          <w:szCs w:val="24"/>
        </w:rPr>
        <w:t xml:space="preserve">elerin tamamlanmasının ardından da </w:t>
      </w:r>
      <w:r w:rsidRPr="003A66FB">
        <w:rPr>
          <w:rFonts w:ascii="Times New Roman" w:hAnsi="Times New Roman" w:cs="Times New Roman"/>
          <w:sz w:val="24"/>
          <w:szCs w:val="24"/>
        </w:rPr>
        <w:t>1. ay ve 3. ayda izlem değerlendirmeleri yapılmıştır. İzlem değerlendirmeleri sırasında katılımcılara ölçek uygulamaları yüz yüze olarak gerçekleştirilmiştir.</w:t>
      </w:r>
    </w:p>
    <w:p w:rsidR="00F64070" w:rsidRDefault="00F64070" w:rsidP="00C176E0">
      <w:pPr>
        <w:pStyle w:val="Balk2"/>
      </w:pPr>
    </w:p>
    <w:p w:rsidR="00A01D4D" w:rsidRDefault="00F64070" w:rsidP="00C176E0">
      <w:pPr>
        <w:pStyle w:val="Balk2"/>
      </w:pPr>
      <w:bookmarkStart w:id="36" w:name="_Toc222954949"/>
      <w:r>
        <w:t>3.12</w:t>
      </w:r>
      <w:r w:rsidR="00A01D4D" w:rsidRPr="00A01D4D">
        <w:t>. Kontrol Grubu Uygulama Süreci</w:t>
      </w:r>
      <w:bookmarkEnd w:id="36"/>
    </w:p>
    <w:p w:rsidR="00B3394B" w:rsidRPr="00B3394B" w:rsidRDefault="00B3394B" w:rsidP="00B3394B"/>
    <w:p w:rsidR="00072B1F" w:rsidRDefault="00072B1F" w:rsidP="000C75D9">
      <w:pPr>
        <w:spacing w:before="0" w:after="120" w:line="360" w:lineRule="auto"/>
        <w:ind w:left="0" w:firstLine="1134"/>
        <w:jc w:val="both"/>
        <w:rPr>
          <w:rFonts w:ascii="Times New Roman" w:hAnsi="Times New Roman" w:cs="Times New Roman"/>
          <w:sz w:val="24"/>
          <w:szCs w:val="24"/>
        </w:rPr>
      </w:pPr>
      <w:r w:rsidRPr="00072B1F">
        <w:rPr>
          <w:rFonts w:ascii="Times New Roman" w:hAnsi="Times New Roman" w:cs="Times New Roman"/>
          <w:sz w:val="24"/>
          <w:szCs w:val="24"/>
        </w:rPr>
        <w:t>Araştırmanın kontrol grubunda yer alan bireylerle, deney grubuyla paralel zaman diliminde iletişime geçilmiştir. Ka</w:t>
      </w:r>
      <w:bookmarkStart w:id="37" w:name="_GoBack"/>
      <w:bookmarkEnd w:id="37"/>
      <w:r w:rsidRPr="00072B1F">
        <w:rPr>
          <w:rFonts w:ascii="Times New Roman" w:hAnsi="Times New Roman" w:cs="Times New Roman"/>
          <w:sz w:val="24"/>
          <w:szCs w:val="24"/>
        </w:rPr>
        <w:t>tılımcılara araştırma hakkında gerekli bilgilendirme yapıldıktan sonra görüşmelerin gerçekleştirileceği uygun zaman belirlenmiş ve kurum işleyişine uygun şekilde ön anket uygulamasına başlanmıştır. Kontrol grubundaki katılımcılardan da anket uygulaması öncesinde bilgilendirilmiş gönüllü onam formu alınmış; araştırmaya katılımlarının tamamen gönüllülük esasına dayandığı ve istedikleri zaman herhangi bir gerekçe göstermeksizin çalışmadan ayrılabilecekleri kendilerine hatırlatılmıştır.</w:t>
      </w:r>
      <w:r>
        <w:rPr>
          <w:rFonts w:ascii="Times New Roman" w:hAnsi="Times New Roman" w:cs="Times New Roman"/>
          <w:sz w:val="24"/>
          <w:szCs w:val="24"/>
        </w:rPr>
        <w:t xml:space="preserve"> </w:t>
      </w:r>
      <w:r w:rsidRPr="00072B1F">
        <w:rPr>
          <w:rFonts w:ascii="Times New Roman" w:hAnsi="Times New Roman" w:cs="Times New Roman"/>
          <w:sz w:val="24"/>
          <w:szCs w:val="24"/>
        </w:rPr>
        <w:t xml:space="preserve">Kontrol grubunda yer alan katılımcılara herhangi bir müdahale uygulanmamış; deney </w:t>
      </w:r>
      <w:r w:rsidRPr="00072B1F">
        <w:rPr>
          <w:rFonts w:ascii="Times New Roman" w:hAnsi="Times New Roman" w:cs="Times New Roman"/>
          <w:sz w:val="24"/>
          <w:szCs w:val="24"/>
        </w:rPr>
        <w:lastRenderedPageBreak/>
        <w:t>grubundaki müdahalelerin tamamlanmasının ardından, paralel zamanlama esas alınarak 1. ve 3. aylarda izlem değerlendirmeleri gerçekleştirilmiştir.</w:t>
      </w:r>
      <w:r w:rsidR="000923A3">
        <w:rPr>
          <w:rFonts w:ascii="Times New Roman" w:hAnsi="Times New Roman" w:cs="Times New Roman"/>
          <w:sz w:val="24"/>
          <w:szCs w:val="24"/>
        </w:rPr>
        <w:t xml:space="preserve"> </w:t>
      </w:r>
      <w:r w:rsidR="000923A3" w:rsidRPr="000923A3">
        <w:rPr>
          <w:rFonts w:ascii="Times New Roman" w:hAnsi="Times New Roman" w:cs="Times New Roman"/>
          <w:sz w:val="24"/>
          <w:szCs w:val="24"/>
        </w:rPr>
        <w:t xml:space="preserve">İzlem değerlendirmeleri sırasında </w:t>
      </w:r>
      <w:r w:rsidR="000923A3">
        <w:rPr>
          <w:rFonts w:ascii="Times New Roman" w:hAnsi="Times New Roman" w:cs="Times New Roman"/>
          <w:sz w:val="24"/>
          <w:szCs w:val="24"/>
        </w:rPr>
        <w:t xml:space="preserve">da </w:t>
      </w:r>
      <w:r w:rsidR="000923A3" w:rsidRPr="000923A3">
        <w:rPr>
          <w:rFonts w:ascii="Times New Roman" w:hAnsi="Times New Roman" w:cs="Times New Roman"/>
          <w:sz w:val="24"/>
          <w:szCs w:val="24"/>
        </w:rPr>
        <w:t>katılımcılara ölçek uygulamaları yüz yüze olarak gerçekleştirilmiştir</w:t>
      </w:r>
      <w:r w:rsidR="0015444C">
        <w:rPr>
          <w:rFonts w:ascii="Times New Roman" w:hAnsi="Times New Roman" w:cs="Times New Roman"/>
          <w:sz w:val="24"/>
          <w:szCs w:val="24"/>
        </w:rPr>
        <w:t>.</w:t>
      </w:r>
    </w:p>
    <w:p w:rsidR="00F64070" w:rsidRDefault="00F64070" w:rsidP="000C75D9">
      <w:pPr>
        <w:spacing w:before="0" w:after="120" w:line="360" w:lineRule="auto"/>
        <w:ind w:left="0" w:firstLine="1134"/>
        <w:jc w:val="both"/>
        <w:rPr>
          <w:rFonts w:ascii="Times New Roman" w:hAnsi="Times New Roman" w:cs="Times New Roman"/>
          <w:sz w:val="24"/>
          <w:szCs w:val="24"/>
        </w:rPr>
      </w:pPr>
    </w:p>
    <w:p w:rsidR="0015444C" w:rsidRDefault="00F64070" w:rsidP="00C176E0">
      <w:pPr>
        <w:pStyle w:val="Balk2"/>
      </w:pPr>
      <w:bookmarkStart w:id="38" w:name="_Toc222954950"/>
      <w:r>
        <w:t>3.13</w:t>
      </w:r>
      <w:r w:rsidR="0015444C" w:rsidRPr="0015444C">
        <w:t>.</w:t>
      </w:r>
      <w:r w:rsidR="0015444C">
        <w:t xml:space="preserve"> </w:t>
      </w:r>
      <w:r w:rsidR="0015444C" w:rsidRPr="0015444C">
        <w:t>Araştırmanın Bağımlı ve Bağımsız Değişkenleri</w:t>
      </w:r>
      <w:bookmarkEnd w:id="38"/>
    </w:p>
    <w:p w:rsidR="00B3394B" w:rsidRPr="00B3394B" w:rsidRDefault="00B3394B" w:rsidP="00B3394B"/>
    <w:p w:rsidR="0015444C" w:rsidRDefault="0015444C" w:rsidP="000C75D9">
      <w:pPr>
        <w:spacing w:before="0" w:after="120" w:line="360" w:lineRule="auto"/>
        <w:ind w:left="0" w:firstLine="1134"/>
        <w:jc w:val="both"/>
        <w:rPr>
          <w:rFonts w:ascii="Times New Roman" w:hAnsi="Times New Roman" w:cs="Times New Roman"/>
          <w:sz w:val="24"/>
          <w:szCs w:val="24"/>
        </w:rPr>
      </w:pPr>
      <w:r w:rsidRPr="0015444C">
        <w:rPr>
          <w:rFonts w:ascii="Times New Roman" w:hAnsi="Times New Roman" w:cs="Times New Roman"/>
          <w:sz w:val="24"/>
          <w:szCs w:val="24"/>
        </w:rPr>
        <w:t>Araştırmada bireylerin kişisel özellikleri ile eğitim öncesinde ölçülen Bakım Verme Yükü Ölçeği ve Stresle Başa Çıkma Ölçeği puanları bağımsız değişkenler olarak; eğitim sonrasında elde edilen Bakım Verme Yükü Ölçeği ve Stresle Başa Çıkma Ölçeği puanları ise bağımlı değişkenler olarak belirlenmiştir.</w:t>
      </w:r>
    </w:p>
    <w:p w:rsidR="00F64070" w:rsidRDefault="00F64070" w:rsidP="000C75D9">
      <w:pPr>
        <w:spacing w:before="0" w:after="120" w:line="360" w:lineRule="auto"/>
        <w:ind w:left="0" w:firstLine="1134"/>
        <w:jc w:val="both"/>
        <w:rPr>
          <w:rFonts w:ascii="Times New Roman" w:hAnsi="Times New Roman" w:cs="Times New Roman"/>
          <w:sz w:val="24"/>
          <w:szCs w:val="24"/>
        </w:rPr>
      </w:pPr>
    </w:p>
    <w:p w:rsidR="0015444C" w:rsidRDefault="00F64070" w:rsidP="00C176E0">
      <w:pPr>
        <w:pStyle w:val="Balk2"/>
      </w:pPr>
      <w:bookmarkStart w:id="39" w:name="_Toc222954951"/>
      <w:r w:rsidRPr="00F64070">
        <w:t>3.14. Araştırmanın Etik Yönü</w:t>
      </w:r>
      <w:bookmarkEnd w:id="39"/>
    </w:p>
    <w:p w:rsidR="00B3394B" w:rsidRPr="00B3394B" w:rsidRDefault="00B3394B" w:rsidP="00B3394B"/>
    <w:p w:rsidR="00F715E0" w:rsidRDefault="001A21DD"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Araştırma için, </w:t>
      </w:r>
      <w:r w:rsidR="00F715E0" w:rsidRPr="00F715E0">
        <w:rPr>
          <w:rFonts w:ascii="Times New Roman" w:hAnsi="Times New Roman" w:cs="Times New Roman"/>
          <w:sz w:val="24"/>
          <w:szCs w:val="24"/>
        </w:rPr>
        <w:t>Aydın Adnan Menderes Üniversitesi Sağlık Bilimleri Enstitüsü Müdürlüğü Girişimsel Olmayan Klinik Araştırmalar Etik Kurulu’ndan</w:t>
      </w:r>
      <w:r w:rsidR="00F715E0">
        <w:rPr>
          <w:rFonts w:ascii="Times New Roman" w:hAnsi="Times New Roman" w:cs="Times New Roman"/>
          <w:sz w:val="24"/>
          <w:szCs w:val="24"/>
        </w:rPr>
        <w:t xml:space="preserve"> </w:t>
      </w:r>
      <w:r>
        <w:rPr>
          <w:rFonts w:ascii="Times New Roman" w:hAnsi="Times New Roman" w:cs="Times New Roman"/>
          <w:sz w:val="24"/>
          <w:szCs w:val="24"/>
        </w:rPr>
        <w:t xml:space="preserve"> “</w:t>
      </w:r>
      <w:r w:rsidR="00F715E0" w:rsidRPr="00F715E0">
        <w:rPr>
          <w:rFonts w:ascii="Times New Roman" w:hAnsi="Times New Roman" w:cs="Times New Roman"/>
          <w:sz w:val="24"/>
          <w:szCs w:val="24"/>
        </w:rPr>
        <w:t>E-21347915-050.04.04-137398</w:t>
      </w:r>
      <w:r>
        <w:rPr>
          <w:rFonts w:ascii="Times New Roman" w:hAnsi="Times New Roman" w:cs="Times New Roman"/>
          <w:sz w:val="24"/>
          <w:szCs w:val="24"/>
        </w:rPr>
        <w:t>” sayı</w:t>
      </w:r>
      <w:r w:rsidR="00CA5698">
        <w:rPr>
          <w:rFonts w:ascii="Times New Roman" w:hAnsi="Times New Roman" w:cs="Times New Roman"/>
          <w:sz w:val="24"/>
          <w:szCs w:val="24"/>
        </w:rPr>
        <w:t>lı etik kurul</w:t>
      </w:r>
      <w:r>
        <w:rPr>
          <w:rFonts w:ascii="Times New Roman" w:hAnsi="Times New Roman" w:cs="Times New Roman"/>
          <w:sz w:val="24"/>
          <w:szCs w:val="24"/>
        </w:rPr>
        <w:t xml:space="preserve"> izni alınmıştır (</w:t>
      </w:r>
      <w:r w:rsidR="00CA5698">
        <w:rPr>
          <w:rFonts w:ascii="Times New Roman" w:hAnsi="Times New Roman" w:cs="Times New Roman"/>
          <w:sz w:val="24"/>
          <w:szCs w:val="24"/>
        </w:rPr>
        <w:t xml:space="preserve"> </w:t>
      </w:r>
      <w:r>
        <w:rPr>
          <w:rFonts w:ascii="Times New Roman" w:hAnsi="Times New Roman" w:cs="Times New Roman"/>
          <w:sz w:val="24"/>
          <w:szCs w:val="24"/>
        </w:rPr>
        <w:t xml:space="preserve">Ek. 4). </w:t>
      </w:r>
      <w:r w:rsidR="00CA5698">
        <w:rPr>
          <w:rFonts w:ascii="Times New Roman" w:hAnsi="Times New Roman" w:cs="Times New Roman"/>
          <w:sz w:val="24"/>
          <w:szCs w:val="24"/>
        </w:rPr>
        <w:t xml:space="preserve">Araştırmanın Aydın Söke Fehime Faik Kocagöz Devlet Hastanesi’nde gerçekleştirilebilmesi için </w:t>
      </w:r>
      <w:r w:rsidR="00F715E0">
        <w:rPr>
          <w:rFonts w:ascii="Times New Roman" w:hAnsi="Times New Roman" w:cs="Times New Roman"/>
          <w:sz w:val="24"/>
          <w:szCs w:val="24"/>
        </w:rPr>
        <w:t xml:space="preserve">Aydın İl Sağlık Müdürlüğü’nden </w:t>
      </w:r>
      <w:r w:rsidR="00CA5698">
        <w:rPr>
          <w:rFonts w:ascii="Times New Roman" w:hAnsi="Times New Roman" w:cs="Times New Roman"/>
          <w:sz w:val="24"/>
          <w:szCs w:val="24"/>
        </w:rPr>
        <w:t>“</w:t>
      </w:r>
      <w:r w:rsidR="00F715E0" w:rsidRPr="00F715E0">
        <w:rPr>
          <w:rFonts w:ascii="Times New Roman" w:hAnsi="Times New Roman" w:cs="Times New Roman"/>
          <w:sz w:val="24"/>
          <w:szCs w:val="24"/>
        </w:rPr>
        <w:t>E-44021967-605.01</w:t>
      </w:r>
      <w:r w:rsidR="00CA5698">
        <w:rPr>
          <w:rFonts w:ascii="Times New Roman" w:hAnsi="Times New Roman" w:cs="Times New Roman"/>
          <w:sz w:val="24"/>
          <w:szCs w:val="24"/>
        </w:rPr>
        <w:t>” sayılı kurum izni alınmıştır ( Ek. 3).</w:t>
      </w:r>
    </w:p>
    <w:p w:rsidR="00F715E0" w:rsidRDefault="00F715E0"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Araştırmaya katılım gönüllülük esasına dayandırılmış, </w:t>
      </w:r>
      <w:r w:rsidR="001A21DD">
        <w:rPr>
          <w:rFonts w:ascii="Times New Roman" w:hAnsi="Times New Roman" w:cs="Times New Roman"/>
          <w:sz w:val="24"/>
          <w:szCs w:val="24"/>
        </w:rPr>
        <w:t>katılımcılardan bilgilendirilmiş onam formu alınmıştır</w:t>
      </w:r>
      <w:r w:rsidR="00CA5698">
        <w:rPr>
          <w:rFonts w:ascii="Times New Roman" w:hAnsi="Times New Roman" w:cs="Times New Roman"/>
          <w:sz w:val="24"/>
          <w:szCs w:val="24"/>
        </w:rPr>
        <w:t xml:space="preserve"> (Ek. 8)</w:t>
      </w:r>
      <w:r w:rsidR="001A21DD">
        <w:rPr>
          <w:rFonts w:ascii="Times New Roman" w:hAnsi="Times New Roman" w:cs="Times New Roman"/>
          <w:sz w:val="24"/>
          <w:szCs w:val="24"/>
        </w:rPr>
        <w:t>. Yine araştırmada kullanılan Bakım Verme Yükü Ölçeği</w:t>
      </w:r>
      <w:r w:rsidR="00CA5698">
        <w:rPr>
          <w:rFonts w:ascii="Times New Roman" w:hAnsi="Times New Roman" w:cs="Times New Roman"/>
          <w:sz w:val="24"/>
          <w:szCs w:val="24"/>
        </w:rPr>
        <w:t xml:space="preserve"> (Ek. 2) </w:t>
      </w:r>
      <w:r w:rsidR="001A21DD">
        <w:rPr>
          <w:rFonts w:ascii="Times New Roman" w:hAnsi="Times New Roman" w:cs="Times New Roman"/>
          <w:sz w:val="24"/>
          <w:szCs w:val="24"/>
        </w:rPr>
        <w:t xml:space="preserve"> ve Stresle Başa Çıkma Ölçeğinin </w:t>
      </w:r>
      <w:r w:rsidR="00CA5698">
        <w:rPr>
          <w:rFonts w:ascii="Times New Roman" w:hAnsi="Times New Roman" w:cs="Times New Roman"/>
          <w:sz w:val="24"/>
          <w:szCs w:val="24"/>
        </w:rPr>
        <w:t xml:space="preserve">(Ek. 1) </w:t>
      </w:r>
      <w:r w:rsidR="001A21DD">
        <w:rPr>
          <w:rFonts w:ascii="Times New Roman" w:hAnsi="Times New Roman" w:cs="Times New Roman"/>
          <w:sz w:val="24"/>
          <w:szCs w:val="24"/>
        </w:rPr>
        <w:t>kullanım izinleri alınmıştır.</w:t>
      </w:r>
    </w:p>
    <w:p w:rsidR="00CE4AB8" w:rsidRDefault="00CE4AB8" w:rsidP="000C75D9">
      <w:pPr>
        <w:spacing w:before="0" w:after="120" w:line="360" w:lineRule="auto"/>
        <w:ind w:left="0" w:firstLine="1134"/>
        <w:jc w:val="both"/>
        <w:rPr>
          <w:rFonts w:ascii="Times New Roman" w:hAnsi="Times New Roman" w:cs="Times New Roman"/>
          <w:sz w:val="24"/>
          <w:szCs w:val="24"/>
        </w:rPr>
      </w:pPr>
      <w:r w:rsidRPr="00CE4AB8">
        <w:rPr>
          <w:rFonts w:ascii="Times New Roman" w:hAnsi="Times New Roman" w:cs="Times New Roman"/>
          <w:sz w:val="24"/>
          <w:szCs w:val="24"/>
        </w:rPr>
        <w:t>Araştırma sürecine ilişkin veri toplama aşaması tamamlandıktan sonra, çalışmaya katılımda eşitlik ilkesinin sağlanması amacıyla, kontrol grubundaki bakım veric</w:t>
      </w:r>
      <w:r>
        <w:rPr>
          <w:rFonts w:ascii="Times New Roman" w:hAnsi="Times New Roman" w:cs="Times New Roman"/>
          <w:sz w:val="24"/>
          <w:szCs w:val="24"/>
        </w:rPr>
        <w:t>ilerin de deney grubuna sunulan</w:t>
      </w:r>
      <w:r w:rsidRPr="00CE4AB8">
        <w:rPr>
          <w:rFonts w:ascii="Times New Roman" w:hAnsi="Times New Roman" w:cs="Times New Roman"/>
          <w:sz w:val="24"/>
          <w:szCs w:val="24"/>
        </w:rPr>
        <w:t xml:space="preserve"> tüm eğitim materyallerinden yararlanmalarına olanak tanınmıştır.</w:t>
      </w:r>
    </w:p>
    <w:p w:rsidR="00751C1E" w:rsidRDefault="00751C1E" w:rsidP="000C75D9">
      <w:pPr>
        <w:spacing w:before="0" w:after="120" w:line="360" w:lineRule="auto"/>
        <w:ind w:left="0" w:firstLine="1134"/>
        <w:jc w:val="both"/>
        <w:rPr>
          <w:rFonts w:ascii="Times New Roman" w:hAnsi="Times New Roman" w:cs="Times New Roman"/>
          <w:sz w:val="24"/>
          <w:szCs w:val="24"/>
        </w:rPr>
      </w:pPr>
    </w:p>
    <w:p w:rsidR="004A651E" w:rsidRDefault="00F64070" w:rsidP="00C176E0">
      <w:pPr>
        <w:pStyle w:val="Balk2"/>
      </w:pPr>
      <w:bookmarkStart w:id="40" w:name="_Toc222954952"/>
      <w:r w:rsidRPr="00F64070">
        <w:t>3.15. İstatistiksel Yöntemler</w:t>
      </w:r>
      <w:bookmarkEnd w:id="40"/>
    </w:p>
    <w:p w:rsidR="00EB4AB8" w:rsidRPr="00EB4AB8" w:rsidRDefault="00EB4AB8" w:rsidP="00EB4AB8"/>
    <w:p w:rsidR="00B103BC" w:rsidRDefault="00F64070" w:rsidP="000C75D9">
      <w:pPr>
        <w:spacing w:before="0" w:after="120" w:line="360" w:lineRule="auto"/>
        <w:ind w:left="0" w:firstLine="1134"/>
        <w:jc w:val="both"/>
        <w:rPr>
          <w:rFonts w:ascii="Times New Roman" w:hAnsi="Times New Roman" w:cs="Times New Roman"/>
          <w:sz w:val="24"/>
          <w:szCs w:val="24"/>
        </w:rPr>
      </w:pPr>
      <w:r w:rsidRPr="00F64070">
        <w:rPr>
          <w:rFonts w:ascii="Times New Roman" w:hAnsi="Times New Roman" w:cs="Times New Roman"/>
          <w:sz w:val="24"/>
          <w:szCs w:val="24"/>
        </w:rPr>
        <w:t>Araştırmanın verileri Statistical Package for</w:t>
      </w:r>
      <w:r w:rsidR="00EB4AB8">
        <w:rPr>
          <w:rFonts w:ascii="Times New Roman" w:hAnsi="Times New Roman" w:cs="Times New Roman"/>
          <w:sz w:val="24"/>
          <w:szCs w:val="24"/>
        </w:rPr>
        <w:t xml:space="preserve"> the Social Sciences Version 23.0 </w:t>
      </w:r>
      <w:r w:rsidRPr="00F64070">
        <w:rPr>
          <w:rFonts w:ascii="Times New Roman" w:hAnsi="Times New Roman" w:cs="Times New Roman"/>
          <w:sz w:val="24"/>
          <w:szCs w:val="24"/>
        </w:rPr>
        <w:t xml:space="preserve">(PASW Inc, Chicago, IL, </w:t>
      </w:r>
      <w:r w:rsidR="00EB4AB8">
        <w:rPr>
          <w:rFonts w:ascii="Times New Roman" w:hAnsi="Times New Roman" w:cs="Times New Roman"/>
          <w:sz w:val="24"/>
          <w:szCs w:val="24"/>
        </w:rPr>
        <w:t>USA) programı ile analiz edilmiştir.</w:t>
      </w:r>
      <w:r w:rsidRPr="00F64070">
        <w:rPr>
          <w:rFonts w:ascii="Times New Roman" w:hAnsi="Times New Roman" w:cs="Times New Roman"/>
          <w:sz w:val="24"/>
          <w:szCs w:val="24"/>
        </w:rPr>
        <w:t xml:space="preserve"> </w:t>
      </w:r>
      <w:r w:rsidR="00EB4AB8" w:rsidRPr="00EB4AB8">
        <w:rPr>
          <w:rFonts w:ascii="Times New Roman" w:hAnsi="Times New Roman" w:cs="Times New Roman"/>
          <w:sz w:val="24"/>
          <w:szCs w:val="24"/>
        </w:rPr>
        <w:t xml:space="preserve">Verilerin normal dağılıma uygunluğu Kolmogorov–Smirnov testi, çarpıklık (skewness) ve basıklık (kurtosis) değerleri ile Gauss eğrisi incelenerek değerlendirilmiş ve normal dağılım koşulunu sağladığı </w:t>
      </w:r>
      <w:r w:rsidR="00EB4AB8" w:rsidRPr="00EB4AB8">
        <w:rPr>
          <w:rFonts w:ascii="Times New Roman" w:hAnsi="Times New Roman" w:cs="Times New Roman"/>
          <w:sz w:val="24"/>
          <w:szCs w:val="24"/>
        </w:rPr>
        <w:lastRenderedPageBreak/>
        <w:t>belirlenmiştir. Araştırmada tanımlayıcı istatistikler (aritmetik ortalama, standart sapma, sıklık ve yüzde) ile birlikte Pearson Ki-kare testi, Ki-kare LikelihoodRatio testi, Stuart–Maxwell testi, IndependentSamples t testi ve PairedSamples t testi kullanılmıştır. Etki büyüklükleri için iki bağımsız grubun ortalamalarının karşılaştırılmasında Cohen’s d, eşleştirilmiş ölçümlerde Cohen’s d, kategorik değişkenlerin karşılaştırılmasında ise Cramér’s V ve Cohen’s w değerleri hesaplanmıştır. Cohen’s d için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20 küçük,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50 orta ve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80 ve üzeri büyük etki; Cramér’s V ve Cohen’s w için ise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10 küçük,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30 orta ve 0,</w:t>
      </w:r>
      <w:r w:rsidR="00EB4AB8">
        <w:rPr>
          <w:rFonts w:ascii="Times New Roman" w:hAnsi="Times New Roman" w:cs="Times New Roman"/>
          <w:sz w:val="24"/>
          <w:szCs w:val="24"/>
        </w:rPr>
        <w:t xml:space="preserve"> </w:t>
      </w:r>
      <w:r w:rsidR="00EB4AB8" w:rsidRPr="00EB4AB8">
        <w:rPr>
          <w:rFonts w:ascii="Times New Roman" w:hAnsi="Times New Roman" w:cs="Times New Roman"/>
          <w:sz w:val="24"/>
          <w:szCs w:val="24"/>
        </w:rPr>
        <w:t>50 büyük etki büyüklüğü olarak değerlendirilmiştir. Etki büyüklükleri, istatistiksel anlamlılığın yanı sıra bulguların pratik ve klinik öneminin değerlendirilmesi amacıyla raporlanmıştır.</w:t>
      </w: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A274F1" w:rsidRDefault="00A274F1"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CE4614" w:rsidRDefault="00CE4614" w:rsidP="002D06C7">
      <w:pPr>
        <w:spacing w:before="0" w:after="120" w:line="360" w:lineRule="auto"/>
        <w:ind w:left="0" w:firstLine="0"/>
        <w:jc w:val="both"/>
        <w:rPr>
          <w:rFonts w:ascii="Times New Roman" w:hAnsi="Times New Roman" w:cs="Times New Roman"/>
          <w:sz w:val="24"/>
          <w:szCs w:val="24"/>
        </w:rPr>
      </w:pPr>
    </w:p>
    <w:p w:rsidR="0031243B" w:rsidRPr="00B8066E" w:rsidRDefault="00B8066E" w:rsidP="00C176E0">
      <w:pPr>
        <w:pStyle w:val="Balk1"/>
      </w:pPr>
      <w:bookmarkStart w:id="41" w:name="_Toc222954953"/>
      <w:r w:rsidRPr="00B8066E">
        <w:lastRenderedPageBreak/>
        <w:t xml:space="preserve">4. </w:t>
      </w:r>
      <w:r w:rsidR="0031243B" w:rsidRPr="00B8066E">
        <w:t>BULGULAR</w:t>
      </w:r>
      <w:bookmarkEnd w:id="41"/>
    </w:p>
    <w:p w:rsidR="0031243B" w:rsidRPr="00367473" w:rsidRDefault="0031243B" w:rsidP="0031243B">
      <w:pPr>
        <w:rPr>
          <w:rFonts w:ascii="Times New Roman" w:hAnsi="Times New Roman" w:cs="Times New Roman"/>
        </w:rPr>
      </w:pPr>
    </w:p>
    <w:p w:rsidR="0031243B" w:rsidRDefault="0031243B" w:rsidP="00B43C00">
      <w:pPr>
        <w:rPr>
          <w:rFonts w:ascii="Times New Roman" w:hAnsi="Times New Roman" w:cs="Times New Roman"/>
        </w:rPr>
      </w:pPr>
      <w:r w:rsidRPr="00B43C00">
        <w:rPr>
          <w:rFonts w:ascii="Times New Roman" w:hAnsi="Times New Roman" w:cs="Times New Roman"/>
          <w:b/>
        </w:rPr>
        <w:t>Tablo 1</w:t>
      </w:r>
      <w:r w:rsidRPr="00B43C00">
        <w:rPr>
          <w:rFonts w:ascii="Times New Roman" w:hAnsi="Times New Roman" w:cs="Times New Roman"/>
          <w:b/>
          <w:sz w:val="24"/>
          <w:szCs w:val="24"/>
        </w:rPr>
        <w:t>.</w:t>
      </w:r>
      <w:r w:rsidRPr="00B43C00">
        <w:rPr>
          <w:rFonts w:ascii="Times New Roman" w:hAnsi="Times New Roman" w:cs="Times New Roman"/>
          <w:sz w:val="24"/>
          <w:szCs w:val="24"/>
        </w:rPr>
        <w:t xml:space="preserve"> </w:t>
      </w:r>
      <w:r w:rsidR="00E90954">
        <w:rPr>
          <w:rFonts w:ascii="Times New Roman" w:hAnsi="Times New Roman" w:cs="Times New Roman"/>
          <w:sz w:val="24"/>
          <w:szCs w:val="24"/>
        </w:rPr>
        <w:t>Müdahale</w:t>
      </w:r>
      <w:r w:rsidRPr="00B43C00">
        <w:rPr>
          <w:rFonts w:ascii="Times New Roman" w:hAnsi="Times New Roman" w:cs="Times New Roman"/>
          <w:sz w:val="24"/>
          <w:szCs w:val="24"/>
        </w:rPr>
        <w:t xml:space="preserve"> ve kontrol gruplarının kişisel </w:t>
      </w:r>
      <w:r w:rsidR="00B43C00" w:rsidRPr="00B43C00">
        <w:rPr>
          <w:rFonts w:ascii="Times New Roman" w:hAnsi="Times New Roman" w:cs="Times New Roman"/>
          <w:sz w:val="24"/>
          <w:szCs w:val="24"/>
        </w:rPr>
        <w:t>özelliklerinin karşılaştırılması</w:t>
      </w:r>
    </w:p>
    <w:p w:rsidR="00B43C00" w:rsidRPr="00B43C00" w:rsidRDefault="00B43C00" w:rsidP="00B43C00">
      <w:pPr>
        <w:rPr>
          <w:rFonts w:ascii="Times New Roman" w:hAnsi="Times New Roman" w:cs="Times New Roman"/>
        </w:rPr>
      </w:pPr>
    </w:p>
    <w:tbl>
      <w:tblPr>
        <w:tblW w:w="7659"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1701"/>
        <w:gridCol w:w="1139"/>
        <w:gridCol w:w="992"/>
        <w:gridCol w:w="992"/>
        <w:gridCol w:w="1134"/>
        <w:gridCol w:w="850"/>
        <w:gridCol w:w="851"/>
      </w:tblGrid>
      <w:tr w:rsidR="00E61C51" w:rsidRPr="00794B13" w:rsidTr="00B342F3">
        <w:trPr>
          <w:cantSplit/>
        </w:trPr>
        <w:tc>
          <w:tcPr>
            <w:tcW w:w="1701" w:type="dxa"/>
            <w:vMerge w:val="restart"/>
            <w:tcBorders>
              <w:left w:val="single" w:sz="4" w:space="0" w:color="auto"/>
              <w:right w:val="single" w:sz="4" w:space="0" w:color="auto"/>
            </w:tcBorders>
            <w:shd w:val="clear" w:color="auto" w:fill="FFFFFF" w:themeFill="background1"/>
            <w:vAlign w:val="bottom"/>
          </w:tcPr>
          <w:p w:rsidR="0031243B" w:rsidRPr="00E61C51" w:rsidRDefault="0031243B" w:rsidP="00E61C51">
            <w:pPr>
              <w:autoSpaceDE w:val="0"/>
              <w:autoSpaceDN w:val="0"/>
              <w:adjustRightInd w:val="0"/>
              <w:spacing w:before="0" w:line="240" w:lineRule="auto"/>
              <w:rPr>
                <w:rFonts w:ascii="Times New Roman" w:hAnsi="Times New Roman" w:cs="Times New Roman"/>
                <w:b/>
                <w:sz w:val="18"/>
                <w:szCs w:val="18"/>
              </w:rPr>
            </w:pPr>
          </w:p>
        </w:tc>
        <w:tc>
          <w:tcPr>
            <w:tcW w:w="2131" w:type="dxa"/>
            <w:gridSpan w:val="2"/>
            <w:tcBorders>
              <w:left w:val="single" w:sz="4" w:space="0" w:color="auto"/>
            </w:tcBorders>
            <w:shd w:val="clear" w:color="auto" w:fill="FFFFFF" w:themeFill="background1"/>
            <w:vAlign w:val="bottom"/>
          </w:tcPr>
          <w:p w:rsidR="0031243B" w:rsidRPr="00E61C51" w:rsidRDefault="0031243B" w:rsidP="00E61C51">
            <w:pPr>
              <w:autoSpaceDE w:val="0"/>
              <w:autoSpaceDN w:val="0"/>
              <w:adjustRightInd w:val="0"/>
              <w:spacing w:before="0" w:line="240" w:lineRule="auto"/>
              <w:ind w:left="60" w:right="60" w:hanging="60"/>
              <w:jc w:val="center"/>
              <w:rPr>
                <w:rFonts w:ascii="Times New Roman" w:hAnsi="Times New Roman" w:cs="Times New Roman"/>
                <w:b/>
                <w:sz w:val="18"/>
                <w:szCs w:val="18"/>
              </w:rPr>
            </w:pPr>
            <w:r w:rsidRPr="00E61C51">
              <w:rPr>
                <w:rFonts w:ascii="Times New Roman" w:hAnsi="Times New Roman" w:cs="Times New Roman"/>
                <w:b/>
                <w:sz w:val="18"/>
                <w:szCs w:val="18"/>
              </w:rPr>
              <w:t>Kontrol</w:t>
            </w:r>
            <w:r w:rsidR="00E61C51" w:rsidRPr="00E61C51">
              <w:rPr>
                <w:rFonts w:ascii="Times New Roman" w:hAnsi="Times New Roman" w:cs="Times New Roman"/>
                <w:b/>
                <w:sz w:val="18"/>
                <w:szCs w:val="18"/>
              </w:rPr>
              <w:t xml:space="preserve"> Grubu (n=60)</w:t>
            </w:r>
          </w:p>
        </w:tc>
        <w:tc>
          <w:tcPr>
            <w:tcW w:w="2126" w:type="dxa"/>
            <w:gridSpan w:val="2"/>
            <w:shd w:val="clear" w:color="auto" w:fill="FFFFFF" w:themeFill="background1"/>
            <w:vAlign w:val="bottom"/>
          </w:tcPr>
          <w:p w:rsidR="0031243B" w:rsidRPr="00E61C51" w:rsidRDefault="00B342F3" w:rsidP="00E61C51">
            <w:pPr>
              <w:autoSpaceDE w:val="0"/>
              <w:autoSpaceDN w:val="0"/>
              <w:adjustRightInd w:val="0"/>
              <w:spacing w:before="0" w:line="240" w:lineRule="auto"/>
              <w:ind w:left="60" w:right="60" w:hanging="60"/>
              <w:jc w:val="center"/>
              <w:rPr>
                <w:rFonts w:ascii="Times New Roman" w:hAnsi="Times New Roman" w:cs="Times New Roman"/>
                <w:b/>
                <w:sz w:val="18"/>
                <w:szCs w:val="18"/>
              </w:rPr>
            </w:pPr>
            <w:r>
              <w:rPr>
                <w:rFonts w:ascii="Times New Roman" w:hAnsi="Times New Roman" w:cs="Times New Roman"/>
                <w:b/>
                <w:sz w:val="18"/>
                <w:szCs w:val="18"/>
              </w:rPr>
              <w:t>Müdahale</w:t>
            </w:r>
            <w:r w:rsidR="00E61C51" w:rsidRPr="00E61C51">
              <w:rPr>
                <w:rFonts w:ascii="Times New Roman" w:hAnsi="Times New Roman" w:cs="Times New Roman"/>
                <w:b/>
                <w:sz w:val="18"/>
                <w:szCs w:val="18"/>
              </w:rPr>
              <w:t xml:space="preserve"> Grubu (n=60)</w:t>
            </w:r>
          </w:p>
        </w:tc>
        <w:tc>
          <w:tcPr>
            <w:tcW w:w="850" w:type="dxa"/>
            <w:shd w:val="clear" w:color="auto" w:fill="FFFFFF" w:themeFill="background1"/>
          </w:tcPr>
          <w:p w:rsidR="0031243B" w:rsidRPr="00794B13" w:rsidRDefault="0031243B" w:rsidP="00E61C51">
            <w:pPr>
              <w:autoSpaceDE w:val="0"/>
              <w:autoSpaceDN w:val="0"/>
              <w:adjustRightInd w:val="0"/>
              <w:spacing w:before="0" w:line="240" w:lineRule="auto"/>
              <w:ind w:left="60" w:right="60"/>
              <w:jc w:val="center"/>
              <w:rPr>
                <w:rFonts w:ascii="Times New Roman" w:hAnsi="Times New Roman" w:cs="Times New Roman"/>
                <w:sz w:val="18"/>
                <w:szCs w:val="18"/>
              </w:rPr>
            </w:pPr>
          </w:p>
        </w:tc>
        <w:tc>
          <w:tcPr>
            <w:tcW w:w="851" w:type="dxa"/>
            <w:shd w:val="clear" w:color="auto" w:fill="FFFFFF" w:themeFill="background1"/>
          </w:tcPr>
          <w:p w:rsidR="0031243B" w:rsidRPr="00794B13" w:rsidRDefault="0031243B" w:rsidP="00E61C51">
            <w:pPr>
              <w:autoSpaceDE w:val="0"/>
              <w:autoSpaceDN w:val="0"/>
              <w:adjustRightInd w:val="0"/>
              <w:spacing w:before="0" w:line="240" w:lineRule="auto"/>
              <w:ind w:left="60" w:right="60"/>
              <w:jc w:val="center"/>
              <w:rPr>
                <w:rFonts w:ascii="Times New Roman" w:hAnsi="Times New Roman" w:cs="Times New Roman"/>
                <w:sz w:val="18"/>
                <w:szCs w:val="18"/>
              </w:rPr>
            </w:pPr>
          </w:p>
        </w:tc>
      </w:tr>
      <w:tr w:rsidR="00E61C51" w:rsidRPr="00794B13" w:rsidTr="00B342F3">
        <w:trPr>
          <w:cantSplit/>
        </w:trPr>
        <w:tc>
          <w:tcPr>
            <w:tcW w:w="1701" w:type="dxa"/>
            <w:vMerge/>
            <w:tcBorders>
              <w:left w:val="single" w:sz="4" w:space="0" w:color="auto"/>
              <w:right w:val="single" w:sz="4" w:space="0" w:color="auto"/>
            </w:tcBorders>
            <w:shd w:val="clear" w:color="auto" w:fill="FFFFFF" w:themeFill="background1"/>
            <w:vAlign w:val="bottom"/>
          </w:tcPr>
          <w:p w:rsidR="0031243B" w:rsidRPr="00794B13" w:rsidRDefault="0031243B" w:rsidP="00E61C51">
            <w:pPr>
              <w:autoSpaceDE w:val="0"/>
              <w:autoSpaceDN w:val="0"/>
              <w:adjustRightInd w:val="0"/>
              <w:spacing w:before="0" w:line="240" w:lineRule="auto"/>
              <w:rPr>
                <w:rFonts w:ascii="Times New Roman" w:hAnsi="Times New Roman" w:cs="Times New Roman"/>
                <w:sz w:val="18"/>
                <w:szCs w:val="18"/>
              </w:rPr>
            </w:pPr>
          </w:p>
        </w:tc>
        <w:tc>
          <w:tcPr>
            <w:tcW w:w="1139" w:type="dxa"/>
            <w:tcBorders>
              <w:left w:val="single" w:sz="4" w:space="0" w:color="auto"/>
            </w:tcBorders>
            <w:shd w:val="clear" w:color="auto" w:fill="FFFFFF" w:themeFill="background1"/>
            <w:vAlign w:val="bottom"/>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rPr>
            </w:pPr>
            <w:r w:rsidRPr="00E61C51">
              <w:rPr>
                <w:rFonts w:ascii="Times New Roman" w:hAnsi="Times New Roman" w:cs="Times New Roman"/>
                <w:b/>
                <w:sz w:val="18"/>
                <w:szCs w:val="18"/>
              </w:rPr>
              <w:t>n</w:t>
            </w:r>
          </w:p>
        </w:tc>
        <w:tc>
          <w:tcPr>
            <w:tcW w:w="992" w:type="dxa"/>
            <w:shd w:val="clear" w:color="auto" w:fill="FFFFFF" w:themeFill="background1"/>
            <w:vAlign w:val="bottom"/>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rPr>
            </w:pPr>
            <w:r w:rsidRPr="00E61C51">
              <w:rPr>
                <w:rFonts w:ascii="Times New Roman" w:hAnsi="Times New Roman" w:cs="Times New Roman"/>
                <w:b/>
                <w:sz w:val="18"/>
                <w:szCs w:val="18"/>
              </w:rPr>
              <w:t>%</w:t>
            </w:r>
          </w:p>
        </w:tc>
        <w:tc>
          <w:tcPr>
            <w:tcW w:w="992" w:type="dxa"/>
            <w:shd w:val="clear" w:color="auto" w:fill="FFFFFF" w:themeFill="background1"/>
            <w:vAlign w:val="bottom"/>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rPr>
            </w:pPr>
            <w:r w:rsidRPr="00E61C51">
              <w:rPr>
                <w:rFonts w:ascii="Times New Roman" w:hAnsi="Times New Roman" w:cs="Times New Roman"/>
                <w:b/>
                <w:sz w:val="18"/>
                <w:szCs w:val="18"/>
              </w:rPr>
              <w:t>n</w:t>
            </w:r>
          </w:p>
        </w:tc>
        <w:tc>
          <w:tcPr>
            <w:tcW w:w="1134" w:type="dxa"/>
            <w:shd w:val="clear" w:color="auto" w:fill="FFFFFF" w:themeFill="background1"/>
            <w:vAlign w:val="bottom"/>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rPr>
            </w:pPr>
            <w:r w:rsidRPr="00E61C51">
              <w:rPr>
                <w:rFonts w:ascii="Times New Roman" w:hAnsi="Times New Roman" w:cs="Times New Roman"/>
                <w:b/>
                <w:sz w:val="18"/>
                <w:szCs w:val="18"/>
              </w:rPr>
              <w:t>%</w:t>
            </w:r>
          </w:p>
        </w:tc>
        <w:tc>
          <w:tcPr>
            <w:tcW w:w="850" w:type="dxa"/>
            <w:shd w:val="clear" w:color="auto" w:fill="FFFFFF" w:themeFill="background1"/>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vertAlign w:val="superscript"/>
              </w:rPr>
            </w:pPr>
            <w:r w:rsidRPr="00E61C51">
              <w:rPr>
                <w:rFonts w:ascii="Times New Roman" w:hAnsi="Times New Roman" w:cs="Times New Roman"/>
                <w:b/>
                <w:sz w:val="18"/>
                <w:szCs w:val="18"/>
              </w:rPr>
              <w:t>X</w:t>
            </w:r>
            <w:r w:rsidRPr="00E61C51">
              <w:rPr>
                <w:rFonts w:ascii="Times New Roman" w:hAnsi="Times New Roman" w:cs="Times New Roman"/>
                <w:b/>
                <w:sz w:val="18"/>
                <w:szCs w:val="18"/>
                <w:vertAlign w:val="superscript"/>
              </w:rPr>
              <w:t>2</w:t>
            </w:r>
          </w:p>
        </w:tc>
        <w:tc>
          <w:tcPr>
            <w:tcW w:w="851" w:type="dxa"/>
            <w:shd w:val="clear" w:color="auto" w:fill="FFFFFF" w:themeFill="background1"/>
          </w:tcPr>
          <w:p w:rsidR="0031243B" w:rsidRPr="00E61C51" w:rsidRDefault="0031243B" w:rsidP="00E61C51">
            <w:pPr>
              <w:autoSpaceDE w:val="0"/>
              <w:autoSpaceDN w:val="0"/>
              <w:adjustRightInd w:val="0"/>
              <w:spacing w:before="0" w:line="240" w:lineRule="auto"/>
              <w:ind w:left="60" w:right="60"/>
              <w:jc w:val="center"/>
              <w:rPr>
                <w:rFonts w:ascii="Times New Roman" w:hAnsi="Times New Roman" w:cs="Times New Roman"/>
                <w:b/>
                <w:sz w:val="18"/>
                <w:szCs w:val="18"/>
              </w:rPr>
            </w:pPr>
            <w:r w:rsidRPr="00E61C51">
              <w:rPr>
                <w:rFonts w:ascii="Times New Roman" w:hAnsi="Times New Roman" w:cs="Times New Roman"/>
                <w:b/>
                <w:sz w:val="18"/>
                <w:szCs w:val="18"/>
              </w:rPr>
              <w:t>p</w:t>
            </w:r>
          </w:p>
        </w:tc>
      </w:tr>
      <w:tr w:rsidR="0031243B" w:rsidRPr="00794B13" w:rsidTr="00E61C51">
        <w:trPr>
          <w:cantSplit/>
        </w:trPr>
        <w:tc>
          <w:tcPr>
            <w:tcW w:w="7659" w:type="dxa"/>
            <w:gridSpan w:val="7"/>
            <w:shd w:val="clear" w:color="auto" w:fill="FFFFFF" w:themeFill="background1"/>
            <w:vAlign w:val="bottom"/>
          </w:tcPr>
          <w:p w:rsidR="0031243B" w:rsidRPr="00E61C51" w:rsidRDefault="0031243B" w:rsidP="00E61C51">
            <w:pPr>
              <w:autoSpaceDE w:val="0"/>
              <w:autoSpaceDN w:val="0"/>
              <w:adjustRightInd w:val="0"/>
              <w:spacing w:before="0" w:line="240" w:lineRule="auto"/>
              <w:ind w:left="0" w:right="60" w:firstLine="142"/>
              <w:rPr>
                <w:rFonts w:ascii="Times New Roman" w:hAnsi="Times New Roman" w:cs="Times New Roman"/>
                <w:b/>
                <w:sz w:val="18"/>
                <w:szCs w:val="18"/>
              </w:rPr>
            </w:pPr>
            <w:r w:rsidRPr="00E61C51">
              <w:rPr>
                <w:rFonts w:ascii="Times New Roman" w:hAnsi="Times New Roman" w:cs="Times New Roman"/>
                <w:b/>
                <w:sz w:val="18"/>
                <w:szCs w:val="18"/>
              </w:rPr>
              <w:t>Cinsiyet</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Kadın</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66,7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48</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80,0</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*2,727</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0,099</w:t>
            </w:r>
            <w:r w:rsidR="00751C1E" w:rsidRPr="00794B13">
              <w:rPr>
                <w:rFonts w:ascii="Times New Roman" w:hAnsi="Times New Roman" w:cs="Times New Roman"/>
                <w:sz w:val="18"/>
                <w:szCs w:val="18"/>
              </w:rPr>
              <w:t xml:space="preserve">                </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Erkek</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33,3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12</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20,0</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E61C51"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E61C51">
              <w:rPr>
                <w:rFonts w:ascii="Times New Roman" w:hAnsi="Times New Roman" w:cs="Times New Roman"/>
                <w:b/>
                <w:sz w:val="18"/>
                <w:szCs w:val="18"/>
              </w:rPr>
              <w:t>Medeni durum</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Evli</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49</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81,7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49</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81,7</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Bekar</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11</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18,3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11</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18,3</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E61C51"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E61C51">
              <w:rPr>
                <w:rFonts w:ascii="Times New Roman" w:hAnsi="Times New Roman" w:cs="Times New Roman"/>
                <w:b/>
                <w:sz w:val="18"/>
                <w:szCs w:val="18"/>
              </w:rPr>
              <w:t>Eğitim durumu</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Okuryazar</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1,7</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*2,821</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0,244</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İlköğretim</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24</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40,0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33</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55,0</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Lise ve üzeri</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34</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56,7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26</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43,3</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E61C51"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E61C51">
              <w:rPr>
                <w:rFonts w:ascii="Times New Roman" w:hAnsi="Times New Roman" w:cs="Times New Roman"/>
                <w:b/>
                <w:sz w:val="18"/>
                <w:szCs w:val="18"/>
              </w:rPr>
              <w:t>Sosyal güvence</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Var</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58</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96,7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57</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95,0</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**0,209</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0,648</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Yok</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5,0</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B43C00"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B43C00">
              <w:rPr>
                <w:rFonts w:ascii="Times New Roman" w:hAnsi="Times New Roman" w:cs="Times New Roman"/>
                <w:b/>
                <w:sz w:val="18"/>
                <w:szCs w:val="18"/>
              </w:rPr>
              <w:t>Gelir düzeyi</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Gelir giderden az</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6</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10,0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9</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15,0</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*0,706</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0,703</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Gelir gidere denk</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44</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73,3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41</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68,3</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Gelir giderden fazla</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16,7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10</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16,7</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B43C00"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B43C00">
              <w:rPr>
                <w:rFonts w:ascii="Times New Roman" w:hAnsi="Times New Roman" w:cs="Times New Roman"/>
                <w:b/>
                <w:sz w:val="18"/>
                <w:szCs w:val="18"/>
              </w:rPr>
              <w:t>Aile tipi</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Çekirdek aile</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59</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98,3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52</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86,7</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*5,886</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0,015</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Geniş aile</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8</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13,3</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Diğer</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31243B" w:rsidRPr="00794B13" w:rsidTr="00E61C51">
        <w:trPr>
          <w:cantSplit/>
        </w:trPr>
        <w:tc>
          <w:tcPr>
            <w:tcW w:w="7659" w:type="dxa"/>
            <w:gridSpan w:val="7"/>
            <w:shd w:val="clear" w:color="auto" w:fill="FFFFFF" w:themeFill="background1"/>
          </w:tcPr>
          <w:p w:rsidR="0031243B" w:rsidRPr="00B43C00" w:rsidRDefault="0031243B"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B43C00">
              <w:rPr>
                <w:rFonts w:ascii="Times New Roman" w:hAnsi="Times New Roman" w:cs="Times New Roman"/>
                <w:b/>
                <w:sz w:val="18"/>
                <w:szCs w:val="18"/>
              </w:rPr>
              <w:t>Kronik hastalık varlığı</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Yok</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31</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51,7</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31</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51,7</w:t>
            </w:r>
          </w:p>
        </w:tc>
        <w:tc>
          <w:tcPr>
            <w:tcW w:w="850"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c>
          <w:tcPr>
            <w:tcW w:w="851" w:type="dxa"/>
            <w:vMerge w:val="restart"/>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w:t>
            </w:r>
          </w:p>
        </w:tc>
      </w:tr>
      <w:tr w:rsidR="00E61C51" w:rsidRPr="00794B13" w:rsidTr="00B342F3">
        <w:trPr>
          <w:cantSplit/>
        </w:trPr>
        <w:tc>
          <w:tcPr>
            <w:tcW w:w="170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rPr>
                <w:rFonts w:ascii="Times New Roman" w:hAnsi="Times New Roman" w:cs="Times New Roman"/>
                <w:sz w:val="18"/>
                <w:szCs w:val="18"/>
              </w:rPr>
            </w:pPr>
            <w:r w:rsidRPr="00794B13">
              <w:rPr>
                <w:rFonts w:ascii="Times New Roman" w:hAnsi="Times New Roman" w:cs="Times New Roman"/>
                <w:sz w:val="18"/>
                <w:szCs w:val="18"/>
              </w:rPr>
              <w:t>Var</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29</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48,3</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29</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48,3</w:t>
            </w:r>
          </w:p>
        </w:tc>
        <w:tc>
          <w:tcPr>
            <w:tcW w:w="850"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vMerge/>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B43C00" w:rsidRPr="00794B13" w:rsidTr="00B43C00">
        <w:trPr>
          <w:cantSplit/>
        </w:trPr>
        <w:tc>
          <w:tcPr>
            <w:tcW w:w="6808" w:type="dxa"/>
            <w:gridSpan w:val="6"/>
            <w:tcBorders>
              <w:bottom w:val="nil"/>
              <w:right w:val="nil"/>
            </w:tcBorders>
            <w:shd w:val="clear" w:color="auto" w:fill="FFFFFF" w:themeFill="background1"/>
          </w:tcPr>
          <w:p w:rsidR="00B43C00" w:rsidRPr="00794B13" w:rsidRDefault="00B43C00"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c>
          <w:tcPr>
            <w:tcW w:w="851" w:type="dxa"/>
            <w:tcBorders>
              <w:left w:val="nil"/>
              <w:bottom w:val="nil"/>
              <w:right w:val="single" w:sz="4" w:space="0" w:color="auto"/>
            </w:tcBorders>
            <w:shd w:val="clear" w:color="auto" w:fill="FFFFFF" w:themeFill="background1"/>
          </w:tcPr>
          <w:p w:rsidR="00B43C00" w:rsidRPr="00794B13" w:rsidRDefault="00B43C00"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B43C00" w:rsidRPr="00794B13" w:rsidTr="00B342F3">
        <w:trPr>
          <w:cantSplit/>
        </w:trPr>
        <w:tc>
          <w:tcPr>
            <w:tcW w:w="1701" w:type="dxa"/>
            <w:tcBorders>
              <w:top w:val="nil"/>
            </w:tcBorders>
            <w:shd w:val="clear" w:color="auto" w:fill="FFFFFF" w:themeFill="background1"/>
          </w:tcPr>
          <w:p w:rsidR="00B43C00" w:rsidRPr="00794B13" w:rsidRDefault="00B43C00" w:rsidP="00E61C51">
            <w:pPr>
              <w:autoSpaceDE w:val="0"/>
              <w:autoSpaceDN w:val="0"/>
              <w:adjustRightInd w:val="0"/>
              <w:spacing w:before="0" w:line="240" w:lineRule="auto"/>
              <w:ind w:left="60" w:right="60" w:firstLine="82"/>
              <w:rPr>
                <w:rFonts w:ascii="Times New Roman" w:hAnsi="Times New Roman" w:cs="Times New Roman"/>
                <w:sz w:val="18"/>
                <w:szCs w:val="18"/>
              </w:rPr>
            </w:pPr>
          </w:p>
        </w:tc>
        <w:tc>
          <w:tcPr>
            <w:tcW w:w="1139" w:type="dxa"/>
            <w:shd w:val="clear" w:color="auto" w:fill="FFFFFF" w:themeFill="background1"/>
          </w:tcPr>
          <w:p w:rsidR="00B43C00" w:rsidRPr="00B43C00" w:rsidRDefault="00B43C00" w:rsidP="00E61C51">
            <w:pPr>
              <w:autoSpaceDE w:val="0"/>
              <w:autoSpaceDN w:val="0"/>
              <w:adjustRightInd w:val="0"/>
              <w:spacing w:before="0" w:line="240" w:lineRule="auto"/>
              <w:ind w:left="60" w:right="60" w:firstLine="82"/>
              <w:jc w:val="center"/>
              <w:rPr>
                <w:rFonts w:ascii="Times New Roman" w:hAnsi="Times New Roman" w:cs="Times New Roman"/>
                <w:b/>
                <w:sz w:val="18"/>
                <w:szCs w:val="18"/>
              </w:rPr>
            </w:pPr>
            <w:r w:rsidRPr="00B43C00">
              <w:rPr>
                <w:rFonts w:ascii="Times New Roman" w:hAnsi="Times New Roman" w:cs="Times New Roman"/>
                <w:b/>
                <w:sz w:val="18"/>
                <w:szCs w:val="18"/>
              </w:rPr>
              <w:t>AO</w:t>
            </w:r>
          </w:p>
        </w:tc>
        <w:tc>
          <w:tcPr>
            <w:tcW w:w="992" w:type="dxa"/>
            <w:shd w:val="clear" w:color="auto" w:fill="FFFFFF" w:themeFill="background1"/>
          </w:tcPr>
          <w:p w:rsidR="00B43C00" w:rsidRPr="00B43C00" w:rsidRDefault="00B43C00" w:rsidP="00E61C51">
            <w:pPr>
              <w:autoSpaceDE w:val="0"/>
              <w:autoSpaceDN w:val="0"/>
              <w:adjustRightInd w:val="0"/>
              <w:spacing w:before="0" w:line="240" w:lineRule="auto"/>
              <w:ind w:left="60" w:right="60" w:firstLine="82"/>
              <w:jc w:val="center"/>
              <w:rPr>
                <w:rFonts w:ascii="Times New Roman" w:hAnsi="Times New Roman" w:cs="Times New Roman"/>
                <w:b/>
                <w:sz w:val="18"/>
                <w:szCs w:val="18"/>
              </w:rPr>
            </w:pPr>
            <w:r w:rsidRPr="00B43C00">
              <w:rPr>
                <w:rFonts w:ascii="Times New Roman" w:hAnsi="Times New Roman" w:cs="Times New Roman"/>
                <w:b/>
                <w:sz w:val="18"/>
                <w:szCs w:val="18"/>
              </w:rPr>
              <w:t>SS</w:t>
            </w:r>
          </w:p>
        </w:tc>
        <w:tc>
          <w:tcPr>
            <w:tcW w:w="992" w:type="dxa"/>
            <w:shd w:val="clear" w:color="auto" w:fill="FFFFFF" w:themeFill="background1"/>
          </w:tcPr>
          <w:p w:rsidR="00B43C00" w:rsidRPr="00B43C00" w:rsidRDefault="00B43C00" w:rsidP="00E61C51">
            <w:pPr>
              <w:autoSpaceDE w:val="0"/>
              <w:autoSpaceDN w:val="0"/>
              <w:adjustRightInd w:val="0"/>
              <w:spacing w:before="0" w:line="240" w:lineRule="auto"/>
              <w:ind w:left="0" w:right="60" w:firstLine="0"/>
              <w:rPr>
                <w:rFonts w:ascii="Times New Roman" w:hAnsi="Times New Roman" w:cs="Times New Roman"/>
                <w:b/>
                <w:sz w:val="18"/>
                <w:szCs w:val="18"/>
              </w:rPr>
            </w:pPr>
            <w:r w:rsidRPr="00B43C00">
              <w:rPr>
                <w:rFonts w:ascii="Times New Roman" w:hAnsi="Times New Roman" w:cs="Times New Roman"/>
                <w:b/>
                <w:sz w:val="18"/>
                <w:szCs w:val="18"/>
              </w:rPr>
              <w:t xml:space="preserve">     AO</w:t>
            </w:r>
          </w:p>
        </w:tc>
        <w:tc>
          <w:tcPr>
            <w:tcW w:w="1134" w:type="dxa"/>
            <w:shd w:val="clear" w:color="auto" w:fill="FFFFFF" w:themeFill="background1"/>
          </w:tcPr>
          <w:p w:rsidR="00B43C00" w:rsidRPr="00B43C00" w:rsidRDefault="00B43C00" w:rsidP="00E61C51">
            <w:pPr>
              <w:autoSpaceDE w:val="0"/>
              <w:autoSpaceDN w:val="0"/>
              <w:adjustRightInd w:val="0"/>
              <w:spacing w:before="0" w:line="240" w:lineRule="auto"/>
              <w:ind w:left="60" w:right="60" w:firstLine="82"/>
              <w:jc w:val="center"/>
              <w:rPr>
                <w:rFonts w:ascii="Times New Roman" w:hAnsi="Times New Roman" w:cs="Times New Roman"/>
                <w:b/>
                <w:sz w:val="18"/>
                <w:szCs w:val="18"/>
              </w:rPr>
            </w:pPr>
            <w:r w:rsidRPr="00B43C00">
              <w:rPr>
                <w:rFonts w:ascii="Times New Roman" w:hAnsi="Times New Roman" w:cs="Times New Roman"/>
                <w:b/>
                <w:sz w:val="18"/>
                <w:szCs w:val="18"/>
              </w:rPr>
              <w:t>SS</w:t>
            </w:r>
          </w:p>
        </w:tc>
        <w:tc>
          <w:tcPr>
            <w:tcW w:w="1701" w:type="dxa"/>
            <w:gridSpan w:val="2"/>
            <w:tcBorders>
              <w:top w:val="nil"/>
              <w:right w:val="single" w:sz="4" w:space="0" w:color="auto"/>
            </w:tcBorders>
            <w:shd w:val="clear" w:color="auto" w:fill="FFFFFF" w:themeFill="background1"/>
          </w:tcPr>
          <w:p w:rsidR="00B43C00" w:rsidRPr="00B43C00" w:rsidRDefault="00B43C00"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p>
        </w:tc>
      </w:tr>
      <w:tr w:rsidR="00E61C51" w:rsidRPr="00794B13" w:rsidTr="00B342F3">
        <w:trPr>
          <w:cantSplit/>
          <w:trHeight w:val="58"/>
        </w:trPr>
        <w:tc>
          <w:tcPr>
            <w:tcW w:w="1701" w:type="dxa"/>
            <w:shd w:val="clear" w:color="auto" w:fill="FFFFFF" w:themeFill="background1"/>
          </w:tcPr>
          <w:p w:rsidR="0031243B" w:rsidRPr="00B43C00" w:rsidRDefault="00B43C00" w:rsidP="00E61C51">
            <w:pPr>
              <w:autoSpaceDE w:val="0"/>
              <w:autoSpaceDN w:val="0"/>
              <w:adjustRightInd w:val="0"/>
              <w:spacing w:before="0" w:line="240" w:lineRule="auto"/>
              <w:ind w:left="60" w:right="60" w:firstLine="82"/>
              <w:rPr>
                <w:rFonts w:ascii="Times New Roman" w:hAnsi="Times New Roman" w:cs="Times New Roman"/>
                <w:b/>
                <w:sz w:val="18"/>
                <w:szCs w:val="18"/>
              </w:rPr>
            </w:pPr>
            <w:r w:rsidRPr="00B43C00">
              <w:rPr>
                <w:rFonts w:ascii="Times New Roman" w:hAnsi="Times New Roman" w:cs="Times New Roman"/>
                <w:b/>
                <w:sz w:val="18"/>
                <w:szCs w:val="18"/>
              </w:rPr>
              <w:t>Yaş</w:t>
            </w:r>
          </w:p>
        </w:tc>
        <w:tc>
          <w:tcPr>
            <w:tcW w:w="1139"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51,72</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11,35</w:t>
            </w:r>
          </w:p>
        </w:tc>
        <w:tc>
          <w:tcPr>
            <w:tcW w:w="992"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52,50</w:t>
            </w:r>
          </w:p>
        </w:tc>
        <w:tc>
          <w:tcPr>
            <w:tcW w:w="1134"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11,12</w:t>
            </w:r>
          </w:p>
        </w:tc>
        <w:tc>
          <w:tcPr>
            <w:tcW w:w="850"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***0,382</w:t>
            </w:r>
          </w:p>
        </w:tc>
        <w:tc>
          <w:tcPr>
            <w:tcW w:w="851" w:type="dxa"/>
            <w:shd w:val="clear" w:color="auto" w:fill="FFFFFF" w:themeFill="background1"/>
          </w:tcPr>
          <w:p w:rsidR="0031243B" w:rsidRPr="00794B13" w:rsidRDefault="0031243B" w:rsidP="00E61C51">
            <w:pPr>
              <w:autoSpaceDE w:val="0"/>
              <w:autoSpaceDN w:val="0"/>
              <w:adjustRightInd w:val="0"/>
              <w:spacing w:before="0" w:line="240" w:lineRule="auto"/>
              <w:ind w:left="60" w:right="60" w:firstLine="82"/>
              <w:jc w:val="center"/>
              <w:rPr>
                <w:rFonts w:ascii="Times New Roman" w:hAnsi="Times New Roman" w:cs="Times New Roman"/>
                <w:sz w:val="18"/>
                <w:szCs w:val="18"/>
              </w:rPr>
            </w:pPr>
            <w:r w:rsidRPr="00794B13">
              <w:rPr>
                <w:rFonts w:ascii="Times New Roman" w:hAnsi="Times New Roman" w:cs="Times New Roman"/>
                <w:sz w:val="18"/>
                <w:szCs w:val="18"/>
              </w:rPr>
              <w:t>0,703</w:t>
            </w:r>
          </w:p>
        </w:tc>
      </w:tr>
    </w:tbl>
    <w:p w:rsidR="0031243B" w:rsidRDefault="0031243B" w:rsidP="00E61C51">
      <w:pPr>
        <w:autoSpaceDE w:val="0"/>
        <w:autoSpaceDN w:val="0"/>
        <w:adjustRightInd w:val="0"/>
        <w:spacing w:before="0" w:line="400" w:lineRule="atLeast"/>
        <w:rPr>
          <w:rFonts w:ascii="Times New Roman" w:hAnsi="Times New Roman" w:cs="Times New Roman"/>
          <w:i/>
          <w:color w:val="000000"/>
          <w:sz w:val="18"/>
          <w:szCs w:val="18"/>
        </w:rPr>
      </w:pPr>
      <w:r>
        <w:rPr>
          <w:rFonts w:ascii="Times New Roman" w:hAnsi="Times New Roman" w:cs="Times New Roman"/>
          <w:i/>
          <w:color w:val="000000"/>
          <w:sz w:val="18"/>
          <w:szCs w:val="18"/>
        </w:rPr>
        <w:t>*PearsonChiSquare,**</w:t>
      </w:r>
      <w:r w:rsidRPr="0074292F">
        <w:rPr>
          <w:rFonts w:ascii="Times New Roman" w:hAnsi="Times New Roman" w:cs="Times New Roman"/>
          <w:i/>
          <w:color w:val="000000"/>
          <w:sz w:val="18"/>
          <w:szCs w:val="18"/>
        </w:rPr>
        <w:t xml:space="preserve">ChiSquareLikelihoodRatio, </w:t>
      </w:r>
      <w:r>
        <w:rPr>
          <w:rFonts w:ascii="Times New Roman" w:hAnsi="Times New Roman" w:cs="Times New Roman"/>
          <w:i/>
          <w:color w:val="000000"/>
          <w:sz w:val="18"/>
          <w:szCs w:val="18"/>
        </w:rPr>
        <w:t>***</w:t>
      </w:r>
      <w:r w:rsidRPr="00451023">
        <w:rPr>
          <w:rFonts w:ascii="Times New Roman" w:hAnsi="Times New Roman" w:cs="Times New Roman"/>
          <w:i/>
          <w:color w:val="000000"/>
          <w:sz w:val="18"/>
          <w:szCs w:val="18"/>
        </w:rPr>
        <w:t xml:space="preserve">IndependentSamples t-test  </w:t>
      </w:r>
      <w:r w:rsidRPr="0074292F">
        <w:rPr>
          <w:rFonts w:ascii="Times New Roman" w:hAnsi="Times New Roman" w:cs="Times New Roman"/>
          <w:i/>
          <w:color w:val="000000"/>
          <w:sz w:val="18"/>
          <w:szCs w:val="18"/>
        </w:rPr>
        <w:t>p&lt;0,05</w:t>
      </w:r>
    </w:p>
    <w:p w:rsidR="00C035F3" w:rsidRDefault="00B43C00" w:rsidP="00751C1E">
      <w:pPr>
        <w:autoSpaceDE w:val="0"/>
        <w:autoSpaceDN w:val="0"/>
        <w:adjustRightInd w:val="0"/>
        <w:spacing w:line="400" w:lineRule="atLeast"/>
        <w:ind w:left="-142" w:firstLine="1135"/>
        <w:jc w:val="both"/>
        <w:rPr>
          <w:rFonts w:ascii="Times New Roman" w:hAnsi="Times New Roman" w:cs="Times New Roman"/>
          <w:sz w:val="24"/>
          <w:szCs w:val="24"/>
        </w:rPr>
      </w:pPr>
      <w:r>
        <w:rPr>
          <w:rFonts w:ascii="Times New Roman" w:hAnsi="Times New Roman" w:cs="Times New Roman"/>
          <w:sz w:val="24"/>
          <w:szCs w:val="24"/>
        </w:rPr>
        <w:t>Araştırmanın bulguları incelendiğinde; k</w:t>
      </w:r>
      <w:r w:rsidR="0031243B" w:rsidRPr="00113B64">
        <w:rPr>
          <w:rFonts w:ascii="Times New Roman" w:hAnsi="Times New Roman" w:cs="Times New Roman"/>
          <w:sz w:val="24"/>
          <w:szCs w:val="24"/>
        </w:rPr>
        <w:t xml:space="preserve">ontrol </w:t>
      </w:r>
      <w:r w:rsidR="0031243B">
        <w:rPr>
          <w:rFonts w:ascii="Times New Roman" w:hAnsi="Times New Roman" w:cs="Times New Roman"/>
          <w:sz w:val="24"/>
          <w:szCs w:val="24"/>
        </w:rPr>
        <w:t>grubunda</w:t>
      </w:r>
      <w:r w:rsidR="00751C1E">
        <w:rPr>
          <w:rFonts w:ascii="Times New Roman" w:hAnsi="Times New Roman" w:cs="Times New Roman"/>
          <w:sz w:val="24"/>
          <w:szCs w:val="24"/>
        </w:rPr>
        <w:t xml:space="preserve"> </w:t>
      </w:r>
      <w:r>
        <w:rPr>
          <w:rFonts w:ascii="Times New Roman" w:hAnsi="Times New Roman" w:cs="Times New Roman"/>
          <w:sz w:val="24"/>
          <w:szCs w:val="24"/>
        </w:rPr>
        <w:t xml:space="preserve">bulunan katılımcıların </w:t>
      </w:r>
      <w:r w:rsidR="0031243B" w:rsidRPr="00113B64">
        <w:rPr>
          <w:rFonts w:ascii="Times New Roman" w:hAnsi="Times New Roman" w:cs="Times New Roman"/>
          <w:sz w:val="24"/>
          <w:szCs w:val="24"/>
        </w:rPr>
        <w:t>%66,7</w:t>
      </w:r>
      <w:r>
        <w:rPr>
          <w:rFonts w:ascii="Times New Roman" w:hAnsi="Times New Roman" w:cs="Times New Roman"/>
          <w:sz w:val="24"/>
          <w:szCs w:val="24"/>
        </w:rPr>
        <w:t>’sini</w:t>
      </w:r>
      <w:r w:rsidR="00C1563B">
        <w:rPr>
          <w:rFonts w:ascii="Times New Roman" w:hAnsi="Times New Roman" w:cs="Times New Roman"/>
          <w:sz w:val="24"/>
          <w:szCs w:val="24"/>
        </w:rPr>
        <w:t xml:space="preserve"> (n=40)</w:t>
      </w:r>
      <w:r>
        <w:rPr>
          <w:rFonts w:ascii="Times New Roman" w:hAnsi="Times New Roman" w:cs="Times New Roman"/>
          <w:sz w:val="24"/>
          <w:szCs w:val="24"/>
        </w:rPr>
        <w:t xml:space="preserve"> </w:t>
      </w:r>
      <w:r w:rsidRPr="00B43C00">
        <w:rPr>
          <w:rFonts w:ascii="Times New Roman" w:hAnsi="Times New Roman" w:cs="Times New Roman"/>
          <w:sz w:val="24"/>
          <w:szCs w:val="24"/>
        </w:rPr>
        <w:t>kadınlar</w:t>
      </w:r>
      <w:r>
        <w:rPr>
          <w:rFonts w:ascii="Times New Roman" w:hAnsi="Times New Roman" w:cs="Times New Roman"/>
          <w:sz w:val="24"/>
          <w:szCs w:val="24"/>
        </w:rPr>
        <w:t>,</w:t>
      </w:r>
      <w:r w:rsidR="0031243B" w:rsidRPr="00113B64">
        <w:rPr>
          <w:rFonts w:ascii="Times New Roman" w:hAnsi="Times New Roman" w:cs="Times New Roman"/>
          <w:sz w:val="24"/>
          <w:szCs w:val="24"/>
        </w:rPr>
        <w:t xml:space="preserve"> %33,3</w:t>
      </w:r>
      <w:r>
        <w:rPr>
          <w:rFonts w:ascii="Times New Roman" w:hAnsi="Times New Roman" w:cs="Times New Roman"/>
          <w:sz w:val="24"/>
          <w:szCs w:val="24"/>
        </w:rPr>
        <w:t xml:space="preserve">’ünü </w:t>
      </w:r>
      <w:r w:rsidR="00C1563B">
        <w:rPr>
          <w:rFonts w:ascii="Times New Roman" w:hAnsi="Times New Roman" w:cs="Times New Roman"/>
          <w:sz w:val="24"/>
          <w:szCs w:val="24"/>
        </w:rPr>
        <w:t xml:space="preserve">(n=20) </w:t>
      </w:r>
      <w:r>
        <w:rPr>
          <w:rFonts w:ascii="Times New Roman" w:hAnsi="Times New Roman" w:cs="Times New Roman"/>
          <w:sz w:val="24"/>
          <w:szCs w:val="24"/>
        </w:rPr>
        <w:t xml:space="preserve">erkekler, </w:t>
      </w:r>
      <w:r w:rsidR="00450C2B">
        <w:rPr>
          <w:rFonts w:ascii="Times New Roman" w:hAnsi="Times New Roman" w:cs="Times New Roman"/>
          <w:sz w:val="24"/>
          <w:szCs w:val="24"/>
        </w:rPr>
        <w:t xml:space="preserve">müdahale </w:t>
      </w:r>
      <w:r>
        <w:rPr>
          <w:rFonts w:ascii="Times New Roman" w:hAnsi="Times New Roman" w:cs="Times New Roman"/>
          <w:sz w:val="24"/>
          <w:szCs w:val="24"/>
        </w:rPr>
        <w:t xml:space="preserve">grubunda ise </w:t>
      </w:r>
      <w:r w:rsidR="0031243B" w:rsidRPr="00113B64">
        <w:rPr>
          <w:rFonts w:ascii="Times New Roman" w:hAnsi="Times New Roman" w:cs="Times New Roman"/>
          <w:sz w:val="24"/>
          <w:szCs w:val="24"/>
        </w:rPr>
        <w:t>%80,0</w:t>
      </w:r>
      <w:r w:rsidR="00C035F3">
        <w:rPr>
          <w:rFonts w:ascii="Times New Roman" w:hAnsi="Times New Roman" w:cs="Times New Roman"/>
          <w:sz w:val="24"/>
          <w:szCs w:val="24"/>
        </w:rPr>
        <w:t>’</w:t>
      </w:r>
      <w:r w:rsidR="00C1563B">
        <w:rPr>
          <w:rFonts w:ascii="Times New Roman" w:hAnsi="Times New Roman" w:cs="Times New Roman"/>
          <w:sz w:val="24"/>
          <w:szCs w:val="24"/>
        </w:rPr>
        <w:t>ını (n=48)</w:t>
      </w:r>
      <w:r w:rsidR="00C035F3">
        <w:rPr>
          <w:rFonts w:ascii="Times New Roman" w:hAnsi="Times New Roman" w:cs="Times New Roman"/>
          <w:sz w:val="24"/>
          <w:szCs w:val="24"/>
        </w:rPr>
        <w:t xml:space="preserve"> kadınlar, </w:t>
      </w:r>
      <w:r w:rsidR="0031243B" w:rsidRPr="00113B64">
        <w:rPr>
          <w:rFonts w:ascii="Times New Roman" w:hAnsi="Times New Roman" w:cs="Times New Roman"/>
          <w:sz w:val="24"/>
          <w:szCs w:val="24"/>
        </w:rPr>
        <w:t>%20,0</w:t>
      </w:r>
      <w:r w:rsidR="00C035F3">
        <w:rPr>
          <w:rFonts w:ascii="Times New Roman" w:hAnsi="Times New Roman" w:cs="Times New Roman"/>
          <w:sz w:val="24"/>
          <w:szCs w:val="24"/>
        </w:rPr>
        <w:t>’</w:t>
      </w:r>
      <w:r w:rsidR="00C1563B">
        <w:rPr>
          <w:rFonts w:ascii="Times New Roman" w:hAnsi="Times New Roman" w:cs="Times New Roman"/>
          <w:sz w:val="24"/>
          <w:szCs w:val="24"/>
        </w:rPr>
        <w:t>ını (n=12)</w:t>
      </w:r>
      <w:r w:rsidR="00C035F3">
        <w:rPr>
          <w:rFonts w:ascii="Times New Roman" w:hAnsi="Times New Roman" w:cs="Times New Roman"/>
          <w:sz w:val="24"/>
          <w:szCs w:val="24"/>
        </w:rPr>
        <w:t xml:space="preserve"> erkekler oluşturmaktadır. </w:t>
      </w:r>
      <w:r w:rsidR="0031243B" w:rsidRPr="00113B64">
        <w:rPr>
          <w:rFonts w:ascii="Times New Roman" w:hAnsi="Times New Roman" w:cs="Times New Roman"/>
          <w:sz w:val="24"/>
          <w:szCs w:val="24"/>
        </w:rPr>
        <w:t>Medeni durum açısından her iki grupta da evli bireylerin oranı %81,7</w:t>
      </w:r>
      <w:r w:rsidR="00860BBB">
        <w:rPr>
          <w:rFonts w:ascii="Times New Roman" w:hAnsi="Times New Roman" w:cs="Times New Roman"/>
          <w:sz w:val="24"/>
          <w:szCs w:val="24"/>
        </w:rPr>
        <w:t>’dir</w:t>
      </w:r>
      <w:r w:rsidR="00C1563B">
        <w:rPr>
          <w:rFonts w:ascii="Times New Roman" w:hAnsi="Times New Roman" w:cs="Times New Roman"/>
          <w:sz w:val="24"/>
          <w:szCs w:val="24"/>
        </w:rPr>
        <w:t xml:space="preserve"> (n=49)</w:t>
      </w:r>
      <w:r w:rsidR="0031243B" w:rsidRPr="00113B64">
        <w:rPr>
          <w:rFonts w:ascii="Times New Roman" w:hAnsi="Times New Roman" w:cs="Times New Roman"/>
          <w:sz w:val="24"/>
          <w:szCs w:val="24"/>
        </w:rPr>
        <w:t xml:space="preserve">, bekar bireylerin oranı </w:t>
      </w:r>
      <w:r w:rsidR="00C035F3">
        <w:rPr>
          <w:rFonts w:ascii="Times New Roman" w:hAnsi="Times New Roman" w:cs="Times New Roman"/>
          <w:sz w:val="24"/>
          <w:szCs w:val="24"/>
        </w:rPr>
        <w:t>ise %18,3’tür</w:t>
      </w:r>
      <w:r w:rsidR="00C1563B">
        <w:rPr>
          <w:rFonts w:ascii="Times New Roman" w:hAnsi="Times New Roman" w:cs="Times New Roman"/>
          <w:sz w:val="24"/>
          <w:szCs w:val="24"/>
        </w:rPr>
        <w:t xml:space="preserve"> (n=11)</w:t>
      </w:r>
      <w:r w:rsidR="0031243B" w:rsidRPr="00113B64">
        <w:rPr>
          <w:rFonts w:ascii="Times New Roman" w:hAnsi="Times New Roman" w:cs="Times New Roman"/>
          <w:sz w:val="24"/>
          <w:szCs w:val="24"/>
        </w:rPr>
        <w:t>.</w:t>
      </w:r>
      <w:r w:rsidR="00C035F3">
        <w:rPr>
          <w:rFonts w:ascii="Times New Roman" w:hAnsi="Times New Roman" w:cs="Times New Roman"/>
          <w:sz w:val="24"/>
          <w:szCs w:val="24"/>
        </w:rPr>
        <w:t xml:space="preserve"> </w:t>
      </w:r>
    </w:p>
    <w:p w:rsidR="00F85413" w:rsidRDefault="00C035F3" w:rsidP="00751C1E">
      <w:pPr>
        <w:autoSpaceDE w:val="0"/>
        <w:autoSpaceDN w:val="0"/>
        <w:adjustRightInd w:val="0"/>
        <w:spacing w:line="400" w:lineRule="atLeast"/>
        <w:ind w:left="-142" w:firstLine="1135"/>
        <w:jc w:val="both"/>
        <w:rPr>
          <w:rFonts w:ascii="Times New Roman" w:hAnsi="Times New Roman" w:cs="Times New Roman"/>
          <w:sz w:val="24"/>
          <w:szCs w:val="24"/>
        </w:rPr>
      </w:pPr>
      <w:r>
        <w:rPr>
          <w:rFonts w:ascii="Times New Roman" w:hAnsi="Times New Roman" w:cs="Times New Roman"/>
          <w:sz w:val="24"/>
          <w:szCs w:val="24"/>
        </w:rPr>
        <w:t>Katılımcıların eğitim durumu incelendiğinde;</w:t>
      </w:r>
      <w:r w:rsidR="0031243B" w:rsidRPr="00113B64">
        <w:rPr>
          <w:rFonts w:ascii="Times New Roman" w:hAnsi="Times New Roman" w:cs="Times New Roman"/>
          <w:sz w:val="24"/>
          <w:szCs w:val="24"/>
        </w:rPr>
        <w:t xml:space="preserve"> kontrol grubunda</w:t>
      </w:r>
      <w:r>
        <w:rPr>
          <w:rFonts w:ascii="Times New Roman" w:hAnsi="Times New Roman" w:cs="Times New Roman"/>
          <w:sz w:val="24"/>
          <w:szCs w:val="24"/>
        </w:rPr>
        <w:t xml:space="preserve"> yer alanların </w:t>
      </w:r>
      <w:r w:rsidR="0031243B" w:rsidRPr="00113B64">
        <w:rPr>
          <w:rFonts w:ascii="Times New Roman" w:hAnsi="Times New Roman" w:cs="Times New Roman"/>
          <w:sz w:val="24"/>
          <w:szCs w:val="24"/>
        </w:rPr>
        <w:t xml:space="preserve"> %3,3</w:t>
      </w:r>
      <w:r>
        <w:rPr>
          <w:rFonts w:ascii="Times New Roman" w:hAnsi="Times New Roman" w:cs="Times New Roman"/>
          <w:sz w:val="24"/>
          <w:szCs w:val="24"/>
        </w:rPr>
        <w:t>’ü</w:t>
      </w:r>
      <w:r w:rsidR="009A4C47">
        <w:rPr>
          <w:rFonts w:ascii="Times New Roman" w:hAnsi="Times New Roman" w:cs="Times New Roman"/>
          <w:sz w:val="24"/>
          <w:szCs w:val="24"/>
        </w:rPr>
        <w:t xml:space="preserve"> (n=2)</w:t>
      </w:r>
      <w:r>
        <w:rPr>
          <w:rFonts w:ascii="Times New Roman" w:hAnsi="Times New Roman" w:cs="Times New Roman"/>
          <w:sz w:val="24"/>
          <w:szCs w:val="24"/>
        </w:rPr>
        <w:t xml:space="preserve"> okuryazar, </w:t>
      </w:r>
      <w:r w:rsidR="0031243B" w:rsidRPr="00113B64">
        <w:rPr>
          <w:rFonts w:ascii="Times New Roman" w:hAnsi="Times New Roman" w:cs="Times New Roman"/>
          <w:sz w:val="24"/>
          <w:szCs w:val="24"/>
        </w:rPr>
        <w:t>%40,0</w:t>
      </w:r>
      <w:r>
        <w:rPr>
          <w:rFonts w:ascii="Times New Roman" w:hAnsi="Times New Roman" w:cs="Times New Roman"/>
          <w:sz w:val="24"/>
          <w:szCs w:val="24"/>
        </w:rPr>
        <w:t>’ı</w:t>
      </w:r>
      <w:r w:rsidR="009A4C47">
        <w:rPr>
          <w:rFonts w:ascii="Times New Roman" w:hAnsi="Times New Roman" w:cs="Times New Roman"/>
          <w:sz w:val="24"/>
          <w:szCs w:val="24"/>
        </w:rPr>
        <w:t xml:space="preserve"> (n=24)</w:t>
      </w:r>
      <w:r>
        <w:rPr>
          <w:rFonts w:ascii="Times New Roman" w:hAnsi="Times New Roman" w:cs="Times New Roman"/>
          <w:sz w:val="24"/>
          <w:szCs w:val="24"/>
        </w:rPr>
        <w:t xml:space="preserve"> ilköğretim mezunu, </w:t>
      </w:r>
      <w:r w:rsidR="0031243B" w:rsidRPr="00113B64">
        <w:rPr>
          <w:rFonts w:ascii="Times New Roman" w:hAnsi="Times New Roman" w:cs="Times New Roman"/>
          <w:sz w:val="24"/>
          <w:szCs w:val="24"/>
        </w:rPr>
        <w:t>%56,7</w:t>
      </w:r>
      <w:r>
        <w:rPr>
          <w:rFonts w:ascii="Times New Roman" w:hAnsi="Times New Roman" w:cs="Times New Roman"/>
          <w:sz w:val="24"/>
          <w:szCs w:val="24"/>
        </w:rPr>
        <w:t>’si</w:t>
      </w:r>
      <w:r w:rsidR="009A4C47">
        <w:rPr>
          <w:rFonts w:ascii="Times New Roman" w:hAnsi="Times New Roman" w:cs="Times New Roman"/>
          <w:sz w:val="24"/>
          <w:szCs w:val="24"/>
        </w:rPr>
        <w:t xml:space="preserve"> (n=34)</w:t>
      </w:r>
      <w:r>
        <w:rPr>
          <w:rFonts w:ascii="Times New Roman" w:hAnsi="Times New Roman" w:cs="Times New Roman"/>
          <w:sz w:val="24"/>
          <w:szCs w:val="24"/>
        </w:rPr>
        <w:t xml:space="preserve"> ise lise ve üzeri </w:t>
      </w:r>
      <w:r w:rsidR="00196B09">
        <w:rPr>
          <w:rFonts w:ascii="Times New Roman" w:hAnsi="Times New Roman" w:cs="Times New Roman"/>
          <w:sz w:val="24"/>
          <w:szCs w:val="24"/>
        </w:rPr>
        <w:t>mezuniyet durumuna sahiptir</w:t>
      </w:r>
      <w:r w:rsidR="0031243B" w:rsidRPr="00113B64">
        <w:rPr>
          <w:rFonts w:ascii="Times New Roman" w:hAnsi="Times New Roman" w:cs="Times New Roman"/>
          <w:sz w:val="24"/>
          <w:szCs w:val="24"/>
        </w:rPr>
        <w:t xml:space="preserve">; </w:t>
      </w:r>
      <w:r w:rsidR="003065EA">
        <w:rPr>
          <w:rFonts w:ascii="Times New Roman" w:hAnsi="Times New Roman" w:cs="Times New Roman"/>
          <w:sz w:val="24"/>
          <w:szCs w:val="24"/>
        </w:rPr>
        <w:t>müdahale</w:t>
      </w:r>
      <w:r w:rsidR="0031243B" w:rsidRPr="00113B64">
        <w:rPr>
          <w:rFonts w:ascii="Times New Roman" w:hAnsi="Times New Roman" w:cs="Times New Roman"/>
          <w:sz w:val="24"/>
          <w:szCs w:val="24"/>
        </w:rPr>
        <w:t xml:space="preserve"> grubunda </w:t>
      </w:r>
      <w:r w:rsidR="00860BBB">
        <w:rPr>
          <w:rFonts w:ascii="Times New Roman" w:hAnsi="Times New Roman" w:cs="Times New Roman"/>
          <w:sz w:val="24"/>
          <w:szCs w:val="24"/>
        </w:rPr>
        <w:t xml:space="preserve">yer alanların ise </w:t>
      </w:r>
      <w:r w:rsidR="0031243B" w:rsidRPr="00113B64">
        <w:rPr>
          <w:rFonts w:ascii="Times New Roman" w:hAnsi="Times New Roman" w:cs="Times New Roman"/>
          <w:sz w:val="24"/>
          <w:szCs w:val="24"/>
        </w:rPr>
        <w:t>%1,7</w:t>
      </w:r>
      <w:r w:rsidR="00860BBB">
        <w:rPr>
          <w:rFonts w:ascii="Times New Roman" w:hAnsi="Times New Roman" w:cs="Times New Roman"/>
          <w:sz w:val="24"/>
          <w:szCs w:val="24"/>
        </w:rPr>
        <w:t>’si</w:t>
      </w:r>
      <w:r w:rsidR="009A4C47">
        <w:rPr>
          <w:rFonts w:ascii="Times New Roman" w:hAnsi="Times New Roman" w:cs="Times New Roman"/>
          <w:sz w:val="24"/>
          <w:szCs w:val="24"/>
        </w:rPr>
        <w:t xml:space="preserve"> (n=1)</w:t>
      </w:r>
      <w:r w:rsidR="00860BBB">
        <w:rPr>
          <w:rFonts w:ascii="Times New Roman" w:hAnsi="Times New Roman" w:cs="Times New Roman"/>
          <w:sz w:val="24"/>
          <w:szCs w:val="24"/>
        </w:rPr>
        <w:t xml:space="preserve"> okuryazar, </w:t>
      </w:r>
      <w:r w:rsidR="0031243B" w:rsidRPr="00113B64">
        <w:rPr>
          <w:rFonts w:ascii="Times New Roman" w:hAnsi="Times New Roman" w:cs="Times New Roman"/>
          <w:sz w:val="24"/>
          <w:szCs w:val="24"/>
        </w:rPr>
        <w:t>%55,0</w:t>
      </w:r>
      <w:r w:rsidR="00860BBB">
        <w:rPr>
          <w:rFonts w:ascii="Times New Roman" w:hAnsi="Times New Roman" w:cs="Times New Roman"/>
          <w:sz w:val="24"/>
          <w:szCs w:val="24"/>
        </w:rPr>
        <w:t>’</w:t>
      </w:r>
      <w:r w:rsidR="009A4C47">
        <w:rPr>
          <w:rFonts w:ascii="Times New Roman" w:hAnsi="Times New Roman" w:cs="Times New Roman"/>
          <w:sz w:val="24"/>
          <w:szCs w:val="24"/>
        </w:rPr>
        <w:t xml:space="preserve"> (n=33) </w:t>
      </w:r>
      <w:r w:rsidR="00860BBB">
        <w:rPr>
          <w:rFonts w:ascii="Times New Roman" w:hAnsi="Times New Roman" w:cs="Times New Roman"/>
          <w:sz w:val="24"/>
          <w:szCs w:val="24"/>
        </w:rPr>
        <w:t>ilköğretim, %43,3’ü</w:t>
      </w:r>
      <w:r w:rsidR="009A4C47">
        <w:rPr>
          <w:rFonts w:ascii="Times New Roman" w:hAnsi="Times New Roman" w:cs="Times New Roman"/>
          <w:sz w:val="24"/>
          <w:szCs w:val="24"/>
        </w:rPr>
        <w:t xml:space="preserve"> (n=26)</w:t>
      </w:r>
      <w:r w:rsidR="00860BBB">
        <w:rPr>
          <w:rFonts w:ascii="Times New Roman" w:hAnsi="Times New Roman" w:cs="Times New Roman"/>
          <w:sz w:val="24"/>
          <w:szCs w:val="24"/>
        </w:rPr>
        <w:t xml:space="preserve"> de lise ve üzeri mezuniyet durumuna sahiptir. </w:t>
      </w:r>
      <w:r w:rsidR="0031243B" w:rsidRPr="00113B64">
        <w:rPr>
          <w:rFonts w:ascii="Times New Roman" w:hAnsi="Times New Roman" w:cs="Times New Roman"/>
          <w:sz w:val="24"/>
          <w:szCs w:val="24"/>
        </w:rPr>
        <w:t>Sosyal güvence açısından, kontrol grubunda</w:t>
      </w:r>
      <w:r w:rsidR="00860BBB">
        <w:rPr>
          <w:rFonts w:ascii="Times New Roman" w:hAnsi="Times New Roman" w:cs="Times New Roman"/>
          <w:sz w:val="24"/>
          <w:szCs w:val="24"/>
        </w:rPr>
        <w:t xml:space="preserve"> yer alan katılımcıların </w:t>
      </w:r>
      <w:r w:rsidR="0031243B" w:rsidRPr="00113B64">
        <w:rPr>
          <w:rFonts w:ascii="Times New Roman" w:hAnsi="Times New Roman" w:cs="Times New Roman"/>
          <w:sz w:val="24"/>
          <w:szCs w:val="24"/>
        </w:rPr>
        <w:t>%96,7’sinde</w:t>
      </w:r>
      <w:r w:rsidR="009A4C47">
        <w:rPr>
          <w:rFonts w:ascii="Times New Roman" w:hAnsi="Times New Roman" w:cs="Times New Roman"/>
          <w:sz w:val="24"/>
          <w:szCs w:val="24"/>
        </w:rPr>
        <w:t xml:space="preserve"> (n=58)</w:t>
      </w:r>
      <w:r w:rsidR="0031243B" w:rsidRPr="00113B64">
        <w:rPr>
          <w:rFonts w:ascii="Times New Roman" w:hAnsi="Times New Roman" w:cs="Times New Roman"/>
          <w:sz w:val="24"/>
          <w:szCs w:val="24"/>
        </w:rPr>
        <w:t xml:space="preserve"> sosyal güvence varken %</w:t>
      </w:r>
      <w:r w:rsidR="00F85413">
        <w:rPr>
          <w:rFonts w:ascii="Times New Roman" w:hAnsi="Times New Roman" w:cs="Times New Roman"/>
          <w:sz w:val="24"/>
          <w:szCs w:val="24"/>
        </w:rPr>
        <w:t xml:space="preserve">3,3’ünde </w:t>
      </w:r>
      <w:r w:rsidR="009A4C47">
        <w:rPr>
          <w:rFonts w:ascii="Times New Roman" w:hAnsi="Times New Roman" w:cs="Times New Roman"/>
          <w:sz w:val="24"/>
          <w:szCs w:val="24"/>
        </w:rPr>
        <w:t xml:space="preserve">(n=2) </w:t>
      </w:r>
      <w:r w:rsidR="00F85413">
        <w:rPr>
          <w:rFonts w:ascii="Times New Roman" w:hAnsi="Times New Roman" w:cs="Times New Roman"/>
          <w:sz w:val="24"/>
          <w:szCs w:val="24"/>
        </w:rPr>
        <w:t xml:space="preserve">yoktur; deney grubundaki katılımcıların da </w:t>
      </w:r>
      <w:r w:rsidR="0031243B" w:rsidRPr="00113B64">
        <w:rPr>
          <w:rFonts w:ascii="Times New Roman" w:hAnsi="Times New Roman" w:cs="Times New Roman"/>
          <w:sz w:val="24"/>
          <w:szCs w:val="24"/>
        </w:rPr>
        <w:t xml:space="preserve">%95,0’ında </w:t>
      </w:r>
      <w:r w:rsidR="009A4C47">
        <w:rPr>
          <w:rFonts w:ascii="Times New Roman" w:hAnsi="Times New Roman" w:cs="Times New Roman"/>
          <w:sz w:val="24"/>
          <w:szCs w:val="24"/>
        </w:rPr>
        <w:t xml:space="preserve">(n=57) </w:t>
      </w:r>
      <w:r w:rsidR="0031243B" w:rsidRPr="00113B64">
        <w:rPr>
          <w:rFonts w:ascii="Times New Roman" w:hAnsi="Times New Roman" w:cs="Times New Roman"/>
          <w:sz w:val="24"/>
          <w:szCs w:val="24"/>
        </w:rPr>
        <w:t>sosyal gü</w:t>
      </w:r>
      <w:r w:rsidR="00F85413">
        <w:rPr>
          <w:rFonts w:ascii="Times New Roman" w:hAnsi="Times New Roman" w:cs="Times New Roman"/>
          <w:sz w:val="24"/>
          <w:szCs w:val="24"/>
        </w:rPr>
        <w:t xml:space="preserve">vence vardır, %5,0’ında </w:t>
      </w:r>
      <w:r w:rsidR="009A4C47">
        <w:rPr>
          <w:rFonts w:ascii="Times New Roman" w:hAnsi="Times New Roman" w:cs="Times New Roman"/>
          <w:sz w:val="24"/>
          <w:szCs w:val="24"/>
        </w:rPr>
        <w:t xml:space="preserve">(n=3) </w:t>
      </w:r>
      <w:r w:rsidR="00F85413">
        <w:rPr>
          <w:rFonts w:ascii="Times New Roman" w:hAnsi="Times New Roman" w:cs="Times New Roman"/>
          <w:sz w:val="24"/>
          <w:szCs w:val="24"/>
        </w:rPr>
        <w:t xml:space="preserve">yoktur. </w:t>
      </w:r>
    </w:p>
    <w:p w:rsidR="00F85413" w:rsidRDefault="00F85413" w:rsidP="00751C1E">
      <w:pPr>
        <w:autoSpaceDE w:val="0"/>
        <w:autoSpaceDN w:val="0"/>
        <w:adjustRightInd w:val="0"/>
        <w:spacing w:line="400" w:lineRule="atLeast"/>
        <w:ind w:left="-142" w:firstLine="1135"/>
        <w:jc w:val="both"/>
        <w:rPr>
          <w:rFonts w:ascii="Times New Roman" w:hAnsi="Times New Roman" w:cs="Times New Roman"/>
          <w:sz w:val="24"/>
          <w:szCs w:val="24"/>
        </w:rPr>
      </w:pPr>
      <w:r>
        <w:rPr>
          <w:rFonts w:ascii="Times New Roman" w:hAnsi="Times New Roman" w:cs="Times New Roman"/>
          <w:sz w:val="24"/>
          <w:szCs w:val="24"/>
        </w:rPr>
        <w:lastRenderedPageBreak/>
        <w:t>Gelir düzeyi bakımından incelendiğinde;</w:t>
      </w:r>
      <w:r w:rsidR="0031243B" w:rsidRPr="00113B64">
        <w:rPr>
          <w:rFonts w:ascii="Times New Roman" w:hAnsi="Times New Roman" w:cs="Times New Roman"/>
          <w:sz w:val="24"/>
          <w:szCs w:val="24"/>
        </w:rPr>
        <w:t xml:space="preserve"> kontrol grubunda</w:t>
      </w:r>
      <w:r>
        <w:rPr>
          <w:rFonts w:ascii="Times New Roman" w:hAnsi="Times New Roman" w:cs="Times New Roman"/>
          <w:sz w:val="24"/>
          <w:szCs w:val="24"/>
        </w:rPr>
        <w:t>ki katılımcıların</w:t>
      </w:r>
      <w:r w:rsidR="0031243B" w:rsidRPr="00113B64">
        <w:rPr>
          <w:rFonts w:ascii="Times New Roman" w:hAnsi="Times New Roman" w:cs="Times New Roman"/>
          <w:sz w:val="24"/>
          <w:szCs w:val="24"/>
        </w:rPr>
        <w:t xml:space="preserve"> %10,0</w:t>
      </w:r>
      <w:r>
        <w:rPr>
          <w:rFonts w:ascii="Times New Roman" w:hAnsi="Times New Roman" w:cs="Times New Roman"/>
          <w:sz w:val="24"/>
          <w:szCs w:val="24"/>
        </w:rPr>
        <w:t xml:space="preserve">’ı </w:t>
      </w:r>
      <w:r w:rsidR="009A4C47">
        <w:rPr>
          <w:rFonts w:ascii="Times New Roman" w:hAnsi="Times New Roman" w:cs="Times New Roman"/>
          <w:sz w:val="24"/>
          <w:szCs w:val="24"/>
        </w:rPr>
        <w:t>(n=</w:t>
      </w:r>
      <w:r w:rsidR="005A0A19">
        <w:rPr>
          <w:rFonts w:ascii="Times New Roman" w:hAnsi="Times New Roman" w:cs="Times New Roman"/>
          <w:sz w:val="24"/>
          <w:szCs w:val="24"/>
        </w:rPr>
        <w:t xml:space="preserve">6) </w:t>
      </w:r>
      <w:r>
        <w:rPr>
          <w:rFonts w:ascii="Times New Roman" w:hAnsi="Times New Roman" w:cs="Times New Roman"/>
          <w:sz w:val="24"/>
          <w:szCs w:val="24"/>
        </w:rPr>
        <w:t xml:space="preserve">gelirinin giderden az olduğunu, </w:t>
      </w:r>
      <w:r w:rsidR="0031243B" w:rsidRPr="00113B64">
        <w:rPr>
          <w:rFonts w:ascii="Times New Roman" w:hAnsi="Times New Roman" w:cs="Times New Roman"/>
          <w:sz w:val="24"/>
          <w:szCs w:val="24"/>
        </w:rPr>
        <w:t>%73,3</w:t>
      </w:r>
      <w:r>
        <w:rPr>
          <w:rFonts w:ascii="Times New Roman" w:hAnsi="Times New Roman" w:cs="Times New Roman"/>
          <w:sz w:val="24"/>
          <w:szCs w:val="24"/>
        </w:rPr>
        <w:t>’ü</w:t>
      </w:r>
      <w:r w:rsidR="005A0A19">
        <w:rPr>
          <w:rFonts w:ascii="Times New Roman" w:hAnsi="Times New Roman" w:cs="Times New Roman"/>
          <w:sz w:val="24"/>
          <w:szCs w:val="24"/>
        </w:rPr>
        <w:t xml:space="preserve"> (n=44) </w:t>
      </w:r>
      <w:r>
        <w:rPr>
          <w:rFonts w:ascii="Times New Roman" w:hAnsi="Times New Roman" w:cs="Times New Roman"/>
          <w:sz w:val="24"/>
          <w:szCs w:val="24"/>
        </w:rPr>
        <w:t xml:space="preserve">gelirinin gidere denk olduğunu, </w:t>
      </w:r>
      <w:r w:rsidR="0031243B" w:rsidRPr="00113B64">
        <w:rPr>
          <w:rFonts w:ascii="Times New Roman" w:hAnsi="Times New Roman" w:cs="Times New Roman"/>
          <w:sz w:val="24"/>
          <w:szCs w:val="24"/>
        </w:rPr>
        <w:t>%16,7</w:t>
      </w:r>
      <w:r>
        <w:rPr>
          <w:rFonts w:ascii="Times New Roman" w:hAnsi="Times New Roman" w:cs="Times New Roman"/>
          <w:sz w:val="24"/>
          <w:szCs w:val="24"/>
        </w:rPr>
        <w:t>’si</w:t>
      </w:r>
      <w:r w:rsidR="005A0A19">
        <w:rPr>
          <w:rFonts w:ascii="Times New Roman" w:hAnsi="Times New Roman" w:cs="Times New Roman"/>
          <w:sz w:val="24"/>
          <w:szCs w:val="24"/>
        </w:rPr>
        <w:t xml:space="preserve"> (n=10) </w:t>
      </w:r>
      <w:r>
        <w:rPr>
          <w:rFonts w:ascii="Times New Roman" w:hAnsi="Times New Roman" w:cs="Times New Roman"/>
          <w:sz w:val="24"/>
          <w:szCs w:val="24"/>
        </w:rPr>
        <w:t xml:space="preserve">ise gelirinin giderden fazla olduğunu belirtmiş; deney grubundaki katılımcıların ise </w:t>
      </w:r>
      <w:r w:rsidR="0031243B" w:rsidRPr="00113B64">
        <w:rPr>
          <w:rFonts w:ascii="Times New Roman" w:hAnsi="Times New Roman" w:cs="Times New Roman"/>
          <w:sz w:val="24"/>
          <w:szCs w:val="24"/>
        </w:rPr>
        <w:t>%15,0</w:t>
      </w:r>
      <w:r>
        <w:rPr>
          <w:rFonts w:ascii="Times New Roman" w:hAnsi="Times New Roman" w:cs="Times New Roman"/>
          <w:sz w:val="24"/>
          <w:szCs w:val="24"/>
        </w:rPr>
        <w:t xml:space="preserve">’ı </w:t>
      </w:r>
      <w:r w:rsidR="005A0A19">
        <w:rPr>
          <w:rFonts w:ascii="Times New Roman" w:hAnsi="Times New Roman" w:cs="Times New Roman"/>
          <w:sz w:val="24"/>
          <w:szCs w:val="24"/>
        </w:rPr>
        <w:t xml:space="preserve">(n=9) </w:t>
      </w:r>
      <w:r>
        <w:rPr>
          <w:rFonts w:ascii="Times New Roman" w:hAnsi="Times New Roman" w:cs="Times New Roman"/>
          <w:sz w:val="24"/>
          <w:szCs w:val="24"/>
        </w:rPr>
        <w:t>gelirinin giderden az olduğunu</w:t>
      </w:r>
      <w:r w:rsidR="0031243B" w:rsidRPr="00113B64">
        <w:rPr>
          <w:rFonts w:ascii="Times New Roman" w:hAnsi="Times New Roman" w:cs="Times New Roman"/>
          <w:sz w:val="24"/>
          <w:szCs w:val="24"/>
        </w:rPr>
        <w:t>, %68,3</w:t>
      </w:r>
      <w:r>
        <w:rPr>
          <w:rFonts w:ascii="Times New Roman" w:hAnsi="Times New Roman" w:cs="Times New Roman"/>
          <w:sz w:val="24"/>
          <w:szCs w:val="24"/>
        </w:rPr>
        <w:t xml:space="preserve">’ü </w:t>
      </w:r>
      <w:r w:rsidR="005A0A19">
        <w:rPr>
          <w:rFonts w:ascii="Times New Roman" w:hAnsi="Times New Roman" w:cs="Times New Roman"/>
          <w:sz w:val="24"/>
          <w:szCs w:val="24"/>
        </w:rPr>
        <w:t xml:space="preserve">(n=41) </w:t>
      </w:r>
      <w:r>
        <w:rPr>
          <w:rFonts w:ascii="Times New Roman" w:hAnsi="Times New Roman" w:cs="Times New Roman"/>
          <w:sz w:val="24"/>
          <w:szCs w:val="24"/>
        </w:rPr>
        <w:t xml:space="preserve">gelirinin gidere denk olduğunu, yine %16,7’si </w:t>
      </w:r>
      <w:r w:rsidR="005A0A19">
        <w:rPr>
          <w:rFonts w:ascii="Times New Roman" w:hAnsi="Times New Roman" w:cs="Times New Roman"/>
          <w:sz w:val="24"/>
          <w:szCs w:val="24"/>
        </w:rPr>
        <w:t xml:space="preserve">(n=10) </w:t>
      </w:r>
      <w:r>
        <w:rPr>
          <w:rFonts w:ascii="Times New Roman" w:hAnsi="Times New Roman" w:cs="Times New Roman"/>
          <w:sz w:val="24"/>
          <w:szCs w:val="24"/>
        </w:rPr>
        <w:t>de gelirinin giderden fazla olduğunu belirtmiştir</w:t>
      </w:r>
      <w:r w:rsidR="0031243B" w:rsidRPr="00113B64">
        <w:rPr>
          <w:rFonts w:ascii="Times New Roman" w:hAnsi="Times New Roman" w:cs="Times New Roman"/>
          <w:sz w:val="24"/>
          <w:szCs w:val="24"/>
        </w:rPr>
        <w:t xml:space="preserve">. </w:t>
      </w:r>
    </w:p>
    <w:p w:rsidR="002416DF" w:rsidRDefault="0031243B" w:rsidP="00751C1E">
      <w:pPr>
        <w:autoSpaceDE w:val="0"/>
        <w:autoSpaceDN w:val="0"/>
        <w:adjustRightInd w:val="0"/>
        <w:spacing w:line="400" w:lineRule="atLeast"/>
        <w:ind w:left="-142" w:firstLine="1135"/>
        <w:jc w:val="both"/>
        <w:rPr>
          <w:rFonts w:ascii="Times New Roman" w:hAnsi="Times New Roman" w:cs="Times New Roman"/>
          <w:sz w:val="24"/>
          <w:szCs w:val="24"/>
        </w:rPr>
      </w:pPr>
      <w:r w:rsidRPr="00113B64">
        <w:rPr>
          <w:rFonts w:ascii="Times New Roman" w:hAnsi="Times New Roman" w:cs="Times New Roman"/>
          <w:sz w:val="24"/>
          <w:szCs w:val="24"/>
        </w:rPr>
        <w:t>Aile tipi açısından</w:t>
      </w:r>
      <w:r w:rsidR="00F85413">
        <w:rPr>
          <w:rFonts w:ascii="Times New Roman" w:hAnsi="Times New Roman" w:cs="Times New Roman"/>
          <w:sz w:val="24"/>
          <w:szCs w:val="24"/>
        </w:rPr>
        <w:t xml:space="preserve"> incelendiğinde;</w:t>
      </w:r>
      <w:r w:rsidRPr="00113B64">
        <w:rPr>
          <w:rFonts w:ascii="Times New Roman" w:hAnsi="Times New Roman" w:cs="Times New Roman"/>
          <w:sz w:val="24"/>
          <w:szCs w:val="24"/>
        </w:rPr>
        <w:t xml:space="preserve"> kontrol grubunda</w:t>
      </w:r>
      <w:r w:rsidR="00F85413">
        <w:rPr>
          <w:rFonts w:ascii="Times New Roman" w:hAnsi="Times New Roman" w:cs="Times New Roman"/>
          <w:sz w:val="24"/>
          <w:szCs w:val="24"/>
        </w:rPr>
        <w:t xml:space="preserve"> yer alan katılımcıların</w:t>
      </w:r>
      <w:r w:rsidRPr="00113B64">
        <w:rPr>
          <w:rFonts w:ascii="Times New Roman" w:hAnsi="Times New Roman" w:cs="Times New Roman"/>
          <w:sz w:val="24"/>
          <w:szCs w:val="24"/>
        </w:rPr>
        <w:t xml:space="preserve"> %98,3</w:t>
      </w:r>
      <w:r w:rsidR="002416DF">
        <w:rPr>
          <w:rFonts w:ascii="Times New Roman" w:hAnsi="Times New Roman" w:cs="Times New Roman"/>
          <w:sz w:val="24"/>
          <w:szCs w:val="24"/>
        </w:rPr>
        <w:t xml:space="preserve">’ü </w:t>
      </w:r>
      <w:r w:rsidR="005A0A19">
        <w:rPr>
          <w:rFonts w:ascii="Times New Roman" w:hAnsi="Times New Roman" w:cs="Times New Roman"/>
          <w:sz w:val="24"/>
          <w:szCs w:val="24"/>
        </w:rPr>
        <w:t xml:space="preserve">(n=59) </w:t>
      </w:r>
      <w:r w:rsidR="002416DF">
        <w:rPr>
          <w:rFonts w:ascii="Times New Roman" w:hAnsi="Times New Roman" w:cs="Times New Roman"/>
          <w:sz w:val="24"/>
          <w:szCs w:val="24"/>
        </w:rPr>
        <w:t>çekirdek aileye</w:t>
      </w:r>
      <w:r w:rsidRPr="00113B64">
        <w:rPr>
          <w:rFonts w:ascii="Times New Roman" w:hAnsi="Times New Roman" w:cs="Times New Roman"/>
          <w:sz w:val="24"/>
          <w:szCs w:val="24"/>
        </w:rPr>
        <w:t>, %1,7</w:t>
      </w:r>
      <w:r w:rsidR="002416DF">
        <w:rPr>
          <w:rFonts w:ascii="Times New Roman" w:hAnsi="Times New Roman" w:cs="Times New Roman"/>
          <w:sz w:val="24"/>
          <w:szCs w:val="24"/>
        </w:rPr>
        <w:t xml:space="preserve">’si </w:t>
      </w:r>
      <w:r w:rsidR="005A0A19">
        <w:rPr>
          <w:rFonts w:ascii="Times New Roman" w:hAnsi="Times New Roman" w:cs="Times New Roman"/>
          <w:sz w:val="24"/>
          <w:szCs w:val="24"/>
        </w:rPr>
        <w:t xml:space="preserve">(n=1) </w:t>
      </w:r>
      <w:r w:rsidR="002416DF">
        <w:rPr>
          <w:rFonts w:ascii="Times New Roman" w:hAnsi="Times New Roman" w:cs="Times New Roman"/>
          <w:sz w:val="24"/>
          <w:szCs w:val="24"/>
        </w:rPr>
        <w:t>geniş aileye</w:t>
      </w:r>
      <w:r w:rsidRPr="00113B64">
        <w:rPr>
          <w:rFonts w:ascii="Times New Roman" w:hAnsi="Times New Roman" w:cs="Times New Roman"/>
          <w:sz w:val="24"/>
          <w:szCs w:val="24"/>
        </w:rPr>
        <w:t xml:space="preserve">; deney grubunda </w:t>
      </w:r>
      <w:r w:rsidR="002416DF">
        <w:rPr>
          <w:rFonts w:ascii="Times New Roman" w:hAnsi="Times New Roman" w:cs="Times New Roman"/>
          <w:sz w:val="24"/>
          <w:szCs w:val="24"/>
        </w:rPr>
        <w:t xml:space="preserve">yer alan katılımcıların ise </w:t>
      </w:r>
      <w:r w:rsidRPr="00113B64">
        <w:rPr>
          <w:rFonts w:ascii="Times New Roman" w:hAnsi="Times New Roman" w:cs="Times New Roman"/>
          <w:sz w:val="24"/>
          <w:szCs w:val="24"/>
        </w:rPr>
        <w:t>%86,7</w:t>
      </w:r>
      <w:r w:rsidR="002416DF">
        <w:rPr>
          <w:rFonts w:ascii="Times New Roman" w:hAnsi="Times New Roman" w:cs="Times New Roman"/>
          <w:sz w:val="24"/>
          <w:szCs w:val="24"/>
        </w:rPr>
        <w:t>’si</w:t>
      </w:r>
      <w:r w:rsidR="005A0A19">
        <w:rPr>
          <w:rFonts w:ascii="Times New Roman" w:hAnsi="Times New Roman" w:cs="Times New Roman"/>
          <w:sz w:val="24"/>
          <w:szCs w:val="24"/>
        </w:rPr>
        <w:t xml:space="preserve"> (n=52)</w:t>
      </w:r>
      <w:r w:rsidR="002416DF">
        <w:rPr>
          <w:rFonts w:ascii="Times New Roman" w:hAnsi="Times New Roman" w:cs="Times New Roman"/>
          <w:sz w:val="24"/>
          <w:szCs w:val="24"/>
        </w:rPr>
        <w:t xml:space="preserve"> çekirdek aileye, %13,3’ü</w:t>
      </w:r>
      <w:r w:rsidR="005A0A19">
        <w:rPr>
          <w:rFonts w:ascii="Times New Roman" w:hAnsi="Times New Roman" w:cs="Times New Roman"/>
          <w:sz w:val="24"/>
          <w:szCs w:val="24"/>
        </w:rPr>
        <w:t xml:space="preserve"> (n=8)</w:t>
      </w:r>
      <w:r w:rsidR="002416DF">
        <w:rPr>
          <w:rFonts w:ascii="Times New Roman" w:hAnsi="Times New Roman" w:cs="Times New Roman"/>
          <w:sz w:val="24"/>
          <w:szCs w:val="24"/>
        </w:rPr>
        <w:t xml:space="preserve"> geniş aileye sahip olduğunu belirtmiştir. </w:t>
      </w:r>
    </w:p>
    <w:p w:rsidR="0031243B" w:rsidRDefault="0031243B" w:rsidP="00C1563B">
      <w:pPr>
        <w:autoSpaceDE w:val="0"/>
        <w:autoSpaceDN w:val="0"/>
        <w:adjustRightInd w:val="0"/>
        <w:spacing w:line="400" w:lineRule="atLeast"/>
        <w:ind w:left="-142" w:firstLine="1135"/>
        <w:jc w:val="both"/>
        <w:rPr>
          <w:rFonts w:ascii="Times New Roman" w:hAnsi="Times New Roman" w:cs="Times New Roman"/>
          <w:sz w:val="24"/>
          <w:szCs w:val="24"/>
        </w:rPr>
      </w:pPr>
      <w:r w:rsidRPr="00113B64">
        <w:rPr>
          <w:rFonts w:ascii="Times New Roman" w:hAnsi="Times New Roman" w:cs="Times New Roman"/>
          <w:sz w:val="24"/>
          <w:szCs w:val="24"/>
        </w:rPr>
        <w:t xml:space="preserve">Kronik hastalık varlığı her iki grupta da aynıdır: </w:t>
      </w:r>
      <w:r w:rsidR="002416DF">
        <w:rPr>
          <w:rFonts w:ascii="Times New Roman" w:hAnsi="Times New Roman" w:cs="Times New Roman"/>
          <w:sz w:val="24"/>
          <w:szCs w:val="24"/>
        </w:rPr>
        <w:t xml:space="preserve">katılımcıların %51,7’si </w:t>
      </w:r>
      <w:r w:rsidR="005A0A19">
        <w:rPr>
          <w:rFonts w:ascii="Times New Roman" w:hAnsi="Times New Roman" w:cs="Times New Roman"/>
          <w:sz w:val="24"/>
          <w:szCs w:val="24"/>
        </w:rPr>
        <w:t xml:space="preserve">(n=31) </w:t>
      </w:r>
      <w:r w:rsidR="002416DF">
        <w:rPr>
          <w:rFonts w:ascii="Times New Roman" w:hAnsi="Times New Roman" w:cs="Times New Roman"/>
          <w:sz w:val="24"/>
          <w:szCs w:val="24"/>
        </w:rPr>
        <w:t xml:space="preserve">kronik hastalığının olmadığını, %48,3’ü </w:t>
      </w:r>
      <w:r w:rsidR="005A0A19">
        <w:rPr>
          <w:rFonts w:ascii="Times New Roman" w:hAnsi="Times New Roman" w:cs="Times New Roman"/>
          <w:sz w:val="24"/>
          <w:szCs w:val="24"/>
        </w:rPr>
        <w:t xml:space="preserve">(n=29) </w:t>
      </w:r>
      <w:r w:rsidR="002416DF">
        <w:rPr>
          <w:rFonts w:ascii="Times New Roman" w:hAnsi="Times New Roman" w:cs="Times New Roman"/>
          <w:sz w:val="24"/>
          <w:szCs w:val="24"/>
        </w:rPr>
        <w:t>ise kronik hastalığının olduğunu belirtmiştir</w:t>
      </w:r>
      <w:r w:rsidR="00C1563B">
        <w:rPr>
          <w:rFonts w:ascii="Times New Roman" w:hAnsi="Times New Roman" w:cs="Times New Roman"/>
          <w:sz w:val="24"/>
          <w:szCs w:val="24"/>
        </w:rPr>
        <w:t xml:space="preserve">. </w:t>
      </w:r>
      <w:r w:rsidRPr="00113B64">
        <w:rPr>
          <w:rFonts w:ascii="Times New Roman" w:hAnsi="Times New Roman" w:cs="Times New Roman"/>
          <w:sz w:val="24"/>
          <w:szCs w:val="24"/>
        </w:rPr>
        <w:t>Yaş ortalamaları</w:t>
      </w:r>
      <w:r w:rsidR="00C1563B">
        <w:rPr>
          <w:rFonts w:ascii="Times New Roman" w:hAnsi="Times New Roman" w:cs="Times New Roman"/>
          <w:sz w:val="24"/>
          <w:szCs w:val="24"/>
        </w:rPr>
        <w:t xml:space="preserve"> ise</w:t>
      </w:r>
      <w:r w:rsidRPr="00113B64">
        <w:rPr>
          <w:rFonts w:ascii="Times New Roman" w:hAnsi="Times New Roman" w:cs="Times New Roman"/>
          <w:sz w:val="24"/>
          <w:szCs w:val="24"/>
        </w:rPr>
        <w:t xml:space="preserve"> kontrol grubunda 51,</w:t>
      </w:r>
      <w:r w:rsidRPr="00155B80">
        <w:rPr>
          <w:rFonts w:ascii="Times New Roman" w:hAnsi="Times New Roman" w:cs="Times New Roman"/>
          <w:sz w:val="24"/>
          <w:szCs w:val="24"/>
        </w:rPr>
        <w:t>72 (SS=11,35), deney</w:t>
      </w:r>
      <w:r w:rsidR="00C1563B" w:rsidRPr="00155B80">
        <w:rPr>
          <w:rFonts w:ascii="Times New Roman" w:hAnsi="Times New Roman" w:cs="Times New Roman"/>
          <w:sz w:val="24"/>
          <w:szCs w:val="24"/>
        </w:rPr>
        <w:t xml:space="preserve"> grubunda </w:t>
      </w:r>
      <w:r w:rsidRPr="00155B80">
        <w:rPr>
          <w:rFonts w:ascii="Times New Roman" w:hAnsi="Times New Roman" w:cs="Times New Roman"/>
          <w:sz w:val="24"/>
          <w:szCs w:val="24"/>
        </w:rPr>
        <w:t xml:space="preserve">52,50 (SS=11,12) </w:t>
      </w:r>
      <w:r w:rsidR="00C1563B" w:rsidRPr="00155B80">
        <w:rPr>
          <w:rFonts w:ascii="Times New Roman" w:hAnsi="Times New Roman" w:cs="Times New Roman"/>
          <w:sz w:val="24"/>
          <w:szCs w:val="24"/>
        </w:rPr>
        <w:t>olarak belirlenmiştir.</w:t>
      </w:r>
    </w:p>
    <w:p w:rsidR="0031243B" w:rsidRDefault="00C1563B" w:rsidP="005C161A">
      <w:pPr>
        <w:autoSpaceDE w:val="0"/>
        <w:autoSpaceDN w:val="0"/>
        <w:adjustRightInd w:val="0"/>
        <w:spacing w:after="240" w:line="400" w:lineRule="atLeast"/>
        <w:jc w:val="both"/>
        <w:rPr>
          <w:rFonts w:ascii="Times New Roman" w:hAnsi="Times New Roman" w:cs="Times New Roman"/>
          <w:sz w:val="24"/>
          <w:szCs w:val="24"/>
        </w:rPr>
      </w:pPr>
      <w:r w:rsidRPr="005C161A">
        <w:rPr>
          <w:rFonts w:ascii="Times New Roman" w:hAnsi="Times New Roman" w:cs="Times New Roman"/>
          <w:b/>
          <w:sz w:val="24"/>
          <w:szCs w:val="24"/>
        </w:rPr>
        <w:t xml:space="preserve"> </w:t>
      </w:r>
      <w:r w:rsidR="005C161A" w:rsidRPr="005C161A">
        <w:rPr>
          <w:rFonts w:ascii="Times New Roman" w:hAnsi="Times New Roman" w:cs="Times New Roman"/>
          <w:b/>
          <w:sz w:val="24"/>
          <w:szCs w:val="24"/>
        </w:rPr>
        <w:t>Tablo 2.</w:t>
      </w:r>
      <w:r w:rsidR="005C161A">
        <w:rPr>
          <w:rFonts w:ascii="Times New Roman" w:hAnsi="Times New Roman" w:cs="Times New Roman"/>
          <w:sz w:val="24"/>
          <w:szCs w:val="24"/>
        </w:rPr>
        <w:t xml:space="preserve"> </w:t>
      </w:r>
      <w:r w:rsidR="00B342F3">
        <w:rPr>
          <w:rFonts w:ascii="Times New Roman" w:hAnsi="Times New Roman" w:cs="Times New Roman"/>
          <w:sz w:val="24"/>
          <w:szCs w:val="24"/>
        </w:rPr>
        <w:t>Müdahale</w:t>
      </w:r>
      <w:r w:rsidR="005C161A" w:rsidRPr="005C161A">
        <w:rPr>
          <w:rFonts w:ascii="Times New Roman" w:hAnsi="Times New Roman" w:cs="Times New Roman"/>
          <w:sz w:val="24"/>
          <w:szCs w:val="24"/>
        </w:rPr>
        <w:t xml:space="preserve"> ve kontrol gruplarının bakım verici özelliklerinin karşılaştırılması</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1522"/>
        <w:gridCol w:w="955"/>
        <w:gridCol w:w="928"/>
        <w:gridCol w:w="990"/>
        <w:gridCol w:w="1133"/>
        <w:gridCol w:w="993"/>
        <w:gridCol w:w="1133"/>
      </w:tblGrid>
      <w:tr w:rsidR="005C161A" w:rsidRPr="00E71ED6" w:rsidTr="00B342F3">
        <w:trPr>
          <w:cantSplit/>
        </w:trPr>
        <w:tc>
          <w:tcPr>
            <w:tcW w:w="1522" w:type="dxa"/>
            <w:vMerge w:val="restart"/>
            <w:tcBorders>
              <w:left w:val="single" w:sz="4" w:space="0" w:color="auto"/>
              <w:right w:val="single" w:sz="4" w:space="0" w:color="auto"/>
            </w:tcBorders>
            <w:shd w:val="clear" w:color="auto" w:fill="FFFFFF" w:themeFill="background1"/>
            <w:vAlign w:val="bottom"/>
          </w:tcPr>
          <w:p w:rsidR="005C161A" w:rsidRPr="0066733E" w:rsidRDefault="005C161A" w:rsidP="005C161A">
            <w:pPr>
              <w:autoSpaceDE w:val="0"/>
              <w:autoSpaceDN w:val="0"/>
              <w:adjustRightInd w:val="0"/>
              <w:spacing w:before="0" w:after="240" w:line="240" w:lineRule="auto"/>
              <w:jc w:val="center"/>
              <w:rPr>
                <w:rFonts w:ascii="Times New Roman" w:hAnsi="Times New Roman" w:cs="Times New Roman"/>
                <w:b/>
                <w:sz w:val="18"/>
                <w:szCs w:val="18"/>
              </w:rPr>
            </w:pPr>
          </w:p>
        </w:tc>
        <w:tc>
          <w:tcPr>
            <w:tcW w:w="1883" w:type="dxa"/>
            <w:gridSpan w:val="2"/>
            <w:tcBorders>
              <w:left w:val="single" w:sz="4" w:space="0" w:color="auto"/>
            </w:tcBorders>
            <w:shd w:val="clear" w:color="auto" w:fill="FFFFFF" w:themeFill="background1"/>
            <w:vAlign w:val="bottom"/>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Pr>
                <w:rFonts w:ascii="Times New Roman" w:hAnsi="Times New Roman" w:cs="Times New Roman"/>
                <w:b/>
                <w:sz w:val="18"/>
                <w:szCs w:val="18"/>
              </w:rPr>
              <w:t xml:space="preserve">        </w:t>
            </w:r>
            <w:r w:rsidRPr="0066733E">
              <w:rPr>
                <w:rFonts w:ascii="Times New Roman" w:hAnsi="Times New Roman" w:cs="Times New Roman"/>
                <w:b/>
                <w:sz w:val="18"/>
                <w:szCs w:val="18"/>
              </w:rPr>
              <w:t>Kontrol Grubu (n=60)</w:t>
            </w:r>
          </w:p>
        </w:tc>
        <w:tc>
          <w:tcPr>
            <w:tcW w:w="2123" w:type="dxa"/>
            <w:gridSpan w:val="2"/>
            <w:shd w:val="clear" w:color="auto" w:fill="FFFFFF" w:themeFill="background1"/>
            <w:vAlign w:val="bottom"/>
          </w:tcPr>
          <w:p w:rsidR="005C161A" w:rsidRPr="0066733E" w:rsidRDefault="005C161A" w:rsidP="00B342F3">
            <w:pPr>
              <w:autoSpaceDE w:val="0"/>
              <w:autoSpaceDN w:val="0"/>
              <w:adjustRightInd w:val="0"/>
              <w:spacing w:before="0" w:line="240" w:lineRule="auto"/>
              <w:ind w:left="60" w:right="60"/>
              <w:rPr>
                <w:rFonts w:ascii="Times New Roman" w:hAnsi="Times New Roman" w:cs="Times New Roman"/>
                <w:b/>
                <w:sz w:val="18"/>
                <w:szCs w:val="18"/>
              </w:rPr>
            </w:pPr>
            <w:r>
              <w:rPr>
                <w:rFonts w:ascii="Times New Roman" w:hAnsi="Times New Roman" w:cs="Times New Roman"/>
                <w:b/>
                <w:sz w:val="18"/>
                <w:szCs w:val="18"/>
              </w:rPr>
              <w:t xml:space="preserve">         </w:t>
            </w:r>
            <w:r w:rsidR="00B342F3">
              <w:rPr>
                <w:rFonts w:ascii="Times New Roman" w:hAnsi="Times New Roman" w:cs="Times New Roman"/>
                <w:b/>
                <w:sz w:val="18"/>
                <w:szCs w:val="18"/>
              </w:rPr>
              <w:t>Müdahale</w:t>
            </w:r>
            <w:r w:rsidRPr="0066733E">
              <w:rPr>
                <w:rFonts w:ascii="Times New Roman" w:hAnsi="Times New Roman" w:cs="Times New Roman"/>
                <w:b/>
                <w:sz w:val="18"/>
                <w:szCs w:val="18"/>
              </w:rPr>
              <w:t xml:space="preserve"> Grubu (n=60)</w:t>
            </w:r>
          </w:p>
        </w:tc>
        <w:tc>
          <w:tcPr>
            <w:tcW w:w="993" w:type="dxa"/>
            <w:shd w:val="clear" w:color="auto" w:fill="FFFFFF" w:themeFill="background1"/>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p>
        </w:tc>
        <w:tc>
          <w:tcPr>
            <w:tcW w:w="1133" w:type="dxa"/>
            <w:shd w:val="clear" w:color="auto" w:fill="FFFFFF" w:themeFill="background1"/>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p>
        </w:tc>
      </w:tr>
      <w:tr w:rsidR="005C161A" w:rsidRPr="00E71ED6" w:rsidTr="00B342F3">
        <w:trPr>
          <w:cantSplit/>
        </w:trPr>
        <w:tc>
          <w:tcPr>
            <w:tcW w:w="1522" w:type="dxa"/>
            <w:vMerge/>
            <w:tcBorders>
              <w:left w:val="single" w:sz="4" w:space="0" w:color="auto"/>
              <w:right w:val="single" w:sz="4" w:space="0" w:color="auto"/>
            </w:tcBorders>
            <w:shd w:val="clear" w:color="auto" w:fill="FFFFFF" w:themeFill="background1"/>
            <w:vAlign w:val="bottom"/>
          </w:tcPr>
          <w:p w:rsidR="005C161A" w:rsidRPr="00E71ED6" w:rsidRDefault="005C161A" w:rsidP="003F3A2D">
            <w:pPr>
              <w:autoSpaceDE w:val="0"/>
              <w:autoSpaceDN w:val="0"/>
              <w:adjustRightInd w:val="0"/>
              <w:spacing w:before="0" w:line="240" w:lineRule="auto"/>
              <w:jc w:val="center"/>
              <w:rPr>
                <w:rFonts w:ascii="Times New Roman" w:hAnsi="Times New Roman" w:cs="Times New Roman"/>
                <w:sz w:val="18"/>
                <w:szCs w:val="18"/>
              </w:rPr>
            </w:pPr>
          </w:p>
        </w:tc>
        <w:tc>
          <w:tcPr>
            <w:tcW w:w="955" w:type="dxa"/>
            <w:tcBorders>
              <w:left w:val="single" w:sz="4" w:space="0" w:color="auto"/>
            </w:tcBorders>
            <w:shd w:val="clear" w:color="auto" w:fill="FFFFFF" w:themeFill="background1"/>
            <w:vAlign w:val="bottom"/>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sidRPr="0066733E">
              <w:rPr>
                <w:rFonts w:ascii="Times New Roman" w:hAnsi="Times New Roman" w:cs="Times New Roman"/>
                <w:b/>
                <w:sz w:val="18"/>
                <w:szCs w:val="18"/>
              </w:rPr>
              <w:t>n</w:t>
            </w:r>
          </w:p>
        </w:tc>
        <w:tc>
          <w:tcPr>
            <w:tcW w:w="928" w:type="dxa"/>
            <w:shd w:val="clear" w:color="auto" w:fill="FFFFFF" w:themeFill="background1"/>
            <w:vAlign w:val="bottom"/>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sidRPr="0066733E">
              <w:rPr>
                <w:rFonts w:ascii="Times New Roman" w:hAnsi="Times New Roman" w:cs="Times New Roman"/>
                <w:b/>
                <w:sz w:val="18"/>
                <w:szCs w:val="18"/>
              </w:rPr>
              <w:t>%</w:t>
            </w:r>
          </w:p>
        </w:tc>
        <w:tc>
          <w:tcPr>
            <w:tcW w:w="990" w:type="dxa"/>
            <w:shd w:val="clear" w:color="auto" w:fill="FFFFFF" w:themeFill="background1"/>
            <w:vAlign w:val="bottom"/>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sidRPr="0066733E">
              <w:rPr>
                <w:rFonts w:ascii="Times New Roman" w:hAnsi="Times New Roman" w:cs="Times New Roman"/>
                <w:b/>
                <w:sz w:val="18"/>
                <w:szCs w:val="18"/>
              </w:rPr>
              <w:t>n</w:t>
            </w:r>
          </w:p>
        </w:tc>
        <w:tc>
          <w:tcPr>
            <w:tcW w:w="1133" w:type="dxa"/>
            <w:shd w:val="clear" w:color="auto" w:fill="FFFFFF" w:themeFill="background1"/>
            <w:vAlign w:val="bottom"/>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sidRPr="0066733E">
              <w:rPr>
                <w:rFonts w:ascii="Times New Roman" w:hAnsi="Times New Roman" w:cs="Times New Roman"/>
                <w:b/>
                <w:sz w:val="18"/>
                <w:szCs w:val="18"/>
              </w:rPr>
              <w:t>%</w:t>
            </w:r>
          </w:p>
        </w:tc>
        <w:tc>
          <w:tcPr>
            <w:tcW w:w="993" w:type="dxa"/>
            <w:shd w:val="clear" w:color="auto" w:fill="FFFFFF" w:themeFill="background1"/>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vertAlign w:val="superscript"/>
              </w:rPr>
            </w:pPr>
            <w:r w:rsidRPr="0066733E">
              <w:rPr>
                <w:rFonts w:ascii="Times New Roman" w:hAnsi="Times New Roman" w:cs="Times New Roman"/>
                <w:b/>
                <w:sz w:val="18"/>
                <w:szCs w:val="18"/>
              </w:rPr>
              <w:t>X</w:t>
            </w:r>
            <w:r w:rsidRPr="0066733E">
              <w:rPr>
                <w:rFonts w:ascii="Times New Roman" w:hAnsi="Times New Roman" w:cs="Times New Roman"/>
                <w:b/>
                <w:sz w:val="18"/>
                <w:szCs w:val="18"/>
                <w:vertAlign w:val="superscript"/>
              </w:rPr>
              <w:t>2</w:t>
            </w:r>
          </w:p>
        </w:tc>
        <w:tc>
          <w:tcPr>
            <w:tcW w:w="1133" w:type="dxa"/>
            <w:shd w:val="clear" w:color="auto" w:fill="FFFFFF" w:themeFill="background1"/>
          </w:tcPr>
          <w:p w:rsidR="005C161A" w:rsidRPr="0066733E" w:rsidRDefault="005C161A" w:rsidP="003F3A2D">
            <w:pPr>
              <w:autoSpaceDE w:val="0"/>
              <w:autoSpaceDN w:val="0"/>
              <w:adjustRightInd w:val="0"/>
              <w:spacing w:before="0" w:line="240" w:lineRule="auto"/>
              <w:ind w:left="60" w:right="60"/>
              <w:jc w:val="center"/>
              <w:rPr>
                <w:rFonts w:ascii="Times New Roman" w:hAnsi="Times New Roman" w:cs="Times New Roman"/>
                <w:b/>
                <w:sz w:val="18"/>
                <w:szCs w:val="18"/>
              </w:rPr>
            </w:pPr>
            <w:r w:rsidRPr="0066733E">
              <w:rPr>
                <w:rFonts w:ascii="Times New Roman" w:hAnsi="Times New Roman" w:cs="Times New Roman"/>
                <w:b/>
                <w:sz w:val="18"/>
                <w:szCs w:val="18"/>
              </w:rPr>
              <w:t>p</w:t>
            </w: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Yakınlık düzeyi</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Anne/baba</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5</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8,3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5</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8,3</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*0,037</w:t>
            </w:r>
          </w:p>
        </w:tc>
        <w:tc>
          <w:tcPr>
            <w:tcW w:w="113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0,982</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Kızı/oğlu</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32</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53,3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31</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51,7</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Eş- akraba</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23</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38,3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24</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40,0</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Birlikte yaşama durumu</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Birlikte yaşıyor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43</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71,7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38</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63,3</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*0,950</w:t>
            </w:r>
          </w:p>
        </w:tc>
        <w:tc>
          <w:tcPr>
            <w:tcW w:w="113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0,330</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141" w:right="60" w:firstLine="0"/>
              <w:rPr>
                <w:rFonts w:ascii="Times New Roman" w:hAnsi="Times New Roman" w:cs="Times New Roman"/>
                <w:sz w:val="18"/>
                <w:szCs w:val="18"/>
              </w:rPr>
            </w:pPr>
            <w:r w:rsidRPr="00E71ED6">
              <w:rPr>
                <w:rFonts w:ascii="Times New Roman" w:hAnsi="Times New Roman" w:cs="Times New Roman"/>
                <w:sz w:val="18"/>
                <w:szCs w:val="18"/>
              </w:rPr>
              <w:t xml:space="preserve">Birlikte </w:t>
            </w:r>
            <w:r>
              <w:rPr>
                <w:rFonts w:ascii="Times New Roman" w:hAnsi="Times New Roman" w:cs="Times New Roman"/>
                <w:sz w:val="18"/>
                <w:szCs w:val="18"/>
              </w:rPr>
              <w:t xml:space="preserve">      </w:t>
            </w:r>
            <w:r w:rsidRPr="00E71ED6">
              <w:rPr>
                <w:rFonts w:ascii="Times New Roman" w:hAnsi="Times New Roman" w:cs="Times New Roman"/>
                <w:sz w:val="18"/>
                <w:szCs w:val="18"/>
              </w:rPr>
              <w:t>yaşamıyor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17</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28,3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22</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36,7</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Bakımda yeterli hissetme</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Hayır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38</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63,3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23</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38,3</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*7,502</w:t>
            </w:r>
          </w:p>
        </w:tc>
        <w:tc>
          <w:tcPr>
            <w:tcW w:w="1133" w:type="dxa"/>
            <w:vMerge w:val="restart"/>
            <w:shd w:val="clear" w:color="auto" w:fill="FFFFFF" w:themeFill="background1"/>
          </w:tcPr>
          <w:p w:rsidR="005C161A"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Pr>
                <w:rFonts w:ascii="Times New Roman" w:hAnsi="Times New Roman" w:cs="Times New Roman"/>
                <w:sz w:val="18"/>
                <w:szCs w:val="18"/>
              </w:rPr>
              <w:t xml:space="preserve">    </w:t>
            </w:r>
          </w:p>
          <w:p w:rsidR="005C161A" w:rsidRPr="00E71ED6" w:rsidRDefault="005C161A" w:rsidP="003F3A2D">
            <w:pPr>
              <w:autoSpaceDE w:val="0"/>
              <w:autoSpaceDN w:val="0"/>
              <w:adjustRightInd w:val="0"/>
              <w:spacing w:before="0" w:line="240" w:lineRule="auto"/>
              <w:ind w:left="60" w:right="60"/>
              <w:jc w:val="center"/>
              <w:rPr>
                <w:rFonts w:ascii="Times New Roman" w:hAnsi="Times New Roman" w:cs="Times New Roman"/>
                <w:sz w:val="18"/>
                <w:szCs w:val="18"/>
              </w:rPr>
            </w:pPr>
            <w:r w:rsidRPr="00E71ED6">
              <w:rPr>
                <w:rFonts w:ascii="Times New Roman" w:hAnsi="Times New Roman" w:cs="Times New Roman"/>
                <w:sz w:val="18"/>
                <w:szCs w:val="18"/>
              </w:rPr>
              <w:t>0,006</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Evet</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22</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36,7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37</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61,7</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jc w:val="right"/>
              <w:rPr>
                <w:rFonts w:ascii="Times New Roman" w:hAnsi="Times New Roman" w:cs="Times New Roman"/>
                <w:sz w:val="18"/>
                <w:szCs w:val="18"/>
              </w:rPr>
            </w:pP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Bakımda yardımcısı olma</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Yok</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13</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21,7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17</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28,3</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right="60"/>
              <w:rPr>
                <w:rFonts w:ascii="Times New Roman" w:hAnsi="Times New Roman" w:cs="Times New Roman"/>
                <w:sz w:val="18"/>
                <w:szCs w:val="18"/>
              </w:rPr>
            </w:pPr>
            <w:r w:rsidRPr="00E71ED6">
              <w:rPr>
                <w:rFonts w:ascii="Times New Roman" w:hAnsi="Times New Roman" w:cs="Times New Roman"/>
                <w:sz w:val="18"/>
                <w:szCs w:val="18"/>
              </w:rPr>
              <w:t>*0,711</w:t>
            </w:r>
          </w:p>
        </w:tc>
        <w:tc>
          <w:tcPr>
            <w:tcW w:w="113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0,399</w:t>
            </w:r>
          </w:p>
        </w:tc>
      </w:tr>
      <w:tr w:rsidR="005C161A" w:rsidRPr="00E71ED6" w:rsidTr="00B342F3">
        <w:trPr>
          <w:cantSplit/>
        </w:trPr>
        <w:tc>
          <w:tcPr>
            <w:tcW w:w="1522" w:type="dxa"/>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Var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47</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78,3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43</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71,7</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Bakım deneyimi</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Yok</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34</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56,7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41</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68,3</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*1,742</w:t>
            </w:r>
          </w:p>
        </w:tc>
        <w:tc>
          <w:tcPr>
            <w:tcW w:w="113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0,187</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Var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26</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43,3</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19</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31,7</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r>
      <w:tr w:rsidR="005C161A" w:rsidRPr="00E71ED6" w:rsidTr="003F3A2D">
        <w:trPr>
          <w:cantSplit/>
        </w:trPr>
        <w:tc>
          <w:tcPr>
            <w:tcW w:w="7654" w:type="dxa"/>
            <w:gridSpan w:val="7"/>
            <w:shd w:val="clear" w:color="auto" w:fill="FFFFFF" w:themeFill="background1"/>
          </w:tcPr>
          <w:p w:rsidR="005C161A" w:rsidRPr="0066733E" w:rsidRDefault="005C161A" w:rsidP="003F3A2D">
            <w:pPr>
              <w:autoSpaceDE w:val="0"/>
              <w:autoSpaceDN w:val="0"/>
              <w:adjustRightInd w:val="0"/>
              <w:spacing w:before="0" w:line="240" w:lineRule="auto"/>
              <w:ind w:left="60" w:right="60" w:firstLine="81"/>
              <w:rPr>
                <w:rFonts w:ascii="Times New Roman" w:hAnsi="Times New Roman" w:cs="Times New Roman"/>
                <w:b/>
                <w:sz w:val="18"/>
                <w:szCs w:val="18"/>
              </w:rPr>
            </w:pPr>
            <w:r w:rsidRPr="0066733E">
              <w:rPr>
                <w:rFonts w:ascii="Times New Roman" w:hAnsi="Times New Roman" w:cs="Times New Roman"/>
                <w:b/>
                <w:sz w:val="18"/>
                <w:szCs w:val="18"/>
              </w:rPr>
              <w:t>Ailede başka bakım verilecek hastası olma</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Yok</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33</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55,0</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45</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75,0</w:t>
            </w:r>
          </w:p>
        </w:tc>
        <w:tc>
          <w:tcPr>
            <w:tcW w:w="99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*5,275</w:t>
            </w:r>
          </w:p>
        </w:tc>
        <w:tc>
          <w:tcPr>
            <w:tcW w:w="1133" w:type="dxa"/>
            <w:vMerge w:val="restart"/>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0,022</w:t>
            </w: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r w:rsidRPr="00E71ED6">
              <w:rPr>
                <w:rFonts w:ascii="Times New Roman" w:hAnsi="Times New Roman" w:cs="Times New Roman"/>
                <w:sz w:val="18"/>
                <w:szCs w:val="18"/>
              </w:rPr>
              <w:t>Var</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27</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45,0</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15</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25,0</w:t>
            </w:r>
          </w:p>
        </w:tc>
        <w:tc>
          <w:tcPr>
            <w:tcW w:w="99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c>
          <w:tcPr>
            <w:tcW w:w="1133" w:type="dxa"/>
            <w:vMerge/>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r>
      <w:tr w:rsidR="005C161A" w:rsidRPr="00E71ED6" w:rsidTr="00B342F3">
        <w:trPr>
          <w:cantSplit/>
        </w:trPr>
        <w:tc>
          <w:tcPr>
            <w:tcW w:w="1522"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rPr>
                <w:rFonts w:ascii="Times New Roman" w:hAnsi="Times New Roman" w:cs="Times New Roman"/>
                <w:sz w:val="18"/>
                <w:szCs w:val="18"/>
              </w:rPr>
            </w:pPr>
          </w:p>
        </w:tc>
        <w:tc>
          <w:tcPr>
            <w:tcW w:w="955" w:type="dxa"/>
            <w:shd w:val="clear" w:color="auto" w:fill="FFFFFF" w:themeFill="background1"/>
            <w:vAlign w:val="center"/>
          </w:tcPr>
          <w:p w:rsidR="005C161A" w:rsidRPr="006F3853" w:rsidRDefault="005C161A" w:rsidP="00B342F3">
            <w:pPr>
              <w:autoSpaceDE w:val="0"/>
              <w:autoSpaceDN w:val="0"/>
              <w:adjustRightInd w:val="0"/>
              <w:spacing w:before="0" w:line="240" w:lineRule="auto"/>
              <w:ind w:left="60" w:right="60" w:firstLine="81"/>
              <w:jc w:val="center"/>
              <w:rPr>
                <w:rFonts w:ascii="Times New Roman" w:hAnsi="Times New Roman" w:cs="Times New Roman"/>
                <w:b/>
                <w:sz w:val="18"/>
                <w:szCs w:val="18"/>
              </w:rPr>
            </w:pPr>
            <w:r w:rsidRPr="006F3853">
              <w:rPr>
                <w:rFonts w:ascii="Times New Roman" w:hAnsi="Times New Roman" w:cs="Times New Roman"/>
                <w:b/>
                <w:sz w:val="18"/>
                <w:szCs w:val="18"/>
              </w:rPr>
              <w:t>AO</w:t>
            </w:r>
          </w:p>
        </w:tc>
        <w:tc>
          <w:tcPr>
            <w:tcW w:w="928" w:type="dxa"/>
            <w:shd w:val="clear" w:color="auto" w:fill="FFFFFF" w:themeFill="background1"/>
            <w:vAlign w:val="center"/>
          </w:tcPr>
          <w:p w:rsidR="005C161A" w:rsidRPr="006F3853" w:rsidRDefault="005C161A" w:rsidP="00B342F3">
            <w:pPr>
              <w:autoSpaceDE w:val="0"/>
              <w:autoSpaceDN w:val="0"/>
              <w:adjustRightInd w:val="0"/>
              <w:spacing w:before="0" w:line="240" w:lineRule="auto"/>
              <w:ind w:left="60" w:right="60" w:firstLine="224"/>
              <w:jc w:val="center"/>
              <w:rPr>
                <w:rFonts w:ascii="Times New Roman" w:hAnsi="Times New Roman" w:cs="Times New Roman"/>
                <w:b/>
                <w:sz w:val="18"/>
                <w:szCs w:val="18"/>
              </w:rPr>
            </w:pPr>
            <w:r w:rsidRPr="006F3853">
              <w:rPr>
                <w:rFonts w:ascii="Times New Roman" w:hAnsi="Times New Roman" w:cs="Times New Roman"/>
                <w:b/>
                <w:sz w:val="18"/>
                <w:szCs w:val="18"/>
              </w:rPr>
              <w:t>SS</w:t>
            </w:r>
          </w:p>
        </w:tc>
        <w:tc>
          <w:tcPr>
            <w:tcW w:w="990" w:type="dxa"/>
            <w:shd w:val="clear" w:color="auto" w:fill="FFFFFF" w:themeFill="background1"/>
            <w:vAlign w:val="center"/>
          </w:tcPr>
          <w:p w:rsidR="005C161A" w:rsidRPr="006F3853" w:rsidRDefault="005C161A" w:rsidP="00B342F3">
            <w:pPr>
              <w:autoSpaceDE w:val="0"/>
              <w:autoSpaceDN w:val="0"/>
              <w:adjustRightInd w:val="0"/>
              <w:spacing w:before="0" w:line="240" w:lineRule="auto"/>
              <w:ind w:left="60" w:right="60" w:firstLine="224"/>
              <w:jc w:val="center"/>
              <w:rPr>
                <w:rFonts w:ascii="Times New Roman" w:hAnsi="Times New Roman" w:cs="Times New Roman"/>
                <w:b/>
                <w:sz w:val="18"/>
                <w:szCs w:val="18"/>
              </w:rPr>
            </w:pPr>
            <w:r w:rsidRPr="006F3853">
              <w:rPr>
                <w:rFonts w:ascii="Times New Roman" w:hAnsi="Times New Roman" w:cs="Times New Roman"/>
                <w:b/>
                <w:sz w:val="18"/>
                <w:szCs w:val="18"/>
              </w:rPr>
              <w:t>AO</w:t>
            </w:r>
          </w:p>
        </w:tc>
        <w:tc>
          <w:tcPr>
            <w:tcW w:w="1133" w:type="dxa"/>
            <w:shd w:val="clear" w:color="auto" w:fill="FFFFFF" w:themeFill="background1"/>
            <w:vAlign w:val="center"/>
          </w:tcPr>
          <w:p w:rsidR="005C161A" w:rsidRPr="006F3853" w:rsidRDefault="005C161A" w:rsidP="00B342F3">
            <w:pPr>
              <w:autoSpaceDE w:val="0"/>
              <w:autoSpaceDN w:val="0"/>
              <w:adjustRightInd w:val="0"/>
              <w:spacing w:before="0" w:line="240" w:lineRule="auto"/>
              <w:ind w:left="60" w:right="60" w:firstLine="224"/>
              <w:jc w:val="center"/>
              <w:rPr>
                <w:rFonts w:ascii="Times New Roman" w:hAnsi="Times New Roman" w:cs="Times New Roman"/>
                <w:b/>
                <w:sz w:val="18"/>
                <w:szCs w:val="18"/>
              </w:rPr>
            </w:pPr>
            <w:r w:rsidRPr="006F3853">
              <w:rPr>
                <w:rFonts w:ascii="Times New Roman" w:hAnsi="Times New Roman" w:cs="Times New Roman"/>
                <w:b/>
                <w:sz w:val="18"/>
                <w:szCs w:val="18"/>
              </w:rPr>
              <w:t>SS</w:t>
            </w:r>
          </w:p>
        </w:tc>
        <w:tc>
          <w:tcPr>
            <w:tcW w:w="99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right"/>
              <w:rPr>
                <w:rFonts w:ascii="Times New Roman" w:hAnsi="Times New Roman" w:cs="Times New Roman"/>
                <w:sz w:val="18"/>
                <w:szCs w:val="18"/>
              </w:rPr>
            </w:pPr>
          </w:p>
        </w:tc>
      </w:tr>
      <w:tr w:rsidR="005C161A" w:rsidRPr="00E71ED6" w:rsidTr="00B342F3">
        <w:trPr>
          <w:cantSplit/>
        </w:trPr>
        <w:tc>
          <w:tcPr>
            <w:tcW w:w="1522" w:type="dxa"/>
            <w:shd w:val="clear" w:color="auto" w:fill="FFFFFF" w:themeFill="background1"/>
          </w:tcPr>
          <w:p w:rsidR="005C161A" w:rsidRPr="006F3853" w:rsidRDefault="005C161A" w:rsidP="003F3A2D">
            <w:pPr>
              <w:autoSpaceDE w:val="0"/>
              <w:autoSpaceDN w:val="0"/>
              <w:adjustRightInd w:val="0"/>
              <w:spacing w:before="0" w:line="240" w:lineRule="auto"/>
              <w:ind w:left="141" w:right="60" w:firstLine="0"/>
              <w:rPr>
                <w:rFonts w:ascii="Times New Roman" w:hAnsi="Times New Roman" w:cs="Times New Roman"/>
                <w:b/>
                <w:sz w:val="18"/>
                <w:szCs w:val="18"/>
              </w:rPr>
            </w:pPr>
            <w:r w:rsidRPr="006F3853">
              <w:rPr>
                <w:rFonts w:ascii="Times New Roman" w:hAnsi="Times New Roman" w:cs="Times New Roman"/>
                <w:b/>
                <w:sz w:val="18"/>
                <w:szCs w:val="18"/>
              </w:rPr>
              <w:t>Günlük bakım verme süresi</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12,33</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6,57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12,22</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7,19</w:t>
            </w:r>
          </w:p>
        </w:tc>
        <w:tc>
          <w:tcPr>
            <w:tcW w:w="993" w:type="dxa"/>
            <w:shd w:val="clear" w:color="auto" w:fill="FFFFFF" w:themeFill="background1"/>
          </w:tcPr>
          <w:p w:rsidR="005C161A" w:rsidRPr="00E71ED6" w:rsidRDefault="005C161A" w:rsidP="003F3A2D">
            <w:pPr>
              <w:autoSpaceDE w:val="0"/>
              <w:autoSpaceDN w:val="0"/>
              <w:adjustRightInd w:val="0"/>
              <w:spacing w:before="0" w:line="240" w:lineRule="auto"/>
              <w:ind w:left="0" w:right="60" w:firstLine="0"/>
              <w:rPr>
                <w:rFonts w:ascii="Times New Roman" w:hAnsi="Times New Roman" w:cs="Times New Roman"/>
                <w:sz w:val="18"/>
                <w:szCs w:val="18"/>
              </w:rPr>
            </w:pPr>
            <w:r>
              <w:rPr>
                <w:rFonts w:ascii="Times New Roman" w:hAnsi="Times New Roman" w:cs="Times New Roman"/>
                <w:sz w:val="18"/>
                <w:szCs w:val="18"/>
              </w:rPr>
              <w:t xml:space="preserve">       </w:t>
            </w:r>
            <w:r w:rsidRPr="00E71ED6">
              <w:rPr>
                <w:rFonts w:ascii="Times New Roman" w:hAnsi="Times New Roman" w:cs="Times New Roman"/>
                <w:sz w:val="18"/>
                <w:szCs w:val="18"/>
              </w:rPr>
              <w:t>**0,093</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0,926</w:t>
            </w:r>
          </w:p>
        </w:tc>
      </w:tr>
      <w:tr w:rsidR="005C161A" w:rsidRPr="00E71ED6" w:rsidTr="00B342F3">
        <w:trPr>
          <w:cantSplit/>
        </w:trPr>
        <w:tc>
          <w:tcPr>
            <w:tcW w:w="1522" w:type="dxa"/>
            <w:shd w:val="clear" w:color="auto" w:fill="FFFFFF" w:themeFill="background1"/>
          </w:tcPr>
          <w:p w:rsidR="005C161A" w:rsidRPr="006F3853" w:rsidRDefault="005C161A" w:rsidP="003F3A2D">
            <w:pPr>
              <w:autoSpaceDE w:val="0"/>
              <w:autoSpaceDN w:val="0"/>
              <w:adjustRightInd w:val="0"/>
              <w:spacing w:before="0" w:line="240" w:lineRule="auto"/>
              <w:ind w:left="141" w:right="60" w:firstLine="0"/>
              <w:rPr>
                <w:rFonts w:ascii="Times New Roman" w:hAnsi="Times New Roman" w:cs="Times New Roman"/>
                <w:b/>
                <w:sz w:val="18"/>
                <w:szCs w:val="18"/>
              </w:rPr>
            </w:pPr>
            <w:r w:rsidRPr="006F3853">
              <w:rPr>
                <w:rFonts w:ascii="Times New Roman" w:hAnsi="Times New Roman" w:cs="Times New Roman"/>
                <w:b/>
                <w:sz w:val="18"/>
                <w:szCs w:val="18"/>
              </w:rPr>
              <w:t>Bakım süresi (ay)</w:t>
            </w:r>
          </w:p>
        </w:tc>
        <w:tc>
          <w:tcPr>
            <w:tcW w:w="955"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81"/>
              <w:jc w:val="center"/>
              <w:rPr>
                <w:rFonts w:ascii="Times New Roman" w:hAnsi="Times New Roman" w:cs="Times New Roman"/>
                <w:sz w:val="18"/>
                <w:szCs w:val="18"/>
              </w:rPr>
            </w:pPr>
            <w:r w:rsidRPr="00E71ED6">
              <w:rPr>
                <w:rFonts w:ascii="Times New Roman" w:hAnsi="Times New Roman" w:cs="Times New Roman"/>
                <w:sz w:val="18"/>
                <w:szCs w:val="18"/>
              </w:rPr>
              <w:t>23,18</w:t>
            </w:r>
          </w:p>
        </w:tc>
        <w:tc>
          <w:tcPr>
            <w:tcW w:w="928"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14,47</w:t>
            </w:r>
          </w:p>
        </w:tc>
        <w:tc>
          <w:tcPr>
            <w:tcW w:w="990"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25,07</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jc w:val="center"/>
              <w:rPr>
                <w:rFonts w:ascii="Times New Roman" w:hAnsi="Times New Roman" w:cs="Times New Roman"/>
                <w:sz w:val="18"/>
                <w:szCs w:val="18"/>
              </w:rPr>
            </w:pPr>
            <w:r w:rsidRPr="00E71ED6">
              <w:rPr>
                <w:rFonts w:ascii="Times New Roman" w:hAnsi="Times New Roman" w:cs="Times New Roman"/>
                <w:sz w:val="18"/>
                <w:szCs w:val="18"/>
              </w:rPr>
              <w:t>17,79</w:t>
            </w:r>
          </w:p>
        </w:tc>
        <w:tc>
          <w:tcPr>
            <w:tcW w:w="99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**0,636</w:t>
            </w:r>
          </w:p>
        </w:tc>
        <w:tc>
          <w:tcPr>
            <w:tcW w:w="1133" w:type="dxa"/>
            <w:shd w:val="clear" w:color="auto" w:fill="FFFFFF" w:themeFill="background1"/>
          </w:tcPr>
          <w:p w:rsidR="005C161A" w:rsidRPr="00E71ED6" w:rsidRDefault="005C161A" w:rsidP="003F3A2D">
            <w:pPr>
              <w:autoSpaceDE w:val="0"/>
              <w:autoSpaceDN w:val="0"/>
              <w:adjustRightInd w:val="0"/>
              <w:spacing w:before="0" w:line="240" w:lineRule="auto"/>
              <w:ind w:left="60" w:right="60" w:firstLine="224"/>
              <w:rPr>
                <w:rFonts w:ascii="Times New Roman" w:hAnsi="Times New Roman" w:cs="Times New Roman"/>
                <w:sz w:val="18"/>
                <w:szCs w:val="18"/>
              </w:rPr>
            </w:pPr>
            <w:r w:rsidRPr="00E71ED6">
              <w:rPr>
                <w:rFonts w:ascii="Times New Roman" w:hAnsi="Times New Roman" w:cs="Times New Roman"/>
                <w:sz w:val="18"/>
                <w:szCs w:val="18"/>
              </w:rPr>
              <w:t>0,526</w:t>
            </w:r>
          </w:p>
        </w:tc>
      </w:tr>
    </w:tbl>
    <w:p w:rsidR="005C161A" w:rsidRPr="00B6573F" w:rsidRDefault="00B6573F" w:rsidP="00B6573F">
      <w:pPr>
        <w:autoSpaceDE w:val="0"/>
        <w:autoSpaceDN w:val="0"/>
        <w:adjustRightInd w:val="0"/>
        <w:spacing w:before="0" w:line="400" w:lineRule="atLeast"/>
        <w:rPr>
          <w:rFonts w:ascii="Times New Roman" w:hAnsi="Times New Roman" w:cs="Times New Roman"/>
          <w:i/>
          <w:color w:val="000000"/>
          <w:sz w:val="18"/>
          <w:szCs w:val="18"/>
        </w:rPr>
      </w:pPr>
      <w:r>
        <w:rPr>
          <w:rFonts w:ascii="Times New Roman" w:hAnsi="Times New Roman" w:cs="Times New Roman"/>
          <w:i/>
          <w:color w:val="000000"/>
          <w:sz w:val="18"/>
          <w:szCs w:val="18"/>
        </w:rPr>
        <w:t>*PearsonChiSquare,**</w:t>
      </w:r>
      <w:r w:rsidRPr="00451023">
        <w:rPr>
          <w:rFonts w:ascii="Times New Roman" w:hAnsi="Times New Roman" w:cs="Times New Roman"/>
          <w:i/>
          <w:color w:val="000000"/>
          <w:sz w:val="18"/>
          <w:szCs w:val="18"/>
        </w:rPr>
        <w:t xml:space="preserve">IndependentSamples t-test  </w:t>
      </w:r>
      <w:r w:rsidRPr="0074292F">
        <w:rPr>
          <w:rFonts w:ascii="Times New Roman" w:hAnsi="Times New Roman" w:cs="Times New Roman"/>
          <w:i/>
          <w:color w:val="000000"/>
          <w:sz w:val="18"/>
          <w:szCs w:val="18"/>
        </w:rPr>
        <w:t>p&lt;0,05</w:t>
      </w:r>
    </w:p>
    <w:p w:rsidR="00E90954" w:rsidRDefault="00E90954" w:rsidP="00E90954">
      <w:pPr>
        <w:pStyle w:val="NormalWeb"/>
        <w:spacing w:line="360" w:lineRule="auto"/>
        <w:ind w:firstLine="1134"/>
        <w:jc w:val="both"/>
      </w:pPr>
      <w:r>
        <w:t xml:space="preserve">Yakınlık düzeyi açısından; kontrol grubunda bireylerin %8,3’ü (n=5) bakım verdikleri kişiyle anne/baba ilişkisine, %53,3’ü </w:t>
      </w:r>
      <w:r w:rsidRPr="00DC5E48">
        <w:t>(n=</w:t>
      </w:r>
      <w:r>
        <w:t xml:space="preserve">32) kızı/oğlu ilişkisine, %38,3’ü </w:t>
      </w:r>
      <w:r w:rsidRPr="00DC5E48">
        <w:t>(n=</w:t>
      </w:r>
      <w:r>
        <w:t xml:space="preserve">23) ise eş ya da diğer akraba ilişkisine, müdahale grubunda da </w:t>
      </w:r>
      <w:r w:rsidRPr="00DC5E48">
        <w:t xml:space="preserve">bireylerin %8,3’ü (n=5) bakım </w:t>
      </w:r>
      <w:r w:rsidRPr="00DC5E48">
        <w:lastRenderedPageBreak/>
        <w:t>verdikleri kişiy</w:t>
      </w:r>
      <w:r>
        <w:t>le anne/baba ilişkisine, %51,7’si</w:t>
      </w:r>
      <w:r w:rsidRPr="00DC5E48">
        <w:t xml:space="preserve"> (n=</w:t>
      </w:r>
      <w:r>
        <w:t>31</w:t>
      </w:r>
      <w:r w:rsidRPr="00DC5E48">
        <w:t>)</w:t>
      </w:r>
      <w:r>
        <w:t xml:space="preserve"> kızı/oğlu ilişkisine, %40,0’ı</w:t>
      </w:r>
      <w:r w:rsidRPr="00DC5E48">
        <w:t xml:space="preserve"> (n=</w:t>
      </w:r>
      <w:r>
        <w:t>24</w:t>
      </w:r>
      <w:r w:rsidRPr="00DC5E48">
        <w:t xml:space="preserve">) ise eş ya da diğer akraba ilişkisine sahiptir. </w:t>
      </w:r>
      <w:r>
        <w:t xml:space="preserve">Birlikte yaşama durumu açısından, kontrol grubundaki bireylerin %71,7’si </w:t>
      </w:r>
      <w:r w:rsidRPr="0083232E">
        <w:t>(n=</w:t>
      </w:r>
      <w:r>
        <w:t xml:space="preserve">43) bakım verdikleri kişiyle birlikte yaşarken, %28,3’ü </w:t>
      </w:r>
      <w:r w:rsidRPr="0083232E">
        <w:t>(n=</w:t>
      </w:r>
      <w:r>
        <w:t xml:space="preserve">17) birlikte yaşamamaktadır. Müdahale grubunda ise birlikte yaşayanların oranı %63,3 </w:t>
      </w:r>
      <w:r w:rsidRPr="0083232E">
        <w:t>(n=</w:t>
      </w:r>
      <w:r>
        <w:t xml:space="preserve">38), birlikte yaşamayanların oranı %36,7’dir </w:t>
      </w:r>
      <w:r w:rsidRPr="0083232E">
        <w:t>(n=</w:t>
      </w:r>
      <w:r>
        <w:t xml:space="preserve">22). Bakımda kendini yeterli hissetme durumuna bakıldığında, kontrol grubunda bireylerin %63,3’ü </w:t>
      </w:r>
      <w:r w:rsidRPr="0083232E">
        <w:t>(n=</w:t>
      </w:r>
      <w:r>
        <w:t xml:space="preserve">38) kendini yeterli hissetmediğini, %36,7’si </w:t>
      </w:r>
      <w:r w:rsidRPr="0083232E">
        <w:t>(n=</w:t>
      </w:r>
      <w:r>
        <w:t xml:space="preserve">22) yeterli hissettiğini belirtmiştir. Müdahale grubunda da katılımcıların %38,3’ü </w:t>
      </w:r>
      <w:r w:rsidRPr="0083232E">
        <w:t>(n=</w:t>
      </w:r>
      <w:r>
        <w:t xml:space="preserve">23) kendini yeterli hissetmediğini, %61,7’si de </w:t>
      </w:r>
      <w:r w:rsidRPr="0083232E">
        <w:t>(n=</w:t>
      </w:r>
      <w:r>
        <w:t xml:space="preserve">37) yeterli hissettiğini belirtmiştir. Bakımda yardımcı olma durumuna göre, kontrol grubunda %21,7’sinin </w:t>
      </w:r>
      <w:r w:rsidRPr="0083232E">
        <w:t>(n=</w:t>
      </w:r>
      <w:r>
        <w:t xml:space="preserve">13) yardımcısı yokken, %78,3’ünün </w:t>
      </w:r>
      <w:r w:rsidRPr="0083232E">
        <w:t>(n=</w:t>
      </w:r>
      <w:r>
        <w:t xml:space="preserve">47) vardır. Müdahale grubunda ise yardımcısı olmayanların oranı %28,3 </w:t>
      </w:r>
      <w:r w:rsidRPr="0083232E">
        <w:t>(n=</w:t>
      </w:r>
      <w:r>
        <w:t xml:space="preserve">17) iken, yardımcı olanların oranı %71,7’dir </w:t>
      </w:r>
      <w:r w:rsidRPr="00100A14">
        <w:t>(n=</w:t>
      </w:r>
      <w:r>
        <w:t xml:space="preserve">43). </w:t>
      </w:r>
    </w:p>
    <w:p w:rsidR="00E90954" w:rsidRDefault="00E90954" w:rsidP="00E90954">
      <w:pPr>
        <w:pStyle w:val="NormalWeb"/>
        <w:spacing w:line="360" w:lineRule="auto"/>
        <w:ind w:firstLine="1134"/>
        <w:jc w:val="both"/>
      </w:pPr>
      <w:r>
        <w:t xml:space="preserve">Bakım deneyimi açısından, kontrol grubunun %56,7’si </w:t>
      </w:r>
      <w:r w:rsidRPr="00100A14">
        <w:t>(n=</w:t>
      </w:r>
      <w:r>
        <w:t xml:space="preserve">34) daha önce bakım deneyimi olmadığını, %43,3’ü </w:t>
      </w:r>
      <w:r w:rsidRPr="00100A14">
        <w:t>(n=</w:t>
      </w:r>
      <w:r>
        <w:t xml:space="preserve">26) olduğunu belirtmiştir. Müdahale grubunda ise katılımcıların %68,3’ü </w:t>
      </w:r>
      <w:r w:rsidRPr="00100A14">
        <w:t>(n=</w:t>
      </w:r>
      <w:r>
        <w:t xml:space="preserve">41) bakım deneyimi olmadığını, %31,7’si </w:t>
      </w:r>
      <w:r w:rsidRPr="00100A14">
        <w:t>(n=</w:t>
      </w:r>
      <w:r>
        <w:t xml:space="preserve">19) ise deneyiminin olduğunu belirtmiştir. Ailede başka bakım verilecek hasta bulunma durumuna bakıldığında, kontrol grubunda katılımcıların %55,0’ında </w:t>
      </w:r>
      <w:r w:rsidRPr="00100A14">
        <w:t>(n=</w:t>
      </w:r>
      <w:r>
        <w:t xml:space="preserve">33) böyle bir birey yokken, %45,0’ında </w:t>
      </w:r>
      <w:r w:rsidRPr="00100A14">
        <w:t>(n=</w:t>
      </w:r>
      <w:r>
        <w:t xml:space="preserve">27) bulunmaktadır. Müdahale grubunda ise; %75,0’ında </w:t>
      </w:r>
      <w:r w:rsidRPr="00100A14">
        <w:t>(n=</w:t>
      </w:r>
      <w:r>
        <w:t xml:space="preserve">45) bakım verilecek başka birey bulunmazken, %25,0’ında </w:t>
      </w:r>
      <w:r w:rsidRPr="00100A14">
        <w:t>(n=</w:t>
      </w:r>
      <w:r>
        <w:t xml:space="preserve">15) bulunmaktadır. Günlük bakım verme süresi kontrol grubunda ortalama 12,33 saat (SS=6,57), müdahale grubunda 12,22 saat (SS=7,19) olarak ölçülmüştür. Bakım süresi (ay olarak), kontrol grubunda ortalama 23,18 ay (SS=14,47), müdahale grubunda 25,07 ay (SS=17,79) olarak bulunmuştur. </w:t>
      </w:r>
    </w:p>
    <w:p w:rsidR="00B460CC" w:rsidRDefault="00B460CC" w:rsidP="00E90954">
      <w:pPr>
        <w:pStyle w:val="NormalWeb"/>
        <w:spacing w:line="360" w:lineRule="auto"/>
        <w:ind w:firstLine="1134"/>
        <w:jc w:val="both"/>
      </w:pPr>
    </w:p>
    <w:p w:rsidR="00B460CC" w:rsidRDefault="00B460CC" w:rsidP="00E90954">
      <w:pPr>
        <w:pStyle w:val="NormalWeb"/>
        <w:spacing w:line="360" w:lineRule="auto"/>
        <w:ind w:firstLine="1134"/>
        <w:jc w:val="both"/>
      </w:pPr>
    </w:p>
    <w:p w:rsidR="00B460CC" w:rsidRDefault="00B460CC" w:rsidP="00E90954">
      <w:pPr>
        <w:pStyle w:val="NormalWeb"/>
        <w:spacing w:line="360" w:lineRule="auto"/>
        <w:ind w:firstLine="1134"/>
        <w:jc w:val="both"/>
      </w:pPr>
    </w:p>
    <w:p w:rsidR="00B460CC" w:rsidRDefault="00B460CC" w:rsidP="00E90954">
      <w:pPr>
        <w:pStyle w:val="NormalWeb"/>
        <w:spacing w:line="360" w:lineRule="auto"/>
        <w:ind w:firstLine="1134"/>
        <w:jc w:val="both"/>
      </w:pPr>
    </w:p>
    <w:p w:rsidR="00B460CC" w:rsidRDefault="00B460CC" w:rsidP="00E90954">
      <w:pPr>
        <w:pStyle w:val="NormalWeb"/>
        <w:spacing w:line="360" w:lineRule="auto"/>
        <w:ind w:firstLine="1134"/>
        <w:jc w:val="both"/>
      </w:pPr>
    </w:p>
    <w:p w:rsidR="00B460CC" w:rsidRDefault="00B460CC" w:rsidP="00E90954">
      <w:pPr>
        <w:pStyle w:val="NormalWeb"/>
        <w:spacing w:line="360" w:lineRule="auto"/>
        <w:ind w:firstLine="1134"/>
        <w:jc w:val="both"/>
      </w:pPr>
    </w:p>
    <w:p w:rsidR="00B342F3" w:rsidRDefault="00B342F3" w:rsidP="00B460CC">
      <w:pPr>
        <w:ind w:left="851" w:hanging="851"/>
        <w:jc w:val="both"/>
        <w:rPr>
          <w:rFonts w:ascii="Times New Roman" w:hAnsi="Times New Roman" w:cs="Times New Roman"/>
          <w:sz w:val="24"/>
          <w:szCs w:val="24"/>
        </w:rPr>
      </w:pPr>
      <w:r w:rsidRPr="00224226">
        <w:rPr>
          <w:rFonts w:ascii="Times New Roman" w:hAnsi="Times New Roman" w:cs="Times New Roman"/>
          <w:b/>
          <w:sz w:val="24"/>
          <w:szCs w:val="24"/>
        </w:rPr>
        <w:lastRenderedPageBreak/>
        <w:t>Tablo 3.</w:t>
      </w:r>
      <w:r w:rsidRPr="00E2490C">
        <w:rPr>
          <w:rFonts w:ascii="Times New Roman" w:hAnsi="Times New Roman" w:cs="Times New Roman"/>
          <w:sz w:val="24"/>
          <w:szCs w:val="24"/>
        </w:rPr>
        <w:t xml:space="preserve"> </w:t>
      </w:r>
      <w:r w:rsidR="00224226">
        <w:rPr>
          <w:rFonts w:ascii="Times New Roman" w:hAnsi="Times New Roman" w:cs="Times New Roman"/>
          <w:sz w:val="24"/>
          <w:szCs w:val="24"/>
        </w:rPr>
        <w:t>Müdahale</w:t>
      </w:r>
      <w:r w:rsidRPr="008A51C0">
        <w:rPr>
          <w:rFonts w:ascii="Times New Roman" w:hAnsi="Times New Roman" w:cs="Times New Roman"/>
          <w:sz w:val="24"/>
          <w:szCs w:val="24"/>
        </w:rPr>
        <w:t xml:space="preserve"> ve Kontrol Gruplarının </w:t>
      </w:r>
      <w:r>
        <w:rPr>
          <w:rFonts w:ascii="Times New Roman" w:hAnsi="Times New Roman" w:cs="Times New Roman"/>
          <w:sz w:val="24"/>
          <w:szCs w:val="24"/>
        </w:rPr>
        <w:t>Stresle Başa Çıkma Ölçeği</w:t>
      </w:r>
      <w:r w:rsidRPr="008A51C0">
        <w:rPr>
          <w:rFonts w:ascii="Times New Roman" w:hAnsi="Times New Roman" w:cs="Times New Roman"/>
          <w:sz w:val="24"/>
          <w:szCs w:val="24"/>
        </w:rPr>
        <w:t xml:space="preserve"> Puan Ortalamalarının Müdahale Öncesi, Müdahale Sonrası ve İzlem Karşılaştırmalar</w:t>
      </w:r>
      <w:r w:rsidR="00B460CC">
        <w:rPr>
          <w:rFonts w:ascii="Times New Roman" w:hAnsi="Times New Roman" w:cs="Times New Roman"/>
          <w:sz w:val="24"/>
          <w:szCs w:val="24"/>
        </w:rPr>
        <w:t>ı</w:t>
      </w:r>
      <w:r>
        <w:rPr>
          <w:rFonts w:ascii="Times New Roman" w:hAnsi="Times New Roman" w:cs="Times New Roman"/>
          <w:sz w:val="24"/>
          <w:szCs w:val="24"/>
        </w:rPr>
        <w:t xml:space="preserve">  </w:t>
      </w:r>
    </w:p>
    <w:p w:rsidR="00B342F3" w:rsidRPr="00B342F3" w:rsidRDefault="00B342F3" w:rsidP="00B342F3">
      <w:pPr>
        <w:rPr>
          <w:rFonts w:ascii="Times New Roman" w:hAnsi="Times New Roman" w:cs="Times New Roman"/>
          <w:sz w:val="24"/>
          <w:szCs w:val="24"/>
        </w:rPr>
      </w:pPr>
    </w:p>
    <w:tbl>
      <w:tblPr>
        <w:tblpPr w:leftFromText="141" w:rightFromText="141" w:vertAnchor="text" w:horzAnchor="margin" w:tblpX="186" w:tblpY="-34"/>
        <w:tblW w:w="47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600" w:firstRow="0" w:lastRow="0" w:firstColumn="0" w:lastColumn="0" w:noHBand="1" w:noVBand="1"/>
      </w:tblPr>
      <w:tblGrid>
        <w:gridCol w:w="2077"/>
        <w:gridCol w:w="1846"/>
        <w:gridCol w:w="1984"/>
        <w:gridCol w:w="1840"/>
        <w:gridCol w:w="1135"/>
      </w:tblGrid>
      <w:tr w:rsidR="00B460CC" w:rsidRPr="00B342F3" w:rsidTr="00B460CC">
        <w:trPr>
          <w:trHeight w:val="422"/>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sidRPr="00B342F3">
              <w:rPr>
                <w:rFonts w:ascii="Times New Roman" w:hAnsi="Times New Roman" w:cs="Times New Roman"/>
                <w:b/>
                <w:sz w:val="18"/>
                <w:szCs w:val="18"/>
              </w:rPr>
              <w:t>Kontrol</w:t>
            </w:r>
            <w:r>
              <w:rPr>
                <w:rFonts w:ascii="Times New Roman" w:hAnsi="Times New Roman" w:cs="Times New Roman"/>
                <w:b/>
                <w:sz w:val="18"/>
                <w:szCs w:val="18"/>
              </w:rPr>
              <w:t xml:space="preserve"> Grubu</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Pr>
                <w:rFonts w:ascii="Times New Roman" w:hAnsi="Times New Roman" w:cs="Times New Roman"/>
                <w:b/>
                <w:sz w:val="18"/>
                <w:szCs w:val="18"/>
              </w:rPr>
              <w:t>Müdahale Grubu</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p>
        </w:tc>
      </w:tr>
      <w:tr w:rsidR="00B460CC" w:rsidRPr="00B342F3" w:rsidTr="00B460CC">
        <w:trPr>
          <w:trHeight w:val="422"/>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sidRPr="00B342F3">
              <w:rPr>
                <w:rFonts w:ascii="Times New Roman" w:hAnsi="Times New Roman" w:cs="Times New Roman"/>
                <w:b/>
                <w:sz w:val="18"/>
                <w:szCs w:val="18"/>
              </w:rPr>
              <w:t>AO±SS</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sidRPr="00B342F3">
              <w:rPr>
                <w:rFonts w:ascii="Times New Roman" w:hAnsi="Times New Roman" w:cs="Times New Roman"/>
                <w:b/>
                <w:sz w:val="18"/>
                <w:szCs w:val="18"/>
              </w:rPr>
              <w:t>AO±SS</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sidRPr="00B342F3">
              <w:rPr>
                <w:rFonts w:ascii="Times New Roman" w:hAnsi="Times New Roman" w:cs="Times New Roman"/>
                <w:b/>
                <w:sz w:val="18"/>
                <w:szCs w:val="18"/>
              </w:rPr>
              <w:t>t</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b/>
                <w:sz w:val="18"/>
                <w:szCs w:val="18"/>
              </w:rPr>
            </w:pPr>
            <w:r w:rsidRPr="00B342F3">
              <w:rPr>
                <w:rFonts w:ascii="Times New Roman" w:hAnsi="Times New Roman" w:cs="Times New Roman"/>
                <w:b/>
                <w:sz w:val="18"/>
                <w:szCs w:val="18"/>
              </w:rPr>
              <w:t>p</w:t>
            </w:r>
          </w:p>
        </w:tc>
      </w:tr>
      <w:tr w:rsidR="00B460CC" w:rsidRPr="00B342F3" w:rsidTr="00B460CC">
        <w:trPr>
          <w:trHeight w:val="248"/>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sz w:val="18"/>
                <w:szCs w:val="18"/>
              </w:rPr>
            </w:pPr>
            <w:r w:rsidRPr="00B342F3">
              <w:rPr>
                <w:rFonts w:ascii="Times New Roman" w:hAnsi="Times New Roman" w:cs="Times New Roman"/>
                <w:sz w:val="18"/>
                <w:szCs w:val="18"/>
              </w:rPr>
              <w:t>Müdahale öncesi</w:t>
            </w: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50,28±5,94</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47,20±7,71</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2,099</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0,038</w:t>
            </w:r>
          </w:p>
        </w:tc>
      </w:tr>
      <w:tr w:rsidR="00B460CC" w:rsidRPr="00B342F3" w:rsidTr="00B460CC">
        <w:trPr>
          <w:trHeight w:val="335"/>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sz w:val="18"/>
                <w:szCs w:val="18"/>
              </w:rPr>
            </w:pPr>
            <w:r w:rsidRPr="00B342F3">
              <w:rPr>
                <w:rFonts w:ascii="Times New Roman" w:hAnsi="Times New Roman" w:cs="Times New Roman"/>
                <w:sz w:val="18"/>
                <w:szCs w:val="18"/>
              </w:rPr>
              <w:t>Müdahale sonrası</w:t>
            </w: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50,35±6,48</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47,96±8,06</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1,783</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0,077</w:t>
            </w:r>
          </w:p>
        </w:tc>
      </w:tr>
      <w:tr w:rsidR="00B460CC" w:rsidRPr="00B342F3" w:rsidTr="00B460CC">
        <w:trPr>
          <w:trHeight w:val="335"/>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sz w:val="18"/>
                <w:szCs w:val="18"/>
              </w:rPr>
            </w:pPr>
            <w:r w:rsidRPr="00B342F3">
              <w:rPr>
                <w:rFonts w:ascii="Times New Roman" w:hAnsi="Times New Roman" w:cs="Times New Roman"/>
                <w:sz w:val="18"/>
                <w:szCs w:val="18"/>
              </w:rPr>
              <w:t>İzlem</w:t>
            </w: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51,10±5,82</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53,38±7,18</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-1,761</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0,081</w:t>
            </w:r>
          </w:p>
        </w:tc>
      </w:tr>
      <w:tr w:rsidR="00B460CC" w:rsidRPr="00B342F3" w:rsidTr="00B460CC">
        <w:trPr>
          <w:trHeight w:val="335"/>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sz w:val="18"/>
                <w:szCs w:val="18"/>
              </w:rPr>
            </w:pPr>
            <w:r w:rsidRPr="00B342F3">
              <w:rPr>
                <w:rFonts w:ascii="Times New Roman" w:hAnsi="Times New Roman" w:cs="Times New Roman"/>
                <w:b/>
                <w:sz w:val="18"/>
                <w:szCs w:val="18"/>
              </w:rPr>
              <w:t>Etki</w:t>
            </w:r>
          </w:p>
        </w:tc>
        <w:tc>
          <w:tcPr>
            <w:tcW w:w="10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b/>
                <w:sz w:val="18"/>
                <w:szCs w:val="18"/>
              </w:rPr>
              <w:t>*F</w:t>
            </w:r>
          </w:p>
        </w:tc>
        <w:tc>
          <w:tcPr>
            <w:tcW w:w="1117"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b/>
                <w:sz w:val="18"/>
                <w:szCs w:val="18"/>
              </w:rPr>
              <w:t>p</w:t>
            </w:r>
          </w:p>
        </w:tc>
        <w:tc>
          <w:tcPr>
            <w:tcW w:w="1036" w:type="pct"/>
            <w:shd w:val="clear" w:color="000000" w:fill="FFFFFF"/>
            <w:vAlign w:val="center"/>
          </w:tcPr>
          <w:p w:rsidR="00B342F3" w:rsidRPr="00B342F3" w:rsidRDefault="00B342F3" w:rsidP="00B460CC">
            <w:pPr>
              <w:autoSpaceDE w:val="0"/>
              <w:autoSpaceDN w:val="0"/>
              <w:adjustRightInd w:val="0"/>
              <w:spacing w:before="0" w:line="240" w:lineRule="auto"/>
              <w:ind w:left="46" w:firstLine="0"/>
              <w:rPr>
                <w:rFonts w:ascii="Times New Roman" w:hAnsi="Times New Roman" w:cs="Times New Roman"/>
                <w:sz w:val="18"/>
                <w:szCs w:val="18"/>
              </w:rPr>
            </w:pPr>
            <w:r w:rsidRPr="00B342F3">
              <w:rPr>
                <w:rFonts w:ascii="Times New Roman" w:hAnsi="Times New Roman" w:cs="Times New Roman"/>
                <w:b/>
                <w:sz w:val="18"/>
                <w:szCs w:val="18"/>
              </w:rPr>
              <w:t>PartialEtaSqua</w:t>
            </w:r>
            <w:r>
              <w:rPr>
                <w:rFonts w:ascii="Times New Roman" w:hAnsi="Times New Roman" w:cs="Times New Roman"/>
                <w:b/>
                <w:sz w:val="18"/>
                <w:szCs w:val="18"/>
              </w:rPr>
              <w:t xml:space="preserve">     </w:t>
            </w:r>
            <w:r w:rsidRPr="00B342F3">
              <w:rPr>
                <w:rFonts w:ascii="Times New Roman" w:hAnsi="Times New Roman" w:cs="Times New Roman"/>
                <w:b/>
                <w:sz w:val="18"/>
                <w:szCs w:val="18"/>
              </w:rPr>
              <w:t>red</w:t>
            </w:r>
            <w:r w:rsidRPr="00B342F3">
              <w:rPr>
                <w:rFonts w:ascii="Times New Roman" w:hAnsi="Times New Roman" w:cs="Times New Roman"/>
                <w:sz w:val="18"/>
                <w:szCs w:val="18"/>
              </w:rPr>
              <w:t xml:space="preserve"> (</w:t>
            </w:r>
            <w:r w:rsidRPr="00B342F3">
              <w:rPr>
                <w:rFonts w:ascii="Times New Roman" w:hAnsi="Times New Roman" w:cs="Times New Roman"/>
                <w:b/>
                <w:sz w:val="18"/>
                <w:szCs w:val="18"/>
              </w:rPr>
              <w:t>η2)</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p>
        </w:tc>
      </w:tr>
      <w:tr w:rsidR="00B460CC" w:rsidRPr="00B342F3" w:rsidTr="00B460CC">
        <w:trPr>
          <w:trHeight w:val="335"/>
        </w:trPr>
        <w:tc>
          <w:tcPr>
            <w:tcW w:w="1169" w:type="pct"/>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bCs/>
                <w:sz w:val="18"/>
                <w:szCs w:val="18"/>
              </w:rPr>
            </w:pPr>
            <w:r w:rsidRPr="00B342F3">
              <w:rPr>
                <w:rFonts w:ascii="Times New Roman" w:hAnsi="Times New Roman" w:cs="Times New Roman"/>
                <w:bCs/>
                <w:sz w:val="18"/>
                <w:szCs w:val="18"/>
              </w:rPr>
              <w:t>Grup</w:t>
            </w:r>
          </w:p>
        </w:tc>
        <w:tc>
          <w:tcPr>
            <w:tcW w:w="1039" w:type="pct"/>
            <w:tcBorders>
              <w:bottom w:val="single" w:sz="4" w:space="0" w:color="auto"/>
            </w:tcBorders>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1,107</w:t>
            </w:r>
          </w:p>
        </w:tc>
        <w:tc>
          <w:tcPr>
            <w:tcW w:w="1117" w:type="pct"/>
            <w:tcBorders>
              <w:bottom w:val="single" w:sz="4" w:space="0" w:color="auto"/>
            </w:tcBorders>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0,000</w:t>
            </w:r>
          </w:p>
        </w:tc>
        <w:tc>
          <w:tcPr>
            <w:tcW w:w="1036" w:type="pct"/>
            <w:tcBorders>
              <w:bottom w:val="single" w:sz="4" w:space="0" w:color="auto"/>
            </w:tcBorders>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0,990</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p>
        </w:tc>
      </w:tr>
      <w:tr w:rsidR="00B460CC" w:rsidRPr="00B342F3" w:rsidTr="00B460CC">
        <w:trPr>
          <w:trHeight w:val="335"/>
        </w:trPr>
        <w:tc>
          <w:tcPr>
            <w:tcW w:w="1169" w:type="pct"/>
            <w:tcBorders>
              <w:right w:val="single" w:sz="4" w:space="0" w:color="auto"/>
            </w:tcBorders>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bCs/>
                <w:sz w:val="18"/>
                <w:szCs w:val="18"/>
              </w:rPr>
            </w:pPr>
            <w:r w:rsidRPr="00B342F3">
              <w:rPr>
                <w:rFonts w:ascii="Times New Roman" w:hAnsi="Times New Roman" w:cs="Times New Roman"/>
                <w:bCs/>
                <w:sz w:val="18"/>
                <w:szCs w:val="18"/>
              </w:rPr>
              <w:t>Zaman (Linear)</w:t>
            </w:r>
          </w:p>
        </w:tc>
        <w:tc>
          <w:tcPr>
            <w:tcW w:w="1039" w:type="pct"/>
            <w:tcBorders>
              <w:top w:val="single" w:sz="4" w:space="0" w:color="auto"/>
              <w:left w:val="single" w:sz="4" w:space="0" w:color="auto"/>
              <w:bottom w:val="single" w:sz="4" w:space="0" w:color="auto"/>
              <w:right w:val="single" w:sz="4" w:space="0" w:color="auto"/>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13,209</w:t>
            </w:r>
          </w:p>
        </w:tc>
        <w:tc>
          <w:tcPr>
            <w:tcW w:w="1117" w:type="pct"/>
            <w:tcBorders>
              <w:top w:val="single" w:sz="4" w:space="0" w:color="auto"/>
              <w:left w:val="single" w:sz="4" w:space="0" w:color="auto"/>
              <w:bottom w:val="single" w:sz="4" w:space="0" w:color="auto"/>
              <w:right w:val="single" w:sz="4" w:space="0" w:color="auto"/>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0,000</w:t>
            </w:r>
          </w:p>
        </w:tc>
        <w:tc>
          <w:tcPr>
            <w:tcW w:w="1036" w:type="pct"/>
            <w:tcBorders>
              <w:top w:val="single" w:sz="4" w:space="0" w:color="auto"/>
              <w:left w:val="single" w:sz="4" w:space="0" w:color="auto"/>
              <w:bottom w:val="single" w:sz="4" w:space="0" w:color="auto"/>
              <w:right w:val="nil"/>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0,101</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p>
        </w:tc>
      </w:tr>
      <w:tr w:rsidR="00B460CC" w:rsidRPr="00B342F3" w:rsidTr="00B460CC">
        <w:trPr>
          <w:trHeight w:val="335"/>
        </w:trPr>
        <w:tc>
          <w:tcPr>
            <w:tcW w:w="1169" w:type="pct"/>
            <w:tcBorders>
              <w:right w:val="single" w:sz="4" w:space="0" w:color="auto"/>
            </w:tcBorders>
            <w:shd w:val="clear" w:color="000000" w:fill="FFFFFF"/>
            <w:vAlign w:val="center"/>
          </w:tcPr>
          <w:p w:rsidR="00B342F3" w:rsidRPr="00B342F3" w:rsidRDefault="00B342F3" w:rsidP="00B460CC">
            <w:pPr>
              <w:autoSpaceDE w:val="0"/>
              <w:autoSpaceDN w:val="0"/>
              <w:adjustRightInd w:val="0"/>
              <w:spacing w:before="0" w:line="240" w:lineRule="auto"/>
              <w:ind w:left="0" w:firstLine="0"/>
              <w:rPr>
                <w:rFonts w:ascii="Times New Roman" w:hAnsi="Times New Roman" w:cs="Times New Roman"/>
                <w:bCs/>
                <w:sz w:val="18"/>
                <w:szCs w:val="18"/>
              </w:rPr>
            </w:pPr>
            <w:r w:rsidRPr="00B342F3">
              <w:rPr>
                <w:rFonts w:ascii="Times New Roman" w:hAnsi="Times New Roman" w:cs="Times New Roman"/>
                <w:sz w:val="18"/>
                <w:szCs w:val="18"/>
              </w:rPr>
              <w:t>Grup*Zaman</w:t>
            </w:r>
            <w:r w:rsidRPr="00B342F3">
              <w:rPr>
                <w:rFonts w:ascii="Times New Roman" w:hAnsi="Times New Roman" w:cs="Times New Roman"/>
                <w:bCs/>
                <w:sz w:val="18"/>
                <w:szCs w:val="18"/>
              </w:rPr>
              <w:t>(Linear)</w:t>
            </w:r>
          </w:p>
        </w:tc>
        <w:tc>
          <w:tcPr>
            <w:tcW w:w="1039" w:type="pct"/>
            <w:tcBorders>
              <w:top w:val="single" w:sz="4" w:space="0" w:color="auto"/>
              <w:left w:val="single" w:sz="4" w:space="0" w:color="auto"/>
              <w:bottom w:val="single" w:sz="4" w:space="0" w:color="auto"/>
              <w:right w:val="single" w:sz="4" w:space="0" w:color="auto"/>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7,731</w:t>
            </w:r>
          </w:p>
        </w:tc>
        <w:tc>
          <w:tcPr>
            <w:tcW w:w="1117" w:type="pct"/>
            <w:tcBorders>
              <w:top w:val="single" w:sz="4" w:space="0" w:color="auto"/>
              <w:left w:val="single" w:sz="4" w:space="0" w:color="auto"/>
              <w:bottom w:val="single" w:sz="4" w:space="0" w:color="auto"/>
              <w:right w:val="single" w:sz="4" w:space="0" w:color="auto"/>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0,006</w:t>
            </w:r>
          </w:p>
        </w:tc>
        <w:tc>
          <w:tcPr>
            <w:tcW w:w="1036" w:type="pct"/>
            <w:tcBorders>
              <w:top w:val="single" w:sz="4" w:space="0" w:color="auto"/>
              <w:left w:val="single" w:sz="4" w:space="0" w:color="auto"/>
              <w:bottom w:val="single" w:sz="4" w:space="0" w:color="auto"/>
              <w:right w:val="nil"/>
            </w:tcBorders>
            <w:shd w:val="clear" w:color="auto"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r w:rsidRPr="00B342F3">
              <w:rPr>
                <w:rFonts w:ascii="Times New Roman" w:hAnsi="Times New Roman" w:cs="Times New Roman"/>
                <w:sz w:val="18"/>
                <w:szCs w:val="18"/>
              </w:rPr>
              <w:t>0,062</w:t>
            </w:r>
          </w:p>
        </w:tc>
        <w:tc>
          <w:tcPr>
            <w:tcW w:w="639" w:type="pct"/>
            <w:shd w:val="clear" w:color="000000" w:fill="FFFFFF"/>
            <w:vAlign w:val="center"/>
          </w:tcPr>
          <w:p w:rsidR="00B342F3" w:rsidRPr="00B342F3" w:rsidRDefault="00B342F3" w:rsidP="00B460CC">
            <w:pPr>
              <w:autoSpaceDE w:val="0"/>
              <w:autoSpaceDN w:val="0"/>
              <w:adjustRightInd w:val="0"/>
              <w:spacing w:before="0" w:line="240" w:lineRule="auto"/>
              <w:ind w:left="0" w:firstLine="142"/>
              <w:rPr>
                <w:rFonts w:ascii="Times New Roman" w:hAnsi="Times New Roman" w:cs="Times New Roman"/>
                <w:sz w:val="18"/>
                <w:szCs w:val="18"/>
              </w:rPr>
            </w:pPr>
          </w:p>
        </w:tc>
      </w:tr>
    </w:tbl>
    <w:p w:rsidR="00224226" w:rsidRDefault="00224226" w:rsidP="00224226">
      <w:pPr>
        <w:spacing w:before="0" w:after="120" w:line="240" w:lineRule="auto"/>
        <w:ind w:left="0" w:firstLine="0"/>
        <w:jc w:val="both"/>
        <w:rPr>
          <w:rFonts w:ascii="Times New Roman" w:hAnsi="Times New Roman" w:cs="Times New Roman"/>
          <w:i/>
          <w:sz w:val="18"/>
          <w:szCs w:val="18"/>
        </w:rPr>
      </w:pPr>
    </w:p>
    <w:p w:rsidR="00224226" w:rsidRDefault="00224226" w:rsidP="00B460CC">
      <w:pPr>
        <w:spacing w:before="0" w:after="120" w:line="240" w:lineRule="auto"/>
        <w:ind w:left="284" w:firstLine="0"/>
        <w:jc w:val="both"/>
        <w:rPr>
          <w:rFonts w:ascii="Times New Roman" w:hAnsi="Times New Roman" w:cs="Times New Roman"/>
          <w:i/>
          <w:sz w:val="18"/>
          <w:szCs w:val="18"/>
        </w:rPr>
      </w:pPr>
      <w:r w:rsidRPr="00224226">
        <w:rPr>
          <w:rFonts w:ascii="Times New Roman" w:hAnsi="Times New Roman" w:cs="Times New Roman"/>
          <w:i/>
          <w:sz w:val="18"/>
          <w:szCs w:val="18"/>
        </w:rPr>
        <w:t>t=Independentsamples-t test, F=mixed ANOVA</w:t>
      </w:r>
      <w:r>
        <w:rPr>
          <w:rFonts w:ascii="Times New Roman" w:hAnsi="Times New Roman" w:cs="Times New Roman"/>
          <w:i/>
          <w:sz w:val="18"/>
          <w:szCs w:val="18"/>
        </w:rPr>
        <w:t xml:space="preserve">, </w:t>
      </w:r>
      <w:r w:rsidRPr="00224226">
        <w:rPr>
          <w:rFonts w:ascii="Times New Roman" w:hAnsi="Times New Roman" w:cs="Times New Roman"/>
          <w:i/>
          <w:sz w:val="18"/>
          <w:szCs w:val="18"/>
        </w:rPr>
        <w:t>p&lt;0,05</w:t>
      </w:r>
    </w:p>
    <w:p w:rsidR="00224226" w:rsidRDefault="00224226" w:rsidP="00224226">
      <w:pPr>
        <w:spacing w:before="0" w:after="120" w:line="240" w:lineRule="auto"/>
        <w:ind w:left="0" w:firstLine="0"/>
        <w:jc w:val="both"/>
        <w:rPr>
          <w:rFonts w:ascii="Times New Roman" w:hAnsi="Times New Roman" w:cs="Times New Roman"/>
          <w:sz w:val="18"/>
          <w:szCs w:val="18"/>
        </w:rPr>
      </w:pPr>
    </w:p>
    <w:p w:rsidR="00224226" w:rsidRDefault="00224226" w:rsidP="00224226">
      <w:pPr>
        <w:spacing w:before="0" w:after="120" w:line="240" w:lineRule="auto"/>
        <w:ind w:left="0" w:firstLine="0"/>
        <w:jc w:val="both"/>
        <w:rPr>
          <w:rFonts w:ascii="Times New Roman" w:hAnsi="Times New Roman" w:cs="Times New Roman"/>
          <w:sz w:val="28"/>
          <w:szCs w:val="28"/>
        </w:rPr>
      </w:pPr>
      <w:r w:rsidRPr="00224226">
        <w:rPr>
          <w:rFonts w:ascii="Times New Roman" w:hAnsi="Times New Roman" w:cs="Times New Roman"/>
          <w:noProof/>
          <w:sz w:val="28"/>
          <w:szCs w:val="28"/>
          <w:lang w:eastAsia="tr-TR"/>
        </w:rPr>
        <w:drawing>
          <wp:inline distT="0" distB="0" distL="0" distR="0">
            <wp:extent cx="5760720" cy="3399790"/>
            <wp:effectExtent l="1905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3399790"/>
                    </a:xfrm>
                    <a:prstGeom prst="rect">
                      <a:avLst/>
                    </a:prstGeom>
                  </pic:spPr>
                </pic:pic>
              </a:graphicData>
            </a:graphic>
          </wp:inline>
        </w:drawing>
      </w:r>
    </w:p>
    <w:p w:rsidR="00224226" w:rsidRPr="00000138" w:rsidRDefault="00224226" w:rsidP="00224226">
      <w:pPr>
        <w:spacing w:before="0" w:after="120" w:line="240" w:lineRule="auto"/>
        <w:ind w:left="0" w:firstLine="0"/>
        <w:jc w:val="both"/>
        <w:rPr>
          <w:rFonts w:ascii="Times New Roman" w:hAnsi="Times New Roman" w:cs="Times New Roman"/>
          <w:sz w:val="24"/>
          <w:szCs w:val="24"/>
        </w:rPr>
      </w:pPr>
      <w:r w:rsidRPr="001D6FFF">
        <w:rPr>
          <w:rFonts w:ascii="Times New Roman" w:hAnsi="Times New Roman" w:cs="Times New Roman"/>
          <w:b/>
          <w:sz w:val="24"/>
          <w:szCs w:val="24"/>
        </w:rPr>
        <w:t>Şekil</w:t>
      </w:r>
      <w:r w:rsidR="00D02698" w:rsidRPr="001D6FFF">
        <w:rPr>
          <w:rFonts w:ascii="Times New Roman" w:hAnsi="Times New Roman" w:cs="Times New Roman"/>
          <w:b/>
          <w:sz w:val="24"/>
          <w:szCs w:val="24"/>
        </w:rPr>
        <w:t xml:space="preserve"> </w:t>
      </w:r>
      <w:r w:rsidR="001D6FFF">
        <w:rPr>
          <w:rFonts w:ascii="Times New Roman" w:hAnsi="Times New Roman" w:cs="Times New Roman"/>
          <w:b/>
          <w:sz w:val="24"/>
          <w:szCs w:val="24"/>
        </w:rPr>
        <w:t>2</w:t>
      </w:r>
      <w:r w:rsidR="00D02698" w:rsidRPr="001D6FFF">
        <w:rPr>
          <w:rFonts w:ascii="Times New Roman" w:hAnsi="Times New Roman" w:cs="Times New Roman"/>
          <w:b/>
          <w:sz w:val="24"/>
          <w:szCs w:val="24"/>
        </w:rPr>
        <w:t>.</w:t>
      </w:r>
      <w:r w:rsidR="00000138" w:rsidRPr="00000138">
        <w:rPr>
          <w:rFonts w:ascii="Times New Roman" w:hAnsi="Times New Roman" w:cs="Times New Roman"/>
          <w:sz w:val="24"/>
          <w:szCs w:val="24"/>
        </w:rPr>
        <w:t xml:space="preserve"> Kontrol ve müdahale g</w:t>
      </w:r>
      <w:r w:rsidR="00000138">
        <w:rPr>
          <w:rFonts w:ascii="Times New Roman" w:hAnsi="Times New Roman" w:cs="Times New Roman"/>
          <w:sz w:val="24"/>
          <w:szCs w:val="24"/>
        </w:rPr>
        <w:t xml:space="preserve">ruplarında </w:t>
      </w:r>
      <w:r w:rsidR="00957782">
        <w:rPr>
          <w:rFonts w:ascii="Times New Roman" w:hAnsi="Times New Roman" w:cs="Times New Roman"/>
          <w:sz w:val="24"/>
          <w:szCs w:val="24"/>
        </w:rPr>
        <w:t>stresle başa çıkma puanlarının</w:t>
      </w:r>
      <w:r w:rsidR="00000138">
        <w:rPr>
          <w:rFonts w:ascii="Times New Roman" w:hAnsi="Times New Roman" w:cs="Times New Roman"/>
          <w:sz w:val="24"/>
          <w:szCs w:val="24"/>
        </w:rPr>
        <w:t xml:space="preserve"> zaman içindeki </w:t>
      </w:r>
      <w:r w:rsidR="00957782">
        <w:rPr>
          <w:rFonts w:ascii="Times New Roman" w:hAnsi="Times New Roman" w:cs="Times New Roman"/>
          <w:sz w:val="24"/>
          <w:szCs w:val="24"/>
        </w:rPr>
        <w:t xml:space="preserve">             </w:t>
      </w:r>
      <w:r w:rsidR="00000138">
        <w:rPr>
          <w:rFonts w:ascii="Times New Roman" w:hAnsi="Times New Roman" w:cs="Times New Roman"/>
          <w:sz w:val="24"/>
          <w:szCs w:val="24"/>
        </w:rPr>
        <w:t>eğilimi</w:t>
      </w:r>
    </w:p>
    <w:p w:rsidR="00CE4614" w:rsidRDefault="00CE4614" w:rsidP="00224226">
      <w:pPr>
        <w:spacing w:before="0" w:after="120" w:line="360" w:lineRule="auto"/>
        <w:ind w:left="0" w:firstLine="1134"/>
        <w:jc w:val="both"/>
        <w:rPr>
          <w:rFonts w:ascii="Times New Roman" w:hAnsi="Times New Roman" w:cs="Times New Roman"/>
          <w:sz w:val="24"/>
          <w:szCs w:val="24"/>
        </w:rPr>
      </w:pPr>
    </w:p>
    <w:p w:rsidR="00FA4ACF" w:rsidRDefault="00224226" w:rsidP="00224226">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8D76E1">
        <w:rPr>
          <w:rFonts w:ascii="Times New Roman" w:eastAsia="Times New Roman" w:hAnsi="Times New Roman" w:cs="Times New Roman"/>
          <w:sz w:val="24"/>
          <w:szCs w:val="24"/>
          <w:lang w:eastAsia="tr-TR"/>
        </w:rPr>
        <w:t xml:space="preserve">Müdahale öncesi dönemde, kontrol grubunun ortalama puanı 50,28 ± 5,94, </w:t>
      </w:r>
      <w:r>
        <w:rPr>
          <w:rFonts w:ascii="Times New Roman" w:eastAsia="Times New Roman" w:hAnsi="Times New Roman" w:cs="Times New Roman"/>
          <w:sz w:val="24"/>
          <w:szCs w:val="24"/>
          <w:lang w:eastAsia="tr-TR"/>
        </w:rPr>
        <w:t xml:space="preserve">müdahale </w:t>
      </w:r>
      <w:r w:rsidRPr="008D76E1">
        <w:rPr>
          <w:rFonts w:ascii="Times New Roman" w:eastAsia="Times New Roman" w:hAnsi="Times New Roman" w:cs="Times New Roman"/>
          <w:sz w:val="24"/>
          <w:szCs w:val="24"/>
          <w:lang w:eastAsia="tr-TR"/>
        </w:rPr>
        <w:t>grubunun ise 47,20 ± 7,71 olarak belirlenmiştir. Bu fark istatistiksel olarak anlamlıdır (t =</w:t>
      </w:r>
      <w:r w:rsidR="00407B0D">
        <w:rPr>
          <w:rFonts w:ascii="Times New Roman" w:eastAsia="Times New Roman" w:hAnsi="Times New Roman" w:cs="Times New Roman"/>
          <w:sz w:val="24"/>
          <w:szCs w:val="24"/>
          <w:lang w:eastAsia="tr-TR"/>
        </w:rPr>
        <w:t xml:space="preserve"> 2,099, p = 0,038), bu da müdahale </w:t>
      </w:r>
      <w:r w:rsidRPr="008D76E1">
        <w:rPr>
          <w:rFonts w:ascii="Times New Roman" w:eastAsia="Times New Roman" w:hAnsi="Times New Roman" w:cs="Times New Roman"/>
          <w:sz w:val="24"/>
          <w:szCs w:val="24"/>
          <w:lang w:eastAsia="tr-TR"/>
        </w:rPr>
        <w:t xml:space="preserve">ve kontrol grupları arasında orta düzeyde </w:t>
      </w:r>
      <w:r w:rsidRPr="008D76E1">
        <w:rPr>
          <w:rFonts w:ascii="Times New Roman" w:eastAsia="Times New Roman" w:hAnsi="Times New Roman" w:cs="Times New Roman"/>
          <w:sz w:val="24"/>
          <w:szCs w:val="24"/>
          <w:lang w:eastAsia="tr-TR"/>
        </w:rPr>
        <w:lastRenderedPageBreak/>
        <w:t>bir fark olduğunu göstermektedir. Ancak, müdahale sonrası dönemde, kontrol grubunun or</w:t>
      </w:r>
      <w:r w:rsidR="00407B0D">
        <w:rPr>
          <w:rFonts w:ascii="Times New Roman" w:eastAsia="Times New Roman" w:hAnsi="Times New Roman" w:cs="Times New Roman"/>
          <w:sz w:val="24"/>
          <w:szCs w:val="24"/>
          <w:lang w:eastAsia="tr-TR"/>
        </w:rPr>
        <w:t>talama puanı 50,35 ± 6,48, müdahale</w:t>
      </w:r>
      <w:r w:rsidRPr="008D76E1">
        <w:rPr>
          <w:rFonts w:ascii="Times New Roman" w:eastAsia="Times New Roman" w:hAnsi="Times New Roman" w:cs="Times New Roman"/>
          <w:sz w:val="24"/>
          <w:szCs w:val="24"/>
          <w:lang w:eastAsia="tr-TR"/>
        </w:rPr>
        <w:t xml:space="preserve"> grubunun ise 47,96 ± 8,06 olduğu görülmektedir. Bu fark istatistiksel olarak anlamlı değildir (t = 1,783, p = 0,077) ve etki büyüklüğü küçük (Cohen's d = 0,33) bulunmuştur, bu da müdahale sonrası dönemde gruplar arasında belirgin bir fark olmadığını gösterir. İzlem döneminde ise, kontrol grubunun ortalama puanı 51,10 </w:t>
      </w:r>
      <w:r w:rsidR="00407B0D">
        <w:rPr>
          <w:rFonts w:ascii="Times New Roman" w:eastAsia="Times New Roman" w:hAnsi="Times New Roman" w:cs="Times New Roman"/>
          <w:sz w:val="24"/>
          <w:szCs w:val="24"/>
          <w:lang w:eastAsia="tr-TR"/>
        </w:rPr>
        <w:t>± 5,82, müdahale</w:t>
      </w:r>
      <w:r w:rsidRPr="008D76E1">
        <w:rPr>
          <w:rFonts w:ascii="Times New Roman" w:eastAsia="Times New Roman" w:hAnsi="Times New Roman" w:cs="Times New Roman"/>
          <w:sz w:val="24"/>
          <w:szCs w:val="24"/>
          <w:lang w:eastAsia="tr-TR"/>
        </w:rPr>
        <w:t xml:space="preserve"> grubunun ise 53,38 ± 7,18 olarak ölçülmüştür. Bu fark da anlamlı </w:t>
      </w:r>
      <w:r w:rsidRPr="00A90F40">
        <w:rPr>
          <w:rFonts w:ascii="Times New Roman" w:eastAsia="Times New Roman" w:hAnsi="Times New Roman" w:cs="Times New Roman"/>
          <w:sz w:val="24"/>
          <w:szCs w:val="24"/>
          <w:lang w:eastAsia="tr-TR"/>
        </w:rPr>
        <w:t>değildir (t = -1,761, p = 0,081) ve etki büyüklüğü küçük bir değere sahiptir (Cohen's d = 0,35), dolayısıyla izlem dönemi sonunda da gruplar arasındaki fark belirginleşmemiştir.</w:t>
      </w:r>
      <w:r w:rsidR="00F44841" w:rsidRPr="00A90F40">
        <w:rPr>
          <w:rFonts w:ascii="Times New Roman" w:eastAsia="Times New Roman" w:hAnsi="Times New Roman" w:cs="Times New Roman"/>
          <w:sz w:val="24"/>
          <w:szCs w:val="24"/>
          <w:lang w:eastAsia="tr-TR"/>
        </w:rPr>
        <w:t xml:space="preserve"> </w:t>
      </w:r>
    </w:p>
    <w:p w:rsidR="00FA4ACF" w:rsidRDefault="00FA4ACF" w:rsidP="00224226">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p>
    <w:tbl>
      <w:tblPr>
        <w:tblpPr w:leftFromText="141" w:rightFromText="141" w:vertAnchor="text" w:horzAnchor="margin" w:tblpX="137" w:tblpY="98"/>
        <w:tblW w:w="561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600" w:firstRow="0" w:lastRow="0" w:firstColumn="0" w:lastColumn="0" w:noHBand="1" w:noVBand="1"/>
      </w:tblPr>
      <w:tblGrid>
        <w:gridCol w:w="2270"/>
        <w:gridCol w:w="1582"/>
        <w:gridCol w:w="1909"/>
        <w:gridCol w:w="1985"/>
        <w:gridCol w:w="1277"/>
        <w:gridCol w:w="1372"/>
      </w:tblGrid>
      <w:tr w:rsidR="00FA4ACF" w:rsidRPr="00FA4ACF" w:rsidTr="00B460CC">
        <w:trPr>
          <w:trHeight w:val="422"/>
        </w:trPr>
        <w:tc>
          <w:tcPr>
            <w:tcW w:w="5000" w:type="pct"/>
            <w:gridSpan w:val="6"/>
            <w:tcBorders>
              <w:top w:val="nil"/>
              <w:left w:val="nil"/>
              <w:bottom w:val="nil"/>
              <w:right w:val="nil"/>
            </w:tcBorders>
            <w:shd w:val="clear" w:color="000000" w:fill="FFFFFF"/>
            <w:vAlign w:val="center"/>
          </w:tcPr>
          <w:p w:rsidR="00FA4ACF" w:rsidRDefault="00FA4ACF" w:rsidP="00B460CC">
            <w:pPr>
              <w:ind w:left="993" w:right="1275" w:hanging="993"/>
              <w:jc w:val="both"/>
              <w:rPr>
                <w:rFonts w:ascii="Times New Roman" w:hAnsi="Times New Roman" w:cs="Times New Roman"/>
                <w:sz w:val="24"/>
                <w:szCs w:val="24"/>
              </w:rPr>
            </w:pPr>
            <w:r>
              <w:rPr>
                <w:rFonts w:ascii="Times New Roman" w:eastAsia="Century Gothic" w:hAnsi="Times New Roman" w:cs="Times New Roman"/>
                <w:b/>
                <w:color w:val="000000"/>
                <w:sz w:val="24"/>
                <w:szCs w:val="24"/>
              </w:rPr>
              <w:t xml:space="preserve">Tablo 4. </w:t>
            </w:r>
            <w:r>
              <w:rPr>
                <w:rFonts w:ascii="Times New Roman" w:hAnsi="Times New Roman" w:cs="Times New Roman"/>
                <w:sz w:val="24"/>
                <w:szCs w:val="24"/>
              </w:rPr>
              <w:t>Müdahale</w:t>
            </w:r>
            <w:r w:rsidRPr="008A51C0">
              <w:rPr>
                <w:rFonts w:ascii="Times New Roman" w:hAnsi="Times New Roman" w:cs="Times New Roman"/>
                <w:sz w:val="24"/>
                <w:szCs w:val="24"/>
              </w:rPr>
              <w:t xml:space="preserve"> ve Kontrol Gruplarının </w:t>
            </w:r>
            <w:r>
              <w:rPr>
                <w:rFonts w:ascii="Times New Roman" w:hAnsi="Times New Roman" w:cs="Times New Roman"/>
                <w:sz w:val="24"/>
                <w:szCs w:val="24"/>
              </w:rPr>
              <w:t xml:space="preserve">Zarit Bakım Verme Yükü Ölçeği </w:t>
            </w:r>
            <w:r w:rsidRPr="008A51C0">
              <w:rPr>
                <w:rFonts w:ascii="Times New Roman" w:hAnsi="Times New Roman" w:cs="Times New Roman"/>
                <w:sz w:val="24"/>
                <w:szCs w:val="24"/>
              </w:rPr>
              <w:t>Puan Ortalamalarının Müdahale Öncesi, Müdahale Sonrası ve İzlem Karşılaştırmaları</w:t>
            </w:r>
          </w:p>
          <w:p w:rsidR="00FA4ACF" w:rsidRPr="00FA4ACF" w:rsidRDefault="00FA4ACF" w:rsidP="00B460CC">
            <w:pPr>
              <w:autoSpaceDE w:val="0"/>
              <w:autoSpaceDN w:val="0"/>
              <w:adjustRightInd w:val="0"/>
              <w:spacing w:before="0" w:line="240" w:lineRule="auto"/>
              <w:ind w:firstLine="567"/>
              <w:jc w:val="both"/>
              <w:rPr>
                <w:rFonts w:ascii="Times New Roman" w:eastAsia="Century Gothic" w:hAnsi="Times New Roman" w:cs="Times New Roman"/>
                <w:b/>
                <w:color w:val="000000"/>
                <w:sz w:val="24"/>
                <w:szCs w:val="24"/>
              </w:rPr>
            </w:pPr>
          </w:p>
        </w:tc>
      </w:tr>
      <w:tr w:rsidR="00FA4ACF" w:rsidRPr="00FA4ACF" w:rsidTr="00B460CC">
        <w:trPr>
          <w:gridAfter w:val="1"/>
          <w:wAfter w:w="659" w:type="pct"/>
          <w:trHeight w:val="422"/>
        </w:trPr>
        <w:tc>
          <w:tcPr>
            <w:tcW w:w="1092" w:type="pct"/>
            <w:shd w:val="clear" w:color="000000" w:fill="FFFFFF"/>
            <w:vAlign w:val="center"/>
          </w:tcPr>
          <w:p w:rsidR="00FA4ACF" w:rsidRPr="00FA4ACF" w:rsidRDefault="00FA4ACF" w:rsidP="00B460CC">
            <w:pPr>
              <w:autoSpaceDE w:val="0"/>
              <w:autoSpaceDN w:val="0"/>
              <w:adjustRightInd w:val="0"/>
              <w:spacing w:before="0" w:line="240" w:lineRule="auto"/>
              <w:ind w:firstLine="567"/>
              <w:jc w:val="center"/>
              <w:rPr>
                <w:rFonts w:ascii="Times New Roman" w:eastAsia="Century Gothic" w:hAnsi="Times New Roman" w:cs="Times New Roman"/>
                <w:b/>
                <w:color w:val="000000"/>
                <w:sz w:val="18"/>
                <w:szCs w:val="18"/>
              </w:rPr>
            </w:pP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b/>
                <w:color w:val="000000"/>
                <w:sz w:val="18"/>
                <w:szCs w:val="18"/>
              </w:rPr>
            </w:pPr>
            <w:r w:rsidRPr="00FA4ACF">
              <w:rPr>
                <w:rFonts w:ascii="Times New Roman" w:eastAsia="Century Gothic" w:hAnsi="Times New Roman" w:cs="Times New Roman"/>
                <w:b/>
                <w:color w:val="000000"/>
                <w:sz w:val="18"/>
                <w:szCs w:val="18"/>
              </w:rPr>
              <w:t>Kontrol</w:t>
            </w:r>
            <w:r>
              <w:rPr>
                <w:rFonts w:ascii="Times New Roman" w:eastAsia="Century Gothic" w:hAnsi="Times New Roman" w:cs="Times New Roman"/>
                <w:b/>
                <w:color w:val="000000"/>
                <w:sz w:val="18"/>
                <w:szCs w:val="18"/>
              </w:rPr>
              <w:t xml:space="preserve"> Grubu</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5"/>
              <w:jc w:val="center"/>
              <w:rPr>
                <w:rFonts w:ascii="Times New Roman" w:eastAsia="Century Gothic" w:hAnsi="Times New Roman" w:cs="Times New Roman"/>
                <w:b/>
                <w:color w:val="000000"/>
                <w:sz w:val="18"/>
                <w:szCs w:val="18"/>
              </w:rPr>
            </w:pPr>
            <w:r>
              <w:rPr>
                <w:rFonts w:ascii="Times New Roman" w:eastAsia="Century Gothic" w:hAnsi="Times New Roman" w:cs="Times New Roman"/>
                <w:b/>
                <w:color w:val="000000"/>
                <w:sz w:val="18"/>
                <w:szCs w:val="18"/>
              </w:rPr>
              <w:t xml:space="preserve">       Müdahale Grubu</w:t>
            </w:r>
          </w:p>
        </w:tc>
        <w:tc>
          <w:tcPr>
            <w:tcW w:w="955" w:type="pct"/>
            <w:shd w:val="clear" w:color="000000" w:fill="FFFFFF"/>
            <w:vAlign w:val="center"/>
          </w:tcPr>
          <w:p w:rsidR="00FA4ACF" w:rsidRPr="00FA4ACF" w:rsidRDefault="00FA4ACF" w:rsidP="00B460CC">
            <w:pPr>
              <w:autoSpaceDE w:val="0"/>
              <w:autoSpaceDN w:val="0"/>
              <w:adjustRightInd w:val="0"/>
              <w:spacing w:before="0" w:line="240" w:lineRule="auto"/>
              <w:ind w:firstLine="567"/>
              <w:jc w:val="center"/>
              <w:rPr>
                <w:rFonts w:ascii="Times New Roman" w:eastAsia="Century Gothic" w:hAnsi="Times New Roman" w:cs="Times New Roman"/>
                <w:b/>
                <w:color w:val="000000"/>
                <w:sz w:val="18"/>
                <w:szCs w:val="18"/>
              </w:rPr>
            </w:pPr>
          </w:p>
        </w:tc>
        <w:tc>
          <w:tcPr>
            <w:tcW w:w="614" w:type="pct"/>
            <w:shd w:val="clear" w:color="000000" w:fill="FFFFFF"/>
            <w:vAlign w:val="center"/>
          </w:tcPr>
          <w:p w:rsidR="00FA4ACF" w:rsidRPr="00FA4ACF" w:rsidRDefault="00FA4ACF" w:rsidP="00B460CC">
            <w:pPr>
              <w:autoSpaceDE w:val="0"/>
              <w:autoSpaceDN w:val="0"/>
              <w:adjustRightInd w:val="0"/>
              <w:spacing w:before="0" w:line="240" w:lineRule="auto"/>
              <w:ind w:firstLine="567"/>
              <w:jc w:val="center"/>
              <w:rPr>
                <w:rFonts w:ascii="Times New Roman" w:eastAsia="Century Gothic" w:hAnsi="Times New Roman" w:cs="Times New Roman"/>
                <w:b/>
                <w:color w:val="000000"/>
                <w:sz w:val="18"/>
                <w:szCs w:val="18"/>
              </w:rPr>
            </w:pPr>
          </w:p>
        </w:tc>
      </w:tr>
      <w:tr w:rsidR="00FA4ACF" w:rsidRPr="00FA4ACF" w:rsidTr="00B460CC">
        <w:trPr>
          <w:gridAfter w:val="1"/>
          <w:wAfter w:w="659" w:type="pct"/>
          <w:trHeight w:val="422"/>
        </w:trPr>
        <w:tc>
          <w:tcPr>
            <w:tcW w:w="1092" w:type="pct"/>
            <w:shd w:val="clear" w:color="000000" w:fill="FFFFFF"/>
            <w:vAlign w:val="center"/>
          </w:tcPr>
          <w:p w:rsidR="00FA4ACF" w:rsidRPr="00FA4ACF" w:rsidRDefault="00FA4ACF" w:rsidP="00B460CC">
            <w:pPr>
              <w:autoSpaceDE w:val="0"/>
              <w:autoSpaceDN w:val="0"/>
              <w:adjustRightInd w:val="0"/>
              <w:spacing w:before="0" w:line="240" w:lineRule="auto"/>
              <w:ind w:firstLine="567"/>
              <w:jc w:val="center"/>
              <w:rPr>
                <w:rFonts w:ascii="Times New Roman" w:eastAsia="Century Gothic" w:hAnsi="Times New Roman" w:cs="Times New Roman"/>
                <w:b/>
                <w:color w:val="000000"/>
                <w:sz w:val="18"/>
                <w:szCs w:val="18"/>
              </w:rPr>
            </w:pP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b/>
                <w:color w:val="000000"/>
                <w:sz w:val="18"/>
                <w:szCs w:val="18"/>
              </w:rPr>
            </w:pPr>
            <w:r w:rsidRPr="00FA4ACF">
              <w:rPr>
                <w:rFonts w:ascii="Times New Roman" w:eastAsia="Century Gothic" w:hAnsi="Times New Roman" w:cs="Times New Roman"/>
                <w:b/>
                <w:color w:val="000000"/>
                <w:sz w:val="18"/>
                <w:szCs w:val="18"/>
              </w:rPr>
              <w:t>AO±SS</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b/>
                <w:color w:val="000000"/>
                <w:sz w:val="18"/>
                <w:szCs w:val="18"/>
              </w:rPr>
            </w:pPr>
            <w:r w:rsidRPr="00FA4ACF">
              <w:rPr>
                <w:rFonts w:ascii="Times New Roman" w:eastAsia="Century Gothic" w:hAnsi="Times New Roman" w:cs="Times New Roman"/>
                <w:b/>
                <w:color w:val="000000"/>
                <w:sz w:val="18"/>
                <w:szCs w:val="18"/>
              </w:rPr>
              <w:t>AO±SS</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b/>
                <w:color w:val="000000"/>
                <w:sz w:val="18"/>
                <w:szCs w:val="18"/>
              </w:rPr>
            </w:pPr>
            <w:r w:rsidRPr="00FA4ACF">
              <w:rPr>
                <w:rFonts w:ascii="Times New Roman" w:eastAsia="Century Gothic" w:hAnsi="Times New Roman" w:cs="Times New Roman"/>
                <w:b/>
                <w:color w:val="000000"/>
                <w:sz w:val="18"/>
                <w:szCs w:val="18"/>
              </w:rPr>
              <w:t>t</w:t>
            </w:r>
          </w:p>
        </w:tc>
        <w:tc>
          <w:tcPr>
            <w:tcW w:w="614" w:type="pct"/>
            <w:shd w:val="clear" w:color="000000" w:fill="FFFFFF"/>
          </w:tcPr>
          <w:p w:rsidR="00FA4ACF" w:rsidRPr="00FA4ACF" w:rsidRDefault="00FA4ACF" w:rsidP="00B460CC">
            <w:pPr>
              <w:autoSpaceDE w:val="0"/>
              <w:autoSpaceDN w:val="0"/>
              <w:adjustRightInd w:val="0"/>
              <w:spacing w:before="0" w:line="240" w:lineRule="auto"/>
              <w:ind w:left="-99" w:firstLine="71"/>
              <w:jc w:val="center"/>
              <w:rPr>
                <w:rFonts w:ascii="Times New Roman" w:eastAsia="Century Gothic" w:hAnsi="Times New Roman" w:cs="Times New Roman"/>
                <w:b/>
                <w:color w:val="000000"/>
                <w:sz w:val="18"/>
                <w:szCs w:val="18"/>
              </w:rPr>
            </w:pPr>
            <w:r w:rsidRPr="00FA4ACF">
              <w:rPr>
                <w:rFonts w:ascii="Times New Roman" w:eastAsia="Century Gothic" w:hAnsi="Times New Roman" w:cs="Times New Roman"/>
                <w:b/>
                <w:color w:val="000000"/>
                <w:sz w:val="18"/>
                <w:szCs w:val="18"/>
              </w:rPr>
              <w:t>p</w:t>
            </w:r>
          </w:p>
        </w:tc>
      </w:tr>
      <w:tr w:rsidR="00FA4ACF" w:rsidRPr="00FA4ACF" w:rsidTr="00B460CC">
        <w:trPr>
          <w:gridAfter w:val="1"/>
          <w:wAfter w:w="659" w:type="pct"/>
          <w:trHeight w:val="248"/>
        </w:trPr>
        <w:tc>
          <w:tcPr>
            <w:tcW w:w="1092" w:type="pct"/>
            <w:shd w:val="clear" w:color="000000" w:fill="FFFFFF"/>
            <w:vAlign w:val="center"/>
          </w:tcPr>
          <w:p w:rsidR="00FA4ACF" w:rsidRPr="00FA4ACF" w:rsidRDefault="00FA4ACF" w:rsidP="00B460CC">
            <w:pPr>
              <w:autoSpaceDE w:val="0"/>
              <w:autoSpaceDN w:val="0"/>
              <w:adjustRightInd w:val="0"/>
              <w:spacing w:before="0" w:line="240" w:lineRule="auto"/>
              <w:ind w:left="284" w:right="47" w:hanging="142"/>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Müdahale öncesi</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36,27±10,81</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39,42±12,93</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-1,448</w:t>
            </w:r>
          </w:p>
        </w:tc>
        <w:tc>
          <w:tcPr>
            <w:tcW w:w="614" w:type="pct"/>
            <w:shd w:val="clear" w:color="000000" w:fill="FFFFFF"/>
          </w:tcPr>
          <w:p w:rsidR="00FA4ACF" w:rsidRPr="00FA4ACF" w:rsidRDefault="00FA4ACF" w:rsidP="00B460CC">
            <w:pPr>
              <w:autoSpaceDE w:val="0"/>
              <w:autoSpaceDN w:val="0"/>
              <w:adjustRightInd w:val="0"/>
              <w:spacing w:before="0" w:line="240" w:lineRule="auto"/>
              <w:ind w:left="-97" w:firstLine="71"/>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0,150</w:t>
            </w: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autoSpaceDE w:val="0"/>
              <w:autoSpaceDN w:val="0"/>
              <w:adjustRightInd w:val="0"/>
              <w:spacing w:before="0" w:line="240" w:lineRule="auto"/>
              <w:ind w:left="284" w:right="47" w:hanging="142"/>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Müdahale sonrası</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35,78±10,39</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36,65±11,79</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0,427</w:t>
            </w:r>
          </w:p>
        </w:tc>
        <w:tc>
          <w:tcPr>
            <w:tcW w:w="614" w:type="pct"/>
            <w:shd w:val="clear" w:color="000000" w:fill="FFFFFF"/>
          </w:tcPr>
          <w:p w:rsidR="00FA4ACF" w:rsidRPr="00FA4ACF" w:rsidRDefault="00FA4ACF" w:rsidP="00B460CC">
            <w:pPr>
              <w:autoSpaceDE w:val="0"/>
              <w:autoSpaceDN w:val="0"/>
              <w:adjustRightInd w:val="0"/>
              <w:spacing w:before="0" w:line="240" w:lineRule="auto"/>
              <w:ind w:left="-97" w:firstLine="71"/>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0,670</w:t>
            </w: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autoSpaceDE w:val="0"/>
              <w:autoSpaceDN w:val="0"/>
              <w:adjustRightInd w:val="0"/>
              <w:spacing w:before="0" w:line="240" w:lineRule="auto"/>
              <w:ind w:left="284" w:right="47" w:hanging="142"/>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İzlem</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34,58±8,79</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36,30±10,55</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0,968</w:t>
            </w:r>
          </w:p>
        </w:tc>
        <w:tc>
          <w:tcPr>
            <w:tcW w:w="614" w:type="pct"/>
            <w:shd w:val="clear" w:color="000000" w:fill="FFFFFF"/>
          </w:tcPr>
          <w:p w:rsidR="00FA4ACF" w:rsidRPr="00FA4ACF" w:rsidRDefault="00FA4ACF" w:rsidP="00B460CC">
            <w:pPr>
              <w:autoSpaceDE w:val="0"/>
              <w:autoSpaceDN w:val="0"/>
              <w:adjustRightInd w:val="0"/>
              <w:spacing w:before="0" w:line="240" w:lineRule="auto"/>
              <w:ind w:left="-97" w:firstLine="71"/>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0,336</w:t>
            </w: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sz w:val="18"/>
                <w:szCs w:val="18"/>
                <w:lang w:eastAsia="tr-TR"/>
              </w:rPr>
            </w:pPr>
            <w:r w:rsidRPr="00FA4ACF">
              <w:rPr>
                <w:rFonts w:ascii="Times New Roman" w:eastAsia="Times New Roman" w:hAnsi="Times New Roman" w:cs="Times New Roman"/>
                <w:b/>
                <w:sz w:val="18"/>
                <w:szCs w:val="18"/>
                <w:lang w:eastAsia="tr-TR"/>
              </w:rPr>
              <w:t>Etki</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Times New Roman" w:hAnsi="Times New Roman" w:cs="Times New Roman"/>
                <w:b/>
                <w:sz w:val="18"/>
                <w:szCs w:val="18"/>
                <w:lang w:eastAsia="tr-TR"/>
              </w:rPr>
              <w:t xml:space="preserve">*F </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Times New Roman" w:hAnsi="Times New Roman" w:cs="Times New Roman"/>
                <w:b/>
                <w:sz w:val="18"/>
                <w:szCs w:val="18"/>
                <w:lang w:eastAsia="tr-TR"/>
              </w:rPr>
              <w:t>p</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b/>
                <w:sz w:val="18"/>
                <w:szCs w:val="18"/>
              </w:rPr>
              <w:t>PartialEtaSquared</w:t>
            </w:r>
            <w:r w:rsidRPr="00FA4ACF">
              <w:rPr>
                <w:rFonts w:ascii="Times New Roman" w:eastAsia="Century Gothic" w:hAnsi="Times New Roman" w:cs="Times New Roman"/>
                <w:sz w:val="18"/>
                <w:szCs w:val="18"/>
              </w:rPr>
              <w:t xml:space="preserve"> (</w:t>
            </w:r>
            <w:r w:rsidRPr="00FA4ACF">
              <w:rPr>
                <w:rFonts w:ascii="Times New Roman" w:eastAsia="Times New Roman" w:hAnsi="Times New Roman" w:cs="Times New Roman"/>
                <w:b/>
                <w:sz w:val="18"/>
                <w:szCs w:val="18"/>
              </w:rPr>
              <w:t>η2)</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bCs/>
                <w:sz w:val="18"/>
                <w:szCs w:val="18"/>
                <w:lang w:eastAsia="tr-TR"/>
              </w:rPr>
            </w:pPr>
            <w:r w:rsidRPr="00FA4ACF">
              <w:rPr>
                <w:rFonts w:ascii="Times New Roman" w:eastAsia="Times New Roman" w:hAnsi="Times New Roman" w:cs="Times New Roman"/>
                <w:bCs/>
                <w:sz w:val="18"/>
                <w:szCs w:val="18"/>
                <w:lang w:eastAsia="tr-TR"/>
              </w:rPr>
              <w:t>Grup</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1,741</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0,190</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0,015</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bCs/>
                <w:sz w:val="18"/>
                <w:szCs w:val="18"/>
                <w:lang w:eastAsia="tr-TR"/>
              </w:rPr>
            </w:pPr>
            <w:r w:rsidRPr="00FA4ACF">
              <w:rPr>
                <w:rFonts w:ascii="Times New Roman" w:eastAsia="Times New Roman" w:hAnsi="Times New Roman" w:cs="Times New Roman"/>
                <w:bCs/>
                <w:sz w:val="18"/>
                <w:szCs w:val="18"/>
                <w:lang w:eastAsia="tr-TR"/>
              </w:rPr>
              <w:t xml:space="preserve">Zaman (Linear) </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3,315</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254" w:hanging="425"/>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0,071</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0,028</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bCs/>
                <w:sz w:val="18"/>
                <w:szCs w:val="18"/>
                <w:lang w:eastAsia="tr-TR"/>
              </w:rPr>
            </w:pPr>
            <w:r w:rsidRPr="00FA4ACF">
              <w:rPr>
                <w:rFonts w:ascii="Times New Roman" w:eastAsia="Times New Roman" w:hAnsi="Times New Roman" w:cs="Times New Roman"/>
                <w:bCs/>
                <w:sz w:val="18"/>
                <w:szCs w:val="18"/>
                <w:lang w:eastAsia="tr-TR"/>
              </w:rPr>
              <w:t>Zaman (Quadratic)</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0,329</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254" w:hanging="425"/>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0,567</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0,003</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bCs/>
                <w:sz w:val="18"/>
                <w:szCs w:val="18"/>
                <w:lang w:eastAsia="tr-TR"/>
              </w:rPr>
            </w:pPr>
            <w:r w:rsidRPr="00FA4ACF">
              <w:rPr>
                <w:rFonts w:ascii="Times New Roman" w:eastAsia="Times New Roman" w:hAnsi="Times New Roman" w:cs="Times New Roman"/>
                <w:sz w:val="18"/>
                <w:szCs w:val="18"/>
                <w:lang w:eastAsia="tr-TR"/>
              </w:rPr>
              <w:t>Grup*Zaman</w:t>
            </w:r>
            <w:r w:rsidRPr="00FA4ACF">
              <w:rPr>
                <w:rFonts w:ascii="Times New Roman" w:eastAsia="Times New Roman" w:hAnsi="Times New Roman" w:cs="Times New Roman"/>
                <w:bCs/>
                <w:sz w:val="18"/>
                <w:szCs w:val="18"/>
                <w:lang w:eastAsia="tr-TR"/>
              </w:rPr>
              <w:t>(Linear)</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0,345</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0,558</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0,003</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r w:rsidR="00FA4ACF" w:rsidRPr="00FA4ACF" w:rsidTr="00B460CC">
        <w:trPr>
          <w:gridAfter w:val="1"/>
          <w:wAfter w:w="659" w:type="pct"/>
          <w:trHeight w:val="335"/>
        </w:trPr>
        <w:tc>
          <w:tcPr>
            <w:tcW w:w="1092" w:type="pct"/>
            <w:shd w:val="clear" w:color="000000" w:fill="FFFFFF"/>
            <w:vAlign w:val="center"/>
          </w:tcPr>
          <w:p w:rsidR="00FA4ACF" w:rsidRPr="00FA4ACF" w:rsidRDefault="00FA4ACF" w:rsidP="00B460CC">
            <w:pPr>
              <w:spacing w:before="0" w:line="240" w:lineRule="auto"/>
              <w:ind w:left="284" w:right="47" w:hanging="142"/>
              <w:rPr>
                <w:rFonts w:ascii="Times New Roman" w:eastAsia="Times New Roman" w:hAnsi="Times New Roman" w:cs="Times New Roman"/>
                <w:bCs/>
                <w:sz w:val="18"/>
                <w:szCs w:val="18"/>
                <w:lang w:eastAsia="tr-TR"/>
              </w:rPr>
            </w:pPr>
            <w:r w:rsidRPr="00FA4ACF">
              <w:rPr>
                <w:rFonts w:ascii="Times New Roman" w:eastAsia="Times New Roman" w:hAnsi="Times New Roman" w:cs="Times New Roman"/>
                <w:sz w:val="18"/>
                <w:szCs w:val="18"/>
                <w:lang w:eastAsia="tr-TR"/>
              </w:rPr>
              <w:t>Grup*Zaman</w:t>
            </w:r>
            <w:r w:rsidRPr="00FA4ACF">
              <w:rPr>
                <w:rFonts w:ascii="Times New Roman" w:eastAsia="Times New Roman" w:hAnsi="Times New Roman" w:cs="Times New Roman"/>
                <w:bCs/>
                <w:sz w:val="18"/>
                <w:szCs w:val="18"/>
                <w:lang w:eastAsia="tr-TR"/>
              </w:rPr>
              <w:t>(Quadratic)</w:t>
            </w:r>
          </w:p>
        </w:tc>
        <w:tc>
          <w:tcPr>
            <w:tcW w:w="761" w:type="pct"/>
            <w:shd w:val="clear" w:color="000000" w:fill="FFFFFF"/>
            <w:vAlign w:val="center"/>
          </w:tcPr>
          <w:p w:rsidR="00FA4ACF" w:rsidRPr="00FA4ACF" w:rsidRDefault="00FA4ACF" w:rsidP="00B460CC">
            <w:pPr>
              <w:autoSpaceDE w:val="0"/>
              <w:autoSpaceDN w:val="0"/>
              <w:adjustRightInd w:val="0"/>
              <w:spacing w:before="0" w:line="240" w:lineRule="auto"/>
              <w:ind w:left="322" w:hanging="18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1,086</w:t>
            </w:r>
          </w:p>
        </w:tc>
        <w:tc>
          <w:tcPr>
            <w:tcW w:w="918" w:type="pct"/>
            <w:shd w:val="clear" w:color="000000" w:fill="FFFFFF"/>
            <w:vAlign w:val="center"/>
          </w:tcPr>
          <w:p w:rsidR="00FA4ACF" w:rsidRPr="00FA4ACF" w:rsidRDefault="00FA4ACF" w:rsidP="00B460CC">
            <w:pPr>
              <w:autoSpaceDE w:val="0"/>
              <w:autoSpaceDN w:val="0"/>
              <w:adjustRightInd w:val="0"/>
              <w:spacing w:before="0" w:line="240" w:lineRule="auto"/>
              <w:ind w:left="-97" w:right="-94"/>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0,300</w:t>
            </w:r>
          </w:p>
        </w:tc>
        <w:tc>
          <w:tcPr>
            <w:tcW w:w="955" w:type="pct"/>
            <w:shd w:val="clear" w:color="000000" w:fill="FFFFFF"/>
          </w:tcPr>
          <w:p w:rsidR="00FA4ACF" w:rsidRPr="00FA4ACF" w:rsidRDefault="00FA4ACF" w:rsidP="00B460CC">
            <w:pPr>
              <w:autoSpaceDE w:val="0"/>
              <w:autoSpaceDN w:val="0"/>
              <w:adjustRightInd w:val="0"/>
              <w:spacing w:before="0" w:line="240" w:lineRule="auto"/>
              <w:ind w:left="48" w:firstLine="0"/>
              <w:jc w:val="center"/>
              <w:rPr>
                <w:rFonts w:ascii="Times New Roman" w:eastAsia="Century Gothic" w:hAnsi="Times New Roman" w:cs="Times New Roman"/>
                <w:color w:val="000000"/>
                <w:sz w:val="18"/>
                <w:szCs w:val="18"/>
              </w:rPr>
            </w:pPr>
            <w:r w:rsidRPr="00FA4ACF">
              <w:rPr>
                <w:rFonts w:ascii="Times New Roman" w:eastAsia="Century Gothic" w:hAnsi="Times New Roman" w:cs="Times New Roman"/>
                <w:color w:val="000000"/>
                <w:sz w:val="18"/>
                <w:szCs w:val="18"/>
              </w:rPr>
              <w:t>0,009</w:t>
            </w:r>
          </w:p>
        </w:tc>
        <w:tc>
          <w:tcPr>
            <w:tcW w:w="614" w:type="pct"/>
            <w:shd w:val="clear" w:color="000000" w:fill="FFFFFF"/>
          </w:tcPr>
          <w:p w:rsidR="00FA4ACF" w:rsidRPr="00FA4ACF" w:rsidRDefault="00FA4ACF" w:rsidP="00B460CC">
            <w:pPr>
              <w:autoSpaceDE w:val="0"/>
              <w:autoSpaceDN w:val="0"/>
              <w:adjustRightInd w:val="0"/>
              <w:spacing w:before="0" w:line="240" w:lineRule="auto"/>
              <w:ind w:firstLine="71"/>
              <w:jc w:val="center"/>
              <w:rPr>
                <w:rFonts w:ascii="Times New Roman" w:eastAsia="Century Gothic" w:hAnsi="Times New Roman" w:cs="Times New Roman"/>
                <w:color w:val="000000"/>
                <w:sz w:val="18"/>
                <w:szCs w:val="18"/>
              </w:rPr>
            </w:pPr>
          </w:p>
        </w:tc>
      </w:tr>
    </w:tbl>
    <w:p w:rsidR="00FA4ACF" w:rsidRPr="002B5F5B" w:rsidRDefault="00FA4ACF" w:rsidP="00FA4ACF">
      <w:pPr>
        <w:rPr>
          <w:rFonts w:ascii="Times New Roman" w:hAnsi="Times New Roman" w:cs="Times New Roman"/>
          <w:sz w:val="24"/>
          <w:szCs w:val="24"/>
        </w:rPr>
      </w:pPr>
      <w:r w:rsidRPr="002B5F5B">
        <w:rPr>
          <w:rFonts w:ascii="Times New Roman" w:hAnsi="Times New Roman" w:cs="Times New Roman"/>
          <w:i/>
          <w:sz w:val="18"/>
          <w:szCs w:val="18"/>
        </w:rPr>
        <w:t>t=Independentsamples-t test, F=mixed ANOVA, Cohen’s d, partialetasquared (η²),</w:t>
      </w:r>
      <w:r w:rsidRPr="002B5F5B">
        <w:rPr>
          <w:rFonts w:ascii="Times New Roman" w:hAnsi="Times New Roman" w:cs="Times New Roman"/>
          <w:i/>
          <w:color w:val="000000"/>
          <w:sz w:val="16"/>
          <w:szCs w:val="16"/>
        </w:rPr>
        <w:t xml:space="preserve"> p&lt;0,05</w:t>
      </w:r>
    </w:p>
    <w:p w:rsidR="00FA4ACF" w:rsidRDefault="00FA4ACF" w:rsidP="00FA4ACF">
      <w:pPr>
        <w:spacing w:before="0" w:after="100" w:afterAutospacing="1" w:line="360" w:lineRule="auto"/>
        <w:ind w:left="0" w:firstLine="1134"/>
        <w:jc w:val="both"/>
        <w:rPr>
          <w:rFonts w:ascii="Times New Roman" w:eastAsia="Times New Roman" w:hAnsi="Times New Roman" w:cs="Times New Roman"/>
          <w:sz w:val="24"/>
          <w:szCs w:val="24"/>
          <w:lang w:eastAsia="tr-TR"/>
        </w:rPr>
      </w:pPr>
    </w:p>
    <w:p w:rsidR="00FA4ACF" w:rsidRDefault="00FA4ACF" w:rsidP="00FA4ACF">
      <w:pPr>
        <w:spacing w:before="0" w:after="100" w:afterAutospacing="1" w:line="360" w:lineRule="auto"/>
        <w:ind w:left="0" w:firstLine="1134"/>
        <w:jc w:val="both"/>
        <w:rPr>
          <w:rFonts w:ascii="Times New Roman" w:eastAsia="Times New Roman" w:hAnsi="Times New Roman" w:cs="Times New Roman"/>
          <w:sz w:val="24"/>
          <w:szCs w:val="24"/>
          <w:lang w:eastAsia="tr-TR"/>
        </w:rPr>
      </w:pPr>
    </w:p>
    <w:p w:rsidR="00FA4ACF" w:rsidRPr="008D76E1" w:rsidRDefault="00FA4ACF" w:rsidP="00FA4ACF">
      <w:pPr>
        <w:spacing w:before="0" w:after="100" w:afterAutospacing="1" w:line="360" w:lineRule="auto"/>
        <w:ind w:left="0" w:firstLine="142"/>
        <w:jc w:val="both"/>
        <w:rPr>
          <w:rFonts w:ascii="Times New Roman" w:eastAsia="Times New Roman" w:hAnsi="Times New Roman" w:cs="Times New Roman"/>
          <w:sz w:val="24"/>
          <w:szCs w:val="24"/>
          <w:lang w:eastAsia="tr-TR"/>
        </w:rPr>
      </w:pPr>
      <w:r w:rsidRPr="00FA4ACF">
        <w:rPr>
          <w:rFonts w:ascii="Times New Roman" w:eastAsia="Times New Roman" w:hAnsi="Times New Roman" w:cs="Times New Roman"/>
          <w:noProof/>
          <w:sz w:val="24"/>
          <w:szCs w:val="24"/>
          <w:lang w:eastAsia="tr-TR"/>
        </w:rPr>
        <w:lastRenderedPageBreak/>
        <w:drawing>
          <wp:inline distT="0" distB="0" distL="0" distR="0">
            <wp:extent cx="5760720" cy="3399790"/>
            <wp:effectExtent l="19050" t="0" r="0" b="0"/>
            <wp:docPr id="3"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399790"/>
                    </a:xfrm>
                    <a:prstGeom prst="rect">
                      <a:avLst/>
                    </a:prstGeom>
                  </pic:spPr>
                </pic:pic>
              </a:graphicData>
            </a:graphic>
          </wp:inline>
        </w:drawing>
      </w:r>
    </w:p>
    <w:p w:rsidR="00224226" w:rsidRDefault="00957782" w:rsidP="00957782">
      <w:pPr>
        <w:spacing w:before="0" w:after="120" w:line="360" w:lineRule="auto"/>
        <w:ind w:left="0" w:firstLine="0"/>
        <w:jc w:val="both"/>
        <w:rPr>
          <w:rFonts w:ascii="Times New Roman" w:hAnsi="Times New Roman" w:cs="Times New Roman"/>
          <w:sz w:val="24"/>
          <w:szCs w:val="24"/>
        </w:rPr>
      </w:pPr>
      <w:r w:rsidRPr="00957782">
        <w:rPr>
          <w:rFonts w:ascii="Times New Roman" w:hAnsi="Times New Roman" w:cs="Times New Roman"/>
          <w:b/>
          <w:sz w:val="24"/>
          <w:szCs w:val="24"/>
        </w:rPr>
        <w:t>Şekil 3.</w:t>
      </w:r>
      <w:r>
        <w:rPr>
          <w:rFonts w:ascii="Times New Roman" w:hAnsi="Times New Roman" w:cs="Times New Roman"/>
          <w:sz w:val="24"/>
          <w:szCs w:val="24"/>
        </w:rPr>
        <w:t xml:space="preserve"> Kontrol ve müdahale gruplarında bakım yükü puanlarının zaman içindeki eğilimi</w:t>
      </w:r>
    </w:p>
    <w:p w:rsidR="00CE4614" w:rsidRDefault="00CE4614" w:rsidP="000C75D9">
      <w:pPr>
        <w:spacing w:before="0" w:after="120" w:line="360" w:lineRule="auto"/>
        <w:ind w:left="0" w:firstLine="1134"/>
        <w:jc w:val="both"/>
        <w:rPr>
          <w:rFonts w:ascii="Times New Roman" w:hAnsi="Times New Roman" w:cs="Times New Roman"/>
          <w:sz w:val="24"/>
          <w:szCs w:val="24"/>
        </w:rPr>
      </w:pPr>
    </w:p>
    <w:p w:rsidR="0098501F" w:rsidRDefault="00936906" w:rsidP="00936906">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C71974">
        <w:rPr>
          <w:rFonts w:ascii="Times New Roman" w:eastAsia="Times New Roman" w:hAnsi="Times New Roman" w:cs="Times New Roman"/>
          <w:sz w:val="24"/>
          <w:szCs w:val="24"/>
          <w:lang w:eastAsia="tr-TR"/>
        </w:rPr>
        <w:t>Müdahale öncesi dönemde kontrol grubu</w:t>
      </w:r>
      <w:r>
        <w:rPr>
          <w:rFonts w:ascii="Times New Roman" w:eastAsia="Times New Roman" w:hAnsi="Times New Roman" w:cs="Times New Roman"/>
          <w:sz w:val="24"/>
          <w:szCs w:val="24"/>
          <w:lang w:eastAsia="tr-TR"/>
        </w:rPr>
        <w:t>nun puanı 36,27±10,81 iken müdahale</w:t>
      </w:r>
      <w:r w:rsidRPr="00C71974">
        <w:rPr>
          <w:rFonts w:ascii="Times New Roman" w:eastAsia="Times New Roman" w:hAnsi="Times New Roman" w:cs="Times New Roman"/>
          <w:sz w:val="24"/>
          <w:szCs w:val="24"/>
          <w:lang w:eastAsia="tr-TR"/>
        </w:rPr>
        <w:t xml:space="preserve"> grubunun puanı 39,42±12,93’tür. Aradaki fark istatistiksel olarak anlamlı değildir (t=-1,448; p=0,150) ve etki büyüklüğü küçüktür (Cohen's d=-0,26). Müdahale sonrasında </w:t>
      </w:r>
      <w:r>
        <w:rPr>
          <w:rFonts w:ascii="Times New Roman" w:eastAsia="Times New Roman" w:hAnsi="Times New Roman" w:cs="Times New Roman"/>
          <w:sz w:val="24"/>
          <w:szCs w:val="24"/>
          <w:lang w:eastAsia="tr-TR"/>
        </w:rPr>
        <w:t>kontrol grubu 35,78±10,39, müdahale</w:t>
      </w:r>
      <w:r w:rsidRPr="00C71974">
        <w:rPr>
          <w:rFonts w:ascii="Times New Roman" w:eastAsia="Times New Roman" w:hAnsi="Times New Roman" w:cs="Times New Roman"/>
          <w:sz w:val="24"/>
          <w:szCs w:val="24"/>
          <w:lang w:eastAsia="tr-TR"/>
        </w:rPr>
        <w:t xml:space="preserve"> grubu ise 36,65±11,79 puan almıştır. Bu dönemde de fark anlamsız bulunmuştur (t=0,427; p=0,670; d=-0,08). İzlem aşamasında kontrol grubu 34,58±8,79, deney grubu 36,30±10,55 puan ile değerlendirilmiş, fark yine istatistiksel olarak anlamlı değildir (t=0,968; p=0,336; d=-0,18). </w:t>
      </w:r>
    </w:p>
    <w:p w:rsidR="007B1EB8" w:rsidRDefault="00936906" w:rsidP="00936906">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C71974">
        <w:rPr>
          <w:rFonts w:ascii="Times New Roman" w:eastAsia="Times New Roman" w:hAnsi="Times New Roman" w:cs="Times New Roman"/>
          <w:sz w:val="24"/>
          <w:szCs w:val="24"/>
          <w:lang w:eastAsia="tr-TR"/>
        </w:rPr>
        <w:t>Varyans analizine göre, grup değişkeni anlamlı bulunmamıştır (F=1,741; p=0,190; η²=0,015), bu da genel olarak gruplar arasında bakım yükü açısından istatistiksel olarak anlamlı bir fark olmadığını göstermektedir. Zamanın lineer etkisi sınırda bir değerde olsa da istatistiksel olarak anlamlı kabul edilmemektedir (F=3,315; p=0,071; η²=0,028), bu da zaman geçtikçe bakım yükü algısında anlamlı bir değişim olmadığını göstermektedir. Zamanın quadratic etkisi ise anlamsızdır (F=0,329; p=0,567; η²=0,003), bu da zaman içinde eğrisel bir değişim olmadığını gösterir.</w:t>
      </w:r>
      <w:r>
        <w:rPr>
          <w:rFonts w:ascii="Times New Roman" w:eastAsia="Times New Roman" w:hAnsi="Times New Roman" w:cs="Times New Roman"/>
          <w:sz w:val="24"/>
          <w:szCs w:val="24"/>
          <w:lang w:eastAsia="tr-TR"/>
        </w:rPr>
        <w:t xml:space="preserve"> </w:t>
      </w:r>
      <w:r w:rsidRPr="00C71974">
        <w:rPr>
          <w:rFonts w:ascii="Times New Roman" w:eastAsia="Times New Roman" w:hAnsi="Times New Roman" w:cs="Times New Roman"/>
          <w:sz w:val="24"/>
          <w:szCs w:val="24"/>
          <w:lang w:eastAsia="tr-TR"/>
        </w:rPr>
        <w:t xml:space="preserve">Ayrıca, grup ve zaman etkileşimi (F=0,345; p=0,558; η²=0,003) ve quadratic etkileşim (F=1,086; p=0,300; η²=0,009) de anlamlı değildir. </w:t>
      </w:r>
    </w:p>
    <w:p w:rsidR="007B1EB8" w:rsidRDefault="007B1EB8" w:rsidP="00B460CC">
      <w:pPr>
        <w:spacing w:before="100" w:beforeAutospacing="1" w:after="100" w:afterAutospacing="1" w:line="360" w:lineRule="auto"/>
        <w:ind w:left="851" w:right="283" w:hanging="851"/>
        <w:jc w:val="both"/>
        <w:rPr>
          <w:rFonts w:ascii="Times New Roman" w:eastAsia="Times New Roman" w:hAnsi="Times New Roman" w:cs="Times New Roman"/>
          <w:sz w:val="24"/>
          <w:szCs w:val="24"/>
          <w:lang w:eastAsia="tr-TR"/>
        </w:rPr>
      </w:pPr>
      <w:r w:rsidRPr="007B1EB8">
        <w:rPr>
          <w:rFonts w:ascii="Times New Roman" w:eastAsia="Times New Roman" w:hAnsi="Times New Roman" w:cs="Times New Roman"/>
          <w:b/>
          <w:sz w:val="24"/>
          <w:szCs w:val="24"/>
          <w:lang w:eastAsia="tr-TR"/>
        </w:rPr>
        <w:lastRenderedPageBreak/>
        <w:t>Tablo 5.</w:t>
      </w:r>
      <w:r>
        <w:rPr>
          <w:rFonts w:ascii="Times New Roman" w:eastAsia="Times New Roman" w:hAnsi="Times New Roman" w:cs="Times New Roman"/>
          <w:sz w:val="24"/>
          <w:szCs w:val="24"/>
          <w:lang w:eastAsia="tr-TR"/>
        </w:rPr>
        <w:t xml:space="preserve"> </w:t>
      </w:r>
      <w:r w:rsidRPr="007B1EB8">
        <w:rPr>
          <w:rFonts w:ascii="Times New Roman" w:eastAsia="Times New Roman" w:hAnsi="Times New Roman" w:cs="Times New Roman"/>
          <w:sz w:val="24"/>
          <w:szCs w:val="24"/>
          <w:lang w:eastAsia="tr-TR"/>
        </w:rPr>
        <w:t xml:space="preserve">Eğitim </w:t>
      </w:r>
      <w:r>
        <w:rPr>
          <w:rFonts w:ascii="Times New Roman" w:eastAsia="Times New Roman" w:hAnsi="Times New Roman" w:cs="Times New Roman"/>
          <w:sz w:val="24"/>
          <w:szCs w:val="24"/>
          <w:lang w:eastAsia="tr-TR"/>
        </w:rPr>
        <w:t>Öncesi ve Sonrası Müdahale v</w:t>
      </w:r>
      <w:r w:rsidRPr="007B1EB8">
        <w:rPr>
          <w:rFonts w:ascii="Times New Roman" w:eastAsia="Times New Roman" w:hAnsi="Times New Roman" w:cs="Times New Roman"/>
          <w:sz w:val="24"/>
          <w:szCs w:val="24"/>
          <w:lang w:eastAsia="tr-TR"/>
        </w:rPr>
        <w:t>e Kontrol Gruplarının</w:t>
      </w:r>
      <w:r>
        <w:rPr>
          <w:rFonts w:ascii="Times New Roman" w:eastAsia="Times New Roman" w:hAnsi="Times New Roman" w:cs="Times New Roman"/>
          <w:sz w:val="24"/>
          <w:szCs w:val="24"/>
          <w:lang w:eastAsia="tr-TR"/>
        </w:rPr>
        <w:t xml:space="preserve"> Z</w:t>
      </w:r>
      <w:r w:rsidRPr="007B1EB8">
        <w:rPr>
          <w:rFonts w:ascii="Times New Roman" w:eastAsia="Times New Roman" w:hAnsi="Times New Roman" w:cs="Times New Roman"/>
          <w:sz w:val="24"/>
          <w:szCs w:val="24"/>
          <w:lang w:eastAsia="tr-TR"/>
        </w:rPr>
        <w:t>arit Bakım Verme Yükü Ölçeği Dağılımlarının Karşılaştırılması</w:t>
      </w:r>
    </w:p>
    <w:tbl>
      <w:tblPr>
        <w:tblW w:w="48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2141"/>
        <w:gridCol w:w="1058"/>
        <w:gridCol w:w="919"/>
        <w:gridCol w:w="786"/>
        <w:gridCol w:w="915"/>
        <w:gridCol w:w="800"/>
        <w:gridCol w:w="1124"/>
        <w:gridCol w:w="1267"/>
      </w:tblGrid>
      <w:tr w:rsidR="007B1EB8" w:rsidRPr="007B1EB8" w:rsidTr="00DE3A90">
        <w:trPr>
          <w:trHeight w:val="273"/>
        </w:trPr>
        <w:tc>
          <w:tcPr>
            <w:tcW w:w="1188" w:type="pct"/>
            <w:vMerge w:val="restart"/>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p>
        </w:tc>
        <w:tc>
          <w:tcPr>
            <w:tcW w:w="2041" w:type="pct"/>
            <w:gridSpan w:val="4"/>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Grup</w:t>
            </w:r>
          </w:p>
        </w:tc>
        <w:tc>
          <w:tcPr>
            <w:tcW w:w="44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c>
          <w:tcPr>
            <w:tcW w:w="62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c>
          <w:tcPr>
            <w:tcW w:w="703"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r>
      <w:tr w:rsidR="007B1EB8" w:rsidRPr="007B1EB8" w:rsidTr="00DE3A90">
        <w:trPr>
          <w:trHeight w:val="273"/>
        </w:trPr>
        <w:tc>
          <w:tcPr>
            <w:tcW w:w="1188" w:type="pct"/>
            <w:vMerge/>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p>
        </w:tc>
        <w:tc>
          <w:tcPr>
            <w:tcW w:w="1097" w:type="pct"/>
            <w:gridSpan w:val="2"/>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Kontrol</w:t>
            </w:r>
          </w:p>
        </w:tc>
        <w:tc>
          <w:tcPr>
            <w:tcW w:w="944" w:type="pct"/>
            <w:gridSpan w:val="2"/>
            <w:shd w:val="clear" w:color="000000" w:fill="FFFFFF"/>
            <w:vAlign w:val="bottom"/>
          </w:tcPr>
          <w:p w:rsidR="007B1EB8" w:rsidRPr="007B1EB8" w:rsidRDefault="00BB44B9" w:rsidP="007B1EB8">
            <w:pPr>
              <w:autoSpaceDE w:val="0"/>
              <w:autoSpaceDN w:val="0"/>
              <w:adjustRightInd w:val="0"/>
              <w:spacing w:before="0" w:line="240" w:lineRule="auto"/>
              <w:jc w:val="center"/>
              <w:rPr>
                <w:rFonts w:ascii="Times New Roman" w:hAnsi="Times New Roman" w:cs="Times New Roman"/>
                <w:b/>
                <w:color w:val="000000"/>
                <w:sz w:val="18"/>
                <w:szCs w:val="18"/>
              </w:rPr>
            </w:pPr>
            <w:r>
              <w:rPr>
                <w:rFonts w:ascii="Times New Roman" w:hAnsi="Times New Roman" w:cs="Times New Roman"/>
                <w:b/>
                <w:color w:val="000000"/>
                <w:sz w:val="18"/>
                <w:szCs w:val="18"/>
              </w:rPr>
              <w:t>Müdahale</w:t>
            </w:r>
          </w:p>
        </w:tc>
        <w:tc>
          <w:tcPr>
            <w:tcW w:w="44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c>
          <w:tcPr>
            <w:tcW w:w="62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c>
          <w:tcPr>
            <w:tcW w:w="703"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p>
        </w:tc>
      </w:tr>
      <w:tr w:rsidR="007B1EB8" w:rsidRPr="007B1EB8" w:rsidTr="00DE3A90">
        <w:trPr>
          <w:trHeight w:val="273"/>
        </w:trPr>
        <w:tc>
          <w:tcPr>
            <w:tcW w:w="1188" w:type="pct"/>
            <w:vMerge/>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p>
        </w:tc>
        <w:tc>
          <w:tcPr>
            <w:tcW w:w="587" w:type="pct"/>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n</w:t>
            </w:r>
          </w:p>
        </w:tc>
        <w:tc>
          <w:tcPr>
            <w:tcW w:w="510" w:type="pct"/>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w:t>
            </w:r>
          </w:p>
        </w:tc>
        <w:tc>
          <w:tcPr>
            <w:tcW w:w="436" w:type="pct"/>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n</w:t>
            </w:r>
          </w:p>
        </w:tc>
        <w:tc>
          <w:tcPr>
            <w:tcW w:w="508" w:type="pct"/>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w:t>
            </w:r>
          </w:p>
        </w:tc>
        <w:tc>
          <w:tcPr>
            <w:tcW w:w="44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vertAlign w:val="superscript"/>
              </w:rPr>
            </w:pPr>
            <w:r w:rsidRPr="007B1EB8">
              <w:rPr>
                <w:rFonts w:ascii="Times New Roman" w:hAnsi="Times New Roman" w:cs="Times New Roman"/>
                <w:b/>
                <w:color w:val="000000"/>
                <w:sz w:val="18"/>
                <w:szCs w:val="18"/>
              </w:rPr>
              <w:t>X</w:t>
            </w:r>
            <w:r w:rsidRPr="007B1EB8">
              <w:rPr>
                <w:rFonts w:ascii="Times New Roman" w:hAnsi="Times New Roman" w:cs="Times New Roman"/>
                <w:b/>
                <w:color w:val="000000"/>
                <w:sz w:val="18"/>
                <w:szCs w:val="18"/>
                <w:vertAlign w:val="superscript"/>
              </w:rPr>
              <w:t>2</w:t>
            </w:r>
          </w:p>
        </w:tc>
        <w:tc>
          <w:tcPr>
            <w:tcW w:w="624"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p</w:t>
            </w:r>
          </w:p>
        </w:tc>
        <w:tc>
          <w:tcPr>
            <w:tcW w:w="703" w:type="pct"/>
            <w:shd w:val="clear" w:color="000000" w:fill="FFFFFF"/>
          </w:tcPr>
          <w:p w:rsidR="007B1EB8" w:rsidRPr="007B1EB8" w:rsidRDefault="007B1EB8" w:rsidP="007B1EB8">
            <w:pPr>
              <w:autoSpaceDE w:val="0"/>
              <w:autoSpaceDN w:val="0"/>
              <w:adjustRightInd w:val="0"/>
              <w:spacing w:before="0" w:line="240" w:lineRule="auto"/>
              <w:jc w:val="center"/>
              <w:rPr>
                <w:rFonts w:ascii="Times New Roman" w:hAnsi="Times New Roman" w:cs="Times New Roman"/>
                <w:b/>
                <w:color w:val="000000"/>
                <w:sz w:val="18"/>
                <w:szCs w:val="18"/>
              </w:rPr>
            </w:pPr>
            <w:r w:rsidRPr="007B1EB8">
              <w:rPr>
                <w:rFonts w:ascii="Times New Roman" w:hAnsi="Times New Roman" w:cs="Times New Roman"/>
                <w:b/>
                <w:color w:val="000000"/>
                <w:sz w:val="18"/>
                <w:szCs w:val="18"/>
              </w:rPr>
              <w:t>Cramér’s V</w:t>
            </w:r>
          </w:p>
        </w:tc>
      </w:tr>
      <w:tr w:rsidR="007B1EB8" w:rsidRPr="007B1EB8" w:rsidTr="007B1EB8">
        <w:trPr>
          <w:trHeight w:val="273"/>
        </w:trPr>
        <w:tc>
          <w:tcPr>
            <w:tcW w:w="5000" w:type="pct"/>
            <w:gridSpan w:val="8"/>
            <w:shd w:val="clear" w:color="000000" w:fill="FFFFFF"/>
            <w:vAlign w:val="bottom"/>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Girişim Öncesi</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Yük Yok (&lt;21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4</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6,7</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4</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6,7</w:t>
            </w:r>
          </w:p>
        </w:tc>
        <w:tc>
          <w:tcPr>
            <w:tcW w:w="44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3,476</w:t>
            </w:r>
          </w:p>
        </w:tc>
        <w:tc>
          <w:tcPr>
            <w:tcW w:w="62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0,324</w:t>
            </w:r>
          </w:p>
        </w:tc>
        <w:tc>
          <w:tcPr>
            <w:tcW w:w="703"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0,170</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Hafif Derecede Yük (21-40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35</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58,3</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30</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50,0</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Orta Derecede Yük (41-60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21</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35,0</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23</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38,3</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Ciddi Derecede Yük (61-88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0</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5,0</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7B1EB8">
        <w:trPr>
          <w:trHeight w:val="273"/>
        </w:trPr>
        <w:tc>
          <w:tcPr>
            <w:tcW w:w="5000" w:type="pct"/>
            <w:gridSpan w:val="8"/>
            <w:shd w:val="clear" w:color="000000" w:fill="FFFFFF"/>
          </w:tcPr>
          <w:p w:rsidR="007B1EB8" w:rsidRPr="007B1EB8" w:rsidRDefault="007B1EB8" w:rsidP="007B1EB8">
            <w:pPr>
              <w:autoSpaceDE w:val="0"/>
              <w:autoSpaceDN w:val="0"/>
              <w:adjustRightInd w:val="0"/>
              <w:spacing w:before="0" w:line="240" w:lineRule="auto"/>
              <w:ind w:hanging="652"/>
              <w:rPr>
                <w:rFonts w:ascii="Times New Roman" w:hAnsi="Times New Roman" w:cs="Times New Roman"/>
                <w:color w:val="000000"/>
                <w:sz w:val="18"/>
                <w:szCs w:val="18"/>
              </w:rPr>
            </w:pPr>
            <w:r w:rsidRPr="007B1EB8">
              <w:rPr>
                <w:rFonts w:ascii="Times New Roman" w:hAnsi="Times New Roman" w:cs="Times New Roman"/>
                <w:color w:val="000000"/>
                <w:sz w:val="18"/>
                <w:szCs w:val="18"/>
              </w:rPr>
              <w:t>Girişim Sonrası</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Yük Yok (&lt;21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4</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6,7</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4</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6,7</w:t>
            </w:r>
          </w:p>
        </w:tc>
        <w:tc>
          <w:tcPr>
            <w:tcW w:w="44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1,382</w:t>
            </w:r>
          </w:p>
        </w:tc>
        <w:tc>
          <w:tcPr>
            <w:tcW w:w="62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0,710</w:t>
            </w:r>
          </w:p>
        </w:tc>
        <w:tc>
          <w:tcPr>
            <w:tcW w:w="703"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0,105</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Hafif Derecede Yük (21-40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37</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61,7</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33</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55,0</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Orta Derecede Yük (41-60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18</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30,0</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20</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33,3</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Ciddi Derecede Yük (61-88 Puan)</w:t>
            </w:r>
          </w:p>
        </w:tc>
        <w:tc>
          <w:tcPr>
            <w:tcW w:w="587"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1</w:t>
            </w:r>
          </w:p>
        </w:tc>
        <w:tc>
          <w:tcPr>
            <w:tcW w:w="510" w:type="pct"/>
            <w:shd w:val="clear" w:color="000000" w:fill="FFFFFF"/>
            <w:vAlign w:val="center"/>
          </w:tcPr>
          <w:p w:rsidR="007B1EB8" w:rsidRPr="007B1EB8" w:rsidRDefault="007B1EB8" w:rsidP="007B1EB8">
            <w:pPr>
              <w:autoSpaceDE w:val="0"/>
              <w:autoSpaceDN w:val="0"/>
              <w:adjustRightInd w:val="0"/>
              <w:spacing w:before="0" w:line="240" w:lineRule="auto"/>
              <w:ind w:hanging="652"/>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1,7</w:t>
            </w:r>
          </w:p>
        </w:tc>
        <w:tc>
          <w:tcPr>
            <w:tcW w:w="436" w:type="pct"/>
            <w:shd w:val="clear" w:color="000000" w:fill="FFFFFF"/>
            <w:vAlign w:val="center"/>
          </w:tcPr>
          <w:p w:rsidR="007B1EB8" w:rsidRPr="007B1EB8" w:rsidRDefault="007B1EB8" w:rsidP="007B1EB8">
            <w:pPr>
              <w:autoSpaceDE w:val="0"/>
              <w:autoSpaceDN w:val="0"/>
              <w:adjustRightInd w:val="0"/>
              <w:spacing w:before="0" w:line="240" w:lineRule="auto"/>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3</w:t>
            </w:r>
          </w:p>
        </w:tc>
        <w:tc>
          <w:tcPr>
            <w:tcW w:w="508" w:type="pct"/>
            <w:shd w:val="clear" w:color="000000" w:fill="FFFFFF"/>
            <w:vAlign w:val="center"/>
          </w:tcPr>
          <w:p w:rsidR="007B1EB8" w:rsidRPr="007B1EB8" w:rsidRDefault="007B1EB8" w:rsidP="007B1EB8">
            <w:pPr>
              <w:autoSpaceDE w:val="0"/>
              <w:autoSpaceDN w:val="0"/>
              <w:adjustRightInd w:val="0"/>
              <w:spacing w:before="0" w:line="240" w:lineRule="auto"/>
              <w:ind w:hanging="656"/>
              <w:jc w:val="center"/>
              <w:rPr>
                <w:rFonts w:ascii="Times New Roman" w:hAnsi="Times New Roman" w:cs="Times New Roman"/>
                <w:color w:val="000000"/>
                <w:sz w:val="18"/>
                <w:szCs w:val="18"/>
              </w:rPr>
            </w:pPr>
            <w:r w:rsidRPr="007B1EB8">
              <w:rPr>
                <w:rFonts w:ascii="Times New Roman" w:hAnsi="Times New Roman" w:cs="Times New Roman"/>
                <w:color w:val="000000"/>
                <w:sz w:val="18"/>
                <w:szCs w:val="18"/>
              </w:rPr>
              <w:t>5,0</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7B1EB8">
        <w:trPr>
          <w:trHeight w:val="273"/>
        </w:trPr>
        <w:tc>
          <w:tcPr>
            <w:tcW w:w="5000" w:type="pct"/>
            <w:gridSpan w:val="8"/>
            <w:shd w:val="clear" w:color="000000" w:fill="FFFFFF"/>
          </w:tcPr>
          <w:p w:rsidR="007B1EB8" w:rsidRPr="007B1EB8" w:rsidRDefault="007B1EB8" w:rsidP="007B1EB8">
            <w:pPr>
              <w:autoSpaceDE w:val="0"/>
              <w:autoSpaceDN w:val="0"/>
              <w:adjustRightInd w:val="0"/>
              <w:spacing w:before="0" w:line="240" w:lineRule="auto"/>
              <w:ind w:hanging="652"/>
              <w:rPr>
                <w:rFonts w:ascii="Times New Roman" w:hAnsi="Times New Roman" w:cs="Times New Roman"/>
                <w:color w:val="000000"/>
                <w:sz w:val="18"/>
                <w:szCs w:val="18"/>
              </w:rPr>
            </w:pPr>
            <w:r w:rsidRPr="007B1EB8">
              <w:rPr>
                <w:rFonts w:ascii="Times New Roman" w:hAnsi="Times New Roman" w:cs="Times New Roman"/>
                <w:color w:val="000000"/>
                <w:sz w:val="18"/>
                <w:szCs w:val="18"/>
              </w:rPr>
              <w:t>İzlem</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Yük Yok (&lt;21 Puan)</w:t>
            </w:r>
          </w:p>
        </w:tc>
        <w:tc>
          <w:tcPr>
            <w:tcW w:w="587"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3</w:t>
            </w:r>
          </w:p>
        </w:tc>
        <w:tc>
          <w:tcPr>
            <w:tcW w:w="510" w:type="pct"/>
            <w:shd w:val="clear" w:color="000000" w:fill="FFFFFF"/>
          </w:tcPr>
          <w:p w:rsidR="007B1EB8" w:rsidRPr="007B1EB8" w:rsidRDefault="007B1EB8" w:rsidP="007B1EB8">
            <w:pPr>
              <w:autoSpaceDE w:val="0"/>
              <w:autoSpaceDN w:val="0"/>
              <w:adjustRightInd w:val="0"/>
              <w:spacing w:before="0" w:line="240" w:lineRule="auto"/>
              <w:ind w:left="60" w:right="60" w:hanging="652"/>
              <w:jc w:val="center"/>
              <w:rPr>
                <w:rFonts w:ascii="Times New Roman" w:hAnsi="Times New Roman" w:cs="Times New Roman"/>
                <w:color w:val="010205"/>
                <w:sz w:val="18"/>
                <w:szCs w:val="18"/>
              </w:rPr>
            </w:pPr>
            <w:r>
              <w:rPr>
                <w:rFonts w:ascii="Times New Roman" w:hAnsi="Times New Roman" w:cs="Times New Roman"/>
                <w:color w:val="010205"/>
                <w:sz w:val="18"/>
                <w:szCs w:val="18"/>
              </w:rPr>
              <w:t xml:space="preserve">          </w:t>
            </w:r>
            <w:r w:rsidRPr="007B1EB8">
              <w:rPr>
                <w:rFonts w:ascii="Times New Roman" w:hAnsi="Times New Roman" w:cs="Times New Roman"/>
                <w:color w:val="010205"/>
                <w:sz w:val="18"/>
                <w:szCs w:val="18"/>
              </w:rPr>
              <w:t>5,0</w:t>
            </w:r>
          </w:p>
        </w:tc>
        <w:tc>
          <w:tcPr>
            <w:tcW w:w="436"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3</w:t>
            </w:r>
          </w:p>
        </w:tc>
        <w:tc>
          <w:tcPr>
            <w:tcW w:w="508" w:type="pct"/>
            <w:shd w:val="clear" w:color="000000" w:fill="FFFFFF"/>
          </w:tcPr>
          <w:p w:rsidR="007B1EB8" w:rsidRPr="007B1EB8" w:rsidRDefault="007B1EB8" w:rsidP="007B1EB8">
            <w:pPr>
              <w:autoSpaceDE w:val="0"/>
              <w:autoSpaceDN w:val="0"/>
              <w:adjustRightInd w:val="0"/>
              <w:spacing w:before="0" w:line="240" w:lineRule="auto"/>
              <w:ind w:left="60" w:right="60" w:hanging="286"/>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5,1</w:t>
            </w:r>
          </w:p>
        </w:tc>
        <w:tc>
          <w:tcPr>
            <w:tcW w:w="44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1,199</w:t>
            </w:r>
          </w:p>
        </w:tc>
        <w:tc>
          <w:tcPr>
            <w:tcW w:w="624"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0,549</w:t>
            </w:r>
          </w:p>
        </w:tc>
        <w:tc>
          <w:tcPr>
            <w:tcW w:w="703" w:type="pct"/>
            <w:vMerge w:val="restart"/>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r w:rsidRPr="007B1EB8">
              <w:rPr>
                <w:rFonts w:ascii="Times New Roman" w:hAnsi="Times New Roman" w:cs="Times New Roman"/>
                <w:color w:val="000000"/>
                <w:sz w:val="18"/>
                <w:szCs w:val="18"/>
              </w:rPr>
              <w:t>0,100</w:t>
            </w: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Hafif Derecede Yük (21-40 Puan)</w:t>
            </w:r>
          </w:p>
        </w:tc>
        <w:tc>
          <w:tcPr>
            <w:tcW w:w="587"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43</w:t>
            </w:r>
          </w:p>
        </w:tc>
        <w:tc>
          <w:tcPr>
            <w:tcW w:w="510" w:type="pct"/>
            <w:shd w:val="clear" w:color="000000" w:fill="FFFFFF"/>
          </w:tcPr>
          <w:p w:rsidR="007B1EB8" w:rsidRPr="007B1EB8" w:rsidRDefault="007B1EB8" w:rsidP="007B1EB8">
            <w:pPr>
              <w:autoSpaceDE w:val="0"/>
              <w:autoSpaceDN w:val="0"/>
              <w:adjustRightInd w:val="0"/>
              <w:spacing w:before="0" w:line="240" w:lineRule="auto"/>
              <w:ind w:left="60" w:right="60" w:hanging="652"/>
              <w:jc w:val="center"/>
              <w:rPr>
                <w:rFonts w:ascii="Times New Roman" w:hAnsi="Times New Roman" w:cs="Times New Roman"/>
                <w:color w:val="010205"/>
                <w:sz w:val="18"/>
                <w:szCs w:val="18"/>
              </w:rPr>
            </w:pPr>
            <w:r>
              <w:rPr>
                <w:rFonts w:ascii="Times New Roman" w:hAnsi="Times New Roman" w:cs="Times New Roman"/>
                <w:color w:val="010205"/>
                <w:sz w:val="18"/>
                <w:szCs w:val="18"/>
              </w:rPr>
              <w:t xml:space="preserve">          </w:t>
            </w:r>
            <w:r w:rsidRPr="007B1EB8">
              <w:rPr>
                <w:rFonts w:ascii="Times New Roman" w:hAnsi="Times New Roman" w:cs="Times New Roman"/>
                <w:color w:val="010205"/>
                <w:sz w:val="18"/>
                <w:szCs w:val="18"/>
              </w:rPr>
              <w:t>71,7</w:t>
            </w:r>
          </w:p>
        </w:tc>
        <w:tc>
          <w:tcPr>
            <w:tcW w:w="436"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37</w:t>
            </w:r>
          </w:p>
        </w:tc>
        <w:tc>
          <w:tcPr>
            <w:tcW w:w="508" w:type="pct"/>
            <w:shd w:val="clear" w:color="000000" w:fill="FFFFFF"/>
          </w:tcPr>
          <w:p w:rsidR="007B1EB8" w:rsidRPr="007B1EB8" w:rsidRDefault="007B1EB8" w:rsidP="007B1EB8">
            <w:pPr>
              <w:autoSpaceDE w:val="0"/>
              <w:autoSpaceDN w:val="0"/>
              <w:adjustRightInd w:val="0"/>
              <w:spacing w:before="0" w:line="240" w:lineRule="auto"/>
              <w:ind w:left="60" w:right="60" w:hanging="286"/>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62,7</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Orta Derecede Yük (41-60 Puan)</w:t>
            </w:r>
          </w:p>
        </w:tc>
        <w:tc>
          <w:tcPr>
            <w:tcW w:w="587"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14</w:t>
            </w:r>
          </w:p>
        </w:tc>
        <w:tc>
          <w:tcPr>
            <w:tcW w:w="510" w:type="pct"/>
            <w:shd w:val="clear" w:color="000000" w:fill="FFFFFF"/>
          </w:tcPr>
          <w:p w:rsidR="007B1EB8" w:rsidRPr="007B1EB8" w:rsidRDefault="007B1EB8" w:rsidP="007B1EB8">
            <w:pPr>
              <w:autoSpaceDE w:val="0"/>
              <w:autoSpaceDN w:val="0"/>
              <w:adjustRightInd w:val="0"/>
              <w:spacing w:before="0" w:line="240" w:lineRule="auto"/>
              <w:ind w:left="60" w:right="60" w:hanging="652"/>
              <w:jc w:val="center"/>
              <w:rPr>
                <w:rFonts w:ascii="Times New Roman" w:hAnsi="Times New Roman" w:cs="Times New Roman"/>
                <w:color w:val="010205"/>
                <w:sz w:val="18"/>
                <w:szCs w:val="18"/>
              </w:rPr>
            </w:pPr>
            <w:r>
              <w:rPr>
                <w:rFonts w:ascii="Times New Roman" w:hAnsi="Times New Roman" w:cs="Times New Roman"/>
                <w:color w:val="010205"/>
                <w:sz w:val="18"/>
                <w:szCs w:val="18"/>
              </w:rPr>
              <w:t xml:space="preserve">          </w:t>
            </w:r>
            <w:r w:rsidRPr="007B1EB8">
              <w:rPr>
                <w:rFonts w:ascii="Times New Roman" w:hAnsi="Times New Roman" w:cs="Times New Roman"/>
                <w:color w:val="010205"/>
                <w:sz w:val="18"/>
                <w:szCs w:val="18"/>
              </w:rPr>
              <w:t>23,3</w:t>
            </w:r>
          </w:p>
        </w:tc>
        <w:tc>
          <w:tcPr>
            <w:tcW w:w="436"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19</w:t>
            </w:r>
          </w:p>
        </w:tc>
        <w:tc>
          <w:tcPr>
            <w:tcW w:w="508" w:type="pct"/>
            <w:shd w:val="clear" w:color="000000" w:fill="FFFFFF"/>
          </w:tcPr>
          <w:p w:rsidR="007B1EB8" w:rsidRPr="007B1EB8" w:rsidRDefault="007B1EB8" w:rsidP="007B1EB8">
            <w:pPr>
              <w:autoSpaceDE w:val="0"/>
              <w:autoSpaceDN w:val="0"/>
              <w:adjustRightInd w:val="0"/>
              <w:spacing w:before="0" w:line="240" w:lineRule="auto"/>
              <w:ind w:left="60" w:right="60" w:hanging="286"/>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32,2</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r w:rsidR="007B1EB8" w:rsidRPr="007B1EB8" w:rsidTr="00DE3A90">
        <w:trPr>
          <w:trHeight w:val="273"/>
        </w:trPr>
        <w:tc>
          <w:tcPr>
            <w:tcW w:w="1188" w:type="pct"/>
            <w:shd w:val="clear" w:color="000000" w:fill="FFFFFF"/>
          </w:tcPr>
          <w:p w:rsidR="007B1EB8" w:rsidRPr="007B1EB8" w:rsidRDefault="007B1EB8" w:rsidP="007B1EB8">
            <w:pPr>
              <w:pStyle w:val="Default"/>
              <w:rPr>
                <w:sz w:val="18"/>
                <w:szCs w:val="18"/>
              </w:rPr>
            </w:pPr>
            <w:r w:rsidRPr="007B1EB8">
              <w:rPr>
                <w:bCs/>
                <w:sz w:val="18"/>
                <w:szCs w:val="18"/>
              </w:rPr>
              <w:t>Ciddi Derecede Yük (61-88 Puan)</w:t>
            </w:r>
          </w:p>
        </w:tc>
        <w:tc>
          <w:tcPr>
            <w:tcW w:w="587"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0</w:t>
            </w:r>
          </w:p>
        </w:tc>
        <w:tc>
          <w:tcPr>
            <w:tcW w:w="510"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w:t>
            </w:r>
          </w:p>
        </w:tc>
        <w:tc>
          <w:tcPr>
            <w:tcW w:w="436"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0</w:t>
            </w:r>
          </w:p>
        </w:tc>
        <w:tc>
          <w:tcPr>
            <w:tcW w:w="508" w:type="pct"/>
            <w:shd w:val="clear" w:color="000000" w:fill="FFFFFF"/>
          </w:tcPr>
          <w:p w:rsidR="007B1EB8" w:rsidRPr="007B1EB8" w:rsidRDefault="007B1EB8" w:rsidP="007B1EB8">
            <w:pPr>
              <w:autoSpaceDE w:val="0"/>
              <w:autoSpaceDN w:val="0"/>
              <w:adjustRightInd w:val="0"/>
              <w:spacing w:before="0" w:line="240" w:lineRule="auto"/>
              <w:ind w:left="60" w:right="60"/>
              <w:jc w:val="center"/>
              <w:rPr>
                <w:rFonts w:ascii="Times New Roman" w:hAnsi="Times New Roman" w:cs="Times New Roman"/>
                <w:color w:val="010205"/>
                <w:sz w:val="18"/>
                <w:szCs w:val="18"/>
              </w:rPr>
            </w:pPr>
            <w:r w:rsidRPr="007B1EB8">
              <w:rPr>
                <w:rFonts w:ascii="Times New Roman" w:hAnsi="Times New Roman" w:cs="Times New Roman"/>
                <w:color w:val="010205"/>
                <w:sz w:val="18"/>
                <w:szCs w:val="18"/>
              </w:rPr>
              <w:t>-</w:t>
            </w:r>
          </w:p>
        </w:tc>
        <w:tc>
          <w:tcPr>
            <w:tcW w:w="44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624"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c>
          <w:tcPr>
            <w:tcW w:w="703" w:type="pct"/>
            <w:vMerge/>
            <w:shd w:val="clear" w:color="000000" w:fill="FFFFFF"/>
          </w:tcPr>
          <w:p w:rsidR="007B1EB8" w:rsidRPr="007B1EB8" w:rsidRDefault="007B1EB8" w:rsidP="007B1EB8">
            <w:pPr>
              <w:autoSpaceDE w:val="0"/>
              <w:autoSpaceDN w:val="0"/>
              <w:adjustRightInd w:val="0"/>
              <w:spacing w:before="0" w:line="240" w:lineRule="auto"/>
              <w:jc w:val="right"/>
              <w:rPr>
                <w:rFonts w:ascii="Times New Roman" w:hAnsi="Times New Roman" w:cs="Times New Roman"/>
                <w:color w:val="000000"/>
                <w:sz w:val="18"/>
                <w:szCs w:val="18"/>
              </w:rPr>
            </w:pPr>
          </w:p>
        </w:tc>
      </w:tr>
    </w:tbl>
    <w:p w:rsidR="00DE3A90" w:rsidRPr="00824AA9" w:rsidRDefault="00DE3A90" w:rsidP="00DE3A90">
      <w:pPr>
        <w:autoSpaceDE w:val="0"/>
        <w:autoSpaceDN w:val="0"/>
        <w:adjustRightInd w:val="0"/>
        <w:spacing w:line="240" w:lineRule="auto"/>
        <w:rPr>
          <w:rFonts w:ascii="Times New Roman" w:hAnsi="Times New Roman" w:cs="Times New Roman"/>
          <w:i/>
          <w:color w:val="000000"/>
          <w:sz w:val="16"/>
          <w:szCs w:val="16"/>
        </w:rPr>
      </w:pPr>
      <w:r w:rsidRPr="00824AA9">
        <w:rPr>
          <w:rFonts w:ascii="Times New Roman" w:hAnsi="Times New Roman" w:cs="Times New Roman"/>
          <w:i/>
          <w:color w:val="000000"/>
          <w:sz w:val="16"/>
          <w:szCs w:val="16"/>
        </w:rPr>
        <w:t>ChiSquareLikelihoodRatio, Cramér’s V, p&lt;0,05</w:t>
      </w:r>
    </w:p>
    <w:p w:rsidR="007B1EB8" w:rsidRPr="00C71974" w:rsidRDefault="007B1EB8" w:rsidP="007B1EB8">
      <w:pPr>
        <w:spacing w:before="0" w:after="100" w:afterAutospacing="1" w:line="360" w:lineRule="auto"/>
        <w:ind w:left="0" w:firstLine="1134"/>
        <w:jc w:val="both"/>
        <w:rPr>
          <w:rFonts w:ascii="Times New Roman" w:eastAsia="Times New Roman" w:hAnsi="Times New Roman" w:cs="Times New Roman"/>
          <w:sz w:val="24"/>
          <w:szCs w:val="24"/>
          <w:lang w:eastAsia="tr-TR"/>
        </w:rPr>
      </w:pPr>
    </w:p>
    <w:p w:rsidR="007B1EB8" w:rsidRPr="002007CD" w:rsidRDefault="007B1EB8" w:rsidP="007B1EB8">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2007CD">
        <w:rPr>
          <w:rFonts w:ascii="Times New Roman" w:eastAsia="Times New Roman" w:hAnsi="Times New Roman" w:cs="Times New Roman"/>
          <w:sz w:val="24"/>
          <w:szCs w:val="24"/>
          <w:lang w:eastAsia="tr-TR"/>
        </w:rPr>
        <w:t>Girişim öncesinde kontrol grubundaki bireylerin %6,7’si “yük yok”, %58,3’ü “hafif derecede yük”, %35,0’ı “orta derecede yük” bildirmiştir. Ciddi yük bildiren birey bulunmamaktadır. Deney grubunda ise %6,7’si “yük yok”, %50,0’si “hafif yük”, %38,3’ü “orta yük” ve %5,0’ı “ciddi derecede yük” bildirmiştir. Girişim öncesi bakım yükü düzeyleri açısından gruplar arasında istatistiksel olarak anlamlı bir fark bulunmamaktadır (p = 0,324). Ayrıca Cramér’s V = 0,170 ile etki büyüklüğü küçük düzeydedir.</w:t>
      </w:r>
    </w:p>
    <w:p w:rsidR="007B1EB8" w:rsidRDefault="007B1EB8" w:rsidP="007B1EB8">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2007CD">
        <w:rPr>
          <w:rFonts w:ascii="Times New Roman" w:eastAsia="Times New Roman" w:hAnsi="Times New Roman" w:cs="Times New Roman"/>
          <w:sz w:val="24"/>
          <w:szCs w:val="24"/>
          <w:lang w:eastAsia="tr-TR"/>
        </w:rPr>
        <w:t xml:space="preserve">Girişim sonrası dönemde kontrol grubunda bakım yükü düzeyleri %6,7 “yük yok”, %61,7 “hafif”, %30,0 “orta” ve %1,7 “ciddi” olarak dağılmıştır. </w:t>
      </w:r>
      <w:r w:rsidR="00096C10">
        <w:rPr>
          <w:rFonts w:ascii="Times New Roman" w:eastAsia="Times New Roman" w:hAnsi="Times New Roman" w:cs="Times New Roman"/>
          <w:sz w:val="24"/>
          <w:szCs w:val="24"/>
          <w:lang w:eastAsia="tr-TR"/>
        </w:rPr>
        <w:t>Müdahale</w:t>
      </w:r>
      <w:r w:rsidRPr="002007CD">
        <w:rPr>
          <w:rFonts w:ascii="Times New Roman" w:eastAsia="Times New Roman" w:hAnsi="Times New Roman" w:cs="Times New Roman"/>
          <w:sz w:val="24"/>
          <w:szCs w:val="24"/>
          <w:lang w:eastAsia="tr-TR"/>
        </w:rPr>
        <w:t xml:space="preserve"> grubunda ise %6,7’si “yük yok”, %55,0’ı “hafif”, %33,3’ü “orta” ve %5,0’ı “ciddi” düzeydedir. Girişim sonrası gruplar arasında istatistiksel anlamlılık saptanmamıştır (p = 0,710). Etki büyüklüğü ise Cramér’s V = 0,105 olup oldukça küçük düzeydedir.</w:t>
      </w:r>
    </w:p>
    <w:p w:rsidR="007B1EB8" w:rsidRDefault="007B1EB8" w:rsidP="007B1EB8">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lastRenderedPageBreak/>
        <w:t>İzlemde</w:t>
      </w:r>
      <w:r w:rsidRPr="00C71974">
        <w:rPr>
          <w:rFonts w:ascii="Times New Roman" w:eastAsia="Times New Roman" w:hAnsi="Times New Roman" w:cs="Times New Roman"/>
          <w:sz w:val="24"/>
          <w:szCs w:val="24"/>
          <w:lang w:eastAsia="tr-TR"/>
        </w:rPr>
        <w:t xml:space="preserve"> kontrol grubunda yer alan bireylerin yüzde 5,0’ı “yük yok”, yüzde 71,7’si “hafif derecede yük” ve yüzde 23,3’ü “orta derecede yük” bildirmiştir. Ciddi düzeyde yük bildiren birey bulunmamaktadır. </w:t>
      </w:r>
      <w:r w:rsidR="00706D8E">
        <w:rPr>
          <w:rFonts w:ascii="Times New Roman" w:eastAsia="Times New Roman" w:hAnsi="Times New Roman" w:cs="Times New Roman"/>
          <w:sz w:val="24"/>
          <w:szCs w:val="24"/>
          <w:lang w:eastAsia="tr-TR"/>
        </w:rPr>
        <w:t>Müdahale</w:t>
      </w:r>
      <w:r w:rsidRPr="00C71974">
        <w:rPr>
          <w:rFonts w:ascii="Times New Roman" w:eastAsia="Times New Roman" w:hAnsi="Times New Roman" w:cs="Times New Roman"/>
          <w:sz w:val="24"/>
          <w:szCs w:val="24"/>
          <w:lang w:eastAsia="tr-TR"/>
        </w:rPr>
        <w:t xml:space="preserve"> grubunda ise yüzde 5,1’i “yük yok”, yüzde 62,7’si “hafif yük” ve yüzde 32,2’si “orta yük” bildirmiştir; yine bu grupta da ciddi düzeyde yük raporlayan birey bulunmamaktadır. Her iki grupta da en yüksek oran “hafif yük” düzeyindedir ve dağılımlar genel o</w:t>
      </w:r>
      <w:r>
        <w:rPr>
          <w:rFonts w:ascii="Times New Roman" w:eastAsia="Times New Roman" w:hAnsi="Times New Roman" w:cs="Times New Roman"/>
          <w:sz w:val="24"/>
          <w:szCs w:val="24"/>
          <w:lang w:eastAsia="tr-TR"/>
        </w:rPr>
        <w:t xml:space="preserve">larak benzerlik göstermektedir. </w:t>
      </w:r>
      <w:r w:rsidRPr="00C71974">
        <w:rPr>
          <w:rFonts w:ascii="Times New Roman" w:eastAsia="Times New Roman" w:hAnsi="Times New Roman" w:cs="Times New Roman"/>
          <w:sz w:val="24"/>
          <w:szCs w:val="24"/>
          <w:lang w:eastAsia="tr-TR"/>
        </w:rPr>
        <w:t xml:space="preserve">İstatistiksel analiz sonucunda, gruplar arasında anlamlı bir fark </w:t>
      </w:r>
      <w:r w:rsidRPr="006A4B63">
        <w:rPr>
          <w:rFonts w:ascii="Times New Roman" w:eastAsia="Times New Roman" w:hAnsi="Times New Roman" w:cs="Times New Roman"/>
          <w:sz w:val="24"/>
          <w:szCs w:val="24"/>
          <w:lang w:eastAsia="tr-TR"/>
        </w:rPr>
        <w:t xml:space="preserve">olmadığı görülmektedir (p = 0,549). Ayrıca, Cramér’s V = 0,100 değeri, etki büyüklüğünün oldukça küçük düzeyde olduğunu göstermektedir. </w:t>
      </w:r>
      <w:r w:rsidRPr="00A90F40">
        <w:rPr>
          <w:rFonts w:ascii="Times New Roman" w:eastAsia="Times New Roman" w:hAnsi="Times New Roman" w:cs="Times New Roman"/>
          <w:sz w:val="24"/>
          <w:szCs w:val="24"/>
          <w:lang w:eastAsia="tr-TR"/>
        </w:rPr>
        <w:t xml:space="preserve">Bu bulgu, girişim sonrası geçen sürede </w:t>
      </w:r>
      <w:r w:rsidR="00626774">
        <w:rPr>
          <w:rFonts w:ascii="Times New Roman" w:eastAsia="Times New Roman" w:hAnsi="Times New Roman" w:cs="Times New Roman"/>
          <w:sz w:val="24"/>
          <w:szCs w:val="24"/>
          <w:lang w:eastAsia="tr-TR"/>
        </w:rPr>
        <w:t>müdahale</w:t>
      </w:r>
      <w:r w:rsidRPr="00A90F40">
        <w:rPr>
          <w:rFonts w:ascii="Times New Roman" w:eastAsia="Times New Roman" w:hAnsi="Times New Roman" w:cs="Times New Roman"/>
          <w:sz w:val="24"/>
          <w:szCs w:val="24"/>
          <w:lang w:eastAsia="tr-TR"/>
        </w:rPr>
        <w:t xml:space="preserve"> grubunda bakım yükü düzeylerinde belirgin ve anlamlı bir iyileşme yaşanmadığını, grupların birbirine yakın seyrettiğini göstermektedir.</w:t>
      </w:r>
    </w:p>
    <w:p w:rsidR="00DE3A90" w:rsidRDefault="00DE3A90" w:rsidP="007B1EB8">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p>
    <w:p w:rsidR="00DE3A90" w:rsidRDefault="00DE3A90" w:rsidP="00B460CC">
      <w:pPr>
        <w:ind w:left="851" w:hanging="851"/>
        <w:rPr>
          <w:rFonts w:ascii="Times New Roman" w:hAnsi="Times New Roman" w:cs="Times New Roman"/>
          <w:sz w:val="24"/>
          <w:szCs w:val="24"/>
        </w:rPr>
      </w:pPr>
      <w:r w:rsidRPr="00DE3A90">
        <w:rPr>
          <w:rFonts w:ascii="Times New Roman" w:eastAsia="Times New Roman" w:hAnsi="Times New Roman" w:cs="Times New Roman"/>
          <w:b/>
          <w:sz w:val="24"/>
          <w:szCs w:val="24"/>
          <w:lang w:eastAsia="tr-TR"/>
        </w:rPr>
        <w:t>Tablo 6.</w:t>
      </w:r>
      <w:r w:rsidRPr="006A4B63">
        <w:rPr>
          <w:rFonts w:ascii="Times New Roman" w:hAnsi="Times New Roman" w:cs="Times New Roman"/>
          <w:sz w:val="24"/>
          <w:szCs w:val="24"/>
        </w:rPr>
        <w:t xml:space="preserve"> </w:t>
      </w:r>
      <w:r w:rsidRPr="000364A8">
        <w:rPr>
          <w:rFonts w:ascii="Times New Roman" w:hAnsi="Times New Roman" w:cs="Times New Roman"/>
          <w:sz w:val="24"/>
          <w:szCs w:val="24"/>
        </w:rPr>
        <w:t>Kontrol Grubunun</w:t>
      </w:r>
      <w:r w:rsidR="003148B1" w:rsidRPr="000364A8">
        <w:rPr>
          <w:rFonts w:ascii="Times New Roman" w:hAnsi="Times New Roman" w:cs="Times New Roman"/>
          <w:sz w:val="24"/>
          <w:szCs w:val="24"/>
        </w:rPr>
        <w:t xml:space="preserve"> Girişim</w:t>
      </w:r>
      <w:r w:rsidR="000364A8">
        <w:rPr>
          <w:rFonts w:ascii="Times New Roman" w:hAnsi="Times New Roman" w:cs="Times New Roman"/>
          <w:sz w:val="24"/>
          <w:szCs w:val="24"/>
        </w:rPr>
        <w:t xml:space="preserve"> Ö</w:t>
      </w:r>
      <w:r w:rsidRPr="000364A8">
        <w:rPr>
          <w:rFonts w:ascii="Times New Roman" w:hAnsi="Times New Roman" w:cs="Times New Roman"/>
          <w:sz w:val="24"/>
          <w:szCs w:val="24"/>
        </w:rPr>
        <w:t>ncesi v</w:t>
      </w:r>
      <w:r w:rsidR="00303619" w:rsidRPr="000364A8">
        <w:rPr>
          <w:rFonts w:ascii="Times New Roman" w:hAnsi="Times New Roman" w:cs="Times New Roman"/>
          <w:sz w:val="24"/>
          <w:szCs w:val="24"/>
        </w:rPr>
        <w:t>e Sonrası</w:t>
      </w:r>
      <w:r w:rsidRPr="000364A8">
        <w:rPr>
          <w:rFonts w:ascii="Times New Roman" w:hAnsi="Times New Roman" w:cs="Times New Roman"/>
          <w:sz w:val="24"/>
          <w:szCs w:val="24"/>
        </w:rPr>
        <w:t xml:space="preserve"> Zarit Bakım Verme Yükü Ölçeği Dağılımlarının Karşılaştırılması</w:t>
      </w:r>
    </w:p>
    <w:p w:rsidR="00B460CC" w:rsidRPr="00DE3A90" w:rsidRDefault="00B460CC" w:rsidP="00B460CC">
      <w:pPr>
        <w:ind w:left="851" w:hanging="851"/>
        <w:rPr>
          <w:rFonts w:ascii="Times New Roman" w:hAnsi="Times New Roman" w:cs="Times New Roman"/>
          <w:sz w:val="24"/>
          <w:szCs w:val="24"/>
        </w:rPr>
      </w:pPr>
    </w:p>
    <w:tbl>
      <w:tblPr>
        <w:tblW w:w="907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2268"/>
        <w:gridCol w:w="709"/>
        <w:gridCol w:w="567"/>
        <w:gridCol w:w="567"/>
        <w:gridCol w:w="709"/>
        <w:gridCol w:w="709"/>
        <w:gridCol w:w="850"/>
        <w:gridCol w:w="709"/>
        <w:gridCol w:w="850"/>
        <w:gridCol w:w="1134"/>
      </w:tblGrid>
      <w:tr w:rsidR="00DE3A90" w:rsidRPr="00DE3A90" w:rsidTr="00B460CC">
        <w:trPr>
          <w:trHeight w:val="273"/>
        </w:trPr>
        <w:tc>
          <w:tcPr>
            <w:tcW w:w="2268" w:type="dxa"/>
            <w:vMerge w:val="restart"/>
            <w:shd w:val="clear" w:color="000000" w:fill="FFFFFF"/>
            <w:vAlign w:val="bottom"/>
          </w:tcPr>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p>
        </w:tc>
        <w:tc>
          <w:tcPr>
            <w:tcW w:w="4111" w:type="dxa"/>
            <w:gridSpan w:val="6"/>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Ölçümler</w:t>
            </w:r>
          </w:p>
        </w:tc>
        <w:tc>
          <w:tcPr>
            <w:tcW w:w="709"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c>
          <w:tcPr>
            <w:tcW w:w="850"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c>
          <w:tcPr>
            <w:tcW w:w="1134"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r>
      <w:tr w:rsidR="00DE3A90" w:rsidRPr="00DE3A90" w:rsidTr="00B460CC">
        <w:trPr>
          <w:trHeight w:val="273"/>
        </w:trPr>
        <w:tc>
          <w:tcPr>
            <w:tcW w:w="2268" w:type="dxa"/>
            <w:vMerge/>
            <w:shd w:val="clear" w:color="000000" w:fill="FFFFFF"/>
            <w:vAlign w:val="bottom"/>
          </w:tcPr>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p>
        </w:tc>
        <w:tc>
          <w:tcPr>
            <w:tcW w:w="1276" w:type="dxa"/>
            <w:gridSpan w:val="2"/>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 xml:space="preserve">Girişim Öncesi </w:t>
            </w:r>
          </w:p>
        </w:tc>
        <w:tc>
          <w:tcPr>
            <w:tcW w:w="1276" w:type="dxa"/>
            <w:gridSpan w:val="2"/>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Girişim Sonrası</w:t>
            </w:r>
          </w:p>
        </w:tc>
        <w:tc>
          <w:tcPr>
            <w:tcW w:w="1559" w:type="dxa"/>
            <w:gridSpan w:val="2"/>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İzlem</w:t>
            </w:r>
          </w:p>
        </w:tc>
        <w:tc>
          <w:tcPr>
            <w:tcW w:w="709"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c>
          <w:tcPr>
            <w:tcW w:w="850"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c>
          <w:tcPr>
            <w:tcW w:w="1134"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p>
        </w:tc>
      </w:tr>
      <w:tr w:rsidR="00DE3A90" w:rsidRPr="00DE3A90" w:rsidTr="00B460CC">
        <w:trPr>
          <w:trHeight w:val="273"/>
        </w:trPr>
        <w:tc>
          <w:tcPr>
            <w:tcW w:w="2268" w:type="dxa"/>
            <w:vMerge/>
            <w:shd w:val="clear" w:color="000000" w:fill="FFFFFF"/>
            <w:vAlign w:val="bottom"/>
          </w:tcPr>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p>
        </w:tc>
        <w:tc>
          <w:tcPr>
            <w:tcW w:w="709"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n</w:t>
            </w:r>
          </w:p>
        </w:tc>
        <w:tc>
          <w:tcPr>
            <w:tcW w:w="567"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w:t>
            </w:r>
          </w:p>
        </w:tc>
        <w:tc>
          <w:tcPr>
            <w:tcW w:w="567"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n</w:t>
            </w:r>
          </w:p>
        </w:tc>
        <w:tc>
          <w:tcPr>
            <w:tcW w:w="709"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w:t>
            </w:r>
          </w:p>
        </w:tc>
        <w:tc>
          <w:tcPr>
            <w:tcW w:w="709"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n</w:t>
            </w:r>
          </w:p>
        </w:tc>
        <w:tc>
          <w:tcPr>
            <w:tcW w:w="850" w:type="dxa"/>
            <w:shd w:val="clear" w:color="000000" w:fill="FFFFFF"/>
            <w:vAlign w:val="bottom"/>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w:t>
            </w:r>
          </w:p>
        </w:tc>
        <w:tc>
          <w:tcPr>
            <w:tcW w:w="709"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vertAlign w:val="superscript"/>
              </w:rPr>
            </w:pPr>
            <w:r w:rsidRPr="00DE3A90">
              <w:rPr>
                <w:rFonts w:ascii="Times New Roman" w:eastAsia="Calibri" w:hAnsi="Times New Roman" w:cs="Times New Roman"/>
                <w:b/>
                <w:color w:val="000000"/>
                <w:sz w:val="18"/>
                <w:szCs w:val="18"/>
              </w:rPr>
              <w:t>x</w:t>
            </w:r>
            <w:r w:rsidRPr="00DE3A90">
              <w:rPr>
                <w:rFonts w:ascii="Times New Roman" w:eastAsia="Calibri" w:hAnsi="Times New Roman" w:cs="Times New Roman"/>
                <w:b/>
                <w:color w:val="000000"/>
                <w:sz w:val="18"/>
                <w:szCs w:val="18"/>
                <w:vertAlign w:val="superscript"/>
              </w:rPr>
              <w:t>2</w:t>
            </w:r>
          </w:p>
        </w:tc>
        <w:tc>
          <w:tcPr>
            <w:tcW w:w="850"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p</w:t>
            </w:r>
          </w:p>
        </w:tc>
        <w:tc>
          <w:tcPr>
            <w:tcW w:w="1134" w:type="dxa"/>
            <w:shd w:val="clear" w:color="000000" w:fill="FFFFFF"/>
          </w:tcPr>
          <w:p w:rsidR="00DE3A90" w:rsidRPr="00DE3A90" w:rsidRDefault="00DE3A90" w:rsidP="00DE3A90">
            <w:pPr>
              <w:autoSpaceDE w:val="0"/>
              <w:autoSpaceDN w:val="0"/>
              <w:adjustRightInd w:val="0"/>
              <w:spacing w:before="0" w:line="240" w:lineRule="auto"/>
              <w:ind w:left="0" w:firstLine="0"/>
              <w:jc w:val="center"/>
              <w:rPr>
                <w:rFonts w:ascii="Times New Roman" w:eastAsia="Calibri" w:hAnsi="Times New Roman" w:cs="Times New Roman"/>
                <w:b/>
                <w:color w:val="000000"/>
                <w:sz w:val="18"/>
                <w:szCs w:val="18"/>
              </w:rPr>
            </w:pPr>
            <w:r w:rsidRPr="00DE3A90">
              <w:rPr>
                <w:rFonts w:ascii="Times New Roman" w:eastAsia="Calibri" w:hAnsi="Times New Roman" w:cs="Times New Roman"/>
                <w:b/>
                <w:color w:val="000000"/>
                <w:sz w:val="18"/>
                <w:szCs w:val="18"/>
              </w:rPr>
              <w:t>Cohen’s w</w:t>
            </w:r>
          </w:p>
        </w:tc>
      </w:tr>
      <w:tr w:rsidR="00DE3A90" w:rsidRPr="00DE3A90" w:rsidTr="00B460CC">
        <w:trPr>
          <w:trHeight w:val="273"/>
        </w:trPr>
        <w:tc>
          <w:tcPr>
            <w:tcW w:w="2268" w:type="dxa"/>
            <w:shd w:val="clear" w:color="000000" w:fill="FFFFFF"/>
          </w:tcPr>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r w:rsidRPr="00DE3A90">
              <w:rPr>
                <w:rFonts w:ascii="Times New Roman" w:eastAsia="Calibri" w:hAnsi="Times New Roman" w:cs="Times New Roman"/>
                <w:bCs/>
                <w:color w:val="000000"/>
                <w:sz w:val="18"/>
                <w:szCs w:val="18"/>
              </w:rPr>
              <w:t xml:space="preserve">Yük Yok (&lt;21 Puan) </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4</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6,7</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4</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6,7</w:t>
            </w:r>
          </w:p>
        </w:tc>
        <w:tc>
          <w:tcPr>
            <w:tcW w:w="709"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3</w:t>
            </w:r>
          </w:p>
        </w:tc>
        <w:tc>
          <w:tcPr>
            <w:tcW w:w="850"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5,0</w:t>
            </w:r>
          </w:p>
        </w:tc>
        <w:tc>
          <w:tcPr>
            <w:tcW w:w="709" w:type="dxa"/>
            <w:vMerge w:val="restart"/>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1,813</w:t>
            </w:r>
          </w:p>
        </w:tc>
        <w:tc>
          <w:tcPr>
            <w:tcW w:w="850" w:type="dxa"/>
            <w:vMerge w:val="restart"/>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0,404</w:t>
            </w:r>
          </w:p>
        </w:tc>
        <w:tc>
          <w:tcPr>
            <w:tcW w:w="1134" w:type="dxa"/>
            <w:vMerge w:val="restart"/>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0,17</w:t>
            </w:r>
          </w:p>
        </w:tc>
      </w:tr>
      <w:tr w:rsidR="00DE3A90" w:rsidRPr="00DE3A90" w:rsidTr="00B460CC">
        <w:trPr>
          <w:trHeight w:val="273"/>
        </w:trPr>
        <w:tc>
          <w:tcPr>
            <w:tcW w:w="2268" w:type="dxa"/>
            <w:shd w:val="clear" w:color="000000" w:fill="FFFFFF"/>
          </w:tcPr>
          <w:p w:rsidR="00DE3A90" w:rsidRDefault="00DE3A90" w:rsidP="00DE3A90">
            <w:pPr>
              <w:autoSpaceDE w:val="0"/>
              <w:autoSpaceDN w:val="0"/>
              <w:adjustRightInd w:val="0"/>
              <w:spacing w:before="0" w:line="240" w:lineRule="auto"/>
              <w:ind w:left="0" w:firstLine="0"/>
              <w:rPr>
                <w:rFonts w:ascii="Times New Roman" w:eastAsia="Calibri" w:hAnsi="Times New Roman" w:cs="Times New Roman"/>
                <w:bCs/>
                <w:color w:val="000000"/>
                <w:sz w:val="18"/>
                <w:szCs w:val="18"/>
              </w:rPr>
            </w:pPr>
            <w:r w:rsidRPr="00DE3A90">
              <w:rPr>
                <w:rFonts w:ascii="Times New Roman" w:eastAsia="Calibri" w:hAnsi="Times New Roman" w:cs="Times New Roman"/>
                <w:bCs/>
                <w:color w:val="000000"/>
                <w:sz w:val="18"/>
                <w:szCs w:val="18"/>
              </w:rPr>
              <w:t>Hafif Derecede Yük</w:t>
            </w:r>
          </w:p>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r w:rsidRPr="00DE3A90">
              <w:rPr>
                <w:rFonts w:ascii="Times New Roman" w:eastAsia="Calibri" w:hAnsi="Times New Roman" w:cs="Times New Roman"/>
                <w:bCs/>
                <w:color w:val="000000"/>
                <w:sz w:val="18"/>
                <w:szCs w:val="18"/>
              </w:rPr>
              <w:t xml:space="preserve"> (21-40 Puan) </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35</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58,3</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37</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61,7</w:t>
            </w:r>
          </w:p>
        </w:tc>
        <w:tc>
          <w:tcPr>
            <w:tcW w:w="709"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43</w:t>
            </w:r>
          </w:p>
        </w:tc>
        <w:tc>
          <w:tcPr>
            <w:tcW w:w="850"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71,7</w:t>
            </w:r>
          </w:p>
        </w:tc>
        <w:tc>
          <w:tcPr>
            <w:tcW w:w="709"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850"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1134"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r>
      <w:tr w:rsidR="00DE3A90" w:rsidRPr="00DE3A90" w:rsidTr="00B460CC">
        <w:trPr>
          <w:trHeight w:val="273"/>
        </w:trPr>
        <w:tc>
          <w:tcPr>
            <w:tcW w:w="2268" w:type="dxa"/>
            <w:shd w:val="clear" w:color="000000" w:fill="FFFFFF"/>
          </w:tcPr>
          <w:p w:rsidR="00DE3A90" w:rsidRDefault="00DE3A90" w:rsidP="00DE3A90">
            <w:pPr>
              <w:autoSpaceDE w:val="0"/>
              <w:autoSpaceDN w:val="0"/>
              <w:adjustRightInd w:val="0"/>
              <w:spacing w:before="0" w:line="240" w:lineRule="auto"/>
              <w:ind w:left="0" w:firstLine="0"/>
              <w:rPr>
                <w:rFonts w:ascii="Times New Roman" w:eastAsia="Calibri" w:hAnsi="Times New Roman" w:cs="Times New Roman"/>
                <w:bCs/>
                <w:color w:val="000000"/>
                <w:sz w:val="18"/>
                <w:szCs w:val="18"/>
              </w:rPr>
            </w:pPr>
            <w:r w:rsidRPr="00DE3A90">
              <w:rPr>
                <w:rFonts w:ascii="Times New Roman" w:eastAsia="Calibri" w:hAnsi="Times New Roman" w:cs="Times New Roman"/>
                <w:bCs/>
                <w:color w:val="000000"/>
                <w:sz w:val="18"/>
                <w:szCs w:val="18"/>
              </w:rPr>
              <w:t xml:space="preserve">Orta Derecede Yük </w:t>
            </w:r>
          </w:p>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r w:rsidRPr="00DE3A90">
              <w:rPr>
                <w:rFonts w:ascii="Times New Roman" w:eastAsia="Calibri" w:hAnsi="Times New Roman" w:cs="Times New Roman"/>
                <w:bCs/>
                <w:color w:val="000000"/>
                <w:sz w:val="18"/>
                <w:szCs w:val="18"/>
              </w:rPr>
              <w:t xml:space="preserve">(41-60 Puan) </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21</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35,0</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18</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30,0</w:t>
            </w:r>
          </w:p>
        </w:tc>
        <w:tc>
          <w:tcPr>
            <w:tcW w:w="709"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14</w:t>
            </w:r>
          </w:p>
        </w:tc>
        <w:tc>
          <w:tcPr>
            <w:tcW w:w="850"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23,3</w:t>
            </w:r>
          </w:p>
        </w:tc>
        <w:tc>
          <w:tcPr>
            <w:tcW w:w="709"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850"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1134"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r>
      <w:tr w:rsidR="00DE3A90" w:rsidRPr="00DE3A90" w:rsidTr="00B460CC">
        <w:trPr>
          <w:trHeight w:val="273"/>
        </w:trPr>
        <w:tc>
          <w:tcPr>
            <w:tcW w:w="2268" w:type="dxa"/>
            <w:shd w:val="clear" w:color="000000" w:fill="FFFFFF"/>
          </w:tcPr>
          <w:p w:rsidR="00DE3A90" w:rsidRDefault="00DE3A90" w:rsidP="00DE3A90">
            <w:pPr>
              <w:autoSpaceDE w:val="0"/>
              <w:autoSpaceDN w:val="0"/>
              <w:adjustRightInd w:val="0"/>
              <w:spacing w:before="0" w:line="240" w:lineRule="auto"/>
              <w:ind w:left="0" w:firstLine="0"/>
              <w:rPr>
                <w:rFonts w:ascii="Times New Roman" w:eastAsia="Calibri" w:hAnsi="Times New Roman" w:cs="Times New Roman"/>
                <w:bCs/>
                <w:color w:val="000000"/>
                <w:sz w:val="18"/>
                <w:szCs w:val="18"/>
              </w:rPr>
            </w:pPr>
            <w:r w:rsidRPr="00DE3A90">
              <w:rPr>
                <w:rFonts w:ascii="Times New Roman" w:eastAsia="Calibri" w:hAnsi="Times New Roman" w:cs="Times New Roman"/>
                <w:bCs/>
                <w:color w:val="000000"/>
                <w:sz w:val="18"/>
                <w:szCs w:val="18"/>
              </w:rPr>
              <w:t xml:space="preserve">Ciddi Derecede Yük </w:t>
            </w:r>
          </w:p>
          <w:p w:rsidR="00DE3A90" w:rsidRPr="00DE3A90" w:rsidRDefault="00DE3A90" w:rsidP="00DE3A90">
            <w:pPr>
              <w:autoSpaceDE w:val="0"/>
              <w:autoSpaceDN w:val="0"/>
              <w:adjustRightInd w:val="0"/>
              <w:spacing w:before="0" w:line="240" w:lineRule="auto"/>
              <w:ind w:left="0" w:firstLine="0"/>
              <w:rPr>
                <w:rFonts w:ascii="Times New Roman" w:eastAsia="Calibri" w:hAnsi="Times New Roman" w:cs="Times New Roman"/>
                <w:color w:val="000000"/>
                <w:sz w:val="18"/>
                <w:szCs w:val="18"/>
              </w:rPr>
            </w:pPr>
            <w:r w:rsidRPr="00DE3A90">
              <w:rPr>
                <w:rFonts w:ascii="Times New Roman" w:eastAsia="Calibri" w:hAnsi="Times New Roman" w:cs="Times New Roman"/>
                <w:bCs/>
                <w:color w:val="000000"/>
                <w:sz w:val="18"/>
                <w:szCs w:val="18"/>
              </w:rPr>
              <w:t xml:space="preserve">(61-88 Puan) </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0</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w:t>
            </w:r>
          </w:p>
        </w:tc>
        <w:tc>
          <w:tcPr>
            <w:tcW w:w="567"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1</w:t>
            </w:r>
          </w:p>
        </w:tc>
        <w:tc>
          <w:tcPr>
            <w:tcW w:w="709" w:type="dxa"/>
            <w:shd w:val="clear" w:color="000000" w:fill="FFFFFF"/>
            <w:vAlign w:val="center"/>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r w:rsidRPr="00DE3A90">
              <w:rPr>
                <w:rFonts w:ascii="Times New Roman" w:eastAsia="Calibri" w:hAnsi="Times New Roman" w:cs="Times New Roman"/>
                <w:color w:val="000000"/>
                <w:sz w:val="18"/>
                <w:szCs w:val="18"/>
              </w:rPr>
              <w:t>1,7</w:t>
            </w:r>
          </w:p>
        </w:tc>
        <w:tc>
          <w:tcPr>
            <w:tcW w:w="709"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0</w:t>
            </w:r>
          </w:p>
        </w:tc>
        <w:tc>
          <w:tcPr>
            <w:tcW w:w="850" w:type="dxa"/>
            <w:shd w:val="clear" w:color="000000" w:fill="FFFFFF"/>
          </w:tcPr>
          <w:p w:rsidR="00DE3A90" w:rsidRPr="00DE3A90" w:rsidRDefault="00DE3A90" w:rsidP="00DE3A90">
            <w:pPr>
              <w:autoSpaceDE w:val="0"/>
              <w:autoSpaceDN w:val="0"/>
              <w:adjustRightInd w:val="0"/>
              <w:spacing w:before="0" w:line="240" w:lineRule="auto"/>
              <w:ind w:left="60" w:right="60" w:firstLine="0"/>
              <w:jc w:val="right"/>
              <w:rPr>
                <w:rFonts w:ascii="Times New Roman" w:eastAsia="Calibri" w:hAnsi="Times New Roman" w:cs="Times New Roman"/>
                <w:color w:val="010205"/>
                <w:sz w:val="18"/>
                <w:szCs w:val="18"/>
              </w:rPr>
            </w:pPr>
            <w:r w:rsidRPr="00DE3A90">
              <w:rPr>
                <w:rFonts w:ascii="Times New Roman" w:eastAsia="Calibri" w:hAnsi="Times New Roman" w:cs="Times New Roman"/>
                <w:color w:val="010205"/>
                <w:sz w:val="18"/>
                <w:szCs w:val="18"/>
              </w:rPr>
              <w:t>-</w:t>
            </w:r>
          </w:p>
        </w:tc>
        <w:tc>
          <w:tcPr>
            <w:tcW w:w="709"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850"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c>
          <w:tcPr>
            <w:tcW w:w="1134" w:type="dxa"/>
            <w:vMerge/>
            <w:shd w:val="clear" w:color="000000" w:fill="FFFFFF"/>
          </w:tcPr>
          <w:p w:rsidR="00DE3A90" w:rsidRPr="00DE3A90" w:rsidRDefault="00DE3A90" w:rsidP="00DE3A90">
            <w:pPr>
              <w:autoSpaceDE w:val="0"/>
              <w:autoSpaceDN w:val="0"/>
              <w:adjustRightInd w:val="0"/>
              <w:spacing w:before="0" w:line="240" w:lineRule="auto"/>
              <w:ind w:left="0" w:firstLine="0"/>
              <w:jc w:val="right"/>
              <w:rPr>
                <w:rFonts w:ascii="Times New Roman" w:eastAsia="Calibri" w:hAnsi="Times New Roman" w:cs="Times New Roman"/>
                <w:color w:val="000000"/>
                <w:sz w:val="18"/>
                <w:szCs w:val="18"/>
              </w:rPr>
            </w:pPr>
          </w:p>
        </w:tc>
      </w:tr>
    </w:tbl>
    <w:p w:rsidR="00DE3A90" w:rsidRDefault="00DE3A90" w:rsidP="00DE3A90">
      <w:pPr>
        <w:rPr>
          <w:rFonts w:ascii="Times New Roman" w:hAnsi="Times New Roman" w:cs="Times New Roman"/>
          <w:i/>
          <w:sz w:val="18"/>
          <w:szCs w:val="18"/>
        </w:rPr>
      </w:pPr>
      <w:r w:rsidRPr="006A4B63">
        <w:rPr>
          <w:rFonts w:ascii="Times New Roman" w:hAnsi="Times New Roman" w:cs="Times New Roman"/>
          <w:i/>
          <w:sz w:val="18"/>
          <w:szCs w:val="18"/>
        </w:rPr>
        <w:t>X</w:t>
      </w:r>
      <w:r w:rsidRPr="006A4B63">
        <w:rPr>
          <w:rFonts w:ascii="Times New Roman" w:hAnsi="Times New Roman" w:cs="Times New Roman"/>
          <w:i/>
          <w:sz w:val="18"/>
          <w:szCs w:val="18"/>
          <w:vertAlign w:val="superscript"/>
        </w:rPr>
        <w:t>2</w:t>
      </w:r>
      <w:r w:rsidRPr="006A4B63">
        <w:rPr>
          <w:rFonts w:ascii="Times New Roman" w:hAnsi="Times New Roman" w:cs="Times New Roman"/>
          <w:i/>
          <w:sz w:val="18"/>
          <w:szCs w:val="18"/>
        </w:rPr>
        <w:t>=Friedman test, Cohen’s w</w:t>
      </w:r>
      <w:r>
        <w:rPr>
          <w:rFonts w:ascii="Times New Roman" w:hAnsi="Times New Roman" w:cs="Times New Roman"/>
          <w:i/>
          <w:sz w:val="18"/>
          <w:szCs w:val="18"/>
        </w:rPr>
        <w:t xml:space="preserve">, </w:t>
      </w:r>
      <w:r w:rsidRPr="006A4B63">
        <w:rPr>
          <w:rFonts w:ascii="Times New Roman" w:hAnsi="Times New Roman" w:cs="Times New Roman"/>
          <w:i/>
          <w:sz w:val="18"/>
          <w:szCs w:val="18"/>
        </w:rPr>
        <w:t>p&lt;0,05</w:t>
      </w:r>
    </w:p>
    <w:p w:rsidR="00DE3A90" w:rsidRPr="006A4B63" w:rsidRDefault="00DE3A90" w:rsidP="00DE3A90">
      <w:pPr>
        <w:rPr>
          <w:rFonts w:ascii="Times New Roman" w:hAnsi="Times New Roman" w:cs="Times New Roman"/>
          <w:i/>
          <w:sz w:val="18"/>
          <w:szCs w:val="18"/>
        </w:rPr>
      </w:pPr>
    </w:p>
    <w:p w:rsidR="00DE3A90" w:rsidRPr="00A00939" w:rsidRDefault="00DE3A90" w:rsidP="00DE3A90">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K</w:t>
      </w:r>
      <w:r w:rsidRPr="00A00939">
        <w:rPr>
          <w:rFonts w:ascii="Times New Roman" w:hAnsi="Times New Roman" w:cs="Times New Roman"/>
          <w:sz w:val="24"/>
          <w:szCs w:val="24"/>
        </w:rPr>
        <w:t>ontrol grubunun eğitim öncesi, eğitim sonrası ve izlem dönemlerine ait Zarit Bakım Verme Yükü Ölçeği dağılımlarında zaman içerisinde sınırlı değişimler olduğu görülmektedir. Eğitim öncesi dönemde katılımcıların çoğunluğunun hafif derecede bakım verme yükü grubunda yer aldığı (%58,3), bunu orta derecede bakım verme yükü grubunun (%35,0) izlediği belirlenmiştir. Yük yok düzeyindeki katılımcı oranı %6,7 olup, ciddi derecede bakım verme yükü bulunan katılımcı olmadığı görülmektedir.</w:t>
      </w:r>
      <w:r>
        <w:rPr>
          <w:rFonts w:ascii="Times New Roman" w:hAnsi="Times New Roman" w:cs="Times New Roman"/>
          <w:sz w:val="24"/>
          <w:szCs w:val="24"/>
        </w:rPr>
        <w:t xml:space="preserve"> </w:t>
      </w:r>
      <w:r w:rsidRPr="00A00939">
        <w:rPr>
          <w:rFonts w:ascii="Times New Roman" w:hAnsi="Times New Roman" w:cs="Times New Roman"/>
          <w:sz w:val="24"/>
          <w:szCs w:val="24"/>
        </w:rPr>
        <w:t xml:space="preserve">Eğitim sonrası dönemde bakım verme yükü dağılımlarının büyük ölçüde benzer kaldığı dikkat çekmektedir. Hafif derecede bakım verme yükü oranı %61,7’ye yükselirken, orta derecede bakım verme yükü oranı %30,0’a düşmüştür. Yük yok düzeyindeki katılımcı oranı değişmemiş (%6,7), ciddi derecede bakım verme yükü düzeyinde ise yalnızca bir katılımcının (%1,7) yer aldığı </w:t>
      </w:r>
      <w:r w:rsidRPr="00A00939">
        <w:rPr>
          <w:rFonts w:ascii="Times New Roman" w:hAnsi="Times New Roman" w:cs="Times New Roman"/>
          <w:sz w:val="24"/>
          <w:szCs w:val="24"/>
        </w:rPr>
        <w:lastRenderedPageBreak/>
        <w:t xml:space="preserve">saptanmıştır. İzlem döneminde hafif derecede bakım verme yükü oranının %71,7’ye yükseldiği, orta derecede bakım verme yükü oranının %23,3’e gerilediği ve yük yok düzeyinin %5,0 olduğu görülmüş, ciddi derecede bakım verme yükü düzeyinde izlem döneminde katılımcı bulunmamıştır. Kontrol grubunun üç ölçüm zamanındaki bakım verme yükü düzeyleri arasındaki fark istatistiksel olarak anlamlı değildir (χ²=1,813; p=0,404). </w:t>
      </w:r>
    </w:p>
    <w:p w:rsidR="00DE3A90" w:rsidRPr="00A00939" w:rsidRDefault="00DE3A90" w:rsidP="00DE3A90">
      <w:pPr>
        <w:spacing w:line="360" w:lineRule="auto"/>
        <w:ind w:left="0" w:firstLine="1134"/>
        <w:jc w:val="both"/>
        <w:rPr>
          <w:rFonts w:ascii="Times New Roman" w:hAnsi="Times New Roman" w:cs="Times New Roman"/>
          <w:sz w:val="24"/>
          <w:szCs w:val="24"/>
        </w:rPr>
      </w:pPr>
      <w:r w:rsidRPr="00A00939">
        <w:rPr>
          <w:rFonts w:ascii="Times New Roman" w:hAnsi="Times New Roman" w:cs="Times New Roman"/>
          <w:sz w:val="24"/>
          <w:szCs w:val="24"/>
        </w:rPr>
        <w:t>Etki büyüklüğü Cohen’s w katsayısı ile değerlendirildiğinde, elde edilen w=0,17 değeri değişimin küçük düzeyde bir etkiye karşılık geldiğini ortaya koymaktadır</w:t>
      </w:r>
      <w:r w:rsidRPr="00A90F40">
        <w:rPr>
          <w:rFonts w:ascii="Times New Roman" w:hAnsi="Times New Roman" w:cs="Times New Roman"/>
          <w:sz w:val="24"/>
          <w:szCs w:val="24"/>
        </w:rPr>
        <w:t>. Bu sonuç, kontrol grubunda gözlenen değişimlerin hem istatistiksel hem de pratik açıdan sınırlı düzeyde olduğunu desteklemektedir.</w:t>
      </w:r>
    </w:p>
    <w:p w:rsidR="00DE3A90" w:rsidRDefault="00DE3A90" w:rsidP="00DE3A90">
      <w:pPr>
        <w:spacing w:before="100" w:beforeAutospacing="1" w:after="100" w:afterAutospacing="1" w:line="240" w:lineRule="auto"/>
        <w:ind w:left="0" w:firstLine="1134"/>
        <w:jc w:val="both"/>
        <w:rPr>
          <w:rFonts w:ascii="Times New Roman" w:eastAsia="Times New Roman" w:hAnsi="Times New Roman" w:cs="Times New Roman"/>
          <w:sz w:val="24"/>
          <w:szCs w:val="24"/>
          <w:lang w:eastAsia="tr-TR"/>
        </w:rPr>
      </w:pPr>
    </w:p>
    <w:p w:rsidR="00B460CC" w:rsidRDefault="00B460CC" w:rsidP="00B460CC">
      <w:pPr>
        <w:ind w:left="993" w:hanging="851"/>
        <w:rPr>
          <w:rFonts w:ascii="Times New Roman" w:hAnsi="Times New Roman" w:cs="Times New Roman"/>
          <w:sz w:val="24"/>
          <w:szCs w:val="24"/>
        </w:rPr>
      </w:pPr>
      <w:r w:rsidRPr="00B460CC">
        <w:rPr>
          <w:rFonts w:ascii="Times New Roman" w:eastAsia="Times New Roman" w:hAnsi="Times New Roman" w:cs="Times New Roman"/>
          <w:b/>
          <w:sz w:val="24"/>
          <w:szCs w:val="24"/>
          <w:lang w:eastAsia="tr-TR"/>
        </w:rPr>
        <w:t>Tablo 7.</w:t>
      </w:r>
      <w:r>
        <w:rPr>
          <w:rFonts w:ascii="Times New Roman" w:eastAsia="Times New Roman" w:hAnsi="Times New Roman" w:cs="Times New Roman"/>
          <w:sz w:val="24"/>
          <w:szCs w:val="24"/>
          <w:lang w:eastAsia="tr-TR"/>
        </w:rPr>
        <w:t xml:space="preserve"> Müdahale</w:t>
      </w:r>
      <w:r w:rsidRPr="006A4B63">
        <w:rPr>
          <w:rFonts w:ascii="Times New Roman" w:hAnsi="Times New Roman" w:cs="Times New Roman"/>
          <w:sz w:val="24"/>
          <w:szCs w:val="24"/>
        </w:rPr>
        <w:t xml:space="preserve"> Grubunun Eğitim </w:t>
      </w:r>
      <w:r>
        <w:rPr>
          <w:rFonts w:ascii="Times New Roman" w:hAnsi="Times New Roman" w:cs="Times New Roman"/>
          <w:sz w:val="24"/>
          <w:szCs w:val="24"/>
        </w:rPr>
        <w:t>Öncesi v</w:t>
      </w:r>
      <w:r w:rsidRPr="006A4B63">
        <w:rPr>
          <w:rFonts w:ascii="Times New Roman" w:hAnsi="Times New Roman" w:cs="Times New Roman"/>
          <w:sz w:val="24"/>
          <w:szCs w:val="24"/>
        </w:rPr>
        <w:t>e Sonrası Zarit Bakım Verme Yükü Ölçeği Dağılımlarının Karşılaştırılması</w:t>
      </w:r>
    </w:p>
    <w:p w:rsidR="00B460CC" w:rsidRPr="00B460CC" w:rsidRDefault="00B460CC" w:rsidP="00B460CC">
      <w:pPr>
        <w:ind w:left="993" w:hanging="851"/>
        <w:rPr>
          <w:rFonts w:ascii="Times New Roman" w:hAnsi="Times New Roman" w:cs="Times New Roman"/>
          <w:sz w:val="24"/>
          <w:szCs w:val="24"/>
        </w:rPr>
      </w:pPr>
    </w:p>
    <w:tbl>
      <w:tblPr>
        <w:tblW w:w="907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firstRow="0" w:lastRow="0" w:firstColumn="0" w:lastColumn="0" w:noHBand="0" w:noVBand="0"/>
      </w:tblPr>
      <w:tblGrid>
        <w:gridCol w:w="2268"/>
        <w:gridCol w:w="709"/>
        <w:gridCol w:w="567"/>
        <w:gridCol w:w="567"/>
        <w:gridCol w:w="709"/>
        <w:gridCol w:w="709"/>
        <w:gridCol w:w="850"/>
        <w:gridCol w:w="851"/>
        <w:gridCol w:w="851"/>
        <w:gridCol w:w="991"/>
      </w:tblGrid>
      <w:tr w:rsidR="00B460CC" w:rsidRPr="00B460CC" w:rsidTr="008644BD">
        <w:trPr>
          <w:trHeight w:val="273"/>
        </w:trPr>
        <w:tc>
          <w:tcPr>
            <w:tcW w:w="2268" w:type="dxa"/>
            <w:vMerge w:val="restart"/>
            <w:shd w:val="clear" w:color="000000" w:fill="FFFFFF"/>
            <w:vAlign w:val="bottom"/>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p>
        </w:tc>
        <w:tc>
          <w:tcPr>
            <w:tcW w:w="4111" w:type="dxa"/>
            <w:gridSpan w:val="6"/>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Ölçümler</w:t>
            </w: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c>
          <w:tcPr>
            <w:tcW w:w="99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r>
      <w:tr w:rsidR="00B460CC" w:rsidRPr="00B460CC" w:rsidTr="008644BD">
        <w:trPr>
          <w:trHeight w:val="273"/>
        </w:trPr>
        <w:tc>
          <w:tcPr>
            <w:tcW w:w="2268" w:type="dxa"/>
            <w:vMerge/>
            <w:shd w:val="clear" w:color="000000" w:fill="FFFFFF"/>
            <w:vAlign w:val="bottom"/>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p>
        </w:tc>
        <w:tc>
          <w:tcPr>
            <w:tcW w:w="1276" w:type="dxa"/>
            <w:gridSpan w:val="2"/>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 xml:space="preserve">Girişim Öncesi </w:t>
            </w:r>
          </w:p>
        </w:tc>
        <w:tc>
          <w:tcPr>
            <w:tcW w:w="1276" w:type="dxa"/>
            <w:gridSpan w:val="2"/>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Girişim Sonrası</w:t>
            </w:r>
          </w:p>
        </w:tc>
        <w:tc>
          <w:tcPr>
            <w:tcW w:w="1559" w:type="dxa"/>
            <w:gridSpan w:val="2"/>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İzlem</w:t>
            </w: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c>
          <w:tcPr>
            <w:tcW w:w="99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p>
        </w:tc>
      </w:tr>
      <w:tr w:rsidR="00B460CC" w:rsidRPr="00B460CC" w:rsidTr="008644BD">
        <w:trPr>
          <w:trHeight w:val="273"/>
        </w:trPr>
        <w:tc>
          <w:tcPr>
            <w:tcW w:w="2268" w:type="dxa"/>
            <w:vMerge/>
            <w:shd w:val="clear" w:color="000000" w:fill="FFFFFF"/>
            <w:vAlign w:val="bottom"/>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p>
        </w:tc>
        <w:tc>
          <w:tcPr>
            <w:tcW w:w="709"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n</w:t>
            </w:r>
          </w:p>
        </w:tc>
        <w:tc>
          <w:tcPr>
            <w:tcW w:w="567"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w:t>
            </w:r>
          </w:p>
        </w:tc>
        <w:tc>
          <w:tcPr>
            <w:tcW w:w="567"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n</w:t>
            </w:r>
          </w:p>
        </w:tc>
        <w:tc>
          <w:tcPr>
            <w:tcW w:w="709"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w:t>
            </w:r>
          </w:p>
        </w:tc>
        <w:tc>
          <w:tcPr>
            <w:tcW w:w="709"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n</w:t>
            </w:r>
          </w:p>
        </w:tc>
        <w:tc>
          <w:tcPr>
            <w:tcW w:w="850" w:type="dxa"/>
            <w:shd w:val="clear" w:color="000000" w:fill="FFFFFF"/>
            <w:vAlign w:val="bottom"/>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w:t>
            </w: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vertAlign w:val="superscript"/>
              </w:rPr>
            </w:pPr>
            <w:r w:rsidRPr="00B460CC">
              <w:rPr>
                <w:rFonts w:ascii="Times New Roman" w:eastAsia="Calibri" w:hAnsi="Times New Roman" w:cs="Times New Roman"/>
                <w:b/>
                <w:color w:val="000000"/>
                <w:sz w:val="20"/>
                <w:szCs w:val="20"/>
              </w:rPr>
              <w:t>x</w:t>
            </w:r>
            <w:r w:rsidRPr="00B460CC">
              <w:rPr>
                <w:rFonts w:ascii="Times New Roman" w:eastAsia="Calibri" w:hAnsi="Times New Roman" w:cs="Times New Roman"/>
                <w:b/>
                <w:color w:val="000000"/>
                <w:sz w:val="20"/>
                <w:szCs w:val="20"/>
                <w:vertAlign w:val="superscript"/>
              </w:rPr>
              <w:t>2</w:t>
            </w:r>
          </w:p>
        </w:tc>
        <w:tc>
          <w:tcPr>
            <w:tcW w:w="85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p</w:t>
            </w:r>
          </w:p>
        </w:tc>
        <w:tc>
          <w:tcPr>
            <w:tcW w:w="991" w:type="dxa"/>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b/>
                <w:color w:val="000000"/>
                <w:sz w:val="20"/>
                <w:szCs w:val="20"/>
              </w:rPr>
            </w:pPr>
            <w:r w:rsidRPr="00B460CC">
              <w:rPr>
                <w:rFonts w:ascii="Times New Roman" w:eastAsia="Calibri" w:hAnsi="Times New Roman" w:cs="Times New Roman"/>
                <w:b/>
                <w:color w:val="000000"/>
                <w:sz w:val="20"/>
                <w:szCs w:val="20"/>
              </w:rPr>
              <w:t>Cohen’s w</w:t>
            </w:r>
          </w:p>
        </w:tc>
      </w:tr>
      <w:tr w:rsidR="00B460CC" w:rsidRPr="00B460CC" w:rsidTr="008644BD">
        <w:trPr>
          <w:trHeight w:val="273"/>
        </w:trPr>
        <w:tc>
          <w:tcPr>
            <w:tcW w:w="2268" w:type="dxa"/>
            <w:shd w:val="clear" w:color="000000" w:fill="FFFFFF"/>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r w:rsidRPr="00B460CC">
              <w:rPr>
                <w:rFonts w:ascii="Times New Roman" w:eastAsia="Calibri" w:hAnsi="Times New Roman" w:cs="Times New Roman"/>
                <w:bCs/>
                <w:color w:val="000000"/>
                <w:sz w:val="20"/>
                <w:szCs w:val="20"/>
              </w:rPr>
              <w:t xml:space="preserve">Yük Yok (&lt;21 Puan) </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4</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6,7</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4</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6,7</w:t>
            </w:r>
          </w:p>
        </w:tc>
        <w:tc>
          <w:tcPr>
            <w:tcW w:w="709"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3</w:t>
            </w:r>
          </w:p>
        </w:tc>
        <w:tc>
          <w:tcPr>
            <w:tcW w:w="850"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5,1</w:t>
            </w:r>
          </w:p>
        </w:tc>
        <w:tc>
          <w:tcPr>
            <w:tcW w:w="851" w:type="dxa"/>
            <w:vMerge w:val="restart"/>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3,076</w:t>
            </w:r>
          </w:p>
        </w:tc>
        <w:tc>
          <w:tcPr>
            <w:tcW w:w="851" w:type="dxa"/>
            <w:vMerge w:val="restart"/>
            <w:shd w:val="clear" w:color="000000" w:fill="FFFFFF"/>
          </w:tcPr>
          <w:p w:rsidR="00B460CC" w:rsidRPr="00B460CC" w:rsidRDefault="00B460CC" w:rsidP="00B460CC">
            <w:pPr>
              <w:autoSpaceDE w:val="0"/>
              <w:autoSpaceDN w:val="0"/>
              <w:adjustRightInd w:val="0"/>
              <w:spacing w:before="0" w:line="240" w:lineRule="auto"/>
              <w:ind w:left="0" w:firstLine="0"/>
              <w:jc w:val="center"/>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0,215</w:t>
            </w:r>
          </w:p>
        </w:tc>
        <w:tc>
          <w:tcPr>
            <w:tcW w:w="991" w:type="dxa"/>
            <w:vMerge w:val="restart"/>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0,17</w:t>
            </w:r>
          </w:p>
        </w:tc>
      </w:tr>
      <w:tr w:rsidR="00B460CC" w:rsidRPr="00B460CC" w:rsidTr="008644BD">
        <w:trPr>
          <w:trHeight w:val="273"/>
        </w:trPr>
        <w:tc>
          <w:tcPr>
            <w:tcW w:w="2268" w:type="dxa"/>
            <w:shd w:val="clear" w:color="000000" w:fill="FFFFFF"/>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r w:rsidRPr="00B460CC">
              <w:rPr>
                <w:rFonts w:ascii="Times New Roman" w:eastAsia="Calibri" w:hAnsi="Times New Roman" w:cs="Times New Roman"/>
                <w:bCs/>
                <w:color w:val="000000"/>
                <w:sz w:val="20"/>
                <w:szCs w:val="20"/>
              </w:rPr>
              <w:t xml:space="preserve">Hafif Derecede Yük (21-40 Puan) </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30</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50,0</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33</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55,0</w:t>
            </w:r>
          </w:p>
        </w:tc>
        <w:tc>
          <w:tcPr>
            <w:tcW w:w="709"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37</w:t>
            </w:r>
          </w:p>
        </w:tc>
        <w:tc>
          <w:tcPr>
            <w:tcW w:w="850"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62,7</w:t>
            </w: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99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r>
      <w:tr w:rsidR="00B460CC" w:rsidRPr="00B460CC" w:rsidTr="008644BD">
        <w:trPr>
          <w:trHeight w:val="273"/>
        </w:trPr>
        <w:tc>
          <w:tcPr>
            <w:tcW w:w="2268" w:type="dxa"/>
            <w:shd w:val="clear" w:color="000000" w:fill="FFFFFF"/>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r w:rsidRPr="00B460CC">
              <w:rPr>
                <w:rFonts w:ascii="Times New Roman" w:eastAsia="Calibri" w:hAnsi="Times New Roman" w:cs="Times New Roman"/>
                <w:bCs/>
                <w:color w:val="000000"/>
                <w:sz w:val="20"/>
                <w:szCs w:val="20"/>
              </w:rPr>
              <w:t xml:space="preserve">Orta Derecede Yük (41-60 Puan) </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23</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38,3</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20</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33,3</w:t>
            </w:r>
          </w:p>
        </w:tc>
        <w:tc>
          <w:tcPr>
            <w:tcW w:w="709"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19</w:t>
            </w:r>
          </w:p>
        </w:tc>
        <w:tc>
          <w:tcPr>
            <w:tcW w:w="850"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32,2</w:t>
            </w: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99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r>
      <w:tr w:rsidR="00B460CC" w:rsidRPr="00B460CC" w:rsidTr="008644BD">
        <w:trPr>
          <w:trHeight w:val="273"/>
        </w:trPr>
        <w:tc>
          <w:tcPr>
            <w:tcW w:w="2268" w:type="dxa"/>
            <w:shd w:val="clear" w:color="000000" w:fill="FFFFFF"/>
          </w:tcPr>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r w:rsidRPr="00B460CC">
              <w:rPr>
                <w:rFonts w:ascii="Times New Roman" w:eastAsia="Calibri" w:hAnsi="Times New Roman" w:cs="Times New Roman"/>
                <w:bCs/>
                <w:color w:val="000000"/>
                <w:sz w:val="20"/>
                <w:szCs w:val="20"/>
              </w:rPr>
              <w:t xml:space="preserve">Ciddi Derecede Yük (61-88 Puan) </w:t>
            </w:r>
          </w:p>
          <w:p w:rsidR="00B460CC" w:rsidRPr="00B460CC" w:rsidRDefault="00B460CC" w:rsidP="00B460CC">
            <w:pPr>
              <w:autoSpaceDE w:val="0"/>
              <w:autoSpaceDN w:val="0"/>
              <w:adjustRightInd w:val="0"/>
              <w:spacing w:before="0" w:line="240" w:lineRule="auto"/>
              <w:ind w:left="0" w:firstLine="0"/>
              <w:rPr>
                <w:rFonts w:ascii="Times New Roman" w:eastAsia="Calibri" w:hAnsi="Times New Roman" w:cs="Times New Roman"/>
                <w:color w:val="000000"/>
                <w:sz w:val="20"/>
                <w:szCs w:val="20"/>
              </w:rPr>
            </w:pP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5,0</w:t>
            </w:r>
          </w:p>
        </w:tc>
        <w:tc>
          <w:tcPr>
            <w:tcW w:w="567"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3</w:t>
            </w:r>
          </w:p>
        </w:tc>
        <w:tc>
          <w:tcPr>
            <w:tcW w:w="709" w:type="dxa"/>
            <w:shd w:val="clear" w:color="000000" w:fill="FFFFFF"/>
            <w:vAlign w:val="center"/>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r w:rsidRPr="00B460CC">
              <w:rPr>
                <w:rFonts w:ascii="Times New Roman" w:eastAsia="Calibri" w:hAnsi="Times New Roman" w:cs="Times New Roman"/>
                <w:color w:val="000000"/>
                <w:sz w:val="20"/>
                <w:szCs w:val="20"/>
              </w:rPr>
              <w:t>5,0</w:t>
            </w:r>
          </w:p>
        </w:tc>
        <w:tc>
          <w:tcPr>
            <w:tcW w:w="709"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0</w:t>
            </w:r>
          </w:p>
        </w:tc>
        <w:tc>
          <w:tcPr>
            <w:tcW w:w="850" w:type="dxa"/>
            <w:shd w:val="clear" w:color="000000" w:fill="FFFFFF"/>
          </w:tcPr>
          <w:p w:rsidR="00B460CC" w:rsidRPr="00B460CC" w:rsidRDefault="00B460CC" w:rsidP="00B460CC">
            <w:pPr>
              <w:autoSpaceDE w:val="0"/>
              <w:autoSpaceDN w:val="0"/>
              <w:adjustRightInd w:val="0"/>
              <w:spacing w:before="0" w:line="320" w:lineRule="atLeast"/>
              <w:ind w:left="60" w:right="60" w:firstLine="0"/>
              <w:jc w:val="right"/>
              <w:rPr>
                <w:rFonts w:ascii="Times New Roman" w:eastAsia="Calibri" w:hAnsi="Times New Roman" w:cs="Times New Roman"/>
                <w:color w:val="010205"/>
                <w:sz w:val="20"/>
                <w:szCs w:val="20"/>
              </w:rPr>
            </w:pPr>
            <w:r w:rsidRPr="00B460CC">
              <w:rPr>
                <w:rFonts w:ascii="Times New Roman" w:eastAsia="Calibri" w:hAnsi="Times New Roman" w:cs="Times New Roman"/>
                <w:color w:val="010205"/>
                <w:sz w:val="20"/>
                <w:szCs w:val="20"/>
              </w:rPr>
              <w:t>-</w:t>
            </w: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85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c>
          <w:tcPr>
            <w:tcW w:w="991" w:type="dxa"/>
            <w:vMerge/>
            <w:shd w:val="clear" w:color="000000" w:fill="FFFFFF"/>
          </w:tcPr>
          <w:p w:rsidR="00B460CC" w:rsidRPr="00B460CC" w:rsidRDefault="00B460CC" w:rsidP="00B460CC">
            <w:pPr>
              <w:autoSpaceDE w:val="0"/>
              <w:autoSpaceDN w:val="0"/>
              <w:adjustRightInd w:val="0"/>
              <w:spacing w:before="0" w:line="240" w:lineRule="auto"/>
              <w:ind w:left="0" w:firstLine="0"/>
              <w:jc w:val="right"/>
              <w:rPr>
                <w:rFonts w:ascii="Times New Roman" w:eastAsia="Calibri" w:hAnsi="Times New Roman" w:cs="Times New Roman"/>
                <w:color w:val="000000"/>
                <w:sz w:val="20"/>
                <w:szCs w:val="20"/>
              </w:rPr>
            </w:pPr>
          </w:p>
        </w:tc>
      </w:tr>
    </w:tbl>
    <w:p w:rsidR="00B460CC" w:rsidRPr="006A4B63" w:rsidRDefault="00B460CC" w:rsidP="00B460CC">
      <w:pPr>
        <w:rPr>
          <w:rFonts w:ascii="Times New Roman" w:hAnsi="Times New Roman" w:cs="Times New Roman"/>
          <w:i/>
          <w:sz w:val="18"/>
          <w:szCs w:val="18"/>
        </w:rPr>
      </w:pPr>
      <w:r w:rsidRPr="006A4B63">
        <w:rPr>
          <w:rFonts w:ascii="Times New Roman" w:hAnsi="Times New Roman" w:cs="Times New Roman"/>
          <w:i/>
          <w:sz w:val="18"/>
          <w:szCs w:val="18"/>
        </w:rPr>
        <w:t>X</w:t>
      </w:r>
      <w:r w:rsidRPr="006A4B63">
        <w:rPr>
          <w:rFonts w:ascii="Times New Roman" w:hAnsi="Times New Roman" w:cs="Times New Roman"/>
          <w:i/>
          <w:sz w:val="18"/>
          <w:szCs w:val="18"/>
          <w:vertAlign w:val="superscript"/>
        </w:rPr>
        <w:t>2</w:t>
      </w:r>
      <w:r w:rsidRPr="006A4B63">
        <w:rPr>
          <w:rFonts w:ascii="Times New Roman" w:hAnsi="Times New Roman" w:cs="Times New Roman"/>
          <w:i/>
          <w:sz w:val="18"/>
          <w:szCs w:val="18"/>
        </w:rPr>
        <w:t>=Friedman test, Cohen’s w</w:t>
      </w:r>
      <w:r>
        <w:rPr>
          <w:rFonts w:ascii="Times New Roman" w:hAnsi="Times New Roman" w:cs="Times New Roman"/>
          <w:i/>
          <w:sz w:val="18"/>
          <w:szCs w:val="18"/>
        </w:rPr>
        <w:t xml:space="preserve">, </w:t>
      </w:r>
      <w:r w:rsidRPr="006A4B63">
        <w:rPr>
          <w:rFonts w:ascii="Times New Roman" w:hAnsi="Times New Roman" w:cs="Times New Roman"/>
          <w:i/>
          <w:sz w:val="18"/>
          <w:szCs w:val="18"/>
        </w:rPr>
        <w:t>p&lt;0,05</w:t>
      </w: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8644BD" w:rsidRPr="006A4B63" w:rsidRDefault="008644BD" w:rsidP="00957782">
      <w:pPr>
        <w:spacing w:before="100" w:beforeAutospacing="1" w:after="100" w:afterAutospacing="1" w:line="360" w:lineRule="auto"/>
        <w:ind w:left="0" w:firstLine="1134"/>
        <w:jc w:val="both"/>
        <w:rPr>
          <w:rFonts w:ascii="Times New Roman" w:eastAsia="Times New Roman" w:hAnsi="Times New Roman" w:cs="Times New Roman"/>
          <w:sz w:val="24"/>
          <w:szCs w:val="24"/>
          <w:lang w:eastAsia="tr-TR"/>
        </w:rPr>
      </w:pPr>
      <w:r w:rsidRPr="00957782">
        <w:rPr>
          <w:rFonts w:ascii="Times New Roman" w:eastAsia="Times New Roman" w:hAnsi="Times New Roman" w:cs="Times New Roman"/>
          <w:sz w:val="24"/>
          <w:szCs w:val="24"/>
          <w:lang w:eastAsia="tr-TR"/>
        </w:rPr>
        <w:t>Müdahale grubunun eğitim öncesi, eğitim sonrası ve izlem dönemlerine ait Zarit Bakım Verme Yükü Ölçeği dağılımlarında zaman içerisinde bazı yönelimler gözlenmekle birlikte bu değişimlerin belirgin olmadığı görülmektedir.</w:t>
      </w:r>
      <w:r w:rsidRPr="006A4B63">
        <w:rPr>
          <w:rFonts w:ascii="Times New Roman" w:eastAsia="Times New Roman" w:hAnsi="Times New Roman" w:cs="Times New Roman"/>
          <w:sz w:val="24"/>
          <w:szCs w:val="24"/>
          <w:lang w:eastAsia="tr-TR"/>
        </w:rPr>
        <w:t xml:space="preserve"> Eğitim öncesi dönemde katılımcıların yarısının hafif derecede bakım verme yükü grubunda yer aldığı (%50,0), bunu orta derecede bakım verme yükü grubunun (%38,3) izlediği belirlenmiştir. Yük yok düzeyindeki katılımcı oranı %6,7 iken, ciddi derecede bakım verme yükü bulunan katılımcı oranı %5,0 olarak saptanmıştır.</w:t>
      </w:r>
      <w:r>
        <w:rPr>
          <w:rFonts w:ascii="Times New Roman" w:eastAsia="Times New Roman" w:hAnsi="Times New Roman" w:cs="Times New Roman"/>
          <w:sz w:val="24"/>
          <w:szCs w:val="24"/>
          <w:lang w:eastAsia="tr-TR"/>
        </w:rPr>
        <w:t xml:space="preserve"> </w:t>
      </w:r>
      <w:r w:rsidRPr="006A4B63">
        <w:rPr>
          <w:rFonts w:ascii="Times New Roman" w:eastAsia="Times New Roman" w:hAnsi="Times New Roman" w:cs="Times New Roman"/>
          <w:sz w:val="24"/>
          <w:szCs w:val="24"/>
          <w:lang w:eastAsia="tr-TR"/>
        </w:rPr>
        <w:t xml:space="preserve">Eğitim sonrası dönemde hafif derecede bakım verme yükü oranının %55,0’e yükseldiği, orta derecede bakım verme yükü oranının ise %33,3’e gerilediği görülmektedir. Yük yok ve ciddi derecede bakım verme yükü gruplarındaki oranların </w:t>
      </w:r>
      <w:r w:rsidRPr="006A4B63">
        <w:rPr>
          <w:rFonts w:ascii="Times New Roman" w:eastAsia="Times New Roman" w:hAnsi="Times New Roman" w:cs="Times New Roman"/>
          <w:sz w:val="24"/>
          <w:szCs w:val="24"/>
          <w:lang w:eastAsia="tr-TR"/>
        </w:rPr>
        <w:lastRenderedPageBreak/>
        <w:t xml:space="preserve">değişmediği dikkat çekmektedir. İzlem döneminde ise hafif derecede bakım verme yükü grubundaki katılımcı oranının %62,7’ye çıktığı, orta derecede bakım verme yükü oranının %32,2’ye düştüğü ve ciddi derecede bakım verme yükü grubunda katılımcı bulunmadığı belirlenmiştir. Bu bulgular, </w:t>
      </w:r>
      <w:r w:rsidR="003E2D9F">
        <w:rPr>
          <w:rFonts w:ascii="Times New Roman" w:eastAsia="Times New Roman" w:hAnsi="Times New Roman" w:cs="Times New Roman"/>
          <w:sz w:val="24"/>
          <w:szCs w:val="24"/>
          <w:lang w:eastAsia="tr-TR"/>
        </w:rPr>
        <w:t>müdahale</w:t>
      </w:r>
      <w:r w:rsidRPr="006A4B63">
        <w:rPr>
          <w:rFonts w:ascii="Times New Roman" w:eastAsia="Times New Roman" w:hAnsi="Times New Roman" w:cs="Times New Roman"/>
          <w:sz w:val="24"/>
          <w:szCs w:val="24"/>
          <w:lang w:eastAsia="tr-TR"/>
        </w:rPr>
        <w:t xml:space="preserve"> grubunda bakım verme yükünün daha çok hafif düzeye doğru yöneldiğini düşündürmektedir.</w:t>
      </w:r>
      <w:r>
        <w:rPr>
          <w:rFonts w:ascii="Times New Roman" w:eastAsia="Times New Roman" w:hAnsi="Times New Roman" w:cs="Times New Roman"/>
          <w:sz w:val="24"/>
          <w:szCs w:val="24"/>
          <w:lang w:eastAsia="tr-TR"/>
        </w:rPr>
        <w:t xml:space="preserve"> Müdahale</w:t>
      </w:r>
      <w:r w:rsidRPr="006A4B63">
        <w:rPr>
          <w:rFonts w:ascii="Times New Roman" w:eastAsia="Times New Roman" w:hAnsi="Times New Roman" w:cs="Times New Roman"/>
          <w:sz w:val="24"/>
          <w:szCs w:val="24"/>
          <w:lang w:eastAsia="tr-TR"/>
        </w:rPr>
        <w:t xml:space="preserve"> grubunun üç ölçüm zamanındaki bakım verme yükü dağılımlarının istatistiksel olarak karşılaştırılması amacıyla yapılan Friedman testi sonucunda, ölçümler arasında istatistiksel olarak anlamlı bir fark saptanmamıştır (χ²=3,076; p=0,215). </w:t>
      </w:r>
      <w:r w:rsidRPr="00957782">
        <w:rPr>
          <w:rFonts w:ascii="Times New Roman" w:eastAsia="Times New Roman" w:hAnsi="Times New Roman" w:cs="Times New Roman"/>
          <w:sz w:val="24"/>
          <w:szCs w:val="24"/>
          <w:lang w:eastAsia="tr-TR"/>
        </w:rPr>
        <w:t>Bu sonuç, eğitim ve izlem sürecinin deney grubunda bakım verme yükü üzerinde istatistiksel açıdan anlamlı bir değişim oluşturmadığını göstermektedir.</w:t>
      </w:r>
      <w:r w:rsidR="00957782">
        <w:rPr>
          <w:rFonts w:ascii="Times New Roman" w:eastAsia="Times New Roman" w:hAnsi="Times New Roman" w:cs="Times New Roman"/>
          <w:sz w:val="24"/>
          <w:szCs w:val="24"/>
          <w:lang w:eastAsia="tr-TR"/>
        </w:rPr>
        <w:t xml:space="preserve"> </w:t>
      </w:r>
      <w:r w:rsidRPr="006A4B63">
        <w:rPr>
          <w:rFonts w:ascii="Times New Roman" w:eastAsia="Times New Roman" w:hAnsi="Times New Roman" w:cs="Times New Roman"/>
          <w:sz w:val="24"/>
          <w:szCs w:val="24"/>
          <w:lang w:eastAsia="tr-TR"/>
        </w:rPr>
        <w:t xml:space="preserve">Etki büyüklüğü Cohen’s w katsayısı ile değerlendirildiğinde, w=0,17 değeri değişimin küçük düzeyde bir etkiye karşılık geldiğini ortaya koymaktadır. </w:t>
      </w: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2D06C7" w:rsidRDefault="002D06C7"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FA4ACF" w:rsidRDefault="00FA4ACF" w:rsidP="000C75D9">
      <w:pPr>
        <w:spacing w:before="0" w:after="120" w:line="360" w:lineRule="auto"/>
        <w:ind w:left="0" w:firstLine="1134"/>
        <w:jc w:val="both"/>
        <w:rPr>
          <w:rFonts w:ascii="Times New Roman" w:hAnsi="Times New Roman" w:cs="Times New Roman"/>
          <w:sz w:val="24"/>
          <w:szCs w:val="24"/>
        </w:rPr>
      </w:pPr>
    </w:p>
    <w:p w:rsidR="00CE4614" w:rsidRDefault="00CE4614" w:rsidP="009D58D3">
      <w:pPr>
        <w:spacing w:before="0" w:after="120" w:line="360" w:lineRule="auto"/>
        <w:ind w:left="0" w:firstLine="0"/>
        <w:jc w:val="both"/>
        <w:rPr>
          <w:rFonts w:ascii="Times New Roman" w:hAnsi="Times New Roman" w:cs="Times New Roman"/>
          <w:sz w:val="24"/>
          <w:szCs w:val="24"/>
        </w:rPr>
      </w:pPr>
    </w:p>
    <w:p w:rsidR="0031243B" w:rsidRPr="00874381" w:rsidRDefault="00C176E0" w:rsidP="00C176E0">
      <w:pPr>
        <w:pStyle w:val="Balk1"/>
      </w:pPr>
      <w:bookmarkStart w:id="42" w:name="_Toc222954954"/>
      <w:r>
        <w:lastRenderedPageBreak/>
        <w:t xml:space="preserve">5. </w:t>
      </w:r>
      <w:r w:rsidR="00874381" w:rsidRPr="00874381">
        <w:t>TARTIŞMA</w:t>
      </w:r>
      <w:bookmarkEnd w:id="42"/>
    </w:p>
    <w:p w:rsidR="00264BC8" w:rsidRDefault="00264BC8"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İ</w:t>
      </w:r>
      <w:r w:rsidRPr="00264BC8">
        <w:rPr>
          <w:rFonts w:ascii="Times New Roman" w:hAnsi="Times New Roman" w:cs="Times New Roman"/>
          <w:sz w:val="24"/>
          <w:szCs w:val="24"/>
        </w:rPr>
        <w:t>nmeli hastaların bakım vericilerine uygulanan başa çıkma stratejileri eğitiminin bakıcı yükü ve stresle başa çıkma düzeyi üzerindeki etkisini değerlendirmek amacıyla yürütülen çalışmadan elde edilen bulgular, güncel literatürle karşılaştırılarak yorumlanmış ve tartışılmıştır.</w:t>
      </w:r>
    </w:p>
    <w:p w:rsidR="00A32F4E" w:rsidRDefault="00AD23E6" w:rsidP="005D49BF">
      <w:pPr>
        <w:spacing w:before="0" w:after="120" w:line="360" w:lineRule="auto"/>
        <w:ind w:left="0" w:firstLine="1134"/>
        <w:jc w:val="both"/>
        <w:rPr>
          <w:rFonts w:ascii="Times New Roman" w:hAnsi="Times New Roman" w:cs="Times New Roman"/>
          <w:sz w:val="24"/>
          <w:szCs w:val="24"/>
        </w:rPr>
      </w:pPr>
      <w:r w:rsidRPr="00AD23E6">
        <w:rPr>
          <w:rFonts w:ascii="Times New Roman" w:hAnsi="Times New Roman" w:cs="Times New Roman"/>
          <w:sz w:val="24"/>
          <w:szCs w:val="24"/>
        </w:rPr>
        <w:t>Araştırmanın bulguları incelendiğinde; kontrol grubunda bulunan katılımcıların %66,7’sini (n=40) kadınlar, %33,3’ünü (n=20) erkekler, deney grubunda ise %80,0’ını (n=48) kadınlar, %20,0’ını (n=12) erkekler oluşturmaktadır. Medeni durum açısından her iki grupta da evli bireylerin oranı %81,7’dir (n=49), bekar bireylerin oranı ise %18,3’tür (n=11).</w:t>
      </w:r>
      <w:r w:rsidR="00A32F4E" w:rsidRPr="00A32F4E">
        <w:rPr>
          <w:rFonts w:ascii="Times New Roman" w:hAnsi="Times New Roman" w:cs="Times New Roman"/>
          <w:sz w:val="24"/>
          <w:szCs w:val="24"/>
        </w:rPr>
        <w:t xml:space="preserve"> </w:t>
      </w:r>
      <w:r w:rsidR="005D49BF" w:rsidRPr="005D49BF">
        <w:rPr>
          <w:rFonts w:ascii="Times New Roman" w:hAnsi="Times New Roman" w:cs="Times New Roman"/>
          <w:sz w:val="24"/>
          <w:szCs w:val="24"/>
        </w:rPr>
        <w:t>Yaş ortalamaları kontrol grubunda 51,72 (SS=11,35), deney grubunda 52,50 (SS=11,12) olarak belirlenmiştir.</w:t>
      </w:r>
      <w:r w:rsidR="005D49BF">
        <w:rPr>
          <w:rFonts w:ascii="Times New Roman" w:hAnsi="Times New Roman" w:cs="Times New Roman"/>
          <w:sz w:val="24"/>
          <w:szCs w:val="24"/>
        </w:rPr>
        <w:t xml:space="preserve"> </w:t>
      </w:r>
      <w:r w:rsidR="00A32F4E" w:rsidRPr="00A32F4E">
        <w:rPr>
          <w:rFonts w:ascii="Times New Roman" w:hAnsi="Times New Roman" w:cs="Times New Roman"/>
          <w:sz w:val="24"/>
          <w:szCs w:val="24"/>
        </w:rPr>
        <w:t>Katılımcıların eğitim durumu incelendiğinde; kontrol grubunda yer alanların  %3,3’ü (n=2) okuryazar, %40,0’ı (n=24) ilköğretim mezunu, %56,7’si (n=34) ise lise ve üzeri mezuniyet durumuna sahiptir; deney grubunda yer alanların ise %1,7’si (n=1) okuryazar, %55,0’ (n=33) ilköğretim, %43,3’ü (n=26) de lise ve üze</w:t>
      </w:r>
      <w:r w:rsidR="00A32F4E">
        <w:rPr>
          <w:rFonts w:ascii="Times New Roman" w:hAnsi="Times New Roman" w:cs="Times New Roman"/>
          <w:sz w:val="24"/>
          <w:szCs w:val="24"/>
        </w:rPr>
        <w:t>ri mezuniyet durumuna sahiptir.</w:t>
      </w:r>
      <w:r w:rsidR="00CB5498">
        <w:rPr>
          <w:rFonts w:ascii="Times New Roman" w:hAnsi="Times New Roman" w:cs="Times New Roman"/>
          <w:sz w:val="24"/>
          <w:szCs w:val="24"/>
        </w:rPr>
        <w:t xml:space="preserve"> </w:t>
      </w:r>
      <w:r w:rsidR="00CB5498" w:rsidRPr="00CB5498">
        <w:rPr>
          <w:rFonts w:ascii="Times New Roman" w:hAnsi="Times New Roman" w:cs="Times New Roman"/>
          <w:sz w:val="24"/>
          <w:szCs w:val="24"/>
        </w:rPr>
        <w:t xml:space="preserve">Sosyal güvence açısından, kontrol grubunda yer alan katılımcıların %96,7’sinde (n=58) sosyal güvence varken %3,3’ünde (n=2) yoktur; deney grubundaki katılımcıların da %95,0’ında (n=57) sosyal güvence vardır, %5,0’ında (n=3) yoktur. </w:t>
      </w:r>
      <w:r w:rsidR="00A32F4E">
        <w:rPr>
          <w:rFonts w:ascii="Times New Roman" w:hAnsi="Times New Roman" w:cs="Times New Roman"/>
          <w:sz w:val="24"/>
          <w:szCs w:val="24"/>
        </w:rPr>
        <w:t xml:space="preserve"> Bu parametreler ele alındığında gruplar arası istatistiksel fark anlamlı değildir.</w:t>
      </w:r>
    </w:p>
    <w:p w:rsidR="00D16397" w:rsidRDefault="00AD7C2C" w:rsidP="00F3290A">
      <w:pPr>
        <w:spacing w:before="0" w:after="120" w:line="360" w:lineRule="auto"/>
        <w:ind w:left="0" w:firstLine="1134"/>
        <w:jc w:val="both"/>
        <w:rPr>
          <w:rFonts w:ascii="Times New Roman" w:hAnsi="Times New Roman" w:cs="Times New Roman"/>
          <w:sz w:val="24"/>
          <w:szCs w:val="24"/>
        </w:rPr>
      </w:pPr>
      <w:r w:rsidRPr="00D16397">
        <w:rPr>
          <w:rFonts w:ascii="Times New Roman" w:hAnsi="Times New Roman" w:cs="Times New Roman"/>
          <w:sz w:val="24"/>
          <w:szCs w:val="24"/>
        </w:rPr>
        <w:t xml:space="preserve">Kairatova ve arkadaşlarının 2024 yılında yapmış olduğu </w:t>
      </w:r>
      <w:r w:rsidR="00527CC9" w:rsidRPr="00D16397">
        <w:rPr>
          <w:rFonts w:ascii="Times New Roman" w:hAnsi="Times New Roman" w:cs="Times New Roman"/>
          <w:sz w:val="24"/>
          <w:szCs w:val="24"/>
        </w:rPr>
        <w:t>taburculuk</w:t>
      </w:r>
      <w:r w:rsidRPr="00D16397">
        <w:rPr>
          <w:rFonts w:ascii="Times New Roman" w:hAnsi="Times New Roman" w:cs="Times New Roman"/>
          <w:sz w:val="24"/>
          <w:szCs w:val="24"/>
        </w:rPr>
        <w:t xml:space="preserve"> sonra</w:t>
      </w:r>
      <w:r w:rsidR="00527CC9" w:rsidRPr="00D16397">
        <w:rPr>
          <w:rFonts w:ascii="Times New Roman" w:hAnsi="Times New Roman" w:cs="Times New Roman"/>
          <w:sz w:val="24"/>
          <w:szCs w:val="24"/>
        </w:rPr>
        <w:t>sı</w:t>
      </w:r>
      <w:r w:rsidRPr="00D16397">
        <w:rPr>
          <w:rFonts w:ascii="Times New Roman" w:hAnsi="Times New Roman" w:cs="Times New Roman"/>
          <w:sz w:val="24"/>
          <w:szCs w:val="24"/>
        </w:rPr>
        <w:t xml:space="preserve"> bakım y</w:t>
      </w:r>
      <w:r w:rsidR="00527CC9" w:rsidRPr="00D16397">
        <w:rPr>
          <w:rFonts w:ascii="Times New Roman" w:hAnsi="Times New Roman" w:cs="Times New Roman"/>
          <w:sz w:val="24"/>
          <w:szCs w:val="24"/>
        </w:rPr>
        <w:t xml:space="preserve">önetimi özelliklerinin araştırıldığı çalışmada </w:t>
      </w:r>
      <w:r w:rsidRPr="00D16397">
        <w:rPr>
          <w:rFonts w:ascii="Times New Roman" w:hAnsi="Times New Roman" w:cs="Times New Roman"/>
          <w:sz w:val="24"/>
          <w:szCs w:val="24"/>
        </w:rPr>
        <w:t>katılımcıların %59,1’i (n=121) kendini kadın, %40,9’u (n=84) ise erkek olarak tanımlamıştır. Katılımcıların çoğu 40-60 yaş aralığındadır (M = 50.57; SD = 13.475), Eğitim düzeyi açısından, katılımcıların %37,6'sı yükseköğretimli, %33,7'si ortaöğretimli, %13,7'si eksik ortaöğretimli, %10,2'si ilköğretim ve %4,9'u lisansü</w:t>
      </w:r>
      <w:r w:rsidR="00A8672D" w:rsidRPr="00D16397">
        <w:rPr>
          <w:rFonts w:ascii="Times New Roman" w:hAnsi="Times New Roman" w:cs="Times New Roman"/>
          <w:sz w:val="24"/>
          <w:szCs w:val="24"/>
        </w:rPr>
        <w:t>stü eğitime sahiptir.</w:t>
      </w:r>
      <w:r w:rsidR="00527CC9" w:rsidRPr="00D16397">
        <w:rPr>
          <w:rFonts w:ascii="Times New Roman" w:hAnsi="Times New Roman" w:cs="Times New Roman"/>
          <w:sz w:val="24"/>
          <w:szCs w:val="24"/>
        </w:rPr>
        <w:t xml:space="preserve"> </w:t>
      </w:r>
      <w:r w:rsidR="00B571BF" w:rsidRPr="00D16397">
        <w:rPr>
          <w:rFonts w:ascii="Times New Roman" w:hAnsi="Times New Roman" w:cs="Times New Roman"/>
          <w:sz w:val="24"/>
          <w:szCs w:val="24"/>
        </w:rPr>
        <w:t xml:space="preserve">Rys ve Bak’ın 2025 yılında yapmış oldukları  çalışmada, katılımcıların </w:t>
      </w:r>
      <w:r w:rsidR="00CF62F3" w:rsidRPr="00D16397">
        <w:rPr>
          <w:rFonts w:ascii="Times New Roman" w:hAnsi="Times New Roman" w:cs="Times New Roman"/>
          <w:sz w:val="24"/>
          <w:szCs w:val="24"/>
        </w:rPr>
        <w:t xml:space="preserve">%75,5’i (n=83) kadın, %24,5’i (n=27) erkeklerden oluşmaktadır. Bakım vericilerin %32,7’sini (n=36) 51-60 yaş arası bireyler oluşturmaktadır ve büyük bir orana sahiptir. Medeni halleri incelendiğinde %78,2’sinin (n=87) evli, %20,9’unun (n=23) bekar olduğu belirlenmiştir. </w:t>
      </w:r>
      <w:r w:rsidR="002A7210" w:rsidRPr="00D16397">
        <w:rPr>
          <w:rFonts w:ascii="Times New Roman" w:hAnsi="Times New Roman" w:cs="Times New Roman"/>
          <w:sz w:val="24"/>
          <w:szCs w:val="24"/>
        </w:rPr>
        <w:t>Eğitim durumu açısından ele alındıklarında ise; katılımcıların %36,4’ü (n=40) lise, %34,5’i (n=38) mesleki okul, %27,3’ü (n=30) ortaöğretim , %1,8’i (n=2) ise ilkokul mezuniyetine sahiptir.</w:t>
      </w:r>
      <w:r w:rsidR="00527CC9" w:rsidRPr="00D16397">
        <w:rPr>
          <w:rFonts w:ascii="Times New Roman" w:hAnsi="Times New Roman" w:cs="Times New Roman"/>
          <w:sz w:val="24"/>
          <w:szCs w:val="24"/>
        </w:rPr>
        <w:t xml:space="preserve"> </w:t>
      </w:r>
      <w:r w:rsidR="00ED3217" w:rsidRPr="00D16397">
        <w:rPr>
          <w:rFonts w:ascii="Times New Roman" w:hAnsi="Times New Roman" w:cs="Times New Roman"/>
          <w:sz w:val="24"/>
          <w:szCs w:val="24"/>
        </w:rPr>
        <w:t xml:space="preserve">Silva ve arkadaşlarının 2025 yılında yapmış oldukları çalışmada elde edilen veriler incelendiğinde; katılımcıların </w:t>
      </w:r>
      <w:r w:rsidR="00E759AC" w:rsidRPr="00D16397">
        <w:rPr>
          <w:rFonts w:ascii="Times New Roman" w:hAnsi="Times New Roman" w:cs="Times New Roman"/>
          <w:sz w:val="24"/>
          <w:szCs w:val="24"/>
        </w:rPr>
        <w:t xml:space="preserve">%82,4’ü kadın (n=112), %17,6’sı (n=24) erkektir. Medeni </w:t>
      </w:r>
      <w:r w:rsidR="00ED3217" w:rsidRPr="00D16397">
        <w:rPr>
          <w:rFonts w:ascii="Times New Roman" w:hAnsi="Times New Roman" w:cs="Times New Roman"/>
          <w:sz w:val="24"/>
          <w:szCs w:val="24"/>
        </w:rPr>
        <w:t>durumlarına bakıldığında</w:t>
      </w:r>
      <w:r w:rsidR="00E759AC" w:rsidRPr="00D16397">
        <w:rPr>
          <w:rFonts w:ascii="Times New Roman" w:hAnsi="Times New Roman" w:cs="Times New Roman"/>
          <w:sz w:val="24"/>
          <w:szCs w:val="24"/>
        </w:rPr>
        <w:t xml:space="preserve"> katılım sağlayan bireylerin %64,7’si (n=88) evli, %35,3’ü (n=48) bekar olduğunu ifade etmiştir. Eğitim durumlarında da, %39,0’ı (n=53) ilkokul, </w:t>
      </w:r>
      <w:r w:rsidR="00E759AC" w:rsidRPr="00D16397">
        <w:rPr>
          <w:rFonts w:ascii="Times New Roman" w:hAnsi="Times New Roman" w:cs="Times New Roman"/>
          <w:sz w:val="24"/>
          <w:szCs w:val="24"/>
        </w:rPr>
        <w:lastRenderedPageBreak/>
        <w:t>%33,8’i (n=46) lise</w:t>
      </w:r>
      <w:r w:rsidR="00ED3217" w:rsidRPr="00D16397">
        <w:rPr>
          <w:rFonts w:ascii="Times New Roman" w:hAnsi="Times New Roman" w:cs="Times New Roman"/>
          <w:sz w:val="24"/>
          <w:szCs w:val="24"/>
        </w:rPr>
        <w:t>, %14,0’ı (n=19) yükseköğrenim mezunudur.</w:t>
      </w:r>
      <w:r w:rsidR="00527CC9" w:rsidRPr="00D16397">
        <w:rPr>
          <w:rFonts w:ascii="Times New Roman" w:hAnsi="Times New Roman" w:cs="Times New Roman"/>
          <w:sz w:val="24"/>
          <w:szCs w:val="24"/>
        </w:rPr>
        <w:t xml:space="preserve"> </w:t>
      </w:r>
      <w:r w:rsidR="002C6782" w:rsidRPr="00D16397">
        <w:rPr>
          <w:rFonts w:ascii="Times New Roman" w:hAnsi="Times New Roman" w:cs="Times New Roman"/>
          <w:sz w:val="24"/>
          <w:szCs w:val="24"/>
        </w:rPr>
        <w:t>Giray ve arkadaşlarının 2023 yılında yapmış oldukları çalışmadaki veriler incelendiğinde; bakım vericilerin deney ve kontrol gruplarında %73,0’ı (n=46) ve %73,7’si (n=42) kadın, %27,0’ı (n=17) ve %26,3’ü (n=15) erkektir. %33,3’ü (n=21) ve %36,8’</w:t>
      </w:r>
      <w:r w:rsidR="00527CC9" w:rsidRPr="00D16397">
        <w:rPr>
          <w:rFonts w:ascii="Times New Roman" w:hAnsi="Times New Roman" w:cs="Times New Roman"/>
          <w:sz w:val="24"/>
          <w:szCs w:val="24"/>
        </w:rPr>
        <w:t>i (n=21) ilkokul mezunu, %27,0’ı (n=17) ve %17,5’i (n=10) ortaokul mezunu, %25,4’ü (n=16), %29,8’i (n=17) lise ve üzeri mezuniyet durumuna sahiptir.</w:t>
      </w:r>
      <w:r w:rsidR="00D16397">
        <w:rPr>
          <w:rFonts w:ascii="Times New Roman" w:hAnsi="Times New Roman" w:cs="Times New Roman"/>
          <w:sz w:val="24"/>
          <w:szCs w:val="24"/>
        </w:rPr>
        <w:t xml:space="preserve"> </w:t>
      </w:r>
      <w:r w:rsidR="00F3290A">
        <w:rPr>
          <w:rFonts w:ascii="Times New Roman" w:hAnsi="Times New Roman" w:cs="Times New Roman"/>
          <w:sz w:val="24"/>
          <w:szCs w:val="24"/>
        </w:rPr>
        <w:t xml:space="preserve">Bakım vericilerin yaş ortalamaları ise </w:t>
      </w:r>
      <w:r w:rsidR="00F3290A" w:rsidRPr="00F3290A">
        <w:rPr>
          <w:rFonts w:ascii="Times New Roman" w:hAnsi="Times New Roman" w:cs="Times New Roman"/>
          <w:sz w:val="24"/>
          <w:szCs w:val="24"/>
        </w:rPr>
        <w:t>44.4±13.5</w:t>
      </w:r>
      <w:r w:rsidR="00F3290A">
        <w:rPr>
          <w:rFonts w:ascii="Times New Roman" w:hAnsi="Times New Roman" w:cs="Times New Roman"/>
          <w:sz w:val="24"/>
          <w:szCs w:val="24"/>
        </w:rPr>
        <w:t xml:space="preserve"> ve </w:t>
      </w:r>
      <w:r w:rsidR="00F3290A" w:rsidRPr="00F3290A">
        <w:rPr>
          <w:rFonts w:ascii="Times New Roman" w:hAnsi="Times New Roman" w:cs="Times New Roman"/>
          <w:sz w:val="24"/>
          <w:szCs w:val="24"/>
        </w:rPr>
        <w:t>45.8±15</w:t>
      </w:r>
      <w:r w:rsidR="00F3290A">
        <w:rPr>
          <w:rFonts w:ascii="Times New Roman" w:hAnsi="Times New Roman" w:cs="Times New Roman"/>
          <w:sz w:val="24"/>
          <w:szCs w:val="24"/>
        </w:rPr>
        <w:t xml:space="preserve"> olarak belirtilmiştir.</w:t>
      </w:r>
      <w:r w:rsidR="00CB5498">
        <w:rPr>
          <w:rFonts w:ascii="Times New Roman" w:hAnsi="Times New Roman" w:cs="Times New Roman"/>
          <w:sz w:val="24"/>
          <w:szCs w:val="24"/>
        </w:rPr>
        <w:t xml:space="preserve"> Çetinkaya ve Dönmez’in 2023 yılında yapmış olduğu çalışmada da bakım verici bireylerin %58,70’inin </w:t>
      </w:r>
      <w:r w:rsidR="005B02E4">
        <w:rPr>
          <w:rFonts w:ascii="Times New Roman" w:hAnsi="Times New Roman" w:cs="Times New Roman"/>
          <w:sz w:val="24"/>
          <w:szCs w:val="24"/>
        </w:rPr>
        <w:t xml:space="preserve">(n=88) </w:t>
      </w:r>
      <w:r w:rsidR="00CB5498">
        <w:rPr>
          <w:rFonts w:ascii="Times New Roman" w:hAnsi="Times New Roman" w:cs="Times New Roman"/>
          <w:sz w:val="24"/>
          <w:szCs w:val="24"/>
        </w:rPr>
        <w:t>sosyal güvencesinin bulunduğu verisi elde edilmiştir.</w:t>
      </w:r>
    </w:p>
    <w:p w:rsidR="00527CC9" w:rsidRDefault="00D16397" w:rsidP="00D16397">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İncelenen çalışmaların </w:t>
      </w:r>
      <w:r w:rsidR="00527CC9" w:rsidRPr="00527CC9">
        <w:rPr>
          <w:rFonts w:ascii="Times New Roman" w:hAnsi="Times New Roman" w:cs="Times New Roman"/>
          <w:sz w:val="24"/>
          <w:szCs w:val="24"/>
        </w:rPr>
        <w:t xml:space="preserve">bulguları değerlendirildiğinde, inmeli hastalara bakım veren bireylerin sosyodemografik özellikleri açısından belirgin </w:t>
      </w:r>
      <w:r>
        <w:rPr>
          <w:rFonts w:ascii="Times New Roman" w:hAnsi="Times New Roman" w:cs="Times New Roman"/>
          <w:sz w:val="24"/>
          <w:szCs w:val="24"/>
        </w:rPr>
        <w:t xml:space="preserve">ortaklıklar gösterdiği söylenebilir. Araştırmalarda </w:t>
      </w:r>
      <w:r w:rsidR="00527CC9" w:rsidRPr="00527CC9">
        <w:rPr>
          <w:rFonts w:ascii="Times New Roman" w:hAnsi="Times New Roman" w:cs="Times New Roman"/>
          <w:sz w:val="24"/>
          <w:szCs w:val="24"/>
        </w:rPr>
        <w:t xml:space="preserve">bakım vericilerin çoğunluğunu kadınların oluşturduğu, bakım verme sorumluluğunun büyük ölçüde kadınlar tarafından üstlenildiği görülmektedir. Bakım vericilerin yaş dağılımı ağırlıklı olarak orta yaş ve üzeri gruplarda yoğunlaşmakta olup, bu durum bakım verme rolünün çoğunlukla aile içindeki deneyimli ve sorumluluk üstlenebilen bireyler tarafından yerine getirildiğini düşündürmektedir. </w:t>
      </w:r>
      <w:r w:rsidRPr="00D16397">
        <w:rPr>
          <w:rFonts w:ascii="Times New Roman" w:hAnsi="Times New Roman" w:cs="Times New Roman"/>
          <w:sz w:val="24"/>
          <w:szCs w:val="24"/>
        </w:rPr>
        <w:t>Eğitim düzeylerine ilişkin bulgular ise bakım vericilerin homojen bir yapıya sahip olmadığını, farklı eğitim basamaklarından bireylerin bakım sürecine</w:t>
      </w:r>
      <w:r>
        <w:rPr>
          <w:rFonts w:ascii="Times New Roman" w:hAnsi="Times New Roman" w:cs="Times New Roman"/>
          <w:sz w:val="24"/>
          <w:szCs w:val="24"/>
        </w:rPr>
        <w:t xml:space="preserve"> dahil olduğunu göstermektedir. A</w:t>
      </w:r>
      <w:r w:rsidR="00527CC9" w:rsidRPr="00527CC9">
        <w:rPr>
          <w:rFonts w:ascii="Times New Roman" w:hAnsi="Times New Roman" w:cs="Times New Roman"/>
          <w:sz w:val="24"/>
          <w:szCs w:val="24"/>
        </w:rPr>
        <w:t>ncak düşük ve orta eğitim düzeylerinin daha baskın olduğu dikkat çekmektedir.</w:t>
      </w:r>
      <w:r w:rsidRPr="00D16397">
        <w:t xml:space="preserve"> </w:t>
      </w:r>
      <w:r w:rsidRPr="00D16397">
        <w:rPr>
          <w:rFonts w:ascii="Times New Roman" w:hAnsi="Times New Roman" w:cs="Times New Roman"/>
          <w:sz w:val="24"/>
          <w:szCs w:val="24"/>
        </w:rPr>
        <w:t>Ayrıca medeni durumun çoğunlukla evli bireylerden oluşması, bakım verme sorumluluğunun aile içi bağlar ve yakın ilişkiler çerçevesinde şekillendiğin</w:t>
      </w:r>
      <w:r>
        <w:rPr>
          <w:rFonts w:ascii="Times New Roman" w:hAnsi="Times New Roman" w:cs="Times New Roman"/>
          <w:sz w:val="24"/>
          <w:szCs w:val="24"/>
        </w:rPr>
        <w:t>i bize göstermektedir</w:t>
      </w:r>
      <w:r w:rsidRPr="00D16397">
        <w:rPr>
          <w:rFonts w:ascii="Times New Roman" w:hAnsi="Times New Roman" w:cs="Times New Roman"/>
          <w:sz w:val="24"/>
          <w:szCs w:val="24"/>
        </w:rPr>
        <w:t xml:space="preserve">. Bu ortak özellikler, inmeli hastaların bakım sürecinde bakım vericilerin </w:t>
      </w:r>
      <w:r>
        <w:rPr>
          <w:rFonts w:ascii="Times New Roman" w:hAnsi="Times New Roman" w:cs="Times New Roman"/>
          <w:sz w:val="24"/>
          <w:szCs w:val="24"/>
        </w:rPr>
        <w:t>benzer sosyodemografik özellikler</w:t>
      </w:r>
      <w:r w:rsidRPr="00D16397">
        <w:rPr>
          <w:rFonts w:ascii="Times New Roman" w:hAnsi="Times New Roman" w:cs="Times New Roman"/>
          <w:sz w:val="24"/>
          <w:szCs w:val="24"/>
        </w:rPr>
        <w:t xml:space="preserve"> taşıdığını ve </w:t>
      </w:r>
      <w:r w:rsidR="00F3290A">
        <w:rPr>
          <w:rFonts w:ascii="Times New Roman" w:hAnsi="Times New Roman" w:cs="Times New Roman"/>
          <w:sz w:val="24"/>
          <w:szCs w:val="24"/>
        </w:rPr>
        <w:t>araştırmamızla da paralel sonuçlar elde edildiğini bize göstermektedir.</w:t>
      </w:r>
    </w:p>
    <w:p w:rsidR="00703B93" w:rsidRDefault="00703B93" w:rsidP="00D16397">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Araştırmamızda bakım vericiler g</w:t>
      </w:r>
      <w:r w:rsidRPr="00703B93">
        <w:rPr>
          <w:rFonts w:ascii="Times New Roman" w:hAnsi="Times New Roman" w:cs="Times New Roman"/>
          <w:sz w:val="24"/>
          <w:szCs w:val="24"/>
        </w:rPr>
        <w:t>elir düzeyi bakımından incelendiğinde; kontrol grubundaki katılımcıların %10,0’ı (n=6) gelirinin giderden az olduğunu, %73,3’ü (n=44) gelirinin gidere denk olduğunu, %16,7’si (n=10) ise gelirinin giderden fazla olduğunu belirtmiş; deney grubundaki katılımcıların ise %15,0’ı (n=9) gelirinin giderden az olduğunu, %68,3’ü (n=41) gelirinin gidere denk olduğunu, yine %16,7’si (n=10) de gelirinin giderden fazla olduğunu belirtmiştir</w:t>
      </w:r>
      <w:r w:rsidR="00970875">
        <w:rPr>
          <w:rFonts w:ascii="Times New Roman" w:hAnsi="Times New Roman" w:cs="Times New Roman"/>
          <w:sz w:val="24"/>
          <w:szCs w:val="24"/>
        </w:rPr>
        <w:t>.</w:t>
      </w:r>
    </w:p>
    <w:p w:rsidR="00155B80" w:rsidRDefault="00155B80" w:rsidP="00D16397">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Zhou ve arkadaşlarının 2025 yılında yapmış oldukları </w:t>
      </w:r>
      <w:r w:rsidR="001F4D30">
        <w:rPr>
          <w:rFonts w:ascii="Times New Roman" w:hAnsi="Times New Roman" w:cs="Times New Roman"/>
          <w:sz w:val="24"/>
          <w:szCs w:val="24"/>
        </w:rPr>
        <w:t>çalışmada, a</w:t>
      </w:r>
      <w:r>
        <w:rPr>
          <w:rFonts w:ascii="Times New Roman" w:hAnsi="Times New Roman" w:cs="Times New Roman"/>
          <w:sz w:val="24"/>
          <w:szCs w:val="24"/>
        </w:rPr>
        <w:t>ile kişi başı aylık gelir incelendiğinde;</w:t>
      </w:r>
      <w:r w:rsidR="001F4D30">
        <w:rPr>
          <w:rFonts w:ascii="Times New Roman" w:hAnsi="Times New Roman" w:cs="Times New Roman"/>
          <w:sz w:val="24"/>
          <w:szCs w:val="24"/>
        </w:rPr>
        <w:t xml:space="preserve"> bakım vericilerin</w:t>
      </w:r>
      <w:r>
        <w:rPr>
          <w:rFonts w:ascii="Times New Roman" w:hAnsi="Times New Roman" w:cs="Times New Roman"/>
          <w:sz w:val="24"/>
          <w:szCs w:val="24"/>
        </w:rPr>
        <w:t xml:space="preserve"> %12,6’sı (n=38) düşük gelir düzeyinde, %44,7’si (n=135) orta gelir düzeyinde, %42,7’si yüksek gelir düzeyinde olduğunu belirtmiştir.</w:t>
      </w:r>
    </w:p>
    <w:p w:rsidR="001F4D30" w:rsidRDefault="00703B93" w:rsidP="00D16397">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lastRenderedPageBreak/>
        <w:t xml:space="preserve">Bekele ve arkadaşlarının 2023 yılında yapmış oldukları, bakım vericilerin bakım yükünü konu alan çalışmada, katılımcıların </w:t>
      </w:r>
      <w:r w:rsidR="001F4D30">
        <w:rPr>
          <w:rFonts w:ascii="Times New Roman" w:hAnsi="Times New Roman" w:cs="Times New Roman"/>
          <w:sz w:val="24"/>
          <w:szCs w:val="24"/>
        </w:rPr>
        <w:t xml:space="preserve">%38,2’sinin </w:t>
      </w:r>
      <w:r>
        <w:rPr>
          <w:rFonts w:ascii="Times New Roman" w:hAnsi="Times New Roman" w:cs="Times New Roman"/>
          <w:sz w:val="24"/>
          <w:szCs w:val="24"/>
        </w:rPr>
        <w:t xml:space="preserve">düşük gelir düzeyinde, %37’sinin orta gelir düzeyinde, %24,8’inin yüksek gelir düzeyinde olduğu belirtilmiştir. </w:t>
      </w:r>
    </w:p>
    <w:p w:rsidR="0031243B" w:rsidRDefault="00703B93" w:rsidP="0027088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Çetinkaya ve Dönmez’in 2023 yılında yapmış oldukları araştırmada da, bakım vericilerin %12,10’unun (n=18) düşük gelir düzeyinde, %53,30’unun (n=80) orta gelir düzeyinde, %34,60’ının (n=52) yüksek gelir düzeyinde olduğu belirtilmiştir.</w:t>
      </w:r>
    </w:p>
    <w:p w:rsidR="00270889" w:rsidRDefault="00270889" w:rsidP="0027088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İncelenen çalışmalardaki elde edilen veriler değerlendirildiğinde; inmeli hastaların bakım vericilerinin ekonomik durumunun bakım sürecini etkileyen bir etmen olduğu görülmektedir. Çalışmaların neredeyse tamamında bakım vericilerin gelirlerinin giderlerine denk olduğunu ifade etmesi, bakım verme sürecinin ne kadar kırılgan bir zeminde olduğunu ortaya koymaktadır. Çalışmalardaki orta gelirli grubun baskınlığı ilk bakışta olumlu ve denge izlenimi verse de aslında bu durum beklenmedik sağlık harcamalarına, uzun süreli bakım gereksinimlerine, iş gücü kayıplarına uzun süre dayanamayacağını göstermektedir. Ekonomik yetersizlikler de bakım yükünü ağırlaştırıp stres düzeyini arttıran faktörler olarak göz önünde bulundurulmalıdır.</w:t>
      </w:r>
    </w:p>
    <w:p w:rsidR="00381E5B" w:rsidRPr="00381E5B" w:rsidRDefault="00381E5B" w:rsidP="00381E5B">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Araştırmamıza katılan bakım a</w:t>
      </w:r>
      <w:r w:rsidRPr="00381E5B">
        <w:rPr>
          <w:rFonts w:ascii="Times New Roman" w:hAnsi="Times New Roman" w:cs="Times New Roman"/>
          <w:sz w:val="24"/>
          <w:szCs w:val="24"/>
        </w:rPr>
        <w:t xml:space="preserve">ile tipi açısından incelendiğinde; kontrol grubunda yer alan katılımcıların %98,3’ü (n=59) çekirdek aileye, %1,7’si (n=1) geniş aileye; deney grubunda yer alan katılımcıların ise %86,7’si (n=52) çekirdek aileye, %13,3’ü (n=8) geniş aileye sahip olduğunu belirtmiştir. </w:t>
      </w:r>
      <w:r w:rsidR="003F3A2D" w:rsidRPr="00970875">
        <w:rPr>
          <w:rFonts w:ascii="Times New Roman" w:hAnsi="Times New Roman" w:cs="Times New Roman"/>
          <w:sz w:val="24"/>
          <w:szCs w:val="24"/>
        </w:rPr>
        <w:t>Fark istatistiksel olarak anlamlıdır (p=0,015).</w:t>
      </w:r>
      <w:r w:rsidR="004C2F28" w:rsidRPr="00970875">
        <w:rPr>
          <w:rFonts w:ascii="Times New Roman" w:hAnsi="Times New Roman" w:cs="Times New Roman"/>
          <w:sz w:val="24"/>
          <w:szCs w:val="24"/>
        </w:rPr>
        <w:t xml:space="preserve"> </w:t>
      </w:r>
      <w:r w:rsidR="003F3A2D" w:rsidRPr="00970875">
        <w:rPr>
          <w:rFonts w:ascii="Times New Roman" w:hAnsi="Times New Roman" w:cs="Times New Roman"/>
          <w:sz w:val="24"/>
          <w:szCs w:val="24"/>
        </w:rPr>
        <w:t>Deney grubunda geniş ailede yaşayan bireylerin oranı kontrol grubuna göre daha fazladır.</w:t>
      </w:r>
    </w:p>
    <w:p w:rsidR="00381E5B" w:rsidRDefault="00381E5B" w:rsidP="00381E5B">
      <w:pPr>
        <w:spacing w:before="0" w:after="120" w:line="360" w:lineRule="auto"/>
        <w:ind w:left="0" w:firstLine="1134"/>
        <w:jc w:val="both"/>
        <w:rPr>
          <w:rFonts w:ascii="Times New Roman" w:hAnsi="Times New Roman" w:cs="Times New Roman"/>
          <w:sz w:val="24"/>
          <w:szCs w:val="24"/>
        </w:rPr>
      </w:pPr>
      <w:r w:rsidRPr="00381E5B">
        <w:rPr>
          <w:rFonts w:ascii="Times New Roman" w:hAnsi="Times New Roman" w:cs="Times New Roman"/>
          <w:sz w:val="24"/>
          <w:szCs w:val="24"/>
        </w:rPr>
        <w:t xml:space="preserve">Kronik hastalık varlığı her iki grupta da </w:t>
      </w:r>
      <w:r w:rsidR="00C16FE7">
        <w:rPr>
          <w:rFonts w:ascii="Times New Roman" w:hAnsi="Times New Roman" w:cs="Times New Roman"/>
          <w:sz w:val="24"/>
          <w:szCs w:val="24"/>
        </w:rPr>
        <w:t xml:space="preserve">yaklaşık olarak </w:t>
      </w:r>
      <w:r w:rsidRPr="00381E5B">
        <w:rPr>
          <w:rFonts w:ascii="Times New Roman" w:hAnsi="Times New Roman" w:cs="Times New Roman"/>
          <w:sz w:val="24"/>
          <w:szCs w:val="24"/>
        </w:rPr>
        <w:t>aynıdır: katılımcıların %51,7’si (n=31) kronik hastalığının olmadığını, %48,3’ü (n=29) ise kronik hastalığının olduğunu belirtmiştir.</w:t>
      </w:r>
    </w:p>
    <w:p w:rsidR="0031243B" w:rsidRDefault="00091230" w:rsidP="00091230">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Yüzbaşıoğlu ve Fertelli’ nin 2024 yılında yapmış oldukları çalışmada bakım vericilerinin %67,5’i çekirdek aileye sahip oldukları belirlenmiştir. Yaslina ve arkadaşlarının 2024 yılında Endonezya’da yapmış oldukları bir çalışmada ise katılımcıların %14,1’inin (n=27), %85,9’unun (n=164) geniş aileye sahip oldukları belirtilmiştir.</w:t>
      </w:r>
    </w:p>
    <w:p w:rsidR="00C16FE7" w:rsidRDefault="00C16FE7" w:rsidP="00C16FE7">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Zhou ve arkadaşlarının 2025 yılında yapmış oldukları çalışmada bakım vericilerin (n=302) %69,2’sinin (n=209) kronik hastalığının bulunduğu, %30,8’inin (n=93) kronik hastalığının bulunmadığını belirtmiştir. Uluturhan ve Arslan’ın 2025 yılında yapmış oldukları çalışmada ise bakım vericilerin (n=92) %23,91’inin (n=22) kronik hastalığının bulunduğunu, %76,09’unun (n=70) kronik hastalığının bulunmadığını belirtmişlerdir.</w:t>
      </w:r>
      <w:r w:rsidR="00CB0C95">
        <w:rPr>
          <w:rFonts w:ascii="Times New Roman" w:hAnsi="Times New Roman" w:cs="Times New Roman"/>
          <w:sz w:val="24"/>
          <w:szCs w:val="24"/>
        </w:rPr>
        <w:t xml:space="preserve"> Çetinkaya ve </w:t>
      </w:r>
      <w:r w:rsidR="00CB0C95">
        <w:rPr>
          <w:rFonts w:ascii="Times New Roman" w:hAnsi="Times New Roman" w:cs="Times New Roman"/>
          <w:sz w:val="24"/>
          <w:szCs w:val="24"/>
        </w:rPr>
        <w:lastRenderedPageBreak/>
        <w:t>Dö</w:t>
      </w:r>
      <w:r w:rsidR="003B41F9">
        <w:rPr>
          <w:rFonts w:ascii="Times New Roman" w:hAnsi="Times New Roman" w:cs="Times New Roman"/>
          <w:sz w:val="24"/>
          <w:szCs w:val="24"/>
        </w:rPr>
        <w:t>n</w:t>
      </w:r>
      <w:r w:rsidR="00CB0C95">
        <w:rPr>
          <w:rFonts w:ascii="Times New Roman" w:hAnsi="Times New Roman" w:cs="Times New Roman"/>
          <w:sz w:val="24"/>
          <w:szCs w:val="24"/>
        </w:rPr>
        <w:t>mez’in 2023 yılında yapmış oldukları çalışmada da bakım vericilerin (n=150) %31,30’unun kronik hastalıklarının olduğu belirtilmiştir.</w:t>
      </w:r>
      <w:r w:rsidR="00193602">
        <w:rPr>
          <w:rFonts w:ascii="Times New Roman" w:hAnsi="Times New Roman" w:cs="Times New Roman"/>
          <w:sz w:val="24"/>
          <w:szCs w:val="24"/>
        </w:rPr>
        <w:t xml:space="preserve"> Wang ve arkadaşlarının 2024 yılında yapmış olduğu çalışmada bakım vericilerin (n=530) %64,3’ü </w:t>
      </w:r>
      <w:r w:rsidR="00AC6A10">
        <w:rPr>
          <w:rFonts w:ascii="Times New Roman" w:hAnsi="Times New Roman" w:cs="Times New Roman"/>
          <w:sz w:val="24"/>
          <w:szCs w:val="24"/>
        </w:rPr>
        <w:t xml:space="preserve">(n=341) </w:t>
      </w:r>
      <w:r w:rsidR="00193602">
        <w:rPr>
          <w:rFonts w:ascii="Times New Roman" w:hAnsi="Times New Roman" w:cs="Times New Roman"/>
          <w:sz w:val="24"/>
          <w:szCs w:val="24"/>
        </w:rPr>
        <w:t xml:space="preserve">herhangi bir kronik hastalığının olmadığını bildirirken, %35,7’si </w:t>
      </w:r>
      <w:r w:rsidR="00AC6A10">
        <w:rPr>
          <w:rFonts w:ascii="Times New Roman" w:hAnsi="Times New Roman" w:cs="Times New Roman"/>
          <w:sz w:val="24"/>
          <w:szCs w:val="24"/>
        </w:rPr>
        <w:t>(n=189) kronik hastalığının olduğunu bildirmiştir.</w:t>
      </w:r>
    </w:p>
    <w:p w:rsidR="00AC6A10" w:rsidRDefault="00AC6A10" w:rsidP="00C16FE7">
      <w:pPr>
        <w:spacing w:before="0" w:after="120" w:line="360" w:lineRule="auto"/>
        <w:ind w:left="0" w:firstLine="1134"/>
        <w:jc w:val="both"/>
        <w:rPr>
          <w:rFonts w:ascii="Times New Roman" w:hAnsi="Times New Roman" w:cs="Times New Roman"/>
          <w:sz w:val="24"/>
          <w:szCs w:val="24"/>
        </w:rPr>
      </w:pPr>
      <w:r w:rsidRPr="00AC6A10">
        <w:rPr>
          <w:rFonts w:ascii="Times New Roman" w:hAnsi="Times New Roman" w:cs="Times New Roman"/>
          <w:sz w:val="24"/>
          <w:szCs w:val="24"/>
        </w:rPr>
        <w:t>İncelenen çalışmalar, inmeli hastaların bakım vericilerinin aile yapısı ve kendi sağlık durumları bakımından benzer örüntüler sergilediğini göstermektedir. Bakım vericilerin çoğunluğunun çekirdek aile yapısı içinde yer alması, bakım sorumluluğunun sınırlı sayıda aile üyesi tarafından üstlenildiğine işaret ederken; bazı kültürel bağlamlarda geniş aile yapısı</w:t>
      </w:r>
      <w:r>
        <w:rPr>
          <w:rFonts w:ascii="Times New Roman" w:hAnsi="Times New Roman" w:cs="Times New Roman"/>
          <w:sz w:val="24"/>
          <w:szCs w:val="24"/>
        </w:rPr>
        <w:t xml:space="preserve">nın baskın olması bakımın daha ortak </w:t>
      </w:r>
      <w:r w:rsidRPr="00AC6A10">
        <w:rPr>
          <w:rFonts w:ascii="Times New Roman" w:hAnsi="Times New Roman" w:cs="Times New Roman"/>
          <w:sz w:val="24"/>
          <w:szCs w:val="24"/>
        </w:rPr>
        <w:t xml:space="preserve">bir çerçevede yürütülebildiğini düşündürmektedir. </w:t>
      </w:r>
      <w:r>
        <w:rPr>
          <w:rFonts w:ascii="Times New Roman" w:hAnsi="Times New Roman" w:cs="Times New Roman"/>
          <w:sz w:val="24"/>
          <w:szCs w:val="24"/>
        </w:rPr>
        <w:t xml:space="preserve">Diğer yandan </w:t>
      </w:r>
      <w:r w:rsidRPr="00AC6A10">
        <w:rPr>
          <w:rFonts w:ascii="Times New Roman" w:hAnsi="Times New Roman" w:cs="Times New Roman"/>
          <w:sz w:val="24"/>
          <w:szCs w:val="24"/>
        </w:rPr>
        <w:t xml:space="preserve">bakım vericilerin </w:t>
      </w:r>
      <w:r>
        <w:rPr>
          <w:rFonts w:ascii="Times New Roman" w:hAnsi="Times New Roman" w:cs="Times New Roman"/>
          <w:sz w:val="24"/>
          <w:szCs w:val="24"/>
        </w:rPr>
        <w:t>önemli</w:t>
      </w:r>
      <w:r w:rsidRPr="00AC6A10">
        <w:rPr>
          <w:rFonts w:ascii="Times New Roman" w:hAnsi="Times New Roman" w:cs="Times New Roman"/>
          <w:sz w:val="24"/>
          <w:szCs w:val="24"/>
        </w:rPr>
        <w:t xml:space="preserve"> bir bölümünün kronik bir hastalığa sahip olması, bakım sürecinin çoğu zaman sağlık açısından dezavantajlı bireyler tarafından sürdürüldüğünü ortaya koymaktadır. Bu bulgular, aile tipi ve bakım vericinin kendi sağlık durumunun bakım yükü ve bakımın sürdürülebilirliği açısından</w:t>
      </w:r>
      <w:r>
        <w:rPr>
          <w:rFonts w:ascii="Times New Roman" w:hAnsi="Times New Roman" w:cs="Times New Roman"/>
          <w:sz w:val="24"/>
          <w:szCs w:val="24"/>
        </w:rPr>
        <w:t xml:space="preserve"> dikkate alınması gereken temel </w:t>
      </w:r>
      <w:r w:rsidRPr="00AC6A10">
        <w:rPr>
          <w:rFonts w:ascii="Times New Roman" w:hAnsi="Times New Roman" w:cs="Times New Roman"/>
          <w:sz w:val="24"/>
          <w:szCs w:val="24"/>
        </w:rPr>
        <w:t>değişkenler olduğunu göstermektedir.</w:t>
      </w:r>
    </w:p>
    <w:p w:rsidR="00DC53E8" w:rsidRDefault="00DC53E8" w:rsidP="00BB7AAD">
      <w:pPr>
        <w:spacing w:before="0" w:after="120" w:line="360" w:lineRule="auto"/>
        <w:ind w:left="0" w:firstLine="1134"/>
        <w:jc w:val="both"/>
        <w:rPr>
          <w:rFonts w:ascii="Times New Roman" w:hAnsi="Times New Roman" w:cs="Times New Roman"/>
          <w:sz w:val="24"/>
          <w:szCs w:val="24"/>
        </w:rPr>
      </w:pPr>
      <w:r w:rsidRPr="00DC53E8">
        <w:rPr>
          <w:rFonts w:ascii="Times New Roman" w:hAnsi="Times New Roman" w:cs="Times New Roman"/>
          <w:sz w:val="24"/>
          <w:szCs w:val="24"/>
        </w:rPr>
        <w:t xml:space="preserve">İnme sonrası bakım verme, uluslararası literatürde çoğunlukla </w:t>
      </w:r>
      <w:r w:rsidRPr="00DC53E8">
        <w:rPr>
          <w:rFonts w:ascii="Times New Roman" w:hAnsi="Times New Roman" w:cs="Times New Roman"/>
          <w:bCs/>
          <w:sz w:val="24"/>
          <w:szCs w:val="24"/>
        </w:rPr>
        <w:t>aile içinden</w:t>
      </w:r>
      <w:r w:rsidRPr="00DC53E8">
        <w:rPr>
          <w:rFonts w:ascii="Times New Roman" w:hAnsi="Times New Roman" w:cs="Times New Roman"/>
          <w:sz w:val="24"/>
          <w:szCs w:val="24"/>
        </w:rPr>
        <w:t xml:space="preserve"> üstlenilen bir rol olarak görünmektedir. Farklı ülkelerden örneklemlerde bakım vericilerin hasta ile ilişkisi çoğunlukla </w:t>
      </w:r>
      <w:r w:rsidRPr="00DC53E8">
        <w:rPr>
          <w:rFonts w:ascii="Times New Roman" w:hAnsi="Times New Roman" w:cs="Times New Roman"/>
          <w:bCs/>
          <w:sz w:val="24"/>
          <w:szCs w:val="24"/>
        </w:rPr>
        <w:t>eş/partner</w:t>
      </w:r>
      <w:r w:rsidRPr="00DC53E8">
        <w:rPr>
          <w:rFonts w:ascii="Times New Roman" w:hAnsi="Times New Roman" w:cs="Times New Roman"/>
          <w:sz w:val="24"/>
          <w:szCs w:val="24"/>
        </w:rPr>
        <w:t xml:space="preserve"> ya da </w:t>
      </w:r>
      <w:r w:rsidRPr="00DC53E8">
        <w:rPr>
          <w:rFonts w:ascii="Times New Roman" w:hAnsi="Times New Roman" w:cs="Times New Roman"/>
          <w:bCs/>
          <w:sz w:val="24"/>
          <w:szCs w:val="24"/>
        </w:rPr>
        <w:t>yetişkin çocuk</w:t>
      </w:r>
      <w:r w:rsidRPr="00DC53E8">
        <w:rPr>
          <w:rFonts w:ascii="Times New Roman" w:hAnsi="Times New Roman" w:cs="Times New Roman"/>
          <w:sz w:val="24"/>
          <w:szCs w:val="24"/>
        </w:rPr>
        <w:t xml:space="preserve"> kategorilerinde toplanmakta</w:t>
      </w:r>
      <w:r>
        <w:rPr>
          <w:rFonts w:ascii="Times New Roman" w:hAnsi="Times New Roman" w:cs="Times New Roman"/>
          <w:sz w:val="24"/>
          <w:szCs w:val="24"/>
        </w:rPr>
        <w:t>dır. Araştırmamızdan elde ettiğimiz bulgularda bu yöndedir.</w:t>
      </w:r>
      <w:r w:rsidR="00BB7AAD">
        <w:rPr>
          <w:rFonts w:ascii="Times New Roman" w:hAnsi="Times New Roman" w:cs="Times New Roman"/>
          <w:sz w:val="24"/>
          <w:szCs w:val="24"/>
        </w:rPr>
        <w:t xml:space="preserve"> </w:t>
      </w:r>
      <w:r>
        <w:rPr>
          <w:rFonts w:ascii="Times New Roman" w:hAnsi="Times New Roman" w:cs="Times New Roman"/>
          <w:sz w:val="24"/>
          <w:szCs w:val="24"/>
        </w:rPr>
        <w:t>A</w:t>
      </w:r>
      <w:r w:rsidR="00BB7AAD">
        <w:rPr>
          <w:rFonts w:ascii="Times New Roman" w:hAnsi="Times New Roman" w:cs="Times New Roman"/>
          <w:sz w:val="24"/>
          <w:szCs w:val="24"/>
        </w:rPr>
        <w:t>raştırmaya</w:t>
      </w:r>
      <w:r>
        <w:rPr>
          <w:rFonts w:ascii="Times New Roman" w:hAnsi="Times New Roman" w:cs="Times New Roman"/>
          <w:sz w:val="24"/>
          <w:szCs w:val="24"/>
        </w:rPr>
        <w:t xml:space="preserve"> dahil olan katılımcılar y</w:t>
      </w:r>
      <w:r w:rsidRPr="00DC53E8">
        <w:rPr>
          <w:rFonts w:ascii="Times New Roman" w:hAnsi="Times New Roman" w:cs="Times New Roman"/>
          <w:sz w:val="24"/>
          <w:szCs w:val="24"/>
        </w:rPr>
        <w:t>akınlık düzeyi açısından</w:t>
      </w:r>
      <w:r>
        <w:rPr>
          <w:rFonts w:ascii="Times New Roman" w:hAnsi="Times New Roman" w:cs="Times New Roman"/>
          <w:sz w:val="24"/>
          <w:szCs w:val="24"/>
        </w:rPr>
        <w:t xml:space="preserve"> incelendiklerinde</w:t>
      </w:r>
      <w:r w:rsidRPr="00DC53E8">
        <w:rPr>
          <w:rFonts w:ascii="Times New Roman" w:hAnsi="Times New Roman" w:cs="Times New Roman"/>
          <w:sz w:val="24"/>
          <w:szCs w:val="24"/>
        </w:rPr>
        <w:t>; kontrol grubunda bireylerin %8,3’ü (n=5) bakım verdikleri kişiyle anne/baba ilişkisine, %53,3’ü (n=32) kızı/oğlu ilişkisine, %38,3’ü (n=23) ise eş ya da diğer akraba ilişkisine, müdahale grubunda da bireylerin %8,3’ü (n=5) bakım verdikleri kişiyle anne/baba ilişkisine, %51,7’si (n=31) kızı/oğlu ilişkisine, %40,0’ı (n=24) ise eş ya da diğer akraba ilişkisine sahiptir.</w:t>
      </w:r>
      <w:r w:rsidR="00296460">
        <w:rPr>
          <w:rFonts w:ascii="Times New Roman" w:hAnsi="Times New Roman" w:cs="Times New Roman"/>
          <w:sz w:val="24"/>
          <w:szCs w:val="24"/>
        </w:rPr>
        <w:t xml:space="preserve"> Araştırmamızda bu g</w:t>
      </w:r>
      <w:r w:rsidR="00296460" w:rsidRPr="00296460">
        <w:rPr>
          <w:rFonts w:ascii="Times New Roman" w:hAnsi="Times New Roman" w:cs="Times New Roman"/>
          <w:sz w:val="24"/>
          <w:szCs w:val="24"/>
        </w:rPr>
        <w:t>ruplar arasında istatistiksel olarak anlamlı bir fark bulunmamaktadır (p=0,982).</w:t>
      </w:r>
    </w:p>
    <w:p w:rsidR="008A6481" w:rsidRDefault="008A6481" w:rsidP="00BB7AAD">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Pucciarelli ve arkadaşlarının 2018 yılında İtalya’da inmeli hastaların bakım vericilerinde yapmış oldukları bir çalışmada, bakım verici rolü üstlenen bireylerin %50,0’ının (n=114) yetişkin çocuklardan oluştuğu belirlenmiş, </w:t>
      </w:r>
      <w:r w:rsidR="009056AA">
        <w:rPr>
          <w:rFonts w:ascii="Times New Roman" w:hAnsi="Times New Roman" w:cs="Times New Roman"/>
          <w:sz w:val="24"/>
          <w:szCs w:val="24"/>
        </w:rPr>
        <w:t>yine İtalya’da Maggio ve arkadaşları tarafından 2024 yapılmış olan başka bir retrospektif çalışmada ise; bakım vericilerin %76,7’sinin (n=23) eş/partnerlerden oluştuğunu, çocukların ise %23,3 (n=7) oranla ikinci sırada geldiği belirlenmiştir.</w:t>
      </w:r>
      <w:r w:rsidR="00296460">
        <w:rPr>
          <w:rFonts w:ascii="Times New Roman" w:hAnsi="Times New Roman" w:cs="Times New Roman"/>
          <w:sz w:val="24"/>
          <w:szCs w:val="24"/>
        </w:rPr>
        <w:t xml:space="preserve"> Kaya ve arkadaşlarının 2025 yılında ülkemizde yapmış oldukları bir çalışmada ise bakım vericilerin (n=69) %72,5’inin (n=50) çocuklardan oluştuğu belirtilmiştir.  </w:t>
      </w:r>
    </w:p>
    <w:p w:rsidR="00296460" w:rsidRDefault="00296460" w:rsidP="00BB7AAD">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lastRenderedPageBreak/>
        <w:t>Farklı ülkelerde yapılan çalışmalar, inme geçiren hastaların bakımının büyük ölçüde aile temelli olarak yürütüldüğünü göstermektedir. Ülkeler arası çıkan farklılıklar ise sosyal yapı ve aile içi rol dağılımındaki farklılıkların bakım verici profiline yansıdığını düşündürmektedir.</w:t>
      </w:r>
    </w:p>
    <w:p w:rsidR="00B11FDE" w:rsidRDefault="00B11FDE" w:rsidP="00BB7AAD">
      <w:pPr>
        <w:spacing w:before="0" w:after="120" w:line="360" w:lineRule="auto"/>
        <w:ind w:left="0" w:firstLine="1134"/>
        <w:jc w:val="both"/>
        <w:rPr>
          <w:rFonts w:ascii="Times New Roman" w:hAnsi="Times New Roman" w:cs="Times New Roman"/>
          <w:sz w:val="24"/>
          <w:szCs w:val="24"/>
        </w:rPr>
      </w:pPr>
      <w:r w:rsidRPr="00B11FDE">
        <w:rPr>
          <w:rFonts w:ascii="Times New Roman" w:hAnsi="Times New Roman" w:cs="Times New Roman"/>
          <w:sz w:val="24"/>
          <w:szCs w:val="24"/>
        </w:rPr>
        <w:t xml:space="preserve">İnme sonrası bakım verme sürecinde bakım vericinin hasta ile </w:t>
      </w:r>
      <w:r w:rsidRPr="00B11FDE">
        <w:rPr>
          <w:rFonts w:ascii="Times New Roman" w:hAnsi="Times New Roman" w:cs="Times New Roman"/>
          <w:bCs/>
          <w:sz w:val="24"/>
          <w:szCs w:val="24"/>
        </w:rPr>
        <w:t>birlikte yaşama durumu</w:t>
      </w:r>
      <w:r w:rsidR="0087401C">
        <w:rPr>
          <w:rFonts w:ascii="Times New Roman" w:hAnsi="Times New Roman" w:cs="Times New Roman"/>
          <w:sz w:val="24"/>
          <w:szCs w:val="24"/>
        </w:rPr>
        <w:t>nda e</w:t>
      </w:r>
      <w:r w:rsidR="00CF5FB8">
        <w:rPr>
          <w:rFonts w:ascii="Times New Roman" w:hAnsi="Times New Roman" w:cs="Times New Roman"/>
          <w:sz w:val="24"/>
          <w:szCs w:val="24"/>
        </w:rPr>
        <w:t xml:space="preserve">lde ettiğimiz bulgular değerlendirildiğinde; </w:t>
      </w:r>
      <w:r w:rsidR="00CF5FB8" w:rsidRPr="00CF5FB8">
        <w:rPr>
          <w:rFonts w:ascii="Times New Roman" w:hAnsi="Times New Roman" w:cs="Times New Roman"/>
          <w:sz w:val="24"/>
          <w:szCs w:val="24"/>
        </w:rPr>
        <w:t>Birlikte yaşama durumu açısından, kontrol grubundaki bireylerin %71,7’si (n=43) bakım verdikleri kişiyle birlikte yaşarken, %28,3’ü (n=17) birlikte yaşamamaktadır. Müdahale grubunda ise birlikte yaşayanların oranı %63,3 (n=38), birlikte yaşamayanların oranı %36,7’dir (n=22).</w:t>
      </w:r>
      <w:r w:rsidR="00CF5FB8">
        <w:rPr>
          <w:rFonts w:ascii="Times New Roman" w:hAnsi="Times New Roman" w:cs="Times New Roman"/>
          <w:sz w:val="24"/>
          <w:szCs w:val="24"/>
        </w:rPr>
        <w:t xml:space="preserve"> </w:t>
      </w:r>
    </w:p>
    <w:p w:rsidR="0060429F" w:rsidRDefault="00875736" w:rsidP="00DA255E">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Olai ve arkadaşlarının 2015 yılında yapmış oldukları çalışmada, bakım vericilerin %45,4’ü (n=79) inmeli bireyle aynı hanede, %3,5’i (n=6) ise inmeli bireyle aynı binada yaşıyor olduğu belirtilmiştir. Yüzbaşıoğlu ve Fertelli’ nin 2024 yılında yapmış oldukları çalışmada bakım vericilerin %71,1’inin (n=199) inmeli birey</w:t>
      </w:r>
      <w:r w:rsidR="00B87885">
        <w:rPr>
          <w:rFonts w:ascii="Times New Roman" w:hAnsi="Times New Roman" w:cs="Times New Roman"/>
          <w:sz w:val="24"/>
          <w:szCs w:val="24"/>
        </w:rPr>
        <w:t>le birlikte yaşadığı belirtilirken</w:t>
      </w:r>
      <w:r w:rsidR="00DA255E">
        <w:rPr>
          <w:rFonts w:ascii="Times New Roman" w:hAnsi="Times New Roman" w:cs="Times New Roman"/>
          <w:sz w:val="24"/>
          <w:szCs w:val="24"/>
        </w:rPr>
        <w:t>,</w:t>
      </w:r>
      <w:r>
        <w:rPr>
          <w:rFonts w:ascii="Times New Roman" w:hAnsi="Times New Roman" w:cs="Times New Roman"/>
          <w:sz w:val="24"/>
          <w:szCs w:val="24"/>
        </w:rPr>
        <w:t xml:space="preserve"> </w:t>
      </w:r>
      <w:r w:rsidR="0060429F">
        <w:rPr>
          <w:rFonts w:ascii="Times New Roman" w:hAnsi="Times New Roman" w:cs="Times New Roman"/>
          <w:sz w:val="24"/>
          <w:szCs w:val="24"/>
        </w:rPr>
        <w:t>Xu ve arkadaşlarının 2025 yılınd</w:t>
      </w:r>
      <w:r w:rsidR="00B87885">
        <w:rPr>
          <w:rFonts w:ascii="Times New Roman" w:hAnsi="Times New Roman" w:cs="Times New Roman"/>
          <w:sz w:val="24"/>
          <w:szCs w:val="24"/>
        </w:rPr>
        <w:t xml:space="preserve">a yapmış oldukları çalışmada bu oran </w:t>
      </w:r>
      <w:r w:rsidR="0060429F">
        <w:rPr>
          <w:rFonts w:ascii="Times New Roman" w:hAnsi="Times New Roman" w:cs="Times New Roman"/>
          <w:sz w:val="24"/>
          <w:szCs w:val="24"/>
        </w:rPr>
        <w:t>%66,2 (n=147)</w:t>
      </w:r>
      <w:r w:rsidR="00AC2D7A">
        <w:rPr>
          <w:rFonts w:ascii="Times New Roman" w:hAnsi="Times New Roman" w:cs="Times New Roman"/>
          <w:sz w:val="24"/>
          <w:szCs w:val="24"/>
        </w:rPr>
        <w:t xml:space="preserve"> </w:t>
      </w:r>
      <w:r w:rsidR="00B87885">
        <w:rPr>
          <w:rFonts w:ascii="Times New Roman" w:hAnsi="Times New Roman" w:cs="Times New Roman"/>
          <w:sz w:val="24"/>
          <w:szCs w:val="24"/>
        </w:rPr>
        <w:t xml:space="preserve">olarak saptanmıştır. Benzer şekilde </w:t>
      </w:r>
      <w:r w:rsidR="005D1BD2">
        <w:rPr>
          <w:rFonts w:ascii="Times New Roman" w:hAnsi="Times New Roman" w:cs="Times New Roman"/>
          <w:sz w:val="24"/>
          <w:szCs w:val="24"/>
        </w:rPr>
        <w:t xml:space="preserve">Kwon ve arkadaşlarının </w:t>
      </w:r>
      <w:r w:rsidR="00DA255E">
        <w:rPr>
          <w:rFonts w:ascii="Times New Roman" w:hAnsi="Times New Roman" w:cs="Times New Roman"/>
          <w:sz w:val="24"/>
          <w:szCs w:val="24"/>
        </w:rPr>
        <w:t xml:space="preserve">da </w:t>
      </w:r>
      <w:r w:rsidR="005D1BD2">
        <w:rPr>
          <w:rFonts w:ascii="Times New Roman" w:hAnsi="Times New Roman" w:cs="Times New Roman"/>
          <w:sz w:val="24"/>
          <w:szCs w:val="24"/>
        </w:rPr>
        <w:t>2023 yılında yapmış oldukları çalışmada bakım vericilerin,</w:t>
      </w:r>
      <w:r w:rsidR="00AC2D7A">
        <w:rPr>
          <w:rFonts w:ascii="Times New Roman" w:hAnsi="Times New Roman" w:cs="Times New Roman"/>
          <w:sz w:val="24"/>
          <w:szCs w:val="24"/>
        </w:rPr>
        <w:t xml:space="preserve"> %72,5’i</w:t>
      </w:r>
      <w:r w:rsidR="00B87885">
        <w:rPr>
          <w:rFonts w:ascii="Times New Roman" w:hAnsi="Times New Roman" w:cs="Times New Roman"/>
          <w:sz w:val="24"/>
          <w:szCs w:val="24"/>
        </w:rPr>
        <w:t>nin</w:t>
      </w:r>
      <w:r w:rsidR="00AC2D7A">
        <w:rPr>
          <w:rFonts w:ascii="Times New Roman" w:hAnsi="Times New Roman" w:cs="Times New Roman"/>
          <w:sz w:val="24"/>
          <w:szCs w:val="24"/>
        </w:rPr>
        <w:t xml:space="preserve"> (n=821) hastalarla birlikte yaşadığını belir</w:t>
      </w:r>
      <w:r w:rsidR="00457E44">
        <w:rPr>
          <w:rFonts w:ascii="Times New Roman" w:hAnsi="Times New Roman" w:cs="Times New Roman"/>
          <w:sz w:val="24"/>
          <w:szCs w:val="24"/>
        </w:rPr>
        <w:t>t</w:t>
      </w:r>
      <w:r w:rsidR="005D1BD2">
        <w:rPr>
          <w:rFonts w:ascii="Times New Roman" w:hAnsi="Times New Roman" w:cs="Times New Roman"/>
          <w:sz w:val="24"/>
          <w:szCs w:val="24"/>
        </w:rPr>
        <w:t>il</w:t>
      </w:r>
      <w:r w:rsidR="00457E44">
        <w:rPr>
          <w:rFonts w:ascii="Times New Roman" w:hAnsi="Times New Roman" w:cs="Times New Roman"/>
          <w:sz w:val="24"/>
          <w:szCs w:val="24"/>
        </w:rPr>
        <w:t>miştir.</w:t>
      </w:r>
    </w:p>
    <w:p w:rsidR="00B87885" w:rsidRDefault="0087401C" w:rsidP="00DA255E">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Bu bulgular, inmeli hastaların bakımının çoğunlukla hasta ile aynı hanede yaşayan bakım vericiler tarafından üstlenildiğini göstermektedir. Birlikte yaşama durumunun yaygınlığı, bakım vericinin bakım sürecine daha yoğun ve sürekli biçimde dahil olmasına yol açabilecek önemli bir etken olarak değerlendirilebilir.</w:t>
      </w:r>
    </w:p>
    <w:p w:rsidR="00510975" w:rsidRDefault="00510975" w:rsidP="0087401C">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Çalışmamızda b</w:t>
      </w:r>
      <w:r w:rsidR="0087401C" w:rsidRPr="0087401C">
        <w:rPr>
          <w:rFonts w:ascii="Times New Roman" w:hAnsi="Times New Roman" w:cs="Times New Roman"/>
          <w:sz w:val="24"/>
          <w:szCs w:val="24"/>
        </w:rPr>
        <w:t>akımda kendini yeterli hissetme durumuna bakıldığında, kontrol grubunda bireylerin %63,3’ü (n=38) kendini yeterli hissetmediğini, %36,7’si (n=22) yeterli hissettiğini belirtmiştir. Müdahale grubunda da katılımcıların %38,3’ü (n=23) kendini yeterli hissetmediğini, %61,7’si de (n=37) yeterli hissettiğini belirtmiştir.</w:t>
      </w:r>
      <w:r w:rsidRPr="00510975">
        <w:t xml:space="preserve"> </w:t>
      </w:r>
      <w:r w:rsidRPr="00510975">
        <w:rPr>
          <w:rFonts w:ascii="Times New Roman" w:hAnsi="Times New Roman" w:cs="Times New Roman"/>
          <w:sz w:val="24"/>
          <w:szCs w:val="24"/>
        </w:rPr>
        <w:t>Gruplar arasında bu değişken açısından anlamlı bir fark vardır (p=0,006).</w:t>
      </w:r>
      <w:r>
        <w:rPr>
          <w:rFonts w:ascii="Times New Roman" w:hAnsi="Times New Roman" w:cs="Times New Roman"/>
          <w:sz w:val="24"/>
          <w:szCs w:val="24"/>
        </w:rPr>
        <w:t xml:space="preserve"> Bu sonuç, müdahale</w:t>
      </w:r>
      <w:r w:rsidRPr="00510975">
        <w:rPr>
          <w:rFonts w:ascii="Times New Roman" w:hAnsi="Times New Roman" w:cs="Times New Roman"/>
          <w:sz w:val="24"/>
          <w:szCs w:val="24"/>
        </w:rPr>
        <w:t xml:space="preserve"> grubundaki bireylerin bakım verme konusunda kendilerine olan güvenlerinin daha yüksek olduğunu, kontrol grubuna kıyasla bakım yeterliliği algılarının daha olumlu olduğunu göstermektedir.</w:t>
      </w:r>
      <w:r>
        <w:rPr>
          <w:rFonts w:ascii="Times New Roman" w:hAnsi="Times New Roman" w:cs="Times New Roman"/>
          <w:sz w:val="24"/>
          <w:szCs w:val="24"/>
        </w:rPr>
        <w:t xml:space="preserve"> </w:t>
      </w:r>
      <w:r w:rsidRPr="00510975">
        <w:rPr>
          <w:rFonts w:ascii="Times New Roman" w:hAnsi="Times New Roman" w:cs="Times New Roman"/>
          <w:sz w:val="24"/>
          <w:szCs w:val="24"/>
        </w:rPr>
        <w:t>Dağdeviren ve arkadaşlarının 2020 yılında yapmış oldukları çalışmada bakım vericilerin %70,0’ı</w:t>
      </w:r>
      <w:r>
        <w:rPr>
          <w:rFonts w:ascii="Times New Roman" w:hAnsi="Times New Roman" w:cs="Times New Roman"/>
          <w:sz w:val="24"/>
          <w:szCs w:val="24"/>
        </w:rPr>
        <w:t xml:space="preserve"> da</w:t>
      </w:r>
      <w:r w:rsidRPr="00510975">
        <w:rPr>
          <w:rFonts w:ascii="Times New Roman" w:hAnsi="Times New Roman" w:cs="Times New Roman"/>
          <w:sz w:val="24"/>
          <w:szCs w:val="24"/>
        </w:rPr>
        <w:t>, verdiği bakımda kendini yeterli hissettiklerini ifade etmişlerdir.</w:t>
      </w:r>
    </w:p>
    <w:p w:rsidR="0087401C" w:rsidRPr="0087401C" w:rsidRDefault="0087401C" w:rsidP="0043430F">
      <w:pPr>
        <w:spacing w:before="0" w:after="120" w:line="360" w:lineRule="auto"/>
        <w:ind w:left="0" w:firstLine="1134"/>
        <w:jc w:val="both"/>
        <w:rPr>
          <w:rFonts w:ascii="Times New Roman" w:hAnsi="Times New Roman" w:cs="Times New Roman"/>
          <w:sz w:val="24"/>
          <w:szCs w:val="24"/>
        </w:rPr>
      </w:pPr>
      <w:r w:rsidRPr="0087401C">
        <w:rPr>
          <w:rFonts w:ascii="Times New Roman" w:hAnsi="Times New Roman" w:cs="Times New Roman"/>
          <w:sz w:val="24"/>
          <w:szCs w:val="24"/>
        </w:rPr>
        <w:t xml:space="preserve"> Bakımda yardımcı olma durumuna göre</w:t>
      </w:r>
      <w:r w:rsidR="0043430F">
        <w:rPr>
          <w:rFonts w:ascii="Times New Roman" w:hAnsi="Times New Roman" w:cs="Times New Roman"/>
          <w:sz w:val="24"/>
          <w:szCs w:val="24"/>
        </w:rPr>
        <w:t xml:space="preserve"> elde edilen bulgular incelendiğinde;</w:t>
      </w:r>
      <w:r w:rsidRPr="0087401C">
        <w:rPr>
          <w:rFonts w:ascii="Times New Roman" w:hAnsi="Times New Roman" w:cs="Times New Roman"/>
          <w:sz w:val="24"/>
          <w:szCs w:val="24"/>
        </w:rPr>
        <w:t xml:space="preserve"> kontrol grubunda %21,7’sinin (n=13) yardımcısı yokken, %78,3’ünün (n=47) vardır. Müdahale grubunda ise yardımcısı olmayanların oranı %28,3 (n=17) iken, yardımcı olanların </w:t>
      </w:r>
      <w:r w:rsidRPr="0087401C">
        <w:rPr>
          <w:rFonts w:ascii="Times New Roman" w:hAnsi="Times New Roman" w:cs="Times New Roman"/>
          <w:sz w:val="24"/>
          <w:szCs w:val="24"/>
        </w:rPr>
        <w:lastRenderedPageBreak/>
        <w:t xml:space="preserve">oranı %71,7’dir (n=43). </w:t>
      </w:r>
      <w:r w:rsidR="00510975" w:rsidRPr="00510975">
        <w:rPr>
          <w:rFonts w:ascii="Times New Roman" w:hAnsi="Times New Roman" w:cs="Times New Roman"/>
          <w:sz w:val="24"/>
          <w:szCs w:val="24"/>
        </w:rPr>
        <w:t>Aradaki fark istatistiksel olarak anlamlı değildir (p=0,399).</w:t>
      </w:r>
      <w:r w:rsidR="0043430F">
        <w:rPr>
          <w:rFonts w:ascii="Times New Roman" w:hAnsi="Times New Roman" w:cs="Times New Roman"/>
          <w:sz w:val="24"/>
          <w:szCs w:val="24"/>
        </w:rPr>
        <w:t xml:space="preserve"> Bierhals ve arkadaşlarının 2023 yılındaki</w:t>
      </w:r>
      <w:r w:rsidR="0043430F" w:rsidRPr="0043430F">
        <w:rPr>
          <w:rFonts w:ascii="Times New Roman" w:hAnsi="Times New Roman" w:cs="Times New Roman"/>
          <w:sz w:val="24"/>
          <w:szCs w:val="24"/>
        </w:rPr>
        <w:t xml:space="preserve"> çalışmasında bakım yardımı alma oranı oldukça yüksektir; kontrol grubundaki bakım vericilerin %95,7’si (n=22), müdahale grubundaki bakım vericilerin ise %90,5’i (n=19) bakım sürecinde yardım aldıklarını bildirmiştir. </w:t>
      </w:r>
      <w:r w:rsidR="0043430F">
        <w:rPr>
          <w:rFonts w:ascii="Times New Roman" w:hAnsi="Times New Roman" w:cs="Times New Roman"/>
          <w:sz w:val="24"/>
          <w:szCs w:val="24"/>
        </w:rPr>
        <w:t>Aynı şekilde Predebon ve arkadaşlarının 2021 yılındaki çalışmasında</w:t>
      </w:r>
      <w:r w:rsidR="0043430F" w:rsidRPr="0043430F">
        <w:rPr>
          <w:rFonts w:ascii="Times New Roman" w:hAnsi="Times New Roman" w:cs="Times New Roman"/>
          <w:sz w:val="24"/>
          <w:szCs w:val="24"/>
        </w:rPr>
        <w:t xml:space="preserve"> bakım vericilerin %78,9’unun (n=150) bakımı sürdürmede başkalarından destek aldığını </w:t>
      </w:r>
      <w:r w:rsidR="0043430F">
        <w:rPr>
          <w:rFonts w:ascii="Times New Roman" w:hAnsi="Times New Roman" w:cs="Times New Roman"/>
          <w:sz w:val="24"/>
          <w:szCs w:val="24"/>
        </w:rPr>
        <w:t>belirlenmiş,</w:t>
      </w:r>
      <w:r w:rsidR="0043430F" w:rsidRPr="0043430F">
        <w:rPr>
          <w:rFonts w:ascii="Times New Roman" w:hAnsi="Times New Roman" w:cs="Times New Roman"/>
          <w:sz w:val="24"/>
          <w:szCs w:val="24"/>
        </w:rPr>
        <w:t xml:space="preserve"> Hüseyinsinoğlu ve arkadaşları 2021</w:t>
      </w:r>
      <w:r w:rsidR="0043430F">
        <w:rPr>
          <w:rFonts w:ascii="Times New Roman" w:hAnsi="Times New Roman" w:cs="Times New Roman"/>
          <w:sz w:val="24"/>
          <w:szCs w:val="24"/>
        </w:rPr>
        <w:t xml:space="preserve"> yılındaki çalışmasında </w:t>
      </w:r>
      <w:r w:rsidR="0043430F" w:rsidRPr="0043430F">
        <w:rPr>
          <w:rFonts w:ascii="Times New Roman" w:hAnsi="Times New Roman" w:cs="Times New Roman"/>
          <w:sz w:val="24"/>
          <w:szCs w:val="24"/>
        </w:rPr>
        <w:t>da bakım vericilerin %76,4’ünün bakım için destek aldığını belirtmiştir.</w:t>
      </w:r>
    </w:p>
    <w:p w:rsidR="007F4B2F" w:rsidRDefault="0043430F" w:rsidP="003F6FB6">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Çalışmamızda b</w:t>
      </w:r>
      <w:r w:rsidR="0087401C" w:rsidRPr="0087401C">
        <w:rPr>
          <w:rFonts w:ascii="Times New Roman" w:hAnsi="Times New Roman" w:cs="Times New Roman"/>
          <w:sz w:val="24"/>
          <w:szCs w:val="24"/>
        </w:rPr>
        <w:t>akım deneyimi açısından, kontrol grubunun %56,7’si</w:t>
      </w:r>
      <w:r>
        <w:rPr>
          <w:rFonts w:ascii="Times New Roman" w:hAnsi="Times New Roman" w:cs="Times New Roman"/>
          <w:sz w:val="24"/>
          <w:szCs w:val="24"/>
        </w:rPr>
        <w:t>nin</w:t>
      </w:r>
      <w:r w:rsidR="0087401C" w:rsidRPr="0087401C">
        <w:rPr>
          <w:rFonts w:ascii="Times New Roman" w:hAnsi="Times New Roman" w:cs="Times New Roman"/>
          <w:sz w:val="24"/>
          <w:szCs w:val="24"/>
        </w:rPr>
        <w:t xml:space="preserve"> (n=34) daha önce bakım deneyimi olmadığını, %43,3’ü</w:t>
      </w:r>
      <w:r>
        <w:rPr>
          <w:rFonts w:ascii="Times New Roman" w:hAnsi="Times New Roman" w:cs="Times New Roman"/>
          <w:sz w:val="24"/>
          <w:szCs w:val="24"/>
        </w:rPr>
        <w:t>nün (n=26) ise deneyiminin olduğu</w:t>
      </w:r>
      <w:r w:rsidR="0087401C" w:rsidRPr="0087401C">
        <w:rPr>
          <w:rFonts w:ascii="Times New Roman" w:hAnsi="Times New Roman" w:cs="Times New Roman"/>
          <w:sz w:val="24"/>
          <w:szCs w:val="24"/>
        </w:rPr>
        <w:t xml:space="preserve"> belirt</w:t>
      </w:r>
      <w:r>
        <w:rPr>
          <w:rFonts w:ascii="Times New Roman" w:hAnsi="Times New Roman" w:cs="Times New Roman"/>
          <w:sz w:val="24"/>
          <w:szCs w:val="24"/>
        </w:rPr>
        <w:t>il</w:t>
      </w:r>
      <w:r w:rsidR="0087401C" w:rsidRPr="0087401C">
        <w:rPr>
          <w:rFonts w:ascii="Times New Roman" w:hAnsi="Times New Roman" w:cs="Times New Roman"/>
          <w:sz w:val="24"/>
          <w:szCs w:val="24"/>
        </w:rPr>
        <w:t>miştir. Müdahale grubunda ise katılımcıların %68,3’ü (n=41) bakım deneyimi olmadığını, %31,7’si (n=19) ise deneyiminin olduğunu belirtmiştir.</w:t>
      </w:r>
      <w:r w:rsidR="003F6FB6" w:rsidRPr="003F6FB6">
        <w:t xml:space="preserve"> </w:t>
      </w:r>
      <w:r w:rsidR="003F6FB6" w:rsidRPr="003F6FB6">
        <w:rPr>
          <w:rFonts w:ascii="Times New Roman" w:hAnsi="Times New Roman" w:cs="Times New Roman"/>
          <w:sz w:val="24"/>
          <w:szCs w:val="24"/>
        </w:rPr>
        <w:t xml:space="preserve">İstatistiksel olarak anlamlılık saptanmamıştır (p=0,187). </w:t>
      </w:r>
      <w:r w:rsidR="0087401C" w:rsidRPr="0087401C">
        <w:rPr>
          <w:rFonts w:ascii="Times New Roman" w:hAnsi="Times New Roman" w:cs="Times New Roman"/>
          <w:sz w:val="24"/>
          <w:szCs w:val="24"/>
        </w:rPr>
        <w:t xml:space="preserve"> Ailede başka bakım verilecek hasta bulunma durumuna bakıldığında, kontrol grubunda katılımcıların %55,0’ında (n=33) böyle bir birey yokken, %45,0’ında (n=27) bulunmaktadır. Müdahale grubunda ise; %75,0’ında (n=45) bakım verilecek başka birey bulunmazken, %25,0’ında (n=15) bulunmaktadır.</w:t>
      </w:r>
      <w:r w:rsidR="000928A1" w:rsidRPr="000928A1">
        <w:t xml:space="preserve"> </w:t>
      </w:r>
      <w:r w:rsidR="000928A1" w:rsidRPr="000928A1">
        <w:rPr>
          <w:rFonts w:ascii="Times New Roman" w:hAnsi="Times New Roman" w:cs="Times New Roman"/>
          <w:sz w:val="24"/>
          <w:szCs w:val="24"/>
        </w:rPr>
        <w:t>Aradaki fark istatistiksel olarak anlamlıdır (p=0,022). Bu durum, kontrol grubundaki bireylerin deney grubuna kıyasla daha fazla bakım sorumluluğu taşıdığını göstermektedir.</w:t>
      </w:r>
      <w:r w:rsidR="003F6FB6">
        <w:rPr>
          <w:rFonts w:ascii="Times New Roman" w:hAnsi="Times New Roman" w:cs="Times New Roman"/>
          <w:sz w:val="24"/>
          <w:szCs w:val="24"/>
        </w:rPr>
        <w:t xml:space="preserve"> </w:t>
      </w:r>
      <w:r w:rsidR="00704EC9">
        <w:rPr>
          <w:rFonts w:ascii="Times New Roman" w:hAnsi="Times New Roman" w:cs="Times New Roman"/>
          <w:sz w:val="24"/>
          <w:szCs w:val="24"/>
        </w:rPr>
        <w:t xml:space="preserve">Byun ve arkadaşlarının </w:t>
      </w:r>
      <w:r w:rsidR="003F6FB6">
        <w:rPr>
          <w:rFonts w:ascii="Times New Roman" w:hAnsi="Times New Roman" w:cs="Times New Roman"/>
          <w:sz w:val="24"/>
          <w:szCs w:val="24"/>
        </w:rPr>
        <w:t>2016’</w:t>
      </w:r>
      <w:r w:rsidR="00E36ED9">
        <w:rPr>
          <w:rFonts w:ascii="Times New Roman" w:hAnsi="Times New Roman" w:cs="Times New Roman"/>
          <w:sz w:val="24"/>
          <w:szCs w:val="24"/>
        </w:rPr>
        <w:t>da yapmış oldukları çalışmada, b</w:t>
      </w:r>
      <w:r w:rsidR="00704EC9">
        <w:rPr>
          <w:rFonts w:ascii="Times New Roman" w:hAnsi="Times New Roman" w:cs="Times New Roman"/>
          <w:sz w:val="24"/>
          <w:szCs w:val="24"/>
        </w:rPr>
        <w:t>akım vericilerin %37,5’i bakım deneyimine sahip olduklarını belirtmişlerdir.</w:t>
      </w:r>
      <w:r w:rsidR="00E36ED9">
        <w:rPr>
          <w:rFonts w:ascii="Times New Roman" w:hAnsi="Times New Roman" w:cs="Times New Roman"/>
          <w:sz w:val="24"/>
          <w:szCs w:val="24"/>
        </w:rPr>
        <w:t xml:space="preserve"> Damanik ve Pratama’nın </w:t>
      </w:r>
      <w:r w:rsidR="003F6FB6">
        <w:rPr>
          <w:rFonts w:ascii="Times New Roman" w:hAnsi="Times New Roman" w:cs="Times New Roman"/>
          <w:sz w:val="24"/>
          <w:szCs w:val="24"/>
        </w:rPr>
        <w:t>çalışmasında (2025)</w:t>
      </w:r>
      <w:r w:rsidR="00E36ED9">
        <w:rPr>
          <w:rFonts w:ascii="Times New Roman" w:hAnsi="Times New Roman" w:cs="Times New Roman"/>
          <w:sz w:val="24"/>
          <w:szCs w:val="24"/>
        </w:rPr>
        <w:t xml:space="preserve"> bakım vericilerin %76,3’ü daha önce bakım deneyimine sahip olmadıklarını belirtmişlerdir.</w:t>
      </w:r>
      <w:r w:rsidR="003E6B14">
        <w:rPr>
          <w:rFonts w:ascii="Times New Roman" w:hAnsi="Times New Roman" w:cs="Times New Roman"/>
          <w:sz w:val="24"/>
          <w:szCs w:val="24"/>
        </w:rPr>
        <w:t xml:space="preserve"> </w:t>
      </w:r>
      <w:r w:rsidR="00763E88">
        <w:rPr>
          <w:rFonts w:ascii="Times New Roman" w:hAnsi="Times New Roman" w:cs="Times New Roman"/>
          <w:sz w:val="24"/>
          <w:szCs w:val="24"/>
        </w:rPr>
        <w:t>Day ve arkadaşlarının 2023 yılında yapmış oldukları ç</w:t>
      </w:r>
      <w:r w:rsidR="003E6B14">
        <w:rPr>
          <w:rFonts w:ascii="Times New Roman" w:hAnsi="Times New Roman" w:cs="Times New Roman"/>
          <w:sz w:val="24"/>
          <w:szCs w:val="24"/>
        </w:rPr>
        <w:t xml:space="preserve">alışmada </w:t>
      </w:r>
      <w:r w:rsidR="003F6FB6">
        <w:rPr>
          <w:rFonts w:ascii="Times New Roman" w:hAnsi="Times New Roman" w:cs="Times New Roman"/>
          <w:sz w:val="24"/>
          <w:szCs w:val="24"/>
        </w:rPr>
        <w:t xml:space="preserve">ise </w:t>
      </w:r>
      <w:r w:rsidR="003E6B14">
        <w:rPr>
          <w:rFonts w:ascii="Times New Roman" w:hAnsi="Times New Roman" w:cs="Times New Roman"/>
          <w:sz w:val="24"/>
          <w:szCs w:val="24"/>
        </w:rPr>
        <w:t xml:space="preserve">hastaların </w:t>
      </w:r>
      <w:r w:rsidR="00763E88">
        <w:rPr>
          <w:rFonts w:ascii="Times New Roman" w:hAnsi="Times New Roman" w:cs="Times New Roman"/>
          <w:sz w:val="24"/>
          <w:szCs w:val="24"/>
        </w:rPr>
        <w:t>bakım vericilerinin kendi eşleri olduğu grupta %95 (n=19) bakım deneyimi bulunurken, eşleri olmayan diğer grupta bakım deneyimi oranı %42,9 (n=12)</w:t>
      </w:r>
      <w:r w:rsidR="003F6FB6">
        <w:rPr>
          <w:rFonts w:ascii="Times New Roman" w:hAnsi="Times New Roman" w:cs="Times New Roman"/>
          <w:sz w:val="24"/>
          <w:szCs w:val="24"/>
        </w:rPr>
        <w:t xml:space="preserve"> olarak belirlenmiştir</w:t>
      </w:r>
      <w:r w:rsidR="00763E88">
        <w:rPr>
          <w:rFonts w:ascii="Times New Roman" w:hAnsi="Times New Roman" w:cs="Times New Roman"/>
          <w:sz w:val="24"/>
          <w:szCs w:val="24"/>
        </w:rPr>
        <w:t>.</w:t>
      </w:r>
      <w:r w:rsidR="00BF7F20">
        <w:rPr>
          <w:rFonts w:ascii="Times New Roman" w:hAnsi="Times New Roman" w:cs="Times New Roman"/>
          <w:sz w:val="24"/>
          <w:szCs w:val="24"/>
        </w:rPr>
        <w:t xml:space="preserve"> </w:t>
      </w:r>
      <w:r w:rsidR="00763E88">
        <w:rPr>
          <w:rFonts w:ascii="Times New Roman" w:hAnsi="Times New Roman" w:cs="Times New Roman"/>
          <w:sz w:val="24"/>
          <w:szCs w:val="24"/>
        </w:rPr>
        <w:t xml:space="preserve">Lu </w:t>
      </w:r>
      <w:r w:rsidR="00BF7F20">
        <w:rPr>
          <w:rFonts w:ascii="Times New Roman" w:hAnsi="Times New Roman" w:cs="Times New Roman"/>
          <w:sz w:val="24"/>
          <w:szCs w:val="24"/>
        </w:rPr>
        <w:t xml:space="preserve">ve arkadaşlarının 2025 yılında yapmış oldukları </w:t>
      </w:r>
      <w:r w:rsidR="003F6FB6">
        <w:rPr>
          <w:rFonts w:ascii="Times New Roman" w:hAnsi="Times New Roman" w:cs="Times New Roman"/>
          <w:sz w:val="24"/>
          <w:szCs w:val="24"/>
        </w:rPr>
        <w:t xml:space="preserve">başka bir çalışmada da </w:t>
      </w:r>
      <w:r w:rsidR="00BF7F20">
        <w:rPr>
          <w:rFonts w:ascii="Times New Roman" w:hAnsi="Times New Roman" w:cs="Times New Roman"/>
          <w:sz w:val="24"/>
          <w:szCs w:val="24"/>
        </w:rPr>
        <w:t xml:space="preserve">bakım vericilerin </w:t>
      </w:r>
      <w:r w:rsidR="00763E88">
        <w:rPr>
          <w:rFonts w:ascii="Times New Roman" w:hAnsi="Times New Roman" w:cs="Times New Roman"/>
          <w:sz w:val="24"/>
          <w:szCs w:val="24"/>
        </w:rPr>
        <w:t xml:space="preserve">%56,2’sinin (n=141) </w:t>
      </w:r>
      <w:r w:rsidR="00BF7F20">
        <w:rPr>
          <w:rFonts w:ascii="Times New Roman" w:hAnsi="Times New Roman" w:cs="Times New Roman"/>
          <w:sz w:val="24"/>
          <w:szCs w:val="24"/>
        </w:rPr>
        <w:t>önceden bakım deneyimi olmadığı belirlenmiştir.</w:t>
      </w:r>
      <w:r w:rsidR="003F6FB6">
        <w:rPr>
          <w:rFonts w:ascii="Times New Roman" w:hAnsi="Times New Roman" w:cs="Times New Roman"/>
          <w:sz w:val="24"/>
          <w:szCs w:val="24"/>
        </w:rPr>
        <w:t xml:space="preserve"> Ayrıca, </w:t>
      </w:r>
      <w:r w:rsidR="007F4B2F">
        <w:rPr>
          <w:rFonts w:ascii="Times New Roman" w:hAnsi="Times New Roman" w:cs="Times New Roman"/>
          <w:sz w:val="24"/>
          <w:szCs w:val="24"/>
        </w:rPr>
        <w:t>Denham ve arkadaşlarının 2019 yılında yapmış oldukları çalışmada evde bulunan diğer bağımlıların  (çocuklar gibi), inme bakım vericilerinin desteğe erişimini zorlaşt</w:t>
      </w:r>
      <w:r w:rsidR="003F6FB6">
        <w:rPr>
          <w:rFonts w:ascii="Times New Roman" w:hAnsi="Times New Roman" w:cs="Times New Roman"/>
          <w:sz w:val="24"/>
          <w:szCs w:val="24"/>
        </w:rPr>
        <w:t>ıran bir etken olarak belirtilmiş,</w:t>
      </w:r>
      <w:r w:rsidR="00510975">
        <w:rPr>
          <w:rFonts w:ascii="Times New Roman" w:hAnsi="Times New Roman" w:cs="Times New Roman"/>
          <w:sz w:val="24"/>
          <w:szCs w:val="24"/>
        </w:rPr>
        <w:t xml:space="preserve"> Şen ve Karadağ’ın </w:t>
      </w:r>
      <w:r w:rsidR="003F6FB6">
        <w:rPr>
          <w:rFonts w:ascii="Times New Roman" w:hAnsi="Times New Roman" w:cs="Times New Roman"/>
          <w:sz w:val="24"/>
          <w:szCs w:val="24"/>
        </w:rPr>
        <w:t>(</w:t>
      </w:r>
      <w:r w:rsidR="00510975">
        <w:rPr>
          <w:rFonts w:ascii="Times New Roman" w:hAnsi="Times New Roman" w:cs="Times New Roman"/>
          <w:sz w:val="24"/>
          <w:szCs w:val="24"/>
        </w:rPr>
        <w:t>2024</w:t>
      </w:r>
      <w:r w:rsidR="003F6FB6">
        <w:rPr>
          <w:rFonts w:ascii="Times New Roman" w:hAnsi="Times New Roman" w:cs="Times New Roman"/>
          <w:sz w:val="24"/>
          <w:szCs w:val="24"/>
        </w:rPr>
        <w:t>) çalışmasında da</w:t>
      </w:r>
      <w:r w:rsidR="00510975">
        <w:rPr>
          <w:rFonts w:ascii="Times New Roman" w:hAnsi="Times New Roman" w:cs="Times New Roman"/>
          <w:sz w:val="24"/>
          <w:szCs w:val="24"/>
        </w:rPr>
        <w:t xml:space="preserve"> bakım vericilerin %50,5’inin (n=98) başka bakmaları gereken bağımlı bireylerin</w:t>
      </w:r>
      <w:r w:rsidR="003F6FB6">
        <w:rPr>
          <w:rFonts w:ascii="Times New Roman" w:hAnsi="Times New Roman" w:cs="Times New Roman"/>
          <w:sz w:val="24"/>
          <w:szCs w:val="24"/>
        </w:rPr>
        <w:t>in olduğu belirtilmiştir.</w:t>
      </w:r>
      <w:r w:rsidR="000928A1">
        <w:rPr>
          <w:rFonts w:ascii="Times New Roman" w:hAnsi="Times New Roman" w:cs="Times New Roman"/>
          <w:sz w:val="24"/>
          <w:szCs w:val="24"/>
        </w:rPr>
        <w:t xml:space="preserve"> </w:t>
      </w:r>
      <w:r w:rsidR="000928A1" w:rsidRPr="000928A1">
        <w:rPr>
          <w:rFonts w:ascii="Times New Roman" w:hAnsi="Times New Roman" w:cs="Times New Roman"/>
          <w:sz w:val="24"/>
          <w:szCs w:val="24"/>
        </w:rPr>
        <w:t xml:space="preserve">Bu bulgular, inmeli hastaların bakım vericilerinin önemli bir bölümünün aynı zamanda başka bağımlı bireylere de bakım vermek zorunda kaldığını ve bunun bakım yükünü artırabilecek bir durum olduğunu göstermektedir. Ayrıca ailede ek bakım gereksinimi olan bireylerin varlığı, bakım vericilerin </w:t>
      </w:r>
      <w:r w:rsidR="000928A1" w:rsidRPr="000928A1">
        <w:rPr>
          <w:rFonts w:ascii="Times New Roman" w:hAnsi="Times New Roman" w:cs="Times New Roman"/>
          <w:sz w:val="24"/>
          <w:szCs w:val="24"/>
        </w:rPr>
        <w:lastRenderedPageBreak/>
        <w:t>destek ve hizmetlere erişimini zorlaştırarak bakım sürecini daha karmaşık hale getirebilmektedir.</w:t>
      </w:r>
    </w:p>
    <w:p w:rsidR="0031243B" w:rsidRDefault="000928A1" w:rsidP="00426ADD">
      <w:pPr>
        <w:spacing w:before="0" w:after="120" w:line="360" w:lineRule="auto"/>
        <w:ind w:left="0" w:firstLine="1134"/>
        <w:jc w:val="both"/>
        <w:rPr>
          <w:rFonts w:ascii="Times New Roman" w:hAnsi="Times New Roman" w:cs="Times New Roman"/>
          <w:sz w:val="24"/>
          <w:szCs w:val="24"/>
        </w:rPr>
      </w:pPr>
      <w:r w:rsidRPr="000928A1">
        <w:rPr>
          <w:rFonts w:ascii="Times New Roman" w:hAnsi="Times New Roman" w:cs="Times New Roman"/>
          <w:sz w:val="24"/>
          <w:szCs w:val="24"/>
        </w:rPr>
        <w:t>Günlük bakım verme süresi kontrol grubunda ortalama 12,33 saat (SS=6,57), deney grubunda 12,22 saat (SS</w:t>
      </w:r>
      <w:r>
        <w:rPr>
          <w:rFonts w:ascii="Times New Roman" w:hAnsi="Times New Roman" w:cs="Times New Roman"/>
          <w:sz w:val="24"/>
          <w:szCs w:val="24"/>
        </w:rPr>
        <w:t xml:space="preserve">=7,19) olarak ölçülmüştür. </w:t>
      </w:r>
      <w:r w:rsidRPr="000928A1">
        <w:rPr>
          <w:rFonts w:ascii="Times New Roman" w:hAnsi="Times New Roman" w:cs="Times New Roman"/>
          <w:sz w:val="24"/>
          <w:szCs w:val="24"/>
        </w:rPr>
        <w:t>Bakım süresi (ay olarak), kontrol grubunda ortalama 23,18 ay (SS=14,47), deney grubunda 25,07 ay (SS=17,79) olarak bulunmuştur. İki grup arasındaki fark</w:t>
      </w:r>
      <w:r w:rsidR="005B6937">
        <w:rPr>
          <w:rFonts w:ascii="Times New Roman" w:hAnsi="Times New Roman" w:cs="Times New Roman"/>
          <w:sz w:val="24"/>
          <w:szCs w:val="24"/>
        </w:rPr>
        <w:t>lar bu parametrelerde</w:t>
      </w:r>
      <w:r w:rsidRPr="000928A1">
        <w:rPr>
          <w:rFonts w:ascii="Times New Roman" w:hAnsi="Times New Roman" w:cs="Times New Roman"/>
          <w:sz w:val="24"/>
          <w:szCs w:val="24"/>
        </w:rPr>
        <w:t xml:space="preserve"> istati</w:t>
      </w:r>
      <w:r w:rsidR="005B6937">
        <w:rPr>
          <w:rFonts w:ascii="Times New Roman" w:hAnsi="Times New Roman" w:cs="Times New Roman"/>
          <w:sz w:val="24"/>
          <w:szCs w:val="24"/>
        </w:rPr>
        <w:t>stiksel olarak anlamlı bulunmamıştır. Sarı’nın yapmış olduğu çalışmada</w:t>
      </w:r>
      <w:r w:rsidR="00277366">
        <w:rPr>
          <w:rFonts w:ascii="Times New Roman" w:hAnsi="Times New Roman" w:cs="Times New Roman"/>
          <w:sz w:val="24"/>
          <w:szCs w:val="24"/>
        </w:rPr>
        <w:t xml:space="preserve"> (2017)</w:t>
      </w:r>
      <w:r w:rsidR="005B6937">
        <w:rPr>
          <w:rFonts w:ascii="Times New Roman" w:hAnsi="Times New Roman" w:cs="Times New Roman"/>
          <w:sz w:val="24"/>
          <w:szCs w:val="24"/>
        </w:rPr>
        <w:t xml:space="preserve"> bakım vericilerin günlük bakım verme süresi 21,49 saat (SS=5,41), </w:t>
      </w:r>
      <w:r w:rsidR="00277366">
        <w:rPr>
          <w:rFonts w:ascii="Times New Roman" w:hAnsi="Times New Roman" w:cs="Times New Roman"/>
          <w:sz w:val="24"/>
          <w:szCs w:val="24"/>
        </w:rPr>
        <w:t>bakım sağlanan toplam süre ise 8,32 ay (SS=12,54) olarak belirtilmiştir.</w:t>
      </w:r>
      <w:r w:rsidR="003B41F9">
        <w:rPr>
          <w:rFonts w:ascii="Times New Roman" w:hAnsi="Times New Roman" w:cs="Times New Roman"/>
          <w:sz w:val="24"/>
          <w:szCs w:val="24"/>
        </w:rPr>
        <w:t xml:space="preserve"> Imarhiagbe ve arkadaşlarının 2017 yılında yapmış olduğu çalışmada kontrol ve müdahale grupları oluşturulmuş, günlük bakım verme süresi de sırasıyla 15ve 16 saat, bakım sağlanan toplam süre ise 12 ve 24 ay olarak belirtilmiştir.</w:t>
      </w:r>
      <w:r w:rsidR="00426ADD">
        <w:rPr>
          <w:rFonts w:ascii="Times New Roman" w:hAnsi="Times New Roman" w:cs="Times New Roman"/>
          <w:sz w:val="24"/>
          <w:szCs w:val="24"/>
        </w:rPr>
        <w:t xml:space="preserve"> 2023 yılında Bekele ve arkadaşları tarafından yapılan çalışmada da bakım vericilerin bakım sağladığı toplam süre %36,8’inde 3 ay ve altı, %11,6’sında 4-6 ay aralığında, %51,9’uda 6 ay ve üzeri olarak belirlenmiştir. Günlük bakım verme süreleri ise; %32,3’ü günlük 4 saat ve altı, %45,8’i 5-7 saat aralığında, %21,9’u ise 8 saat ve üzeri olarak belirtilmiştir. Bu bulgular neticesinde </w:t>
      </w:r>
      <w:r w:rsidR="00F64B83">
        <w:rPr>
          <w:rFonts w:ascii="Times New Roman" w:hAnsi="Times New Roman" w:cs="Times New Roman"/>
          <w:sz w:val="24"/>
          <w:szCs w:val="24"/>
        </w:rPr>
        <w:t>bakım süresi ve günlük bakım saatlerinin geniş bir aralıkta değiştiği ve bakım vericilerin önemli bir kısmının uzun süreli ve yoğun bakım sorumluluğu üstlendiği söylenebilir.</w:t>
      </w:r>
    </w:p>
    <w:p w:rsidR="00202D5A" w:rsidRDefault="00A0449E" w:rsidP="00202D5A">
      <w:pPr>
        <w:pStyle w:val="NormalWeb"/>
        <w:spacing w:line="360" w:lineRule="auto"/>
        <w:ind w:firstLine="1134"/>
        <w:jc w:val="both"/>
      </w:pPr>
      <w:r w:rsidRPr="00A0449E">
        <w:t>Müdahale öncesi dönemde</w:t>
      </w:r>
      <w:r w:rsidR="007C602F">
        <w:t xml:space="preserve">, stresle baş etme düzeyi değerlendirildiğinde </w:t>
      </w:r>
      <w:r w:rsidRPr="00A0449E">
        <w:t>kontrol grubunun ortalama puanı 50,28 ± 5,94,</w:t>
      </w:r>
      <w:r w:rsidR="00E40902">
        <w:t xml:space="preserve"> müdahale</w:t>
      </w:r>
      <w:r w:rsidRPr="00A0449E">
        <w:t xml:space="preserve"> grubunun ise 47,20 ± 7,71 bulunmuş ve bu fark istatisti</w:t>
      </w:r>
      <w:r w:rsidR="00202D5A">
        <w:t>ksel olarak anlamlı olmuştur (t</w:t>
      </w:r>
      <w:r w:rsidRPr="00A0449E">
        <w:t>= 2,099, p = 0,038). Müdahale sonrası dönemde, gruplar arasındaki fark istatistiksel olarak anlamlı olmamış (t = 1,783, p = 0,077) ve etki büyüklüğü küçük (Coh</w:t>
      </w:r>
      <w:r w:rsidR="00202D5A">
        <w:t>en's d</w:t>
      </w:r>
      <w:r w:rsidRPr="00A0449E">
        <w:t>= 0,33) bulunmuştur. İzlem döneminde ise benzer şekilde gruplar arasındaki fark an</w:t>
      </w:r>
      <w:r w:rsidR="00202D5A">
        <w:t>lamlı olmamıştır (t = -1,761, p</w:t>
      </w:r>
      <w:r w:rsidRPr="00A0449E">
        <w:t>= 0,081, Cohen's d = 0,35).</w:t>
      </w:r>
      <w:r w:rsidR="00202D5A">
        <w:t xml:space="preserve"> </w:t>
      </w:r>
      <w:r w:rsidRPr="00A0449E">
        <w:t>ANOVA sonuçları, grup farkl</w:t>
      </w:r>
      <w:r w:rsidR="00202D5A">
        <w:t>arının çok belirgin olduğunu (F= 1,107, p= 0,000, η²</w:t>
      </w:r>
      <w:r w:rsidRPr="00A0449E">
        <w:t>= 0,990) ve zamanın önemli bir etkisi olduğunu göstermekt</w:t>
      </w:r>
      <w:r w:rsidR="00202D5A">
        <w:t>edir (F= 13,209, p= 0,000, η²</w:t>
      </w:r>
      <w:r w:rsidRPr="00A0449E">
        <w:t>= 0,101). Grup ve za</w:t>
      </w:r>
      <w:r w:rsidR="00202D5A">
        <w:t>man etkileşimi de anlamlıdır (F= 7,731, p= 0,006, η²</w:t>
      </w:r>
      <w:r w:rsidRPr="00A0449E">
        <w:t>= 0,062).</w:t>
      </w:r>
      <w:r w:rsidR="00202D5A">
        <w:t xml:space="preserve"> </w:t>
      </w:r>
      <w:r w:rsidRPr="00A0449E">
        <w:t xml:space="preserve">Genel olarak, </w:t>
      </w:r>
      <w:r w:rsidR="001C04CD">
        <w:t>müdahale</w:t>
      </w:r>
      <w:r w:rsidRPr="00A0449E">
        <w:t xml:space="preserve"> grubunun baş etme düzeyinde müdahale sonrası bir artış gözlemlenmiş, ancak bu artışın kontrol grubuyla arasındaki farkı tam anlamıyla kapatmadığı görülmüştür. Müdahale, </w:t>
      </w:r>
      <w:r w:rsidR="00316BF0">
        <w:t>müdahale</w:t>
      </w:r>
      <w:r w:rsidRPr="00A0449E">
        <w:t xml:space="preserve"> grubunun baş etme düzeyini iyileştirmiş, ancak bu etkinin daha da netleşmesi için daha uzun bir izlem süresi gerekebilir.</w:t>
      </w:r>
    </w:p>
    <w:p w:rsidR="004C2F28" w:rsidRDefault="00A0449E" w:rsidP="00202D5A">
      <w:pPr>
        <w:pStyle w:val="NormalWeb"/>
        <w:spacing w:line="360" w:lineRule="auto"/>
        <w:ind w:firstLine="1134"/>
        <w:jc w:val="both"/>
      </w:pPr>
      <w:r>
        <w:t xml:space="preserve">King ve arkadaşlarının yapmış oldukları çalışmada (2012), bakım vericilerde uygulanan stresle başa çıkma ölçeği sonrası katılımcıların (n=255) %75’inin stres düzeyi </w:t>
      </w:r>
      <w:r>
        <w:lastRenderedPageBreak/>
        <w:t>yüksek olarak belirlenmiştir. ANOVA sonuçlarına göre desteklenen grubun stres algısında, yaşam değişikliklerinde iyilileşme olduğu belirtilmiştir. Ancak iyileşmeler bizim çalışmamızda da olduğu gibi zamanla azalmış, b</w:t>
      </w:r>
      <w:r w:rsidR="004C2F28">
        <w:t xml:space="preserve">ir yıllık takip </w:t>
      </w:r>
      <w:r>
        <w:t>sürecinde de</w:t>
      </w:r>
      <w:r w:rsidR="009329C8">
        <w:t xml:space="preserve"> başa çıkma stratejilerinin dalgalanmaya devam ettiği belirlenmiştir.</w:t>
      </w:r>
    </w:p>
    <w:p w:rsidR="0031243B" w:rsidRDefault="009E34FB"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Jordan ve arkadaşlarının 2022 yılında yapmış oldukları ç</w:t>
      </w:r>
      <w:r w:rsidR="00AA0DD9">
        <w:rPr>
          <w:rFonts w:ascii="Times New Roman" w:hAnsi="Times New Roman" w:cs="Times New Roman"/>
          <w:sz w:val="24"/>
          <w:szCs w:val="24"/>
        </w:rPr>
        <w:t xml:space="preserve">alışmada müdahale öncesi ve sonrası </w:t>
      </w:r>
      <w:r>
        <w:rPr>
          <w:rFonts w:ascii="Times New Roman" w:hAnsi="Times New Roman" w:cs="Times New Roman"/>
          <w:sz w:val="24"/>
          <w:szCs w:val="24"/>
        </w:rPr>
        <w:t>sonuçlar</w:t>
      </w:r>
      <w:r w:rsidR="00AA0DD9">
        <w:rPr>
          <w:rFonts w:ascii="Times New Roman" w:hAnsi="Times New Roman" w:cs="Times New Roman"/>
          <w:sz w:val="24"/>
          <w:szCs w:val="24"/>
        </w:rPr>
        <w:t xml:space="preserve"> karşılaştırıldığında, algılanan stres</w:t>
      </w:r>
      <w:r w:rsidR="00434BD1">
        <w:rPr>
          <w:rFonts w:ascii="Times New Roman" w:hAnsi="Times New Roman" w:cs="Times New Roman"/>
          <w:sz w:val="24"/>
          <w:szCs w:val="24"/>
        </w:rPr>
        <w:t xml:space="preserve"> </w:t>
      </w:r>
      <w:r w:rsidR="00AA0DD9" w:rsidRPr="00434BD1">
        <w:rPr>
          <w:rFonts w:ascii="Times New Roman" w:hAnsi="Times New Roman" w:cs="Times New Roman"/>
          <w:sz w:val="24"/>
          <w:szCs w:val="24"/>
        </w:rPr>
        <w:t>(depresyon)</w:t>
      </w:r>
      <w:r w:rsidR="00AA0DD9">
        <w:rPr>
          <w:rFonts w:ascii="Times New Roman" w:hAnsi="Times New Roman" w:cs="Times New Roman"/>
          <w:sz w:val="24"/>
          <w:szCs w:val="24"/>
        </w:rPr>
        <w:t xml:space="preserve"> puanlarında istatistiksel olarak anlamlı farklılık (p&lt; 0,05) belirlenmiş, algılanan stres düzeyinde azalma (b=−3,01, p=0,</w:t>
      </w:r>
      <w:r w:rsidR="00AA0DD9" w:rsidRPr="00AA0DD9">
        <w:rPr>
          <w:rFonts w:ascii="Times New Roman" w:hAnsi="Times New Roman" w:cs="Times New Roman"/>
          <w:sz w:val="24"/>
          <w:szCs w:val="24"/>
        </w:rPr>
        <w:t>008)</w:t>
      </w:r>
      <w:r w:rsidR="00AA0DD9">
        <w:rPr>
          <w:rFonts w:ascii="Times New Roman" w:hAnsi="Times New Roman" w:cs="Times New Roman"/>
          <w:sz w:val="24"/>
          <w:szCs w:val="24"/>
        </w:rPr>
        <w:t xml:space="preserve"> izlenmiştir. </w:t>
      </w:r>
    </w:p>
    <w:p w:rsidR="009E34FB" w:rsidRPr="00A90F40" w:rsidRDefault="008C208E"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Dharma ve arkadaşlarının yapmış oldukları ç</w:t>
      </w:r>
      <w:r w:rsidR="009E34FB">
        <w:rPr>
          <w:rFonts w:ascii="Times New Roman" w:hAnsi="Times New Roman" w:cs="Times New Roman"/>
          <w:sz w:val="24"/>
          <w:szCs w:val="24"/>
        </w:rPr>
        <w:t xml:space="preserve">alışmada </w:t>
      </w:r>
      <w:r>
        <w:rPr>
          <w:rFonts w:ascii="Times New Roman" w:hAnsi="Times New Roman" w:cs="Times New Roman"/>
          <w:sz w:val="24"/>
          <w:szCs w:val="24"/>
        </w:rPr>
        <w:t xml:space="preserve">(2021), </w:t>
      </w:r>
      <w:r w:rsidR="00E81385">
        <w:rPr>
          <w:rFonts w:ascii="Times New Roman" w:hAnsi="Times New Roman" w:cs="Times New Roman"/>
          <w:sz w:val="24"/>
          <w:szCs w:val="24"/>
        </w:rPr>
        <w:t>müdahale ve kontrol gruplarına ön test ve ardından 3 izlem uygulanmış</w:t>
      </w:r>
      <w:r>
        <w:rPr>
          <w:rFonts w:ascii="Times New Roman" w:hAnsi="Times New Roman" w:cs="Times New Roman"/>
          <w:sz w:val="24"/>
          <w:szCs w:val="24"/>
        </w:rPr>
        <w:t>;</w:t>
      </w:r>
      <w:r w:rsidR="00E81385">
        <w:rPr>
          <w:rFonts w:ascii="Times New Roman" w:hAnsi="Times New Roman" w:cs="Times New Roman"/>
          <w:sz w:val="24"/>
          <w:szCs w:val="24"/>
        </w:rPr>
        <w:t xml:space="preserve"> müdahale </w:t>
      </w:r>
      <w:r>
        <w:rPr>
          <w:rFonts w:ascii="Times New Roman" w:hAnsi="Times New Roman" w:cs="Times New Roman"/>
          <w:sz w:val="24"/>
          <w:szCs w:val="24"/>
        </w:rPr>
        <w:t xml:space="preserve">grupları, 1. ve 3. test sonrası arasında başa çıkma becerilerinde istatistiksel olarak anlamlı bir artış gösterirken, kontrol grubu 1. test sonrası azalan, 2. ve 3. test sonrası artan dalgalı değişimler göstermiştir. İki grup arasında 1. test öncesi ve 1. test sonrası bakım vericilerin başa çıkma becerilerinde anlamlı </w:t>
      </w:r>
      <w:r w:rsidRPr="00A90F40">
        <w:rPr>
          <w:rFonts w:ascii="Times New Roman" w:hAnsi="Times New Roman" w:cs="Times New Roman"/>
          <w:sz w:val="24"/>
          <w:szCs w:val="24"/>
        </w:rPr>
        <w:t xml:space="preserve">bir fark olmadığı belirlenmiştir (p&gt; 0,05). </w:t>
      </w:r>
    </w:p>
    <w:p w:rsidR="00822C4F" w:rsidRDefault="00822C4F" w:rsidP="000C75D9">
      <w:pPr>
        <w:spacing w:before="0" w:after="120" w:line="360" w:lineRule="auto"/>
        <w:ind w:left="0" w:firstLine="1134"/>
        <w:jc w:val="both"/>
        <w:rPr>
          <w:rFonts w:ascii="Times New Roman" w:hAnsi="Times New Roman" w:cs="Times New Roman"/>
          <w:sz w:val="24"/>
          <w:szCs w:val="24"/>
        </w:rPr>
      </w:pPr>
      <w:r w:rsidRPr="00A90F40">
        <w:rPr>
          <w:rFonts w:ascii="Times New Roman" w:hAnsi="Times New Roman" w:cs="Times New Roman"/>
          <w:sz w:val="24"/>
          <w:szCs w:val="24"/>
        </w:rPr>
        <w:t>Kazemi ve arkadaşlarının 2021 yılında yapmış oldukları çalışmada inmeli hastaların bakım vericilerin içinde cinsiyete göre dağılım incelendiğinde erkek bakım vericilerin kadınlara göre başa çıkma stratejilerini kadınlara göre daha fazla kullandığı ve bunun istatistiksel olarak anlamlı olduğu belirtilmiştir.</w:t>
      </w:r>
      <w:r w:rsidR="00A90F40" w:rsidRPr="00A90F40">
        <w:rPr>
          <w:rFonts w:ascii="Times New Roman" w:hAnsi="Times New Roman" w:cs="Times New Roman"/>
          <w:sz w:val="24"/>
          <w:szCs w:val="24"/>
        </w:rPr>
        <w:t xml:space="preserve"> Yüksek bakım yükü olan bakım vericilerin daha olumsuz başa çıkma stratejileri kullandıkları belirtilmiştir</w:t>
      </w:r>
      <w:r w:rsidR="00A90F40">
        <w:rPr>
          <w:rFonts w:ascii="Times New Roman" w:hAnsi="Times New Roman" w:cs="Times New Roman"/>
          <w:sz w:val="24"/>
          <w:szCs w:val="24"/>
        </w:rPr>
        <w:t>.</w:t>
      </w:r>
    </w:p>
    <w:p w:rsidR="0059116F" w:rsidRDefault="0059116F"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Yapılan araştırmalar incelendiğinde de, uygulanmış olan müdahalelerin </w:t>
      </w:r>
      <w:r w:rsidRPr="0059116F">
        <w:rPr>
          <w:rFonts w:ascii="Times New Roman" w:hAnsi="Times New Roman" w:cs="Times New Roman"/>
          <w:sz w:val="24"/>
          <w:szCs w:val="24"/>
        </w:rPr>
        <w:t>stresle başa çıkma düzeyi</w:t>
      </w:r>
      <w:r>
        <w:rPr>
          <w:rFonts w:ascii="Times New Roman" w:hAnsi="Times New Roman" w:cs="Times New Roman"/>
          <w:sz w:val="24"/>
          <w:szCs w:val="24"/>
        </w:rPr>
        <w:t xml:space="preserve"> üzerindeki</w:t>
      </w:r>
      <w:r w:rsidRPr="0059116F">
        <w:rPr>
          <w:rFonts w:ascii="Times New Roman" w:hAnsi="Times New Roman" w:cs="Times New Roman"/>
          <w:sz w:val="24"/>
          <w:szCs w:val="24"/>
        </w:rPr>
        <w:t xml:space="preserve"> </w:t>
      </w:r>
      <w:r>
        <w:rPr>
          <w:rFonts w:ascii="Times New Roman" w:hAnsi="Times New Roman" w:cs="Times New Roman"/>
          <w:sz w:val="24"/>
          <w:szCs w:val="24"/>
        </w:rPr>
        <w:t>etkisinin zamana bağlı olarak azalma ya da dalgalanmalar gösterebileceğini ve daha uzun izlem sürelerine ihtiyaç duyulduğunu ortaya koymuştur.</w:t>
      </w:r>
    </w:p>
    <w:p w:rsidR="00D56F33" w:rsidRDefault="007D55B6" w:rsidP="00CE7309">
      <w:pPr>
        <w:tabs>
          <w:tab w:val="left" w:pos="2977"/>
        </w:tabs>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Kontrol ve müdahale grupları, bakım yükü puanları açısından da incelendiğinde, müdahale öncesi </w:t>
      </w:r>
      <w:r w:rsidRPr="007D55B6">
        <w:rPr>
          <w:rFonts w:ascii="Times New Roman" w:hAnsi="Times New Roman" w:cs="Times New Roman"/>
          <w:sz w:val="24"/>
          <w:szCs w:val="24"/>
        </w:rPr>
        <w:t>(36,27±10,81 / 39,42±12,93),</w:t>
      </w:r>
      <w:r>
        <w:rPr>
          <w:rFonts w:ascii="Times New Roman" w:hAnsi="Times New Roman" w:cs="Times New Roman"/>
          <w:sz w:val="24"/>
          <w:szCs w:val="24"/>
        </w:rPr>
        <w:t xml:space="preserve"> müdahale sonrası </w:t>
      </w:r>
      <w:r w:rsidRPr="007D55B6">
        <w:rPr>
          <w:rFonts w:ascii="Times New Roman" w:hAnsi="Times New Roman" w:cs="Times New Roman"/>
          <w:sz w:val="24"/>
          <w:szCs w:val="24"/>
        </w:rPr>
        <w:t>(35,78±10,39 / 36,65±11,79)</w:t>
      </w:r>
      <w:r>
        <w:rPr>
          <w:rFonts w:ascii="Times New Roman" w:hAnsi="Times New Roman" w:cs="Times New Roman"/>
          <w:sz w:val="24"/>
          <w:szCs w:val="24"/>
        </w:rPr>
        <w:t xml:space="preserve"> ve izlem dönemlerinde </w:t>
      </w:r>
      <w:r w:rsidRPr="007D55B6">
        <w:rPr>
          <w:rFonts w:ascii="Times New Roman" w:hAnsi="Times New Roman" w:cs="Times New Roman"/>
          <w:sz w:val="24"/>
          <w:szCs w:val="24"/>
        </w:rPr>
        <w:t>(34,58±8,79 / 36,30±10,55</w:t>
      </w:r>
      <w:r>
        <w:rPr>
          <w:rFonts w:ascii="Times New Roman" w:hAnsi="Times New Roman" w:cs="Times New Roman"/>
          <w:sz w:val="24"/>
          <w:szCs w:val="24"/>
        </w:rPr>
        <w:t xml:space="preserve">) gruplar arası istatistiksel farklar bulunmamıştır. Bakım yükü düzeyleri kategorik olarak incelendiğinde grupların çoğunluğu “ hafif yük” e sahip olduklarını belirtmişlerdir. Kontrol grubunda </w:t>
      </w:r>
      <w:r w:rsidR="001E6A39">
        <w:rPr>
          <w:rFonts w:ascii="Times New Roman" w:hAnsi="Times New Roman" w:cs="Times New Roman"/>
          <w:sz w:val="24"/>
          <w:szCs w:val="24"/>
        </w:rPr>
        <w:t xml:space="preserve">hafif yük oranının zamanla artması (%58,3’ten %71,7’ye) ve orta yük oranının zamanla azalmasına (%35,0’dan %23,3’e) rağmen bu oranlar da istatistiksel olarak anlamlı bulunmamıştır. Benzer şekilde müdahale grubunda da hafif yük oranı (%50,0’dan %62,7’ye)yükselmiş, orta yük oranı (%38,3’ten %32,2’ye) gerilemiş ve istatistiksel olarak anlamlı bulunmamıştır. Çalışmamızdan elde ettiğimiz bulgulara göre uygulanan müdahalenin, inmeli hastaların bakım vericilerinin bakım </w:t>
      </w:r>
      <w:r w:rsidR="001E6A39">
        <w:rPr>
          <w:rFonts w:ascii="Times New Roman" w:hAnsi="Times New Roman" w:cs="Times New Roman"/>
          <w:sz w:val="24"/>
          <w:szCs w:val="24"/>
        </w:rPr>
        <w:lastRenderedPageBreak/>
        <w:t>yükü üzerinde değişimler ve dalgalanmalar oluştursa da belirgin etkiler oluşturmadığı söylenebilir.</w:t>
      </w:r>
    </w:p>
    <w:p w:rsidR="00035B59" w:rsidRDefault="00923BCA" w:rsidP="0098501F">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Nazari ve arkadaşlarının 2024 yılında yapmış oldukları çalışmadaki temel veriler değerlendirildiğinde; kontrol ve müdahale gruplarının arasında bakım vericilerin bakım yükü açısından anlamlı bir fark bulunmamıştır (p&gt;0,05). Müdahaleden sonra müdahale grubu ile kontrol grubu arasında bakım yükü ortalama puanı açısından istatistiksel olarak anlamlı farklılıklar bulunmuştur. Müdahaleden iki ay sonra da müdahale grubunun müdahale öncesi durumuyla anlamlı bir azalış izlenmiş, bu fark kontrol grubunda istatistiksel olarak anlamlı bulunmamıştır.</w:t>
      </w:r>
      <w:r w:rsidR="00CE135B">
        <w:rPr>
          <w:rFonts w:ascii="Times New Roman" w:hAnsi="Times New Roman" w:cs="Times New Roman"/>
          <w:sz w:val="24"/>
          <w:szCs w:val="24"/>
        </w:rPr>
        <w:t xml:space="preserve"> </w:t>
      </w:r>
    </w:p>
    <w:p w:rsidR="004E0E1C" w:rsidRDefault="00CE135B" w:rsidP="0098501F">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Bitek ve Erol’un çalışmasında da (2023) inmeli hastaların bakım vericilerinde bakım yükü değerlendirilmiş, müdahale grubundaki bakım vericilerin müdahale sonrası puanı, müdahale öncesine göre istatistiksel olarak anlamlı derecede düşük bulunmuştur. Gruplar arası fark da istatistiksel olarak anlamlı bulunmuş, müdahale grubundaki yükün kontrol grubuna kıyasla üç ay sonra anlamlı derecede azaldığı belirlenmiştir.  </w:t>
      </w:r>
    </w:p>
    <w:p w:rsidR="00CE135B" w:rsidRDefault="00CE135B" w:rsidP="0098501F">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Hekmat</w:t>
      </w:r>
      <w:r w:rsidR="004E0E1C">
        <w:rPr>
          <w:rFonts w:ascii="Times New Roman" w:hAnsi="Times New Roman" w:cs="Times New Roman"/>
          <w:sz w:val="24"/>
          <w:szCs w:val="24"/>
        </w:rPr>
        <w:t>pou ve arkadaşlarının yapmış olduğu çalışmada da (2019) inmeli hastaların bakım vericilerindeki bakım yükü değerlendirilmiş, verilen eğitimle müdahale grubunun müdahale süresi bir ay sonra azaltılmış, istatistiksel olarak anlamlı bulunmuştur. Ayrıca yükü etkileyen faktörler değerlendirilmiş; ekonomi, sağlık, medeni durum, çocuk sayısı, bakım saatleri, bakım günleri ve hastalarla olan ilişkileri gibi faktörlerde anlamlı bağlılıklar bulunmuştur.</w:t>
      </w:r>
      <w:r w:rsidR="00434BD1">
        <w:rPr>
          <w:rFonts w:ascii="Times New Roman" w:hAnsi="Times New Roman" w:cs="Times New Roman"/>
          <w:sz w:val="24"/>
          <w:szCs w:val="24"/>
        </w:rPr>
        <w:t xml:space="preserve"> Aynı şekilde Bekele ve arkadaşlarının yapmış oldukları çalışmada (2023) bakım vericinin yükü; cinsiyet, yaş, medeni durum, meslek, aile geliri, ilişki, bakım süresi ve bakım zamanı ile istatistiksel olarak anlamlı şekilde ilişkilendirilmiştir. </w:t>
      </w:r>
      <w:r w:rsidR="004E0E1C">
        <w:rPr>
          <w:rFonts w:ascii="Times New Roman" w:hAnsi="Times New Roman" w:cs="Times New Roman"/>
          <w:sz w:val="24"/>
          <w:szCs w:val="24"/>
        </w:rPr>
        <w:t>Bu farklılıklar da çalışmamızda etkilendiğimiz faktörleri önemli deredece ortaya koymaktadır.</w:t>
      </w:r>
    </w:p>
    <w:p w:rsidR="00822C4F" w:rsidRDefault="00822C4F" w:rsidP="00434BD1">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Çalışmamızda gir</w:t>
      </w:r>
      <w:r w:rsidR="00D9598A">
        <w:rPr>
          <w:rFonts w:ascii="Times New Roman" w:hAnsi="Times New Roman" w:cs="Times New Roman"/>
          <w:sz w:val="24"/>
          <w:szCs w:val="24"/>
        </w:rPr>
        <w:t>i</w:t>
      </w:r>
      <w:r>
        <w:rPr>
          <w:rFonts w:ascii="Times New Roman" w:hAnsi="Times New Roman" w:cs="Times New Roman"/>
          <w:sz w:val="24"/>
          <w:szCs w:val="24"/>
        </w:rPr>
        <w:t xml:space="preserve">şim öncesi, sonrası ve izlem süresince müdahaleye katılan katılımcıların büyük çoğunluğu “hafif derecede yük” bildirmişlerdir. Grupların birbirine yakın seyrettiği görülmüş, anlamlı farklılık bulunmamıştır. </w:t>
      </w:r>
      <w:r w:rsidR="00434BD1" w:rsidRPr="00434BD1">
        <w:rPr>
          <w:rFonts w:ascii="Times New Roman" w:hAnsi="Times New Roman" w:cs="Times New Roman"/>
          <w:sz w:val="24"/>
          <w:szCs w:val="24"/>
        </w:rPr>
        <w:t>Kazemi ve arkadaşlarının 2021 yılında yapmış oldukları çalışmada</w:t>
      </w:r>
      <w:r w:rsidR="00434BD1">
        <w:rPr>
          <w:rFonts w:ascii="Times New Roman" w:hAnsi="Times New Roman" w:cs="Times New Roman"/>
          <w:sz w:val="24"/>
          <w:szCs w:val="24"/>
        </w:rPr>
        <w:t xml:space="preserve"> </w:t>
      </w:r>
      <w:r>
        <w:rPr>
          <w:rFonts w:ascii="Times New Roman" w:hAnsi="Times New Roman" w:cs="Times New Roman"/>
          <w:sz w:val="24"/>
          <w:szCs w:val="24"/>
        </w:rPr>
        <w:t xml:space="preserve">inmeli hastaların bakım vericilerinin çoğunluğu (%52,7) hafif derecede yük bildirmiştir. </w:t>
      </w:r>
      <w:r w:rsidR="00434BD1">
        <w:rPr>
          <w:rFonts w:ascii="Times New Roman" w:hAnsi="Times New Roman" w:cs="Times New Roman"/>
          <w:sz w:val="24"/>
          <w:szCs w:val="24"/>
        </w:rPr>
        <w:t>Elde edilen bu veriler araştırmamızla örtüşmektedir.</w:t>
      </w:r>
    </w:p>
    <w:p w:rsidR="00026E25" w:rsidRDefault="004E315E" w:rsidP="00434BD1">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Elsheikh ve arkadaşlarının yapmış oldukları çalışmada (2022) inmeli hastaların bakım vericilerine uygulanan </w:t>
      </w:r>
      <w:r w:rsidR="00026E25">
        <w:rPr>
          <w:rFonts w:ascii="Times New Roman" w:hAnsi="Times New Roman" w:cs="Times New Roman"/>
          <w:sz w:val="24"/>
          <w:szCs w:val="24"/>
        </w:rPr>
        <w:t xml:space="preserve">müdahale öncesi bakım yükü açısından gruplar arasında istatistiksel olarak anlamlı farklar olmadığını belirtmişler, bakım yükü açısından </w:t>
      </w:r>
      <w:r>
        <w:rPr>
          <w:rFonts w:ascii="Times New Roman" w:hAnsi="Times New Roman" w:cs="Times New Roman"/>
          <w:sz w:val="24"/>
          <w:szCs w:val="24"/>
        </w:rPr>
        <w:t>3. ay izlemine</w:t>
      </w:r>
      <w:r w:rsidR="00026E25">
        <w:rPr>
          <w:rFonts w:ascii="Times New Roman" w:hAnsi="Times New Roman" w:cs="Times New Roman"/>
          <w:sz w:val="24"/>
          <w:szCs w:val="24"/>
        </w:rPr>
        <w:t xml:space="preserve"> kadar müdahale grubunda hafif bir azalma gözlenirken kontrol grubunda ise </w:t>
      </w:r>
      <w:r w:rsidR="00026E25">
        <w:rPr>
          <w:rFonts w:ascii="Times New Roman" w:hAnsi="Times New Roman" w:cs="Times New Roman"/>
          <w:sz w:val="24"/>
          <w:szCs w:val="24"/>
        </w:rPr>
        <w:lastRenderedPageBreak/>
        <w:t xml:space="preserve">başlangıçtan </w:t>
      </w:r>
      <w:r>
        <w:rPr>
          <w:rFonts w:ascii="Times New Roman" w:hAnsi="Times New Roman" w:cs="Times New Roman"/>
          <w:sz w:val="24"/>
          <w:szCs w:val="24"/>
        </w:rPr>
        <w:t xml:space="preserve">6.ay </w:t>
      </w:r>
      <w:r w:rsidR="00026E25">
        <w:rPr>
          <w:rFonts w:ascii="Times New Roman" w:hAnsi="Times New Roman" w:cs="Times New Roman"/>
          <w:sz w:val="24"/>
          <w:szCs w:val="24"/>
        </w:rPr>
        <w:t>izlem dönemi</w:t>
      </w:r>
      <w:r>
        <w:rPr>
          <w:rFonts w:ascii="Times New Roman" w:hAnsi="Times New Roman" w:cs="Times New Roman"/>
          <w:sz w:val="24"/>
          <w:szCs w:val="24"/>
        </w:rPr>
        <w:t>ne</w:t>
      </w:r>
      <w:r w:rsidR="00026E25">
        <w:rPr>
          <w:rFonts w:ascii="Times New Roman" w:hAnsi="Times New Roman" w:cs="Times New Roman"/>
          <w:sz w:val="24"/>
          <w:szCs w:val="24"/>
        </w:rPr>
        <w:t xml:space="preserve"> kadar hafif bir artış olmuştur. </w:t>
      </w:r>
      <w:r>
        <w:rPr>
          <w:rFonts w:ascii="Times New Roman" w:hAnsi="Times New Roman" w:cs="Times New Roman"/>
          <w:sz w:val="24"/>
          <w:szCs w:val="24"/>
        </w:rPr>
        <w:t>İstatiksel olarak anlamlı farklar bulunmamıştır.</w:t>
      </w:r>
      <w:r w:rsidR="00862AF3">
        <w:rPr>
          <w:rFonts w:ascii="Times New Roman" w:hAnsi="Times New Roman" w:cs="Times New Roman"/>
          <w:sz w:val="24"/>
          <w:szCs w:val="24"/>
        </w:rPr>
        <w:t xml:space="preserve"> Veriler bizim verilerimizle örtüşmüş, anlamlı farklılıklar elde edilememiştir.</w:t>
      </w:r>
    </w:p>
    <w:p w:rsidR="0098501F" w:rsidRDefault="00862AF3" w:rsidP="000C75D9">
      <w:pPr>
        <w:spacing w:before="0" w:after="120"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Literartür tarandığında ve elde etmiş olduğumuz bulgularla karşılaştırıldığında, müdahalelerin etkinliğini etkileyebilecek birden fazla faktörün bulunuyor olması farklılıkların ortaya çıkabileceğini göstermiştir. Etkin sonuçlar elde etmek adına, yapılan çalışmalar çok yönlü desteklenmelidir.</w:t>
      </w:r>
    </w:p>
    <w:p w:rsidR="0031243B" w:rsidRDefault="0031243B" w:rsidP="000C75D9">
      <w:pPr>
        <w:spacing w:before="0" w:after="120" w:line="360" w:lineRule="auto"/>
        <w:ind w:left="0" w:firstLine="1134"/>
        <w:jc w:val="both"/>
        <w:rPr>
          <w:rFonts w:ascii="Times New Roman" w:hAnsi="Times New Roman" w:cs="Times New Roman"/>
          <w:sz w:val="24"/>
          <w:szCs w:val="24"/>
        </w:rPr>
      </w:pPr>
    </w:p>
    <w:p w:rsidR="0031243B" w:rsidRDefault="0031243B" w:rsidP="000C75D9">
      <w:pPr>
        <w:spacing w:before="0" w:after="120" w:line="360" w:lineRule="auto"/>
        <w:ind w:left="0" w:firstLine="1134"/>
        <w:jc w:val="both"/>
        <w:rPr>
          <w:rFonts w:ascii="Times New Roman" w:hAnsi="Times New Roman" w:cs="Times New Roman"/>
          <w:sz w:val="24"/>
          <w:szCs w:val="24"/>
        </w:rPr>
      </w:pPr>
    </w:p>
    <w:p w:rsidR="0031243B" w:rsidRDefault="0031243B" w:rsidP="000C75D9">
      <w:pPr>
        <w:spacing w:before="0" w:after="120" w:line="360" w:lineRule="auto"/>
        <w:ind w:left="0" w:firstLine="1134"/>
        <w:jc w:val="both"/>
        <w:rPr>
          <w:rFonts w:ascii="Times New Roman" w:hAnsi="Times New Roman" w:cs="Times New Roman"/>
          <w:sz w:val="24"/>
          <w:szCs w:val="24"/>
        </w:rPr>
      </w:pPr>
    </w:p>
    <w:p w:rsidR="0031243B" w:rsidRDefault="0031243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862AF3" w:rsidRDefault="00862AF3"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B3394B" w:rsidRDefault="00B3394B" w:rsidP="000C75D9">
      <w:pPr>
        <w:spacing w:before="0" w:after="120" w:line="360" w:lineRule="auto"/>
        <w:ind w:left="0" w:firstLine="1134"/>
        <w:jc w:val="both"/>
        <w:rPr>
          <w:rFonts w:ascii="Times New Roman" w:hAnsi="Times New Roman" w:cs="Times New Roman"/>
          <w:sz w:val="24"/>
          <w:szCs w:val="24"/>
        </w:rPr>
      </w:pPr>
    </w:p>
    <w:p w:rsidR="000364A8" w:rsidRDefault="000364A8" w:rsidP="000C75D9">
      <w:pPr>
        <w:spacing w:before="0" w:after="120" w:line="360" w:lineRule="auto"/>
        <w:ind w:left="0" w:firstLine="1134"/>
        <w:jc w:val="both"/>
        <w:rPr>
          <w:rFonts w:ascii="Times New Roman" w:hAnsi="Times New Roman" w:cs="Times New Roman"/>
          <w:sz w:val="24"/>
          <w:szCs w:val="24"/>
        </w:rPr>
      </w:pPr>
    </w:p>
    <w:p w:rsidR="000364A8" w:rsidRDefault="000364A8" w:rsidP="000C75D9">
      <w:pPr>
        <w:spacing w:before="0" w:after="120" w:line="360" w:lineRule="auto"/>
        <w:ind w:left="0" w:firstLine="1134"/>
        <w:jc w:val="both"/>
        <w:rPr>
          <w:rFonts w:ascii="Times New Roman" w:hAnsi="Times New Roman" w:cs="Times New Roman"/>
          <w:sz w:val="24"/>
          <w:szCs w:val="24"/>
        </w:rPr>
      </w:pPr>
    </w:p>
    <w:p w:rsidR="000364A8" w:rsidRDefault="000364A8" w:rsidP="000C75D9">
      <w:pPr>
        <w:spacing w:before="0" w:after="120" w:line="360" w:lineRule="auto"/>
        <w:ind w:left="0" w:firstLine="1134"/>
        <w:jc w:val="both"/>
        <w:rPr>
          <w:rFonts w:ascii="Times New Roman" w:hAnsi="Times New Roman" w:cs="Times New Roman"/>
          <w:sz w:val="24"/>
          <w:szCs w:val="24"/>
        </w:rPr>
      </w:pPr>
    </w:p>
    <w:p w:rsidR="002E7D5E" w:rsidRDefault="002E7D5E" w:rsidP="00141B7F">
      <w:pPr>
        <w:spacing w:before="0" w:after="120" w:line="360" w:lineRule="auto"/>
        <w:jc w:val="both"/>
        <w:rPr>
          <w:rFonts w:ascii="Times New Roman" w:hAnsi="Times New Roman" w:cs="Times New Roman"/>
          <w:sz w:val="24"/>
          <w:szCs w:val="24"/>
        </w:rPr>
      </w:pPr>
    </w:p>
    <w:p w:rsidR="00B3394B" w:rsidRDefault="00C176E0" w:rsidP="0061546D">
      <w:pPr>
        <w:pStyle w:val="Balk1"/>
      </w:pPr>
      <w:bookmarkStart w:id="43" w:name="_Toc222954955"/>
      <w:r>
        <w:lastRenderedPageBreak/>
        <w:t>6. SONUÇ VE ÖNERİLER</w:t>
      </w:r>
      <w:bookmarkEnd w:id="43"/>
    </w:p>
    <w:p w:rsidR="00947B3B" w:rsidRPr="00947B3B" w:rsidRDefault="00947B3B" w:rsidP="00947B3B">
      <w:pPr>
        <w:pStyle w:val="Balk2"/>
      </w:pPr>
      <w:bookmarkStart w:id="44" w:name="_Toc222954956"/>
      <w:r>
        <w:t>6.1. Sonuç</w:t>
      </w:r>
      <w:bookmarkEnd w:id="44"/>
    </w:p>
    <w:p w:rsidR="0061546D" w:rsidRDefault="0061546D"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Bu araştırmada, inmeli hastaların bakım vericilerine uygulanan eğitimin bakım vericilerin stresle başa çıkma düzeyleri ve bakım yükü üzerindeki etkisi incelenmiştir.</w:t>
      </w:r>
      <w:r w:rsidR="00D9598A">
        <w:rPr>
          <w:rFonts w:ascii="Times New Roman" w:hAnsi="Times New Roman" w:cs="Times New Roman"/>
          <w:sz w:val="24"/>
          <w:szCs w:val="24"/>
        </w:rPr>
        <w:t xml:space="preserve"> Uygulanan müdahale sonrası 1. v</w:t>
      </w:r>
      <w:r>
        <w:rPr>
          <w:rFonts w:ascii="Times New Roman" w:hAnsi="Times New Roman" w:cs="Times New Roman"/>
          <w:sz w:val="24"/>
          <w:szCs w:val="24"/>
        </w:rPr>
        <w:t xml:space="preserve">e 3. ay izlem değerlendirmeleri yapıldığında, stresle başa çıkma ölçeği puanlarında iyileşme yönünde bir eğitim gözlemlenmiş ancak bu farklılık istatiksel olarak anlamlı bulunmamıştır. Aynı şekilde Zarit Bakım Yükü Ölçeği ile değerlendirilen bakım yükü düzeylerinde de müdahale sonrası istatistiksel olarak anlamlı farklılıklar saptanmamıştır. </w:t>
      </w:r>
    </w:p>
    <w:p w:rsidR="0061546D" w:rsidRDefault="0061546D"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Ayrıca bakım yükü ve stresle başa çıkma düzeylerinin, bakım süresi</w:t>
      </w:r>
      <w:r w:rsidR="00AA604B">
        <w:rPr>
          <w:rFonts w:ascii="Times New Roman" w:hAnsi="Times New Roman" w:cs="Times New Roman"/>
          <w:sz w:val="24"/>
          <w:szCs w:val="24"/>
        </w:rPr>
        <w:t>, hastanın fonksiyonel bağımlılık düzeyi, bakım vericinin sosyoekonomik durumu ve aldığı destek gibi çok sayıda değişkenden etkilendiği göz önünde bulundurulduğunda, yalnızca eğitim temelli müdahalede bulunmanın sınırlı bir etki göstermesi beklenen bir durum olarak değerlendirilebilir.</w:t>
      </w:r>
      <w:r w:rsidR="00BE6C09">
        <w:rPr>
          <w:rFonts w:ascii="Times New Roman" w:hAnsi="Times New Roman" w:cs="Times New Roman"/>
          <w:sz w:val="24"/>
          <w:szCs w:val="24"/>
        </w:rPr>
        <w:t xml:space="preserve"> İstatistiksel olarak anlamlı farklılıklar bulunmamasına rağmen gözlenen iyileşme eğilimleri, klinik uygulamalar açısından değerli bulgular olup, gelecekteki müdahalelerin şekillenmesinde yol gösterici olabilir.</w:t>
      </w:r>
    </w:p>
    <w:p w:rsidR="00947B3B" w:rsidRDefault="00947B3B" w:rsidP="0061546D">
      <w:pPr>
        <w:spacing w:line="360" w:lineRule="auto"/>
        <w:ind w:left="0" w:firstLine="1134"/>
        <w:jc w:val="both"/>
        <w:rPr>
          <w:rFonts w:ascii="Times New Roman" w:hAnsi="Times New Roman" w:cs="Times New Roman"/>
          <w:sz w:val="24"/>
          <w:szCs w:val="24"/>
        </w:rPr>
      </w:pPr>
    </w:p>
    <w:p w:rsidR="00947B3B" w:rsidRDefault="00947B3B" w:rsidP="00947B3B">
      <w:pPr>
        <w:pStyle w:val="Balk2"/>
      </w:pPr>
      <w:bookmarkStart w:id="45" w:name="_Toc222954957"/>
      <w:r>
        <w:t>6.2. Öneriler</w:t>
      </w:r>
      <w:bookmarkEnd w:id="45"/>
    </w:p>
    <w:p w:rsidR="00BE6C09" w:rsidRDefault="00BE6C09" w:rsidP="00BE6C09">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Elde edilen sonuçlara </w:t>
      </w:r>
      <w:r w:rsidR="00947B3B">
        <w:rPr>
          <w:rFonts w:ascii="Times New Roman" w:hAnsi="Times New Roman" w:cs="Times New Roman"/>
          <w:sz w:val="24"/>
          <w:szCs w:val="24"/>
        </w:rPr>
        <w:t>göre;</w:t>
      </w:r>
    </w:p>
    <w:p w:rsidR="00AA604B" w:rsidRDefault="00AA604B"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Eğitim müdahalelerinin süre ve kapsamı arttırılmalı, tek seferlik ve kısa süreli müdahaleler yerine daha geniş yapılandırılmış ve sürekliliği olan eğitim ve danışmanlık programlarının planlanabilir.</w:t>
      </w:r>
    </w:p>
    <w:p w:rsidR="00AA604B" w:rsidRDefault="00AA604B"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Çok bileşenli müdahale programları oluşturularak eğitimler, psikososyal destek, bireysel danışmanlık, stres yönetimi teknikleri ve problem çözme becerilerini içeren çok yönlü yaklaşımlarla desteklenebilir.</w:t>
      </w:r>
    </w:p>
    <w:p w:rsidR="00AA604B" w:rsidRDefault="00AA604B"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İzlem süreleri uzatılıp, bakım vericilerde davranışsal ve psikolojik değişimlerin ortaya çıkabilmesi için</w:t>
      </w:r>
      <w:r w:rsidR="00BE6C09">
        <w:rPr>
          <w:rFonts w:ascii="Times New Roman" w:hAnsi="Times New Roman" w:cs="Times New Roman"/>
          <w:sz w:val="24"/>
          <w:szCs w:val="24"/>
        </w:rPr>
        <w:t xml:space="preserve"> 6 ay ve üzeri izlem sürelerini içeren çalışmalar planlanabilir.</w:t>
      </w:r>
    </w:p>
    <w:p w:rsidR="00BE6C09" w:rsidRDefault="00BE6C09"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lastRenderedPageBreak/>
        <w:t>- Uygulanan müdahalenin etkisini net olarak görebilmek için</w:t>
      </w:r>
      <w:r w:rsidR="006608E9">
        <w:rPr>
          <w:rFonts w:ascii="Times New Roman" w:hAnsi="Times New Roman" w:cs="Times New Roman"/>
          <w:sz w:val="24"/>
          <w:szCs w:val="24"/>
        </w:rPr>
        <w:t xml:space="preserve"> örneklem büyüklüğü daha da arttırılıp, homojen gruplar oluşturularak başlangıç düzeyi benzer gruplara eğitimler verilebilir.</w:t>
      </w:r>
    </w:p>
    <w:p w:rsidR="00BE6C09" w:rsidRDefault="00BE6C09"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Bireysel risk faktörleri dikkate alınarak bakım vericilerin bakım süresi, bireysel yaşama durumu, aldığı destek düzeyi ve bakım deneyimleri gibi faktörler müdahale planlamasında ve eğitim sürecinde göz önünde bulundurulmalıdır.</w:t>
      </w:r>
    </w:p>
    <w:p w:rsidR="00BE6C09" w:rsidRDefault="00BE6C09"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Nicel ölçek sonuçlarına ek olarak, bakım vericilere uygulanan müdahaleye ilişkin algılarını ve yaşantılarını değerlendirecek nitel çalışmalarla da araştırmalar desteklenebilir.</w:t>
      </w:r>
    </w:p>
    <w:p w:rsidR="00BE6C09" w:rsidRPr="0061546D" w:rsidRDefault="00BE6C09" w:rsidP="0061546D">
      <w:pPr>
        <w:spacing w:line="360" w:lineRule="auto"/>
        <w:ind w:left="0" w:firstLine="1134"/>
        <w:jc w:val="both"/>
        <w:rPr>
          <w:rFonts w:ascii="Times New Roman" w:hAnsi="Times New Roman" w:cs="Times New Roman"/>
          <w:sz w:val="24"/>
          <w:szCs w:val="24"/>
        </w:rPr>
      </w:pPr>
      <w:r>
        <w:rPr>
          <w:rFonts w:ascii="Times New Roman" w:hAnsi="Times New Roman" w:cs="Times New Roman"/>
          <w:sz w:val="24"/>
          <w:szCs w:val="24"/>
        </w:rPr>
        <w:t xml:space="preserve"> </w:t>
      </w:r>
    </w:p>
    <w:p w:rsidR="00B3394B" w:rsidRDefault="00B3394B" w:rsidP="00B3394B"/>
    <w:p w:rsidR="00B3394B" w:rsidRDefault="00B3394B" w:rsidP="00B3394B"/>
    <w:p w:rsidR="00B3394B" w:rsidRDefault="00B3394B" w:rsidP="00B3394B"/>
    <w:p w:rsidR="00B3394B" w:rsidRDefault="00B3394B"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Default="00862AF3" w:rsidP="00B3394B"/>
    <w:p w:rsidR="00862AF3" w:rsidRPr="00B3394B" w:rsidRDefault="00862AF3" w:rsidP="00B3394B"/>
    <w:p w:rsidR="00C176E0" w:rsidRDefault="00C176E0" w:rsidP="00C176E0">
      <w:pPr>
        <w:pStyle w:val="Balk1"/>
      </w:pPr>
      <w:bookmarkStart w:id="46" w:name="_Toc222954958"/>
      <w:r>
        <w:t>KAYNAKLAR</w:t>
      </w:r>
      <w:bookmarkEnd w:id="46"/>
    </w:p>
    <w:p w:rsidR="00F72D7E" w:rsidRPr="00B3394B" w:rsidRDefault="00F72D7E" w:rsidP="00B3394B"/>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Alahmadi, A. A., Al-Dubai, S. A., Alhelali, R. A., Alrefaei, H. A., &amp; Alqerafi, N. M. (2025). Assessment of caregiving burden among caregivers of older adults with stroke in Saudi Arabia: analytical cross-sectional study. </w:t>
      </w:r>
      <w:r w:rsidRPr="00A07169">
        <w:rPr>
          <w:rFonts w:ascii="Times New Roman" w:hAnsi="Times New Roman" w:cs="Times New Roman"/>
          <w:i/>
          <w:iCs/>
          <w:sz w:val="24"/>
          <w:szCs w:val="24"/>
        </w:rPr>
        <w:t>BMC Public Health</w:t>
      </w:r>
      <w:r w:rsidRPr="00A07169">
        <w:rPr>
          <w:rFonts w:ascii="Times New Roman" w:hAnsi="Times New Roman" w:cs="Times New Roman"/>
          <w:sz w:val="24"/>
          <w:szCs w:val="24"/>
        </w:rPr>
        <w:t>, </w:t>
      </w:r>
      <w:r w:rsidRPr="00A07169">
        <w:rPr>
          <w:rFonts w:ascii="Times New Roman" w:hAnsi="Times New Roman" w:cs="Times New Roman"/>
          <w:i/>
          <w:iCs/>
          <w:sz w:val="24"/>
          <w:szCs w:val="24"/>
        </w:rPr>
        <w:t>25</w:t>
      </w:r>
      <w:r w:rsidRPr="00A07169">
        <w:rPr>
          <w:rFonts w:ascii="Times New Roman" w:hAnsi="Times New Roman" w:cs="Times New Roman"/>
          <w:sz w:val="24"/>
          <w:szCs w:val="24"/>
        </w:rPr>
        <w:t>(1), 2605.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Alawneh, K. Z., Al Qawasmeh, M., Raffee, L. A., Abuzayed, B., Hani, D. A. B., Abdalla, K. M., &amp; Fataftah, J. (2020). A snapshot of ischemic stroke risk factors, sub-types, and its epidemiology: cohort study. </w:t>
      </w:r>
      <w:r w:rsidRPr="00A07169">
        <w:rPr>
          <w:rFonts w:ascii="Times New Roman" w:hAnsi="Times New Roman" w:cs="Times New Roman"/>
          <w:i/>
          <w:iCs/>
          <w:sz w:val="24"/>
          <w:szCs w:val="24"/>
        </w:rPr>
        <w:t xml:space="preserve">Annals of Medicine and Surgery, </w:t>
      </w:r>
      <w:r w:rsidRPr="00A07169">
        <w:rPr>
          <w:rFonts w:ascii="Times New Roman" w:hAnsi="Times New Roman" w:cs="Times New Roman"/>
          <w:sz w:val="24"/>
          <w:szCs w:val="24"/>
        </w:rPr>
        <w:t>59, 101-105.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American Psychological Association. (2025). </w:t>
      </w:r>
      <w:r w:rsidRPr="00A07169">
        <w:rPr>
          <w:rFonts w:ascii="Times New Roman" w:hAnsi="Times New Roman" w:cs="Times New Roman"/>
          <w:i/>
          <w:iCs/>
          <w:sz w:val="24"/>
          <w:szCs w:val="24"/>
        </w:rPr>
        <w:t>Stress</w:t>
      </w:r>
      <w:r w:rsidRPr="00A07169">
        <w:rPr>
          <w:rFonts w:ascii="Times New Roman" w:hAnsi="Times New Roman" w:cs="Times New Roman"/>
          <w:sz w:val="24"/>
          <w:szCs w:val="24"/>
        </w:rPr>
        <w:t xml:space="preserve">. </w:t>
      </w:r>
      <w:hyperlink r:id="rId12" w:tgtFrame="_new" w:history="1">
        <w:r w:rsidRPr="00A07169">
          <w:rPr>
            <w:rStyle w:val="Kpr"/>
            <w:rFonts w:ascii="Times New Roman" w:hAnsi="Times New Roman" w:cs="Times New Roman"/>
            <w:sz w:val="24"/>
            <w:szCs w:val="24"/>
          </w:rPr>
          <w:t>https://www.apa.org/topics/stress</w:t>
        </w:r>
      </w:hyperlink>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American Stroke Association (2025). </w:t>
      </w:r>
      <w:hyperlink r:id="rId13" w:history="1">
        <w:r w:rsidRPr="00A07169">
          <w:rPr>
            <w:rStyle w:val="Kpr"/>
            <w:rFonts w:ascii="Times New Roman" w:hAnsi="Times New Roman" w:cs="Times New Roman"/>
            <w:sz w:val="24"/>
            <w:szCs w:val="24"/>
          </w:rPr>
          <w:t>https://www.stroke.org/en/about-stroke/stroke-risk-factors</w:t>
        </w:r>
      </w:hyperlink>
      <w:r w:rsidRPr="00A07169">
        <w:rPr>
          <w:rFonts w:ascii="Times New Roman" w:hAnsi="Times New Roman" w:cs="Times New Roman"/>
          <w:sz w:val="24"/>
          <w:szCs w:val="24"/>
        </w:rPr>
        <w:t xml:space="preserve">  Erişim tarihi: 03.05.2025</w:t>
      </w:r>
    </w:p>
    <w:p w:rsidR="00F72D7E"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Araujo, O., Lage, I., Cabrita, J., Teixeira, L. (2018). Training informal caregivers to care for older people after stroke: A quasi‐experimental study. </w:t>
      </w:r>
      <w:r w:rsidRPr="00A07169">
        <w:rPr>
          <w:rFonts w:ascii="Times New Roman" w:hAnsi="Times New Roman" w:cs="Times New Roman"/>
          <w:i/>
          <w:iCs/>
          <w:sz w:val="24"/>
          <w:szCs w:val="24"/>
        </w:rPr>
        <w:t>Journal of advanced nursing</w:t>
      </w:r>
      <w:r w:rsidRPr="00A07169">
        <w:rPr>
          <w:rFonts w:ascii="Times New Roman" w:hAnsi="Times New Roman" w:cs="Times New Roman"/>
          <w:sz w:val="24"/>
          <w:szCs w:val="24"/>
        </w:rPr>
        <w:t>, </w:t>
      </w:r>
      <w:r w:rsidRPr="00A07169">
        <w:rPr>
          <w:rFonts w:ascii="Times New Roman" w:hAnsi="Times New Roman" w:cs="Times New Roman"/>
          <w:i/>
          <w:iCs/>
          <w:sz w:val="24"/>
          <w:szCs w:val="24"/>
        </w:rPr>
        <w:t>74</w:t>
      </w:r>
      <w:r w:rsidRPr="00A07169">
        <w:rPr>
          <w:rFonts w:ascii="Times New Roman" w:hAnsi="Times New Roman" w:cs="Times New Roman"/>
          <w:sz w:val="24"/>
          <w:szCs w:val="24"/>
        </w:rPr>
        <w:t>(9), 2196-2206.</w:t>
      </w:r>
    </w:p>
    <w:p w:rsidR="00C058B0" w:rsidRPr="00A07169" w:rsidRDefault="00C058B0" w:rsidP="00DF04F0">
      <w:pPr>
        <w:spacing w:line="360" w:lineRule="auto"/>
        <w:ind w:left="709" w:hanging="425"/>
        <w:jc w:val="both"/>
        <w:rPr>
          <w:rFonts w:ascii="Times New Roman" w:hAnsi="Times New Roman" w:cs="Times New Roman"/>
          <w:sz w:val="24"/>
          <w:szCs w:val="24"/>
        </w:rPr>
      </w:pPr>
      <w:r w:rsidRPr="00C058B0">
        <w:rPr>
          <w:rFonts w:ascii="Times New Roman" w:hAnsi="Times New Roman" w:cs="Times New Roman"/>
          <w:sz w:val="24"/>
          <w:szCs w:val="24"/>
        </w:rPr>
        <w:t>Atagün, M.İ., Balaban, Ö.D., Atagün, Z., Elagöz, M., Yılmaz Özpolat, A. (2011). Kronik Hastalıklarda Bakım Veren Yükü. Psikiyatride Güncel Yaklaşımlar, 3(3):513-552.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Arca, M, Ceylan, A. (2020). İnme tanısı ile hastaneye yatırılan hastalara bakım verenlerin depresyon durumu ve yaşam kalitesi algıları. Mersin Üniversitesi Sağlık Bilimleri Dergisi, 13 (1), 45-54.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Aşi̇ret, G., Kapucu, S. (2012). İnmeli Hastalara Bakım Veren Hasta Yakınlarının Bakım Yükü. Hemşirelikte Araştırma Geliştirme Dergisi, 14 (2), 73-80.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Atkinson, T., Brown, E., Jones, G., Sage, K., &amp; Wang, X. (2023, January). “I Assumed It Would Be Somebody Who Had a Stroke That Was Doing This”: views of stroke survivors, caregivers, and health professionals on tailoring a relaxation and mindfulness intervention. In </w:t>
      </w:r>
      <w:r w:rsidRPr="00A07169">
        <w:rPr>
          <w:rFonts w:ascii="Times New Roman" w:hAnsi="Times New Roman" w:cs="Times New Roman"/>
          <w:i/>
          <w:iCs/>
          <w:sz w:val="24"/>
          <w:szCs w:val="24"/>
        </w:rPr>
        <w:t>Healthcare</w:t>
      </w:r>
      <w:r w:rsidRPr="00A07169">
        <w:rPr>
          <w:rFonts w:ascii="Times New Roman" w:hAnsi="Times New Roman" w:cs="Times New Roman"/>
          <w:sz w:val="24"/>
          <w:szCs w:val="24"/>
        </w:rPr>
        <w:t> (Vol. 11, No. 3, p. 399). MDPI.</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Aydın, A., &amp; Karabacak B. G. (2024). Preparedness of caregivers giving care to stroke patients for caregiving and the stress they perceive. </w:t>
      </w:r>
      <w:r w:rsidRPr="00A07169">
        <w:rPr>
          <w:rFonts w:ascii="Times New Roman" w:hAnsi="Times New Roman" w:cs="Times New Roman"/>
          <w:i/>
          <w:iCs/>
          <w:sz w:val="24"/>
          <w:szCs w:val="24"/>
        </w:rPr>
        <w:t>Turkish Journal of Cerebrovascular Diseases</w:t>
      </w:r>
      <w:r w:rsidRPr="00A07169">
        <w:rPr>
          <w:rFonts w:ascii="Times New Roman" w:hAnsi="Times New Roman" w:cs="Times New Roman"/>
          <w:sz w:val="24"/>
          <w:szCs w:val="24"/>
        </w:rPr>
        <w:t>, </w:t>
      </w:r>
      <w:r w:rsidRPr="00A07169">
        <w:rPr>
          <w:rFonts w:ascii="Times New Roman" w:hAnsi="Times New Roman" w:cs="Times New Roman"/>
          <w:i/>
          <w:iCs/>
          <w:sz w:val="24"/>
          <w:szCs w:val="24"/>
        </w:rPr>
        <w:t>202430</w:t>
      </w:r>
      <w:r w:rsidRPr="00A07169">
        <w:rPr>
          <w:rFonts w:ascii="Times New Roman" w:hAnsi="Times New Roman" w:cs="Times New Roman"/>
          <w:sz w:val="24"/>
          <w:szCs w:val="24"/>
        </w:rPr>
        <w:t>(2), 104-110.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Baishya, J. (2024). Caregiver Burden and Stress in Caregivers of Stroke Survivors: Relevant but Neglected. </w:t>
      </w:r>
      <w:r w:rsidRPr="00A07169">
        <w:rPr>
          <w:rFonts w:ascii="Times New Roman" w:hAnsi="Times New Roman" w:cs="Times New Roman"/>
          <w:i/>
          <w:iCs/>
          <w:sz w:val="24"/>
          <w:szCs w:val="24"/>
        </w:rPr>
        <w:t>Annals of Indian Academy of Neurology</w:t>
      </w:r>
      <w:r w:rsidRPr="00A07169">
        <w:rPr>
          <w:rFonts w:ascii="Times New Roman" w:hAnsi="Times New Roman" w:cs="Times New Roman"/>
          <w:sz w:val="24"/>
          <w:szCs w:val="24"/>
        </w:rPr>
        <w:t>, </w:t>
      </w:r>
      <w:r w:rsidRPr="00A07169">
        <w:rPr>
          <w:rFonts w:ascii="Times New Roman" w:hAnsi="Times New Roman" w:cs="Times New Roman"/>
          <w:i/>
          <w:iCs/>
          <w:sz w:val="24"/>
          <w:szCs w:val="24"/>
        </w:rPr>
        <w:t>27</w:t>
      </w:r>
      <w:r w:rsidRPr="00A07169">
        <w:rPr>
          <w:rFonts w:ascii="Times New Roman" w:hAnsi="Times New Roman" w:cs="Times New Roman"/>
          <w:sz w:val="24"/>
          <w:szCs w:val="24"/>
        </w:rPr>
        <w:t>(1), 7-8.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Banerjee, C., Moon, Y. P., Paik, M. C., Rundek, T., Mora-McLaughlin, C., Vieira, J. R., ... &amp; Elkind, M. S. (2012). Duration of diabetes and risk of ischemic stroke: the Northern Manhattan Study.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43</w:t>
      </w:r>
      <w:r w:rsidRPr="00A07169">
        <w:rPr>
          <w:rFonts w:ascii="Times New Roman" w:hAnsi="Times New Roman" w:cs="Times New Roman"/>
          <w:sz w:val="24"/>
          <w:szCs w:val="24"/>
        </w:rPr>
        <w:t>(5), 1212-1217.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Bartfay, E., Bartfay W. (2013). Quality-of-Life  Outcomes Among Alzheimer’s Disease Family Caregivers Following CommunityBased Intervention. Western Journal of Nursing Research 35(1), 98 –116.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Bekele, G., Yitayal, M. M., Belete, Y., Girma, Y., Kassa, T., Assefa, Y. A., ... &amp; Eriku, G. A. (2023). Caregiver burden and its associated factors among primary caregivers of stroke survivors at Amhara regional state tertiary hospitals: a multicenter study. </w:t>
      </w:r>
      <w:r w:rsidRPr="00A07169">
        <w:rPr>
          <w:rFonts w:ascii="Times New Roman" w:hAnsi="Times New Roman" w:cs="Times New Roman"/>
          <w:i/>
          <w:iCs/>
          <w:sz w:val="24"/>
          <w:szCs w:val="24"/>
        </w:rPr>
        <w:t>Frontiers in 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2</w:t>
      </w:r>
      <w:r w:rsidRPr="00A07169">
        <w:rPr>
          <w:rFonts w:ascii="Times New Roman" w:hAnsi="Times New Roman" w:cs="Times New Roman"/>
          <w:sz w:val="24"/>
          <w:szCs w:val="24"/>
        </w:rPr>
        <w:t>, 1226140.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Bierhals, C. C. B. K., Dal Pizzol, F. L. F., Low, G., Day, C. B., Santos, N. O. D., &amp; Paskulin, L. M. G. (2023). Quality of life in caregivers of aged stroke survivors in southern Brazil: Arandomized clinical trial. </w:t>
      </w:r>
      <w:r w:rsidRPr="00A07169">
        <w:rPr>
          <w:rFonts w:ascii="Times New Roman" w:hAnsi="Times New Roman" w:cs="Times New Roman"/>
          <w:i/>
          <w:iCs/>
          <w:sz w:val="24"/>
          <w:szCs w:val="24"/>
        </w:rPr>
        <w:t>Revista latino-americana de enfermagem</w:t>
      </w:r>
      <w:r w:rsidRPr="00A07169">
        <w:rPr>
          <w:rFonts w:ascii="Times New Roman" w:hAnsi="Times New Roman" w:cs="Times New Roman"/>
          <w:sz w:val="24"/>
          <w:szCs w:val="24"/>
        </w:rPr>
        <w:t>, </w:t>
      </w:r>
      <w:r w:rsidRPr="00A07169">
        <w:rPr>
          <w:rFonts w:ascii="Times New Roman" w:hAnsi="Times New Roman" w:cs="Times New Roman"/>
          <w:i/>
          <w:iCs/>
          <w:sz w:val="24"/>
          <w:szCs w:val="24"/>
        </w:rPr>
        <w:t>31</w:t>
      </w:r>
      <w:r w:rsidRPr="00A07169">
        <w:rPr>
          <w:rFonts w:ascii="Times New Roman" w:hAnsi="Times New Roman" w:cs="Times New Roman"/>
          <w:sz w:val="24"/>
          <w:szCs w:val="24"/>
        </w:rPr>
        <w:t>, e3657.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Bilgili, N., &amp; Gözüm, S. (2014). İnmeli hastaların evde bakımı: bakım verenler için rehber. </w:t>
      </w:r>
      <w:r w:rsidRPr="00A07169">
        <w:rPr>
          <w:rFonts w:ascii="Times New Roman" w:hAnsi="Times New Roman" w:cs="Times New Roman"/>
          <w:i/>
          <w:iCs/>
          <w:sz w:val="24"/>
          <w:szCs w:val="24"/>
        </w:rPr>
        <w:t xml:space="preserve">Dokuz Eylül Üniversitesi Hemşirelik Fakültesi Elektronik Dergisi, </w:t>
      </w:r>
      <w:r w:rsidRPr="00A07169">
        <w:rPr>
          <w:rFonts w:ascii="Times New Roman" w:hAnsi="Times New Roman" w:cs="Times New Roman"/>
          <w:sz w:val="24"/>
          <w:szCs w:val="24"/>
        </w:rPr>
        <w:t>7(2), 128-150.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CE135B">
        <w:rPr>
          <w:rFonts w:ascii="Times New Roman" w:hAnsi="Times New Roman" w:cs="Times New Roman"/>
          <w:sz w:val="24"/>
          <w:szCs w:val="24"/>
        </w:rPr>
        <w:t xml:space="preserve">Bitek, D. E., &amp; Erol, Ö. (2023). </w:t>
      </w:r>
      <w:r w:rsidRPr="00CE135B">
        <w:rPr>
          <w:rFonts w:ascii="Times New Roman" w:hAnsi="Times New Roman" w:cs="Times New Roman"/>
          <w:iCs/>
          <w:sz w:val="24"/>
          <w:szCs w:val="24"/>
        </w:rPr>
        <w:t>The effect of discharge training and telephone counseling service on patients’ functional status and caregiver burden after stroke: A randomized controlled trial</w:t>
      </w:r>
      <w:r w:rsidRPr="00CE135B">
        <w:rPr>
          <w:rFonts w:ascii="Times New Roman" w:hAnsi="Times New Roman" w:cs="Times New Roman"/>
          <w:sz w:val="24"/>
          <w:szCs w:val="24"/>
        </w:rPr>
        <w:t xml:space="preserve">. </w:t>
      </w:r>
      <w:r w:rsidRPr="00CE135B">
        <w:rPr>
          <w:rFonts w:ascii="Times New Roman" w:hAnsi="Times New Roman" w:cs="Times New Roman"/>
          <w:bCs/>
          <w:i/>
          <w:sz w:val="24"/>
          <w:szCs w:val="24"/>
        </w:rPr>
        <w:t>Neurology Asia, 28</w:t>
      </w:r>
      <w:r w:rsidRPr="00CE135B">
        <w:rPr>
          <w:rFonts w:ascii="Times New Roman" w:hAnsi="Times New Roman" w:cs="Times New Roman"/>
          <w:sz w:val="24"/>
          <w:szCs w:val="24"/>
        </w:rPr>
        <w:t>(3), 583–592.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Błaż, M., Banaszkiewicz, K., Michalski, M., Sarzyńska-Długosz, I., Plens, K., &amp; Undas, A. (2021). Family History of Stroke is Associated with Greater Prevalence of Certain Risk Factors and Self-Reported Stroke Symptoms. </w:t>
      </w:r>
      <w:r w:rsidRPr="00A07169">
        <w:rPr>
          <w:rFonts w:ascii="Times New Roman" w:hAnsi="Times New Roman" w:cs="Times New Roman"/>
          <w:i/>
          <w:iCs/>
          <w:sz w:val="24"/>
          <w:szCs w:val="24"/>
        </w:rPr>
        <w:t>Journal of stroke and cerebrovascular diseases : the official journal of National Stroke Association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30</w:t>
      </w:r>
      <w:r w:rsidRPr="00A07169">
        <w:rPr>
          <w:rFonts w:ascii="Times New Roman" w:hAnsi="Times New Roman" w:cs="Times New Roman"/>
          <w:sz w:val="24"/>
          <w:szCs w:val="24"/>
        </w:rPr>
        <w:t xml:space="preserve">(11), 106074. </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Boehme, A. K., Esenwa, C., &amp; Elkind, M. S. (2017). Stroke risk factors, genetics, and prevention. </w:t>
      </w:r>
      <w:r w:rsidRPr="00A07169">
        <w:rPr>
          <w:rFonts w:ascii="Times New Roman" w:hAnsi="Times New Roman" w:cs="Times New Roman"/>
          <w:i/>
          <w:iCs/>
          <w:sz w:val="24"/>
          <w:szCs w:val="24"/>
        </w:rPr>
        <w:t>Circulation research</w:t>
      </w:r>
      <w:r w:rsidRPr="00A07169">
        <w:rPr>
          <w:rFonts w:ascii="Times New Roman" w:hAnsi="Times New Roman" w:cs="Times New Roman"/>
          <w:sz w:val="24"/>
          <w:szCs w:val="24"/>
        </w:rPr>
        <w:t>, </w:t>
      </w:r>
      <w:r w:rsidRPr="00A07169">
        <w:rPr>
          <w:rFonts w:ascii="Times New Roman" w:hAnsi="Times New Roman" w:cs="Times New Roman"/>
          <w:i/>
          <w:iCs/>
          <w:sz w:val="24"/>
          <w:szCs w:val="24"/>
        </w:rPr>
        <w:t>120</w:t>
      </w:r>
      <w:r w:rsidRPr="00A07169">
        <w:rPr>
          <w:rFonts w:ascii="Times New Roman" w:hAnsi="Times New Roman" w:cs="Times New Roman"/>
          <w:sz w:val="24"/>
          <w:szCs w:val="24"/>
        </w:rPr>
        <w:t>(3), 472-495.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Bushnell, C., McCullough, L. D., Awad, I. A., Chireau, M. V., Fedder, W. N., Furie, K. L., ... &amp; Walters, M. R. (2014). Guidelines for the prevention of stroke in women: a statement for healthcare professionals from the American Heart Association/American Stroke Association.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45</w:t>
      </w:r>
      <w:r w:rsidRPr="00A07169">
        <w:rPr>
          <w:rFonts w:ascii="Times New Roman" w:hAnsi="Times New Roman" w:cs="Times New Roman"/>
          <w:sz w:val="24"/>
          <w:szCs w:val="24"/>
        </w:rPr>
        <w:t>(5), 1545-1588.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Byun, E., Evans, L. K., &amp; Sommers, M. S. (2016). Caregiving immediately after stroke: A study of uncertainty in caregivers of older adults. </w:t>
      </w:r>
      <w:r w:rsidRPr="00A07169">
        <w:rPr>
          <w:rFonts w:ascii="Times New Roman" w:hAnsi="Times New Roman" w:cs="Times New Roman"/>
          <w:bCs/>
          <w:i/>
          <w:sz w:val="24"/>
          <w:szCs w:val="24"/>
        </w:rPr>
        <w:t>Journal of Neuroscience Nursing, 48</w:t>
      </w:r>
      <w:r w:rsidRPr="00A07169">
        <w:rPr>
          <w:rFonts w:ascii="Times New Roman" w:hAnsi="Times New Roman" w:cs="Times New Roman"/>
          <w:sz w:val="24"/>
          <w:szCs w:val="24"/>
        </w:rPr>
        <w:t>(6), 343–351.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Campbell, B. C., Mitchell, P. J., Kleinig, T. J., Dewey, H. M., Churilov, L., Yassi, N., ... &amp; Davis, S. M. (2015). Endovascular therapy for ischemic stroke with perfusion-imaging selection. </w:t>
      </w:r>
      <w:r w:rsidRPr="00A07169">
        <w:rPr>
          <w:rFonts w:ascii="Times New Roman" w:hAnsi="Times New Roman" w:cs="Times New Roman"/>
          <w:i/>
          <w:iCs/>
          <w:sz w:val="24"/>
          <w:szCs w:val="24"/>
        </w:rPr>
        <w:t>New England Journal of Medicine</w:t>
      </w:r>
      <w:r w:rsidRPr="00A07169">
        <w:rPr>
          <w:rFonts w:ascii="Times New Roman" w:hAnsi="Times New Roman" w:cs="Times New Roman"/>
          <w:sz w:val="24"/>
          <w:szCs w:val="24"/>
        </w:rPr>
        <w:t>, </w:t>
      </w:r>
      <w:r w:rsidRPr="00A07169">
        <w:rPr>
          <w:rFonts w:ascii="Times New Roman" w:hAnsi="Times New Roman" w:cs="Times New Roman"/>
          <w:i/>
          <w:iCs/>
          <w:sz w:val="24"/>
          <w:szCs w:val="24"/>
        </w:rPr>
        <w:t>372</w:t>
      </w:r>
      <w:r w:rsidRPr="00A07169">
        <w:rPr>
          <w:rFonts w:ascii="Times New Roman" w:hAnsi="Times New Roman" w:cs="Times New Roman"/>
          <w:sz w:val="24"/>
          <w:szCs w:val="24"/>
        </w:rPr>
        <w:t>(11), 1009-1018.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Caro, C. C., Mendes, P. V. B., Costa, J. D., Nock, L. J., &amp; Cruz, D. M. C. D. (2017). Independence and cognition post-stroke and its relationship to burden and quality of life of family caregivers. </w:t>
      </w:r>
      <w:r w:rsidRPr="00A07169">
        <w:rPr>
          <w:rFonts w:ascii="Times New Roman" w:hAnsi="Times New Roman" w:cs="Times New Roman"/>
          <w:i/>
          <w:iCs/>
          <w:sz w:val="24"/>
          <w:szCs w:val="24"/>
        </w:rPr>
        <w:t>Topics in stroke rehabilitation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24</w:t>
      </w:r>
      <w:r w:rsidRPr="00A07169">
        <w:rPr>
          <w:rFonts w:ascii="Times New Roman" w:hAnsi="Times New Roman" w:cs="Times New Roman"/>
          <w:sz w:val="24"/>
          <w:szCs w:val="24"/>
        </w:rPr>
        <w:t>(3), 194-199.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Chan, S. W. C. (2011). Family caregiving in dementia: the Asian perspective of a global problem. </w:t>
      </w:r>
      <w:r w:rsidRPr="00A07169">
        <w:rPr>
          <w:rFonts w:ascii="Times New Roman" w:hAnsi="Times New Roman" w:cs="Times New Roman"/>
          <w:i/>
          <w:iCs/>
          <w:sz w:val="24"/>
          <w:szCs w:val="24"/>
        </w:rPr>
        <w:t>Dementia and geriatric cognitive disorders</w:t>
      </w:r>
      <w:r w:rsidRPr="00A07169">
        <w:rPr>
          <w:rFonts w:ascii="Times New Roman" w:hAnsi="Times New Roman" w:cs="Times New Roman"/>
          <w:sz w:val="24"/>
          <w:szCs w:val="24"/>
        </w:rPr>
        <w:t>, </w:t>
      </w:r>
      <w:r w:rsidRPr="00A07169">
        <w:rPr>
          <w:rFonts w:ascii="Times New Roman" w:hAnsi="Times New Roman" w:cs="Times New Roman"/>
          <w:i/>
          <w:iCs/>
          <w:sz w:val="24"/>
          <w:szCs w:val="24"/>
        </w:rPr>
        <w:t>30</w:t>
      </w:r>
      <w:r w:rsidRPr="00A07169">
        <w:rPr>
          <w:rFonts w:ascii="Times New Roman" w:hAnsi="Times New Roman" w:cs="Times New Roman"/>
          <w:sz w:val="24"/>
          <w:szCs w:val="24"/>
        </w:rPr>
        <w:t>(6), 469-478.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Cheng, H. Y., Chair, S. Y., &amp; Chau, J. P. C. (2014). The effectiveness of psychosocial interventions for stroke family caregivers and stroke survivors: a systematic review and meta-analysis. </w:t>
      </w:r>
      <w:r w:rsidRPr="00A07169">
        <w:rPr>
          <w:rFonts w:ascii="Times New Roman" w:hAnsi="Times New Roman" w:cs="Times New Roman"/>
          <w:i/>
          <w:iCs/>
          <w:sz w:val="24"/>
          <w:szCs w:val="24"/>
        </w:rPr>
        <w:t>Patient education and counseling</w:t>
      </w:r>
      <w:r w:rsidRPr="00A07169">
        <w:rPr>
          <w:rFonts w:ascii="Times New Roman" w:hAnsi="Times New Roman" w:cs="Times New Roman"/>
          <w:sz w:val="24"/>
          <w:szCs w:val="24"/>
        </w:rPr>
        <w:t>, </w:t>
      </w:r>
      <w:r w:rsidRPr="00A07169">
        <w:rPr>
          <w:rFonts w:ascii="Times New Roman" w:hAnsi="Times New Roman" w:cs="Times New Roman"/>
          <w:i/>
          <w:iCs/>
          <w:sz w:val="24"/>
          <w:szCs w:val="24"/>
        </w:rPr>
        <w:t>95</w:t>
      </w:r>
      <w:r w:rsidRPr="00A07169">
        <w:rPr>
          <w:rFonts w:ascii="Times New Roman" w:hAnsi="Times New Roman" w:cs="Times New Roman"/>
          <w:sz w:val="24"/>
          <w:szCs w:val="24"/>
        </w:rPr>
        <w:t>(1), 30-44.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Cohen, C. A., Colantonio, A., &amp; Vernich, L. (2002). Positive aspects of caregiving: rounding out the caregiver experience. </w:t>
      </w:r>
      <w:r w:rsidRPr="00A07169">
        <w:rPr>
          <w:rFonts w:ascii="Times New Roman" w:hAnsi="Times New Roman" w:cs="Times New Roman"/>
          <w:i/>
          <w:iCs/>
          <w:sz w:val="24"/>
          <w:szCs w:val="24"/>
        </w:rPr>
        <w:t>International journal of geriatric psychiatry</w:t>
      </w:r>
      <w:r w:rsidRPr="00A07169">
        <w:rPr>
          <w:rFonts w:ascii="Times New Roman" w:hAnsi="Times New Roman" w:cs="Times New Roman"/>
          <w:sz w:val="24"/>
          <w:szCs w:val="24"/>
        </w:rPr>
        <w:t>, </w:t>
      </w:r>
      <w:r w:rsidRPr="00A07169">
        <w:rPr>
          <w:rFonts w:ascii="Times New Roman" w:hAnsi="Times New Roman" w:cs="Times New Roman"/>
          <w:i/>
          <w:iCs/>
          <w:sz w:val="24"/>
          <w:szCs w:val="24"/>
        </w:rPr>
        <w:t>17</w:t>
      </w:r>
      <w:r w:rsidRPr="00A07169">
        <w:rPr>
          <w:rFonts w:ascii="Times New Roman" w:hAnsi="Times New Roman" w:cs="Times New Roman"/>
          <w:sz w:val="24"/>
          <w:szCs w:val="24"/>
        </w:rPr>
        <w:t>(2), 184-188.</w:t>
      </w:r>
    </w:p>
    <w:p w:rsidR="00F72D7E"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Cohen, S., Janicki-Deverts, D., &amp; Miller, G. E. (2007). Psychological stress and disease. </w:t>
      </w:r>
      <w:r w:rsidRPr="00A07169">
        <w:rPr>
          <w:rFonts w:ascii="Times New Roman" w:hAnsi="Times New Roman" w:cs="Times New Roman"/>
          <w:i/>
          <w:iCs/>
          <w:sz w:val="24"/>
          <w:szCs w:val="24"/>
        </w:rPr>
        <w:t>Jama</w:t>
      </w:r>
      <w:r w:rsidRPr="00A07169">
        <w:rPr>
          <w:rFonts w:ascii="Times New Roman" w:hAnsi="Times New Roman" w:cs="Times New Roman"/>
          <w:sz w:val="24"/>
          <w:szCs w:val="24"/>
        </w:rPr>
        <w:t>, </w:t>
      </w:r>
      <w:r w:rsidRPr="00A07169">
        <w:rPr>
          <w:rFonts w:ascii="Times New Roman" w:hAnsi="Times New Roman" w:cs="Times New Roman"/>
          <w:i/>
          <w:iCs/>
          <w:sz w:val="24"/>
          <w:szCs w:val="24"/>
        </w:rPr>
        <w:t>298</w:t>
      </w:r>
      <w:r w:rsidRPr="00A07169">
        <w:rPr>
          <w:rFonts w:ascii="Times New Roman" w:hAnsi="Times New Roman" w:cs="Times New Roman"/>
          <w:sz w:val="24"/>
          <w:szCs w:val="24"/>
        </w:rPr>
        <w:t>(14), 1685-1687.</w:t>
      </w:r>
    </w:p>
    <w:p w:rsidR="00F72D7E" w:rsidRDefault="00F72D7E" w:rsidP="00DF04F0">
      <w:pPr>
        <w:spacing w:line="360" w:lineRule="auto"/>
        <w:ind w:left="709" w:hanging="425"/>
        <w:jc w:val="both"/>
        <w:rPr>
          <w:rFonts w:ascii="Times New Roman" w:hAnsi="Times New Roman" w:cs="Times New Roman"/>
          <w:sz w:val="24"/>
          <w:szCs w:val="24"/>
        </w:rPr>
      </w:pPr>
      <w:r w:rsidRPr="003B35C1">
        <w:rPr>
          <w:rFonts w:ascii="Times New Roman" w:hAnsi="Times New Roman" w:cs="Times New Roman"/>
          <w:sz w:val="24"/>
          <w:szCs w:val="24"/>
        </w:rPr>
        <w:t>Coupland, A. P., Thapar, A., Qureshi, M. I., Jenkins, H., &amp; Davies, A. H. (2017). The definition of stroke. </w:t>
      </w:r>
      <w:r w:rsidRPr="003B35C1">
        <w:rPr>
          <w:rFonts w:ascii="Times New Roman" w:hAnsi="Times New Roman" w:cs="Times New Roman"/>
          <w:i/>
          <w:iCs/>
          <w:sz w:val="24"/>
          <w:szCs w:val="24"/>
        </w:rPr>
        <w:t>Journal of the Royal Society of Medicine</w:t>
      </w:r>
      <w:r w:rsidRPr="003B35C1">
        <w:rPr>
          <w:rFonts w:ascii="Times New Roman" w:hAnsi="Times New Roman" w:cs="Times New Roman"/>
          <w:sz w:val="24"/>
          <w:szCs w:val="24"/>
        </w:rPr>
        <w:t>, </w:t>
      </w:r>
      <w:r w:rsidRPr="003B35C1">
        <w:rPr>
          <w:rFonts w:ascii="Times New Roman" w:hAnsi="Times New Roman" w:cs="Times New Roman"/>
          <w:i/>
          <w:iCs/>
          <w:sz w:val="24"/>
          <w:szCs w:val="24"/>
        </w:rPr>
        <w:t>110</w:t>
      </w:r>
      <w:r w:rsidRPr="003B35C1">
        <w:rPr>
          <w:rFonts w:ascii="Times New Roman" w:hAnsi="Times New Roman" w:cs="Times New Roman"/>
          <w:sz w:val="24"/>
          <w:szCs w:val="24"/>
        </w:rPr>
        <w:t>(1), 9-12.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Çetinkaya, N., &amp; Dönmez, E. (2023). İnmeli hastalara bakım verenlerde bakım yükü, anksiyete ve depresyon düzeyinin incelenmesi. </w:t>
      </w:r>
      <w:r w:rsidRPr="00A07169">
        <w:rPr>
          <w:rFonts w:ascii="Times New Roman" w:hAnsi="Times New Roman" w:cs="Times New Roman"/>
          <w:i/>
          <w:iCs/>
          <w:sz w:val="24"/>
          <w:szCs w:val="24"/>
        </w:rPr>
        <w:t>Sağlık Akademisyenleri Dergisi</w:t>
      </w:r>
      <w:r w:rsidRPr="00A07169">
        <w:rPr>
          <w:rFonts w:ascii="Times New Roman" w:hAnsi="Times New Roman" w:cs="Times New Roman"/>
          <w:sz w:val="24"/>
          <w:szCs w:val="24"/>
        </w:rPr>
        <w:t>, </w:t>
      </w:r>
      <w:r w:rsidRPr="00A07169">
        <w:rPr>
          <w:rFonts w:ascii="Times New Roman" w:hAnsi="Times New Roman" w:cs="Times New Roman"/>
          <w:i/>
          <w:iCs/>
          <w:sz w:val="24"/>
          <w:szCs w:val="24"/>
        </w:rPr>
        <w:t>10</w:t>
      </w:r>
      <w:r w:rsidRPr="00A07169">
        <w:rPr>
          <w:rFonts w:ascii="Times New Roman" w:hAnsi="Times New Roman" w:cs="Times New Roman"/>
          <w:sz w:val="24"/>
          <w:szCs w:val="24"/>
        </w:rPr>
        <w:t>(1), 49-59.</w:t>
      </w:r>
    </w:p>
    <w:p w:rsidR="00F72D7E" w:rsidRPr="00A07169" w:rsidRDefault="00F72D7E" w:rsidP="00DF04F0">
      <w:pPr>
        <w:spacing w:line="360" w:lineRule="auto"/>
        <w:ind w:left="709" w:hanging="425"/>
        <w:jc w:val="both"/>
        <w:rPr>
          <w:rFonts w:ascii="Times New Roman" w:hAnsi="Times New Roman" w:cs="Times New Roman"/>
          <w:sz w:val="24"/>
          <w:szCs w:val="24"/>
        </w:rPr>
      </w:pPr>
      <w:r>
        <w:rPr>
          <w:rFonts w:ascii="Times New Roman" w:hAnsi="Times New Roman" w:cs="Times New Roman"/>
          <w:sz w:val="24"/>
          <w:szCs w:val="24"/>
        </w:rPr>
        <w:lastRenderedPageBreak/>
        <w:t>D</w:t>
      </w:r>
      <w:r w:rsidRPr="00A07169">
        <w:rPr>
          <w:rFonts w:ascii="Times New Roman" w:hAnsi="Times New Roman" w:cs="Times New Roman"/>
          <w:sz w:val="24"/>
          <w:szCs w:val="24"/>
        </w:rPr>
        <w:t>a Silva, E. P., Mallagoli, I. S. S., dos Santos Piccinelli, E. C., do Nascimento Oliveira, M. A., Passos, K. G., &amp; Belasco, A. G. S. (2025). Burden and quality of life of caregivers of individuals with stroke in the Western Amazon. </w:t>
      </w:r>
      <w:r w:rsidRPr="00A07169">
        <w:rPr>
          <w:rFonts w:ascii="Times New Roman" w:hAnsi="Times New Roman" w:cs="Times New Roman"/>
          <w:i/>
          <w:iCs/>
          <w:sz w:val="24"/>
          <w:szCs w:val="24"/>
        </w:rPr>
        <w:t>Revista Brasileira de Medicina do Trabalho</w:t>
      </w:r>
      <w:r w:rsidRPr="00A07169">
        <w:rPr>
          <w:rFonts w:ascii="Times New Roman" w:hAnsi="Times New Roman" w:cs="Times New Roman"/>
          <w:sz w:val="24"/>
          <w:szCs w:val="24"/>
        </w:rPr>
        <w:t>, </w:t>
      </w:r>
      <w:r w:rsidRPr="00A07169">
        <w:rPr>
          <w:rFonts w:ascii="Times New Roman" w:hAnsi="Times New Roman" w:cs="Times New Roman"/>
          <w:i/>
          <w:iCs/>
          <w:sz w:val="24"/>
          <w:szCs w:val="24"/>
        </w:rPr>
        <w:t>23</w:t>
      </w:r>
      <w:r w:rsidRPr="00A07169">
        <w:rPr>
          <w:rFonts w:ascii="Times New Roman" w:hAnsi="Times New Roman" w:cs="Times New Roman"/>
          <w:sz w:val="24"/>
          <w:szCs w:val="24"/>
        </w:rPr>
        <w:t>(3), e20251379.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Dağdeviren, T., Demir, N., Adahan, D., Dağdeviren, M., &amp; Tekin, O. (2020). Evde sağlık hizmeti alan hastaların bakım verenlerinde bakım yükü. </w:t>
      </w:r>
      <w:r w:rsidRPr="00A07169">
        <w:rPr>
          <w:rFonts w:ascii="Times New Roman" w:hAnsi="Times New Roman" w:cs="Times New Roman"/>
          <w:i/>
          <w:iCs/>
          <w:sz w:val="24"/>
          <w:szCs w:val="24"/>
        </w:rPr>
        <w:t>Turkish Journal of Family Medicine and Primary Care</w:t>
      </w:r>
      <w:r w:rsidRPr="00A07169">
        <w:rPr>
          <w:rFonts w:ascii="Times New Roman" w:hAnsi="Times New Roman" w:cs="Times New Roman"/>
          <w:sz w:val="24"/>
          <w:szCs w:val="24"/>
        </w:rPr>
        <w:t>, </w:t>
      </w:r>
      <w:r w:rsidRPr="00A07169">
        <w:rPr>
          <w:rFonts w:ascii="Times New Roman" w:hAnsi="Times New Roman" w:cs="Times New Roman"/>
          <w:i/>
          <w:iCs/>
          <w:sz w:val="24"/>
          <w:szCs w:val="24"/>
        </w:rPr>
        <w:t>14</w:t>
      </w:r>
      <w:r w:rsidRPr="00A07169">
        <w:rPr>
          <w:rFonts w:ascii="Times New Roman" w:hAnsi="Times New Roman" w:cs="Times New Roman"/>
          <w:sz w:val="24"/>
          <w:szCs w:val="24"/>
        </w:rPr>
        <w:t>(2), 186-195.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Damanik, C., &amp; Pratama, S. S. A. (2025). Caregiver knowledge and functional status in preventing pressure ulcers among stroke patients: A cross-sectional study. </w:t>
      </w:r>
      <w:r w:rsidRPr="00A07169">
        <w:rPr>
          <w:rFonts w:ascii="Times New Roman" w:hAnsi="Times New Roman" w:cs="Times New Roman"/>
          <w:bCs/>
          <w:i/>
          <w:sz w:val="24"/>
          <w:szCs w:val="24"/>
        </w:rPr>
        <w:t>Journal of Applied Nursing and Health,</w:t>
      </w:r>
      <w:r w:rsidRPr="00A07169">
        <w:rPr>
          <w:rFonts w:ascii="Times New Roman" w:hAnsi="Times New Roman" w:cs="Times New Roman"/>
          <w:b/>
          <w:bCs/>
          <w:sz w:val="24"/>
          <w:szCs w:val="24"/>
        </w:rPr>
        <w:t xml:space="preserve"> 7</w:t>
      </w:r>
      <w:r w:rsidRPr="00A07169">
        <w:rPr>
          <w:rFonts w:ascii="Times New Roman" w:hAnsi="Times New Roman" w:cs="Times New Roman"/>
          <w:sz w:val="24"/>
          <w:szCs w:val="24"/>
        </w:rPr>
        <w:t>(3), 538–555.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Day, C. B., Bierhals, C. C. B. K., Dal Pizzol, F. L. F., Low, G., dos Santos, N. O., &amp; Paskulin, L. M. G. (2023). </w:t>
      </w:r>
      <w:r w:rsidRPr="00A07169">
        <w:rPr>
          <w:rFonts w:ascii="Times New Roman" w:hAnsi="Times New Roman" w:cs="Times New Roman"/>
          <w:i/>
          <w:iCs/>
          <w:sz w:val="24"/>
          <w:szCs w:val="24"/>
        </w:rPr>
        <w:t>A longitudinal study of burden among spouse and non-spouse caregivers of older adults with stroke-induced-dependency</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Revista Brasileira de Enfermagem, 76</w:t>
      </w:r>
      <w:r w:rsidRPr="00A07169">
        <w:rPr>
          <w:rFonts w:ascii="Times New Roman" w:hAnsi="Times New Roman" w:cs="Times New Roman"/>
          <w:sz w:val="24"/>
          <w:szCs w:val="24"/>
        </w:rPr>
        <w:t>(6), e20230052.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Denham, A. M. J., Wynne, O., Baker, A. L., Spratt, N. J., Turner, A., Magin, P., &amp; Cadilhac, D. A. (2019). </w:t>
      </w:r>
      <w:r w:rsidRPr="00A07169">
        <w:rPr>
          <w:rFonts w:ascii="Times New Roman" w:hAnsi="Times New Roman" w:cs="Times New Roman"/>
          <w:i/>
          <w:iCs/>
          <w:sz w:val="24"/>
          <w:szCs w:val="24"/>
        </w:rPr>
        <w:t>“This is our life now. Our new normal”: A qualitative study of the unmet needs of carers of stroke survivors</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PLOS ONE, 14</w:t>
      </w:r>
      <w:r w:rsidRPr="00A07169">
        <w:rPr>
          <w:rFonts w:ascii="Times New Roman" w:hAnsi="Times New Roman" w:cs="Times New Roman"/>
          <w:sz w:val="24"/>
          <w:szCs w:val="24"/>
        </w:rPr>
        <w:t>(5).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Deyhoul, N., Vasli, P., Rohani, C., Shakeri, N., &amp; Hosseini, M. (2020). The effect of family-centered empowerment program on the family caregiver burden and the activities of daily living of Iranian patients with stroke: a randomized controlled trial study. </w:t>
      </w:r>
      <w:r w:rsidRPr="00A07169">
        <w:rPr>
          <w:rFonts w:ascii="Times New Roman" w:hAnsi="Times New Roman" w:cs="Times New Roman"/>
          <w:iCs/>
          <w:sz w:val="24"/>
          <w:szCs w:val="24"/>
        </w:rPr>
        <w:t>Aging clinical and experimental research</w:t>
      </w:r>
      <w:r w:rsidRPr="00A07169">
        <w:rPr>
          <w:rFonts w:ascii="Times New Roman" w:hAnsi="Times New Roman" w:cs="Times New Roman"/>
          <w:sz w:val="24"/>
          <w:szCs w:val="24"/>
        </w:rPr>
        <w:t>, </w:t>
      </w:r>
      <w:r w:rsidRPr="00A07169">
        <w:rPr>
          <w:rFonts w:ascii="Times New Roman" w:hAnsi="Times New Roman" w:cs="Times New Roman"/>
          <w:iCs/>
          <w:sz w:val="24"/>
          <w:szCs w:val="24"/>
        </w:rPr>
        <w:t>32</w:t>
      </w:r>
      <w:r w:rsidRPr="00A07169">
        <w:rPr>
          <w:rFonts w:ascii="Times New Roman" w:hAnsi="Times New Roman" w:cs="Times New Roman"/>
          <w:sz w:val="24"/>
          <w:szCs w:val="24"/>
        </w:rPr>
        <w:t>(7), 1343-1352.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Dharma, K. K., Damhudi, D., Yardes, N., &amp; Haeriyanto, S. (2021). </w:t>
      </w:r>
      <w:r w:rsidRPr="00A07169">
        <w:rPr>
          <w:rFonts w:ascii="Times New Roman" w:hAnsi="Times New Roman" w:cs="Times New Roman"/>
          <w:iCs/>
          <w:sz w:val="24"/>
          <w:szCs w:val="24"/>
        </w:rPr>
        <w:t>Caregiver empowerment program based on the adaptation model increase stroke family caregiver outcome</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Frontiers of Nursing,</w:t>
      </w:r>
      <w:r w:rsidRPr="00A07169">
        <w:rPr>
          <w:rFonts w:ascii="Times New Roman" w:hAnsi="Times New Roman" w:cs="Times New Roman"/>
          <w:b/>
          <w:bCs/>
          <w:sz w:val="24"/>
          <w:szCs w:val="24"/>
        </w:rPr>
        <w:t xml:space="preserve"> </w:t>
      </w:r>
      <w:r w:rsidRPr="00A07169">
        <w:rPr>
          <w:rFonts w:ascii="Times New Roman" w:hAnsi="Times New Roman" w:cs="Times New Roman"/>
          <w:bCs/>
          <w:sz w:val="24"/>
          <w:szCs w:val="24"/>
        </w:rPr>
        <w:t>8</w:t>
      </w:r>
      <w:r w:rsidRPr="00A07169">
        <w:rPr>
          <w:rFonts w:ascii="Times New Roman" w:hAnsi="Times New Roman" w:cs="Times New Roman"/>
          <w:sz w:val="24"/>
          <w:szCs w:val="24"/>
        </w:rPr>
        <w:t>(4), 419–428.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Doğru Hüzmeli, E., Duman, T., Yıldırım, H.(2017). Türkiye’de İnmeli Hastalarda Telerehabilitasyonun Etkinliği: Pilot Çalışma. Turk J Neurol, 23, 21-25.</w:t>
      </w:r>
    </w:p>
    <w:p w:rsidR="00C058B0"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Eğilli, C.S., Sunal, N. (2017). Demanslı Hastaya Bakım Verenlerin Bakım Yükü ve Etkileyen Etmenlerin Belirlen</w:t>
      </w:r>
      <w:r w:rsidR="00C058B0">
        <w:rPr>
          <w:rFonts w:ascii="Times New Roman" w:hAnsi="Times New Roman" w:cs="Times New Roman"/>
          <w:sz w:val="24"/>
          <w:szCs w:val="24"/>
        </w:rPr>
        <w:t>mesi, JAREN, 3(2), 83-91.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 xml:space="preserve">  Coupland, A., Thapar, A., Qureshi, M., Jenkins, H., Davies, A. (2017). </w:t>
      </w:r>
      <w:r w:rsidRPr="00A07169">
        <w:rPr>
          <w:rFonts w:ascii="Times New Roman" w:hAnsi="Times New Roman" w:cs="Times New Roman"/>
          <w:bCs/>
          <w:sz w:val="24"/>
          <w:szCs w:val="24"/>
        </w:rPr>
        <w:t>The definition of stroke</w:t>
      </w:r>
      <w:r w:rsidRPr="00A07169">
        <w:rPr>
          <w:rFonts w:ascii="Times New Roman" w:hAnsi="Times New Roman" w:cs="Times New Roman"/>
          <w:b/>
          <w:bCs/>
          <w:sz w:val="24"/>
          <w:szCs w:val="24"/>
        </w:rPr>
        <w:t xml:space="preserve">, </w:t>
      </w:r>
      <w:r w:rsidRPr="00A07169">
        <w:rPr>
          <w:rFonts w:ascii="Times New Roman" w:hAnsi="Times New Roman" w:cs="Times New Roman"/>
          <w:sz w:val="24"/>
          <w:szCs w:val="24"/>
        </w:rPr>
        <w:t xml:space="preserve">Journal of the Royal Society of Medicine, 110(1), 9-12. </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Ekker, M. S., Boot, E. M., Singhal, A. B., Tan, K. S., Debette, S., Tuladhar, A. M., &amp; de Leeuw, F. E. (2018). Epidemiology, aetiology, and management of ischaemic stroke in young adults. </w:t>
      </w:r>
      <w:r w:rsidRPr="00A07169">
        <w:rPr>
          <w:rFonts w:ascii="Times New Roman" w:hAnsi="Times New Roman" w:cs="Times New Roman"/>
          <w:i/>
          <w:iCs/>
          <w:sz w:val="24"/>
          <w:szCs w:val="24"/>
        </w:rPr>
        <w:t>The Lancet Neurology</w:t>
      </w:r>
      <w:r w:rsidRPr="00A07169">
        <w:rPr>
          <w:rFonts w:ascii="Times New Roman" w:hAnsi="Times New Roman" w:cs="Times New Roman"/>
          <w:sz w:val="24"/>
          <w:szCs w:val="24"/>
        </w:rPr>
        <w:t>, </w:t>
      </w:r>
      <w:r w:rsidRPr="00A07169">
        <w:rPr>
          <w:rFonts w:ascii="Times New Roman" w:hAnsi="Times New Roman" w:cs="Times New Roman"/>
          <w:i/>
          <w:iCs/>
          <w:sz w:val="24"/>
          <w:szCs w:val="24"/>
        </w:rPr>
        <w:t>17</w:t>
      </w:r>
      <w:r w:rsidRPr="00A07169">
        <w:rPr>
          <w:rFonts w:ascii="Times New Roman" w:hAnsi="Times New Roman" w:cs="Times New Roman"/>
          <w:sz w:val="24"/>
          <w:szCs w:val="24"/>
        </w:rPr>
        <w:t>(9), 790-801.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4E315E">
        <w:rPr>
          <w:rFonts w:ascii="Times New Roman" w:hAnsi="Times New Roman" w:cs="Times New Roman"/>
          <w:sz w:val="24"/>
          <w:szCs w:val="24"/>
        </w:rPr>
        <w:t>Elsheikh, M. A., Moriyama, M., Rahman, M. M., Kako, M., El-Monshed, A. H., Zoromba, M., ... &amp; Amr, M. (2022). Effect of a tailored multidimensional intervention on the care burden among family caregivers of stroke survivors: a randomised controlled trial. </w:t>
      </w:r>
      <w:r w:rsidRPr="004E315E">
        <w:rPr>
          <w:rFonts w:ascii="Times New Roman" w:hAnsi="Times New Roman" w:cs="Times New Roman"/>
          <w:i/>
          <w:iCs/>
          <w:sz w:val="24"/>
          <w:szCs w:val="24"/>
        </w:rPr>
        <w:t>BMJ open</w:t>
      </w:r>
      <w:r w:rsidRPr="004E315E">
        <w:rPr>
          <w:rFonts w:ascii="Times New Roman" w:hAnsi="Times New Roman" w:cs="Times New Roman"/>
          <w:sz w:val="24"/>
          <w:szCs w:val="24"/>
        </w:rPr>
        <w:t>, </w:t>
      </w:r>
      <w:r w:rsidRPr="004E315E">
        <w:rPr>
          <w:rFonts w:ascii="Times New Roman" w:hAnsi="Times New Roman" w:cs="Times New Roman"/>
          <w:i/>
          <w:iCs/>
          <w:sz w:val="24"/>
          <w:szCs w:val="24"/>
        </w:rPr>
        <w:t>12</w:t>
      </w:r>
      <w:r w:rsidRPr="004E315E">
        <w:rPr>
          <w:rFonts w:ascii="Times New Roman" w:hAnsi="Times New Roman" w:cs="Times New Roman"/>
          <w:sz w:val="24"/>
          <w:szCs w:val="24"/>
        </w:rPr>
        <w:t>(2), e049741.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Er, F., Yıldırım, Ş. (2019). İnme Sonrası Hasta Ve Bakım Verenlerin Aile İçi İlişkilerinin Değerlendirilmesi. Celal Bayar Üniversitesi Sağlık Bilimleri Enstitüsü Dergisi, 6 (3) , 182-189.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Feigin, V. L., Forouzanfar, M. H., Krishnamurthi, R., Mensah, G. A., Connor, M., Bennett, D. A., ... &amp; Murray, C. (2014). Global and regional burden of stroke during 1990–2010: findings from the Global Burden of Disease Study 2010. </w:t>
      </w:r>
      <w:r w:rsidRPr="00A07169">
        <w:rPr>
          <w:rFonts w:ascii="Times New Roman" w:hAnsi="Times New Roman" w:cs="Times New Roman"/>
          <w:i/>
          <w:iCs/>
          <w:sz w:val="24"/>
          <w:szCs w:val="24"/>
        </w:rPr>
        <w:t>The lancet</w:t>
      </w:r>
      <w:r w:rsidRPr="00A07169">
        <w:rPr>
          <w:rFonts w:ascii="Times New Roman" w:hAnsi="Times New Roman" w:cs="Times New Roman"/>
          <w:sz w:val="24"/>
          <w:szCs w:val="24"/>
        </w:rPr>
        <w:t>, </w:t>
      </w:r>
      <w:r w:rsidRPr="00A07169">
        <w:rPr>
          <w:rFonts w:ascii="Times New Roman" w:hAnsi="Times New Roman" w:cs="Times New Roman"/>
          <w:i/>
          <w:iCs/>
          <w:sz w:val="24"/>
          <w:szCs w:val="24"/>
        </w:rPr>
        <w:t>383</w:t>
      </w:r>
      <w:r w:rsidRPr="00A07169">
        <w:rPr>
          <w:rFonts w:ascii="Times New Roman" w:hAnsi="Times New Roman" w:cs="Times New Roman"/>
          <w:sz w:val="24"/>
          <w:szCs w:val="24"/>
        </w:rPr>
        <w:t>(9913), 245-255.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Feigin, V., Parag, V., Lawes, C. M., Rodgers, A., Suh, I., Woodward, M., ... &amp; Ueshima, H. (2005). Smoking and elevated blood pressure are the most important risk factors for subarachnoid hemorrhage in the Asia-Pacific region: an overview of 26 cohorts involving 306 620 participants.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36</w:t>
      </w:r>
      <w:r w:rsidRPr="00A07169">
        <w:rPr>
          <w:rFonts w:ascii="Times New Roman" w:hAnsi="Times New Roman" w:cs="Times New Roman"/>
          <w:sz w:val="24"/>
          <w:szCs w:val="24"/>
        </w:rPr>
        <w:t>(7), 1360-1365.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Fekete, C., Tough, H., Siegrist, J., &amp; Brinkhof, M. W. (2017). Health impact of objective burden, subjective burden and positive aspects of caregiving: an observational study among caregivers in Switzerland. </w:t>
      </w:r>
      <w:r w:rsidRPr="00A07169">
        <w:rPr>
          <w:rFonts w:ascii="Times New Roman" w:hAnsi="Times New Roman" w:cs="Times New Roman"/>
          <w:i/>
          <w:iCs/>
          <w:sz w:val="24"/>
          <w:szCs w:val="24"/>
        </w:rPr>
        <w:t>BMJ open</w:t>
      </w:r>
      <w:r w:rsidRPr="00A07169">
        <w:rPr>
          <w:rFonts w:ascii="Times New Roman" w:hAnsi="Times New Roman" w:cs="Times New Roman"/>
          <w:sz w:val="24"/>
          <w:szCs w:val="24"/>
        </w:rPr>
        <w:t>, </w:t>
      </w:r>
      <w:r w:rsidRPr="00A07169">
        <w:rPr>
          <w:rFonts w:ascii="Times New Roman" w:hAnsi="Times New Roman" w:cs="Times New Roman"/>
          <w:i/>
          <w:iCs/>
          <w:sz w:val="24"/>
          <w:szCs w:val="24"/>
        </w:rPr>
        <w:t>7</w:t>
      </w:r>
      <w:r w:rsidRPr="00A07169">
        <w:rPr>
          <w:rFonts w:ascii="Times New Roman" w:hAnsi="Times New Roman" w:cs="Times New Roman"/>
          <w:sz w:val="24"/>
          <w:szCs w:val="24"/>
        </w:rPr>
        <w:t>(12), e017369.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Gæde, P., Lund-Andersen, H., Parving, H. H., &amp; Pedersen, O. (2008). Effect of a multifactorial intervention on mortality in type 2 diabetes. </w:t>
      </w:r>
      <w:r w:rsidRPr="00A07169">
        <w:rPr>
          <w:rFonts w:ascii="Times New Roman" w:hAnsi="Times New Roman" w:cs="Times New Roman"/>
          <w:i/>
          <w:iCs/>
          <w:sz w:val="24"/>
          <w:szCs w:val="24"/>
        </w:rPr>
        <w:t>New England Journal of Medicine</w:t>
      </w:r>
      <w:r w:rsidRPr="00A07169">
        <w:rPr>
          <w:rFonts w:ascii="Times New Roman" w:hAnsi="Times New Roman" w:cs="Times New Roman"/>
          <w:sz w:val="24"/>
          <w:szCs w:val="24"/>
        </w:rPr>
        <w:t>, </w:t>
      </w:r>
      <w:r w:rsidRPr="00A07169">
        <w:rPr>
          <w:rFonts w:ascii="Times New Roman" w:hAnsi="Times New Roman" w:cs="Times New Roman"/>
          <w:i/>
          <w:iCs/>
          <w:sz w:val="24"/>
          <w:szCs w:val="24"/>
        </w:rPr>
        <w:t>358</w:t>
      </w:r>
      <w:r w:rsidRPr="00A07169">
        <w:rPr>
          <w:rFonts w:ascii="Times New Roman" w:hAnsi="Times New Roman" w:cs="Times New Roman"/>
          <w:sz w:val="24"/>
          <w:szCs w:val="24"/>
        </w:rPr>
        <w:t>(6), 580-591.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Gardner, C. D., Trepanowski, J. F., Del Gobbo, L. C., Hauser, M. E., Rigdon, J., Ioannidis, J. P., ... &amp; King, A. C. (2018). Effect of low-fat vs low-carbohydrate diet on 12-month weight loss in overweight adults and the association with genotype pattern or insulin secretion: the DIETFITS randomized clinical trial. </w:t>
      </w:r>
      <w:r w:rsidRPr="00A07169">
        <w:rPr>
          <w:rFonts w:ascii="Times New Roman" w:hAnsi="Times New Roman" w:cs="Times New Roman"/>
          <w:i/>
          <w:iCs/>
          <w:sz w:val="24"/>
          <w:szCs w:val="24"/>
        </w:rPr>
        <w:t>Jama</w:t>
      </w:r>
      <w:r w:rsidRPr="00A07169">
        <w:rPr>
          <w:rFonts w:ascii="Times New Roman" w:hAnsi="Times New Roman" w:cs="Times New Roman"/>
          <w:sz w:val="24"/>
          <w:szCs w:val="24"/>
        </w:rPr>
        <w:t>, </w:t>
      </w:r>
      <w:r w:rsidRPr="00A07169">
        <w:rPr>
          <w:rFonts w:ascii="Times New Roman" w:hAnsi="Times New Roman" w:cs="Times New Roman"/>
          <w:i/>
          <w:iCs/>
          <w:sz w:val="24"/>
          <w:szCs w:val="24"/>
        </w:rPr>
        <w:t>319</w:t>
      </w:r>
      <w:r w:rsidRPr="00A07169">
        <w:rPr>
          <w:rFonts w:ascii="Times New Roman" w:hAnsi="Times New Roman" w:cs="Times New Roman"/>
          <w:sz w:val="24"/>
          <w:szCs w:val="24"/>
        </w:rPr>
        <w:t>(7), 667-679.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George, M. G. (2020). Risk factors for ischemic stroke in younger adults: a focused update.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51</w:t>
      </w:r>
      <w:r w:rsidRPr="00A07169">
        <w:rPr>
          <w:rFonts w:ascii="Times New Roman" w:hAnsi="Times New Roman" w:cs="Times New Roman"/>
          <w:sz w:val="24"/>
          <w:szCs w:val="24"/>
        </w:rPr>
        <w:t>(3), 729-735.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Giray, E., Eyigör, S., Çalık, Y., Gezer, İ. A., Sarı, A., Umay, E., ... &amp; Karahan, A. Y. (2023). The caregiver burden of informal caregivers for stroke patients with and without dysphagia: A multi-center, cross-sectional study in Türkiye. </w:t>
      </w:r>
      <w:r w:rsidRPr="00A07169">
        <w:rPr>
          <w:rFonts w:ascii="Times New Roman" w:hAnsi="Times New Roman" w:cs="Times New Roman"/>
          <w:i/>
          <w:iCs/>
          <w:sz w:val="24"/>
          <w:szCs w:val="24"/>
        </w:rPr>
        <w:t>Turkish Journal of Physical Medicine and Rehabilitation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69</w:t>
      </w:r>
      <w:r w:rsidRPr="00A07169">
        <w:rPr>
          <w:rFonts w:ascii="Times New Roman" w:hAnsi="Times New Roman" w:cs="Times New Roman"/>
          <w:sz w:val="24"/>
          <w:szCs w:val="24"/>
        </w:rPr>
        <w:t>(4), 453.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Goldstein, L. B., Bushnell, C. D., Adams, R. J., Appel, L. J., Braun, L. T., Chaturvedi, S., ... &amp; Pearson, T. A. (2011). Guidelines for the primary prevention of stroke: a guideline for healthcare professionals from the American Heart Association/American Stroke Association.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42</w:t>
      </w:r>
      <w:r w:rsidRPr="00A07169">
        <w:rPr>
          <w:rFonts w:ascii="Times New Roman" w:hAnsi="Times New Roman" w:cs="Times New Roman"/>
          <w:sz w:val="24"/>
          <w:szCs w:val="24"/>
        </w:rPr>
        <w:t>(2), 517-584.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Gök Uğur, H. (2013). İnmeli Hastalara Evde Verilen Bakım ile Bakım Vericilerine Yapılan Eğitimin Bakım Vericilerin Bakım Yükü ve Yaşam Kalitesine Etkisi. Atatürk Üniversitesi Sağlık Bilimleri Enstitüsü, Doktora Tezi, Erzurum. </w:t>
      </w:r>
    </w:p>
    <w:p w:rsidR="00F72D7E"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Gül, Ş. (2019). Bakım Kavramı işığında hemşirelik bakımı ve etkileyen faktörler. </w:t>
      </w:r>
      <w:r w:rsidRPr="00A07169">
        <w:rPr>
          <w:rFonts w:ascii="Times New Roman" w:hAnsi="Times New Roman" w:cs="Times New Roman"/>
          <w:i/>
          <w:iCs/>
          <w:sz w:val="24"/>
          <w:szCs w:val="24"/>
        </w:rPr>
        <w:t>ACU Sağlık Bil Derg</w:t>
      </w:r>
      <w:r w:rsidRPr="00A07169">
        <w:rPr>
          <w:rFonts w:ascii="Times New Roman" w:hAnsi="Times New Roman" w:cs="Times New Roman"/>
          <w:sz w:val="24"/>
          <w:szCs w:val="24"/>
        </w:rPr>
        <w:t>, </w:t>
      </w:r>
      <w:r w:rsidRPr="00A07169">
        <w:rPr>
          <w:rFonts w:ascii="Times New Roman" w:hAnsi="Times New Roman" w:cs="Times New Roman"/>
          <w:i/>
          <w:iCs/>
          <w:sz w:val="24"/>
          <w:szCs w:val="24"/>
        </w:rPr>
        <w:t>10</w:t>
      </w:r>
      <w:r w:rsidRPr="00A07169">
        <w:rPr>
          <w:rFonts w:ascii="Times New Roman" w:hAnsi="Times New Roman" w:cs="Times New Roman"/>
          <w:sz w:val="24"/>
          <w:szCs w:val="24"/>
        </w:rPr>
        <w:t>(2), 129-134.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B37182">
        <w:rPr>
          <w:rFonts w:ascii="Times New Roman" w:hAnsi="Times New Roman" w:cs="Times New Roman"/>
          <w:sz w:val="24"/>
          <w:szCs w:val="24"/>
        </w:rPr>
        <w:t>Hekmatpou, D., Mohammad Baghban, E., &amp; Mardanian Dehkordi, L. (2019). The effect of patient care education on burden of care and the quality of life of caregivers of stroke patients. </w:t>
      </w:r>
      <w:r w:rsidRPr="00B37182">
        <w:rPr>
          <w:rFonts w:ascii="Times New Roman" w:hAnsi="Times New Roman" w:cs="Times New Roman"/>
          <w:i/>
          <w:iCs/>
          <w:sz w:val="24"/>
          <w:szCs w:val="24"/>
        </w:rPr>
        <w:t>Journal of Multidisciplinary Healthcare</w:t>
      </w:r>
      <w:r w:rsidRPr="00B37182">
        <w:rPr>
          <w:rFonts w:ascii="Times New Roman" w:hAnsi="Times New Roman" w:cs="Times New Roman"/>
          <w:sz w:val="24"/>
          <w:szCs w:val="24"/>
        </w:rPr>
        <w:t>, 211-217.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Hinojosa, M. S., &amp; Rittman, M. (2009). Association between health education needs and stroke caregiver injury. </w:t>
      </w:r>
      <w:r w:rsidRPr="00A07169">
        <w:rPr>
          <w:rFonts w:ascii="Times New Roman" w:hAnsi="Times New Roman" w:cs="Times New Roman"/>
          <w:i/>
          <w:iCs/>
          <w:sz w:val="24"/>
          <w:szCs w:val="24"/>
        </w:rPr>
        <w:t>Journal of Aging and health</w:t>
      </w:r>
      <w:r w:rsidRPr="00A07169">
        <w:rPr>
          <w:rFonts w:ascii="Times New Roman" w:hAnsi="Times New Roman" w:cs="Times New Roman"/>
          <w:sz w:val="24"/>
          <w:szCs w:val="24"/>
        </w:rPr>
        <w:t>, </w:t>
      </w:r>
      <w:r w:rsidRPr="00A07169">
        <w:rPr>
          <w:rFonts w:ascii="Times New Roman" w:hAnsi="Times New Roman" w:cs="Times New Roman"/>
          <w:i/>
          <w:iCs/>
          <w:sz w:val="24"/>
          <w:szCs w:val="24"/>
        </w:rPr>
        <w:t>21</w:t>
      </w:r>
      <w:r w:rsidRPr="00A07169">
        <w:rPr>
          <w:rFonts w:ascii="Times New Roman" w:hAnsi="Times New Roman" w:cs="Times New Roman"/>
          <w:sz w:val="24"/>
          <w:szCs w:val="24"/>
        </w:rPr>
        <w:t>(7), 1040-1058.</w:t>
      </w:r>
    </w:p>
    <w:p w:rsidR="00F72D7E" w:rsidRPr="00A07169" w:rsidRDefault="00F72D7E" w:rsidP="00DF04F0">
      <w:pPr>
        <w:pStyle w:val="NormalWeb"/>
        <w:spacing w:line="360" w:lineRule="auto"/>
        <w:ind w:left="709" w:hanging="425"/>
        <w:jc w:val="both"/>
      </w:pPr>
      <w:r w:rsidRPr="00A07169">
        <w:t xml:space="preserve">Howard, G. (2013). Reasons underlying racial differences in stroke incidence and mortality. </w:t>
      </w:r>
      <w:r w:rsidRPr="00A07169">
        <w:rPr>
          <w:rStyle w:val="Vurgu"/>
        </w:rPr>
        <w:t>Stroke</w:t>
      </w:r>
      <w:r w:rsidRPr="00A07169">
        <w:t xml:space="preserve">, 44(Suppl 1), S126–S128. </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Hu. P., Yang, Q., Kong, L., Hu, L., Zeng, L. (2018). Relationship between the anxiety/depression and care burden of the major caregiver of stroke patients, Medicine (2018) 97:40.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Huang, N., Tang, Y., Zeng, P., Guo, X., &amp; Liu, Z. (2023). Psychological status on informal carers for stroke survivors at various phases: a cohort study in China. </w:t>
      </w:r>
      <w:r w:rsidRPr="00A07169">
        <w:rPr>
          <w:rFonts w:ascii="Times New Roman" w:hAnsi="Times New Roman" w:cs="Times New Roman"/>
          <w:i/>
          <w:iCs/>
          <w:sz w:val="24"/>
          <w:szCs w:val="24"/>
        </w:rPr>
        <w:t>Frontiers in Psychiatry</w:t>
      </w:r>
      <w:r w:rsidRPr="00A07169">
        <w:rPr>
          <w:rFonts w:ascii="Times New Roman" w:hAnsi="Times New Roman" w:cs="Times New Roman"/>
          <w:sz w:val="24"/>
          <w:szCs w:val="24"/>
        </w:rPr>
        <w:t>, </w:t>
      </w:r>
      <w:r w:rsidRPr="00A07169">
        <w:rPr>
          <w:rFonts w:ascii="Times New Roman" w:hAnsi="Times New Roman" w:cs="Times New Roman"/>
          <w:i/>
          <w:iCs/>
          <w:sz w:val="24"/>
          <w:szCs w:val="24"/>
        </w:rPr>
        <w:t>14</w:t>
      </w:r>
      <w:r w:rsidRPr="00A07169">
        <w:rPr>
          <w:rFonts w:ascii="Times New Roman" w:hAnsi="Times New Roman" w:cs="Times New Roman"/>
          <w:sz w:val="24"/>
          <w:szCs w:val="24"/>
        </w:rPr>
        <w:t>, 1173062.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Imarhiagbe, F. A., Asemota, A. U., Oripelaye, B. A., Akpekpe, J. E., Owolabi, A. A., Abidakun, A. O., ... &amp; Osakue, J. O. (2017). Burden of informal caregivers of stroke survivors: validation of the Zarit burden interview in an African population. </w:t>
      </w:r>
      <w:r w:rsidRPr="00A07169">
        <w:rPr>
          <w:rFonts w:ascii="Times New Roman" w:hAnsi="Times New Roman" w:cs="Times New Roman"/>
          <w:i/>
          <w:iCs/>
          <w:sz w:val="24"/>
          <w:szCs w:val="24"/>
        </w:rPr>
        <w:t>Annals of African Medicine</w:t>
      </w:r>
      <w:r w:rsidRPr="00A07169">
        <w:rPr>
          <w:rFonts w:ascii="Times New Roman" w:hAnsi="Times New Roman" w:cs="Times New Roman"/>
          <w:sz w:val="24"/>
          <w:szCs w:val="24"/>
        </w:rPr>
        <w:t>, </w:t>
      </w:r>
      <w:r w:rsidRPr="00A07169">
        <w:rPr>
          <w:rFonts w:ascii="Times New Roman" w:hAnsi="Times New Roman" w:cs="Times New Roman"/>
          <w:i/>
          <w:iCs/>
          <w:sz w:val="24"/>
          <w:szCs w:val="24"/>
        </w:rPr>
        <w:t>16</w:t>
      </w:r>
      <w:r w:rsidRPr="00A07169">
        <w:rPr>
          <w:rFonts w:ascii="Times New Roman" w:hAnsi="Times New Roman" w:cs="Times New Roman"/>
          <w:sz w:val="24"/>
          <w:szCs w:val="24"/>
        </w:rPr>
        <w:t>(2), 46-51.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İnci, F., &amp; Erdem, M. (2010). Bakim verme yükü ölçeği’nin türkçe'ye uyarlanmasi geçerlilik ve güvenilirliği. </w:t>
      </w:r>
      <w:r w:rsidRPr="00A07169">
        <w:rPr>
          <w:rFonts w:ascii="Times New Roman" w:hAnsi="Times New Roman" w:cs="Times New Roman"/>
          <w:i/>
          <w:iCs/>
          <w:sz w:val="24"/>
          <w:szCs w:val="24"/>
        </w:rPr>
        <w:t>Journal of Anatolia Nursing and Health Sciences</w:t>
      </w:r>
      <w:r w:rsidRPr="00A07169">
        <w:rPr>
          <w:rFonts w:ascii="Times New Roman" w:hAnsi="Times New Roman" w:cs="Times New Roman"/>
          <w:sz w:val="24"/>
          <w:szCs w:val="24"/>
        </w:rPr>
        <w:t>, </w:t>
      </w:r>
      <w:r w:rsidRPr="00A07169">
        <w:rPr>
          <w:rFonts w:ascii="Times New Roman" w:hAnsi="Times New Roman" w:cs="Times New Roman"/>
          <w:i/>
          <w:iCs/>
          <w:sz w:val="24"/>
          <w:szCs w:val="24"/>
        </w:rPr>
        <w:t>11</w:t>
      </w:r>
      <w:r w:rsidRPr="00A07169">
        <w:rPr>
          <w:rFonts w:ascii="Times New Roman" w:hAnsi="Times New Roman" w:cs="Times New Roman"/>
          <w:sz w:val="24"/>
          <w:szCs w:val="24"/>
        </w:rPr>
        <w:t>(4), 85-95.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Jammal, M., Kolt, G. S., Liu, K. P., Guagliano, J. M., Dennaoui, N., &amp; George, E. S. (2024). A systematic review and meta-analysis of randomized controlled trials to reduce burden, stress, and strain in informal stroke caregivers. </w:t>
      </w:r>
      <w:r w:rsidRPr="00A07169">
        <w:rPr>
          <w:rFonts w:ascii="Times New Roman" w:hAnsi="Times New Roman" w:cs="Times New Roman"/>
          <w:i/>
          <w:iCs/>
          <w:sz w:val="24"/>
          <w:szCs w:val="24"/>
        </w:rPr>
        <w:t>Clinical Rehabilitation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38</w:t>
      </w:r>
      <w:r w:rsidRPr="00A07169">
        <w:rPr>
          <w:rFonts w:ascii="Times New Roman" w:hAnsi="Times New Roman" w:cs="Times New Roman"/>
          <w:sz w:val="24"/>
          <w:szCs w:val="24"/>
        </w:rPr>
        <w:t>(11), 1429-1445.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Jaracz, K., Grabowska-Fudala, B., Jaracz, J., Moczko, J., Kleka, P., Pawlicka, A., &amp; Górna, K. (2024). Caregiver burden after stroke: a 10-year follow-up study of Polish caregivers for stroke patients. </w:t>
      </w:r>
      <w:r w:rsidRPr="00A07169">
        <w:rPr>
          <w:rFonts w:ascii="Times New Roman" w:hAnsi="Times New Roman" w:cs="Times New Roman"/>
          <w:i/>
          <w:iCs/>
          <w:sz w:val="24"/>
          <w:szCs w:val="24"/>
        </w:rPr>
        <w:t>BMC nursing</w:t>
      </w:r>
      <w:r w:rsidRPr="00A07169">
        <w:rPr>
          <w:rFonts w:ascii="Times New Roman" w:hAnsi="Times New Roman" w:cs="Times New Roman"/>
          <w:sz w:val="24"/>
          <w:szCs w:val="24"/>
        </w:rPr>
        <w:t>, </w:t>
      </w:r>
      <w:r w:rsidRPr="00A07169">
        <w:rPr>
          <w:rFonts w:ascii="Times New Roman" w:hAnsi="Times New Roman" w:cs="Times New Roman"/>
          <w:i/>
          <w:iCs/>
          <w:sz w:val="24"/>
          <w:szCs w:val="24"/>
        </w:rPr>
        <w:t>23</w:t>
      </w:r>
      <w:r w:rsidRPr="00A07169">
        <w:rPr>
          <w:rFonts w:ascii="Times New Roman" w:hAnsi="Times New Roman" w:cs="Times New Roman"/>
          <w:sz w:val="24"/>
          <w:szCs w:val="24"/>
        </w:rPr>
        <w:t>(1), 589.</w:t>
      </w:r>
    </w:p>
    <w:p w:rsidR="00862AF3" w:rsidRDefault="00862AF3" w:rsidP="00DF04F0">
      <w:pPr>
        <w:spacing w:line="360" w:lineRule="auto"/>
        <w:ind w:left="709" w:hanging="425"/>
        <w:jc w:val="both"/>
        <w:rPr>
          <w:rFonts w:ascii="Times New Roman" w:hAnsi="Times New Roman" w:cs="Times New Roman"/>
          <w:sz w:val="24"/>
          <w:szCs w:val="24"/>
        </w:rPr>
      </w:pPr>
      <w:r w:rsidRPr="00862AF3">
        <w:rPr>
          <w:rFonts w:ascii="Times New Roman" w:hAnsi="Times New Roman" w:cs="Times New Roman"/>
          <w:sz w:val="24"/>
          <w:szCs w:val="24"/>
        </w:rPr>
        <w:t>Jordan, M. M., Freytes, I. M., Orozco, T., Tuan, A. W., Dang, S., Rutter, T., &amp; Uphold, C. R. (2022). The RESCUE problem solving intervention for stroke caregivers: A mixed-methods pilot study. </w:t>
      </w:r>
      <w:r w:rsidRPr="00862AF3">
        <w:rPr>
          <w:rFonts w:ascii="Times New Roman" w:hAnsi="Times New Roman" w:cs="Times New Roman"/>
          <w:i/>
          <w:iCs/>
          <w:sz w:val="24"/>
          <w:szCs w:val="24"/>
        </w:rPr>
        <w:t>Rehabilitation psychology</w:t>
      </w:r>
      <w:r w:rsidRPr="00862AF3">
        <w:rPr>
          <w:rFonts w:ascii="Times New Roman" w:hAnsi="Times New Roman" w:cs="Times New Roman"/>
          <w:sz w:val="24"/>
          <w:szCs w:val="24"/>
        </w:rPr>
        <w:t>, </w:t>
      </w:r>
      <w:r w:rsidRPr="00862AF3">
        <w:rPr>
          <w:rFonts w:ascii="Times New Roman" w:hAnsi="Times New Roman" w:cs="Times New Roman"/>
          <w:i/>
          <w:iCs/>
          <w:sz w:val="24"/>
          <w:szCs w:val="24"/>
        </w:rPr>
        <w:t>67</w:t>
      </w:r>
      <w:r w:rsidRPr="00862AF3">
        <w:rPr>
          <w:rFonts w:ascii="Times New Roman" w:hAnsi="Times New Roman" w:cs="Times New Roman"/>
          <w:sz w:val="24"/>
          <w:szCs w:val="24"/>
        </w:rPr>
        <w:t>(4), 484.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Kairatova, G. K., Khismetova, Z. A., Smailova, D. S., Serikova-Esengeldina, D. S., Berikuly, D., Akhmetova, K. M., &amp; Shalgumbayeva, G. M. (2024, December). Assessment of Skills of Caregivers Providing Care for Stroke Patients in East Kazakhstan Region. In </w:t>
      </w:r>
      <w:r w:rsidRPr="00A07169">
        <w:rPr>
          <w:rFonts w:ascii="Times New Roman" w:hAnsi="Times New Roman" w:cs="Times New Roman"/>
          <w:i/>
          <w:iCs/>
          <w:sz w:val="24"/>
          <w:szCs w:val="24"/>
        </w:rPr>
        <w:t>Healthcare</w:t>
      </w:r>
      <w:r w:rsidRPr="00A07169">
        <w:rPr>
          <w:rFonts w:ascii="Times New Roman" w:hAnsi="Times New Roman" w:cs="Times New Roman"/>
          <w:sz w:val="24"/>
          <w:szCs w:val="24"/>
        </w:rPr>
        <w:t> (Vol. 13, No. 1, p. 27). MDPI.</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Kars Fertelli, T., Özkan Tuncay, F. (2019). İnmeli Bireye Bakım Verenlerde Bakım Yükü, Sosyal Destek ve Yaşam Kalitesi Arasındaki İlişki. JAREN 2019, 5(2), 107-115.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Kavga, A., Kalemikerakis, I., Faros, A., Milaka, M., Tsekoura, D., Skoulatou, M., ... &amp; Govina, O. (2021). The effects of patients’ and caregivers’ characteristics on the burden of families caring for stroke survivors. </w:t>
      </w:r>
      <w:r w:rsidRPr="00A07169">
        <w:rPr>
          <w:rFonts w:ascii="Times New Roman" w:hAnsi="Times New Roman" w:cs="Times New Roman"/>
          <w:iCs/>
          <w:sz w:val="24"/>
          <w:szCs w:val="24"/>
        </w:rPr>
        <w:t>International journal of environmental research and public health</w:t>
      </w:r>
      <w:r w:rsidRPr="00A07169">
        <w:rPr>
          <w:rFonts w:ascii="Times New Roman" w:hAnsi="Times New Roman" w:cs="Times New Roman"/>
          <w:sz w:val="24"/>
          <w:szCs w:val="24"/>
        </w:rPr>
        <w:t>, </w:t>
      </w:r>
      <w:r w:rsidRPr="00A07169">
        <w:rPr>
          <w:rFonts w:ascii="Times New Roman" w:hAnsi="Times New Roman" w:cs="Times New Roman"/>
          <w:iCs/>
          <w:sz w:val="24"/>
          <w:szCs w:val="24"/>
        </w:rPr>
        <w:t>18</w:t>
      </w:r>
      <w:r w:rsidRPr="00A07169">
        <w:rPr>
          <w:rFonts w:ascii="Times New Roman" w:hAnsi="Times New Roman" w:cs="Times New Roman"/>
          <w:sz w:val="24"/>
          <w:szCs w:val="24"/>
        </w:rPr>
        <w:t>(14), 7298.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Kaya, K. Ç., Surat, A., &amp; Tavşanlı, N. G. (2025). </w:t>
      </w:r>
      <w:r w:rsidRPr="00A07169">
        <w:rPr>
          <w:rFonts w:ascii="Times New Roman" w:hAnsi="Times New Roman" w:cs="Times New Roman"/>
          <w:iCs/>
          <w:sz w:val="24"/>
          <w:szCs w:val="24"/>
        </w:rPr>
        <w:t>Caregiver burden and associated factors among caregivers of stroke patients</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Malawi Medical Journal</w:t>
      </w:r>
      <w:r w:rsidRPr="00A07169">
        <w:rPr>
          <w:rFonts w:ascii="Times New Roman" w:hAnsi="Times New Roman" w:cs="Times New Roman"/>
          <w:bCs/>
          <w:sz w:val="24"/>
          <w:szCs w:val="24"/>
        </w:rPr>
        <w:t>, 37</w:t>
      </w:r>
      <w:r w:rsidRPr="00A07169">
        <w:rPr>
          <w:rFonts w:ascii="Times New Roman" w:hAnsi="Times New Roman" w:cs="Times New Roman"/>
          <w:sz w:val="24"/>
          <w:szCs w:val="24"/>
        </w:rPr>
        <w:t>(1), 12–18.</w:t>
      </w:r>
    </w:p>
    <w:p w:rsidR="00F72D7E" w:rsidRPr="00434BD1" w:rsidRDefault="00F72D7E" w:rsidP="00DF04F0">
      <w:pPr>
        <w:spacing w:line="360" w:lineRule="auto"/>
        <w:ind w:left="709" w:hanging="425"/>
        <w:jc w:val="both"/>
        <w:rPr>
          <w:rFonts w:ascii="Times New Roman" w:hAnsi="Times New Roman" w:cs="Times New Roman"/>
          <w:sz w:val="24"/>
          <w:szCs w:val="24"/>
        </w:rPr>
      </w:pPr>
      <w:r w:rsidRPr="00434BD1">
        <w:rPr>
          <w:rFonts w:ascii="Times New Roman" w:hAnsi="Times New Roman" w:cs="Times New Roman"/>
          <w:sz w:val="24"/>
          <w:szCs w:val="24"/>
        </w:rPr>
        <w:lastRenderedPageBreak/>
        <w:t>Kazemi, A., Azimian, J., Mafi, M., Allen, K. A., &amp; Motalebi, S. A. (2021). Caregiver burden and coping strategies in caregivers of older patients with stroke. </w:t>
      </w:r>
      <w:r w:rsidRPr="00434BD1">
        <w:rPr>
          <w:rFonts w:ascii="Times New Roman" w:hAnsi="Times New Roman" w:cs="Times New Roman"/>
          <w:i/>
          <w:iCs/>
          <w:sz w:val="24"/>
          <w:szCs w:val="24"/>
        </w:rPr>
        <w:t>BMC psychology</w:t>
      </w:r>
      <w:r w:rsidRPr="00434BD1">
        <w:rPr>
          <w:rFonts w:ascii="Times New Roman" w:hAnsi="Times New Roman" w:cs="Times New Roman"/>
          <w:sz w:val="24"/>
          <w:szCs w:val="24"/>
        </w:rPr>
        <w:t>, </w:t>
      </w:r>
      <w:r w:rsidRPr="00434BD1">
        <w:rPr>
          <w:rFonts w:ascii="Times New Roman" w:hAnsi="Times New Roman" w:cs="Times New Roman"/>
          <w:i/>
          <w:iCs/>
          <w:sz w:val="24"/>
          <w:szCs w:val="24"/>
        </w:rPr>
        <w:t>9</w:t>
      </w:r>
      <w:r w:rsidRPr="00434BD1">
        <w:rPr>
          <w:rFonts w:ascii="Times New Roman" w:hAnsi="Times New Roman" w:cs="Times New Roman"/>
          <w:sz w:val="24"/>
          <w:szCs w:val="24"/>
        </w:rPr>
        <w:t>(1), 51.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Kelly, T., Yang, W., Chen, C. S., Reynolds, K., &amp; He, J. (2008). Global burden of obesity in 2005 and projections to 2030. </w:t>
      </w:r>
      <w:r w:rsidRPr="00A07169">
        <w:rPr>
          <w:rFonts w:ascii="Times New Roman" w:hAnsi="Times New Roman" w:cs="Times New Roman"/>
          <w:i/>
          <w:iCs/>
          <w:sz w:val="24"/>
          <w:szCs w:val="24"/>
        </w:rPr>
        <w:t>International journal of obesity</w:t>
      </w:r>
      <w:r w:rsidRPr="00A07169">
        <w:rPr>
          <w:rFonts w:ascii="Times New Roman" w:hAnsi="Times New Roman" w:cs="Times New Roman"/>
          <w:sz w:val="24"/>
          <w:szCs w:val="24"/>
        </w:rPr>
        <w:t>, </w:t>
      </w:r>
      <w:r w:rsidRPr="00A07169">
        <w:rPr>
          <w:rFonts w:ascii="Times New Roman" w:hAnsi="Times New Roman" w:cs="Times New Roman"/>
          <w:i/>
          <w:iCs/>
          <w:sz w:val="24"/>
          <w:szCs w:val="24"/>
        </w:rPr>
        <w:t>32</w:t>
      </w:r>
      <w:r w:rsidRPr="00A07169">
        <w:rPr>
          <w:rFonts w:ascii="Times New Roman" w:hAnsi="Times New Roman" w:cs="Times New Roman"/>
          <w:sz w:val="24"/>
          <w:szCs w:val="24"/>
        </w:rPr>
        <w:t>(9), 1431-1437.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King, R. B., Hartke, R. J., Houle, T. T., Lee, J., Herring, G., Alexander-Peterson, B. S., &amp; Raad, J. (2012). </w:t>
      </w:r>
      <w:r w:rsidRPr="00A07169">
        <w:rPr>
          <w:rFonts w:ascii="Times New Roman" w:hAnsi="Times New Roman" w:cs="Times New Roman"/>
          <w:iCs/>
          <w:sz w:val="24"/>
          <w:szCs w:val="24"/>
        </w:rPr>
        <w:t>A Problem-Solving Early Intervention for Stroke Caregivers: One Year Follow-Up</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Rehabilitation Nursing</w:t>
      </w:r>
      <w:r w:rsidRPr="00A07169">
        <w:rPr>
          <w:rFonts w:ascii="Times New Roman" w:hAnsi="Times New Roman" w:cs="Times New Roman"/>
          <w:i/>
          <w:sz w:val="24"/>
          <w:szCs w:val="24"/>
        </w:rPr>
        <w:t xml:space="preserve">. </w:t>
      </w:r>
      <w:r w:rsidRPr="00A07169">
        <w:rPr>
          <w:rFonts w:ascii="Times New Roman" w:hAnsi="Times New Roman" w:cs="Times New Roman"/>
          <w:sz w:val="24"/>
          <w:szCs w:val="24"/>
        </w:rPr>
        <w:t>37(5), 237-243.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King, R. B., Hartke, R. J., Houle, T., Lee, J., Herring, G., Alexander-Peterson, B. S., &amp; Raad, J. (2012). A problem-solving early intervention for stroke caregivers: one year follow-up. </w:t>
      </w:r>
      <w:r w:rsidRPr="00A07169">
        <w:rPr>
          <w:rFonts w:ascii="Times New Roman" w:hAnsi="Times New Roman" w:cs="Times New Roman"/>
          <w:i/>
          <w:iCs/>
          <w:sz w:val="24"/>
          <w:szCs w:val="24"/>
        </w:rPr>
        <w:t>Rehabilitation Nursing Journal</w:t>
      </w:r>
      <w:r w:rsidRPr="00A07169">
        <w:rPr>
          <w:rFonts w:ascii="Times New Roman" w:hAnsi="Times New Roman" w:cs="Times New Roman"/>
          <w:sz w:val="24"/>
          <w:szCs w:val="24"/>
        </w:rPr>
        <w:t>, </w:t>
      </w:r>
      <w:r w:rsidRPr="00A07169">
        <w:rPr>
          <w:rFonts w:ascii="Times New Roman" w:hAnsi="Times New Roman" w:cs="Times New Roman"/>
          <w:i/>
          <w:iCs/>
          <w:sz w:val="24"/>
          <w:szCs w:val="24"/>
        </w:rPr>
        <w:t>37</w:t>
      </w:r>
      <w:r w:rsidRPr="00A07169">
        <w:rPr>
          <w:rFonts w:ascii="Times New Roman" w:hAnsi="Times New Roman" w:cs="Times New Roman"/>
          <w:sz w:val="24"/>
          <w:szCs w:val="24"/>
        </w:rPr>
        <w:t>(5), 231-243.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Kissela, B. M., Khoury, J., Kleindorfer, D., Woo, D., Schneider, A., Alwell, K., ... &amp; Broderick, J. P. (2005). Epidemiology of ischemic stroke in patients with diabetes: the greater Cincinnati/Northern Kentucky Stroke Study. </w:t>
      </w:r>
      <w:r w:rsidRPr="00A07169">
        <w:rPr>
          <w:rFonts w:ascii="Times New Roman" w:hAnsi="Times New Roman" w:cs="Times New Roman"/>
          <w:i/>
          <w:iCs/>
          <w:sz w:val="24"/>
          <w:szCs w:val="24"/>
        </w:rPr>
        <w:t>Diabetes care</w:t>
      </w:r>
      <w:r w:rsidRPr="00A07169">
        <w:rPr>
          <w:rFonts w:ascii="Times New Roman" w:hAnsi="Times New Roman" w:cs="Times New Roman"/>
          <w:sz w:val="24"/>
          <w:szCs w:val="24"/>
        </w:rPr>
        <w:t>, </w:t>
      </w:r>
      <w:r w:rsidRPr="00A07169">
        <w:rPr>
          <w:rFonts w:ascii="Times New Roman" w:hAnsi="Times New Roman" w:cs="Times New Roman"/>
          <w:i/>
          <w:iCs/>
          <w:sz w:val="24"/>
          <w:szCs w:val="24"/>
        </w:rPr>
        <w:t>28</w:t>
      </w:r>
      <w:r w:rsidRPr="00A07169">
        <w:rPr>
          <w:rFonts w:ascii="Times New Roman" w:hAnsi="Times New Roman" w:cs="Times New Roman"/>
          <w:sz w:val="24"/>
          <w:szCs w:val="24"/>
        </w:rPr>
        <w:t>(2), 355-359.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Klatsky, A. L., Armstrong, M. A., Friedman, G. D., &amp; Sidney, S. (2002). Alcohol drinking and risk of hemorrhagic stroke. </w:t>
      </w:r>
      <w:r w:rsidRPr="00A07169">
        <w:rPr>
          <w:rFonts w:ascii="Times New Roman" w:hAnsi="Times New Roman" w:cs="Times New Roman"/>
          <w:i/>
          <w:iCs/>
          <w:sz w:val="24"/>
          <w:szCs w:val="24"/>
        </w:rPr>
        <w:t>Neuroepidemiology</w:t>
      </w:r>
      <w:r w:rsidRPr="00A07169">
        <w:rPr>
          <w:rFonts w:ascii="Times New Roman" w:hAnsi="Times New Roman" w:cs="Times New Roman"/>
          <w:sz w:val="24"/>
          <w:szCs w:val="24"/>
        </w:rPr>
        <w:t>, </w:t>
      </w:r>
      <w:r w:rsidRPr="00A07169">
        <w:rPr>
          <w:rFonts w:ascii="Times New Roman" w:hAnsi="Times New Roman" w:cs="Times New Roman"/>
          <w:i/>
          <w:iCs/>
          <w:sz w:val="24"/>
          <w:szCs w:val="24"/>
        </w:rPr>
        <w:t>21</w:t>
      </w:r>
      <w:r w:rsidRPr="00A07169">
        <w:rPr>
          <w:rFonts w:ascii="Times New Roman" w:hAnsi="Times New Roman" w:cs="Times New Roman"/>
          <w:sz w:val="24"/>
          <w:szCs w:val="24"/>
        </w:rPr>
        <w:t>(3), 115-122.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Koton, S., Schneider, A. L., Rosamond, W. D., Shahar, E., Sang, Y., Gottesman, R. F., &amp; Coresh, J. (2014). Stroke incidence and mortality trends in US communities, 1987 to 2011. </w:t>
      </w:r>
      <w:r w:rsidRPr="00A07169">
        <w:rPr>
          <w:rFonts w:ascii="Times New Roman" w:hAnsi="Times New Roman" w:cs="Times New Roman"/>
          <w:i/>
          <w:iCs/>
          <w:sz w:val="24"/>
          <w:szCs w:val="24"/>
        </w:rPr>
        <w:t>Jama</w:t>
      </w:r>
      <w:r w:rsidRPr="00A07169">
        <w:rPr>
          <w:rFonts w:ascii="Times New Roman" w:hAnsi="Times New Roman" w:cs="Times New Roman"/>
          <w:sz w:val="24"/>
          <w:szCs w:val="24"/>
        </w:rPr>
        <w:t>, </w:t>
      </w:r>
      <w:r w:rsidRPr="00A07169">
        <w:rPr>
          <w:rFonts w:ascii="Times New Roman" w:hAnsi="Times New Roman" w:cs="Times New Roman"/>
          <w:i/>
          <w:iCs/>
          <w:sz w:val="24"/>
          <w:szCs w:val="24"/>
        </w:rPr>
        <w:t>312</w:t>
      </w:r>
      <w:r w:rsidRPr="00A07169">
        <w:rPr>
          <w:rFonts w:ascii="Times New Roman" w:hAnsi="Times New Roman" w:cs="Times New Roman"/>
          <w:sz w:val="24"/>
          <w:szCs w:val="24"/>
        </w:rPr>
        <w:t>(3), 259-268.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Kruithof, W. J., Post, M. W., van Mierlo, M. L., van den Bos, G. A., de Man-van Ginkel, J. M., &amp; Visser-Meily, J. M. (2016). Caregiver burden and emotional problems in partners of stroke patients at two months and one year post-stroke: Determinants and prediction. </w:t>
      </w:r>
      <w:r w:rsidRPr="00A07169">
        <w:rPr>
          <w:rFonts w:ascii="Times New Roman" w:hAnsi="Times New Roman" w:cs="Times New Roman"/>
          <w:i/>
          <w:iCs/>
          <w:sz w:val="24"/>
          <w:szCs w:val="24"/>
        </w:rPr>
        <w:t>Patient education and counseling</w:t>
      </w:r>
      <w:r w:rsidRPr="00A07169">
        <w:rPr>
          <w:rFonts w:ascii="Times New Roman" w:hAnsi="Times New Roman" w:cs="Times New Roman"/>
          <w:sz w:val="24"/>
          <w:szCs w:val="24"/>
        </w:rPr>
        <w:t>, </w:t>
      </w:r>
      <w:r w:rsidRPr="00A07169">
        <w:rPr>
          <w:rFonts w:ascii="Times New Roman" w:hAnsi="Times New Roman" w:cs="Times New Roman"/>
          <w:i/>
          <w:iCs/>
          <w:sz w:val="24"/>
          <w:szCs w:val="24"/>
        </w:rPr>
        <w:t>99</w:t>
      </w:r>
      <w:r w:rsidRPr="00A07169">
        <w:rPr>
          <w:rFonts w:ascii="Times New Roman" w:hAnsi="Times New Roman" w:cs="Times New Roman"/>
          <w:sz w:val="24"/>
          <w:szCs w:val="24"/>
        </w:rPr>
        <w:t>(10), 1632-1640.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Kwon, B. M., Lee, H. H., Sohn, M. K., Kim, D. Y., Shin, Y.-I., Oh, G.-J., … Kim, Y.-H. (2023). </w:t>
      </w:r>
      <w:r w:rsidRPr="00A07169">
        <w:rPr>
          <w:rFonts w:ascii="Times New Roman" w:hAnsi="Times New Roman" w:cs="Times New Roman"/>
          <w:iCs/>
          <w:sz w:val="24"/>
          <w:szCs w:val="24"/>
        </w:rPr>
        <w:t>Contributing factors to the burden on primary family caregivers of stroke survivors in South Korea</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International Journal of Environmental Research and Public Health, 20</w:t>
      </w:r>
      <w:r w:rsidRPr="00A07169">
        <w:rPr>
          <w:rFonts w:ascii="Times New Roman" w:hAnsi="Times New Roman" w:cs="Times New Roman"/>
          <w:sz w:val="24"/>
          <w:szCs w:val="24"/>
        </w:rPr>
        <w:t>(3), 2760.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Lakatta, E. G., &amp; Levy, D. (2003). Arterial and cardiac aging: major shareholders in cardiovascular disease enterprises: Part I: aging arteries: a “set up” for vascular disease. </w:t>
      </w:r>
      <w:r w:rsidRPr="00A07169">
        <w:rPr>
          <w:rFonts w:ascii="Times New Roman" w:hAnsi="Times New Roman" w:cs="Times New Roman"/>
          <w:i/>
          <w:iCs/>
          <w:sz w:val="24"/>
          <w:szCs w:val="24"/>
        </w:rPr>
        <w:t>Circulation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107</w:t>
      </w:r>
      <w:r w:rsidRPr="00A07169">
        <w:rPr>
          <w:rFonts w:ascii="Times New Roman" w:hAnsi="Times New Roman" w:cs="Times New Roman"/>
          <w:sz w:val="24"/>
          <w:szCs w:val="24"/>
        </w:rPr>
        <w:t>(1), 139-146.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Lindgren, A., Elliott, H. R., Magnusson, P. K. E., Traylor, M., Markus, H. S., &amp; Sudlow, C. (2014). </w:t>
      </w:r>
      <w:r w:rsidRPr="00A07169">
        <w:rPr>
          <w:rFonts w:ascii="Times New Roman" w:hAnsi="Times New Roman" w:cs="Times New Roman"/>
          <w:i/>
          <w:iCs/>
          <w:sz w:val="24"/>
          <w:szCs w:val="24"/>
        </w:rPr>
        <w:t>Stroke genetics: A review and update</w:t>
      </w:r>
      <w:r w:rsidRPr="00A07169">
        <w:rPr>
          <w:rFonts w:ascii="Times New Roman" w:hAnsi="Times New Roman" w:cs="Times New Roman"/>
          <w:sz w:val="24"/>
          <w:szCs w:val="24"/>
        </w:rPr>
        <w:t>. Journal of Stroke, 16(3), 114–123.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Lu, Q., Johansson, L., Mårtensson, J., Zhao, Y., &amp; Årestedt, K. (2025). </w:t>
      </w:r>
      <w:r w:rsidRPr="00A07169">
        <w:rPr>
          <w:rFonts w:ascii="Times New Roman" w:hAnsi="Times New Roman" w:cs="Times New Roman"/>
          <w:i/>
          <w:iCs/>
          <w:sz w:val="24"/>
          <w:szCs w:val="24"/>
        </w:rPr>
        <w:t>Psychometric evaluation of the mandarin version of the caregiver task inventory (CTI-45) for family caregivers of stroke survivors</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BMC Psychology, 13</w:t>
      </w:r>
      <w:r w:rsidRPr="00A07169">
        <w:rPr>
          <w:rFonts w:ascii="Times New Roman" w:hAnsi="Times New Roman" w:cs="Times New Roman"/>
          <w:i/>
          <w:sz w:val="24"/>
          <w:szCs w:val="24"/>
        </w:rPr>
        <w:t>,</w:t>
      </w:r>
      <w:r w:rsidRPr="00A07169">
        <w:rPr>
          <w:rFonts w:ascii="Times New Roman" w:hAnsi="Times New Roman" w:cs="Times New Roman"/>
          <w:sz w:val="24"/>
          <w:szCs w:val="24"/>
        </w:rPr>
        <w:t xml:space="preserve"> 661.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Maggio, M. G., Corallo, F., De Francesco, M., De Cola, M. C., De Luca, R., Manuli, A., Quartarone, A., Rizzo, A., &amp; Calabrò, R. S. (2024). Understanding the family burden and caregiver role in stroke rehabilitation: Insights from a retrospective study. </w:t>
      </w:r>
      <w:r w:rsidRPr="00A07169">
        <w:rPr>
          <w:rFonts w:ascii="Times New Roman" w:hAnsi="Times New Roman" w:cs="Times New Roman"/>
          <w:i/>
          <w:iCs/>
          <w:sz w:val="24"/>
          <w:szCs w:val="24"/>
        </w:rPr>
        <w:t>Neurological Sciences, 45</w:t>
      </w:r>
      <w:r w:rsidRPr="00A07169">
        <w:rPr>
          <w:rFonts w:ascii="Times New Roman" w:hAnsi="Times New Roman" w:cs="Times New Roman"/>
          <w:sz w:val="24"/>
          <w:szCs w:val="24"/>
        </w:rPr>
        <w:t>(11), 5347–5353.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McElroy, H.A., Strobino, J. (2001). Male caregivers of spouses with Alzheimer’s disease: Risk factors and health status. American Journal of Alzheimer’s Disease &amp; Other Dementiasr, 167–175. </w:t>
      </w:r>
      <w:hyperlink r:id="rId14" w:history="1">
        <w:r w:rsidRPr="00A07169">
          <w:rPr>
            <w:rStyle w:val="Kpr"/>
            <w:rFonts w:ascii="Times New Roman" w:hAnsi="Times New Roman" w:cs="Times New Roman"/>
            <w:sz w:val="24"/>
            <w:szCs w:val="24"/>
          </w:rPr>
          <w:t>https://doi.org/10.1177/153331750101600308</w:t>
        </w:r>
      </w:hyperlink>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McElroy, H.A., Strobino, J. (2001). Male caregivers of spouses with Alzheimer’s disease: Risk factors and health status. American Journal of Alzheimer’s Disease &amp; Other Dementiasr, 167–175.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McEwen, B. S. (2007). Physiology and neurobiology of stress and adaptation: central role of the brain. </w:t>
      </w:r>
      <w:r w:rsidRPr="00A07169">
        <w:rPr>
          <w:rFonts w:ascii="Times New Roman" w:hAnsi="Times New Roman" w:cs="Times New Roman"/>
          <w:i/>
          <w:iCs/>
          <w:sz w:val="24"/>
          <w:szCs w:val="24"/>
        </w:rPr>
        <w:t>Physiological reviews</w:t>
      </w:r>
      <w:r w:rsidRPr="00A07169">
        <w:rPr>
          <w:rFonts w:ascii="Times New Roman" w:hAnsi="Times New Roman" w:cs="Times New Roman"/>
          <w:sz w:val="24"/>
          <w:szCs w:val="24"/>
        </w:rPr>
        <w:t>, </w:t>
      </w:r>
      <w:r w:rsidRPr="00A07169">
        <w:rPr>
          <w:rFonts w:ascii="Times New Roman" w:hAnsi="Times New Roman" w:cs="Times New Roman"/>
          <w:i/>
          <w:iCs/>
          <w:sz w:val="24"/>
          <w:szCs w:val="24"/>
        </w:rPr>
        <w:t>87</w:t>
      </w:r>
      <w:r w:rsidRPr="00A07169">
        <w:rPr>
          <w:rFonts w:ascii="Times New Roman" w:hAnsi="Times New Roman" w:cs="Times New Roman"/>
          <w:sz w:val="24"/>
          <w:szCs w:val="24"/>
        </w:rPr>
        <w:t>(3), 873-904.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McEwen, B. S., &amp; Gianaros, P. J. (2010). Central role of the brain in stress and adaptation: links to socioeconomic status, health, and disease. </w:t>
      </w:r>
      <w:r w:rsidRPr="00A07169">
        <w:rPr>
          <w:rFonts w:ascii="Times New Roman" w:hAnsi="Times New Roman" w:cs="Times New Roman"/>
          <w:i/>
          <w:iCs/>
          <w:sz w:val="24"/>
          <w:szCs w:val="24"/>
        </w:rPr>
        <w:t>Annals of the New York Academy of Sciences</w:t>
      </w:r>
      <w:r w:rsidRPr="00A07169">
        <w:rPr>
          <w:rFonts w:ascii="Times New Roman" w:hAnsi="Times New Roman" w:cs="Times New Roman"/>
          <w:sz w:val="24"/>
          <w:szCs w:val="24"/>
        </w:rPr>
        <w:t>, </w:t>
      </w:r>
      <w:r w:rsidRPr="00A07169">
        <w:rPr>
          <w:rFonts w:ascii="Times New Roman" w:hAnsi="Times New Roman" w:cs="Times New Roman"/>
          <w:i/>
          <w:iCs/>
          <w:sz w:val="24"/>
          <w:szCs w:val="24"/>
        </w:rPr>
        <w:t>1186</w:t>
      </w:r>
      <w:r w:rsidRPr="00A07169">
        <w:rPr>
          <w:rFonts w:ascii="Times New Roman" w:hAnsi="Times New Roman" w:cs="Times New Roman"/>
          <w:sz w:val="24"/>
          <w:szCs w:val="24"/>
        </w:rPr>
        <w:t>(1), 190-222.</w:t>
      </w:r>
    </w:p>
    <w:p w:rsidR="00F72D7E" w:rsidRPr="00A07169" w:rsidRDefault="00F72D7E" w:rsidP="00DF04F0">
      <w:pPr>
        <w:spacing w:line="360" w:lineRule="auto"/>
        <w:ind w:left="709" w:hanging="425"/>
        <w:jc w:val="both"/>
        <w:rPr>
          <w:rFonts w:ascii="Times New Roman" w:hAnsi="Times New Roman" w:cs="Times New Roman"/>
          <w:i/>
          <w:sz w:val="24"/>
          <w:szCs w:val="24"/>
        </w:rPr>
      </w:pPr>
      <w:r w:rsidRPr="00A07169">
        <w:rPr>
          <w:rFonts w:ascii="Times New Roman" w:hAnsi="Times New Roman" w:cs="Times New Roman"/>
          <w:sz w:val="24"/>
          <w:szCs w:val="24"/>
        </w:rPr>
        <w:t xml:space="preserve">Meng, H., Lv, W., Lu, H., Xu, Y., Huang, J., &amp; Zhang, L. (2022). Research Progress on Care Burden of Family Caregivers of Stroke Patients. </w:t>
      </w:r>
      <w:r w:rsidRPr="00A07169">
        <w:rPr>
          <w:rFonts w:ascii="Times New Roman" w:hAnsi="Times New Roman" w:cs="Times New Roman"/>
          <w:i/>
          <w:sz w:val="24"/>
          <w:szCs w:val="24"/>
        </w:rPr>
        <w:t>Journal of Contemporary Medical Practice (JCMP), 4(12).</w:t>
      </w:r>
    </w:p>
    <w:p w:rsidR="00F72D7E"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Meschia, J. F., Bushnell, C., Boden-Albala, B., Braun, L. T., Bravata, D. M., Chaturvedi, S., ... &amp; Wilson, J. A. (2014). Guidelines for the primary prevention of stroke: a </w:t>
      </w:r>
      <w:r w:rsidRPr="00A07169">
        <w:rPr>
          <w:rFonts w:ascii="Times New Roman" w:hAnsi="Times New Roman" w:cs="Times New Roman"/>
          <w:sz w:val="24"/>
          <w:szCs w:val="24"/>
        </w:rPr>
        <w:lastRenderedPageBreak/>
        <w:t>statement for healthcare professionals from the American Heart Association/American Stroke Association.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45</w:t>
      </w:r>
      <w:r w:rsidRPr="00A07169">
        <w:rPr>
          <w:rFonts w:ascii="Times New Roman" w:hAnsi="Times New Roman" w:cs="Times New Roman"/>
          <w:sz w:val="24"/>
          <w:szCs w:val="24"/>
        </w:rPr>
        <w:t>(12), 3754-3832.</w:t>
      </w:r>
      <w:r>
        <w:rPr>
          <w:rFonts w:ascii="Times New Roman" w:hAnsi="Times New Roman" w:cs="Times New Roman"/>
          <w:sz w:val="24"/>
          <w:szCs w:val="24"/>
        </w:rPr>
        <w:t xml:space="preserve"> </w:t>
      </w:r>
    </w:p>
    <w:p w:rsidR="00F72D7E" w:rsidRPr="00A07169" w:rsidRDefault="00F72D7E" w:rsidP="00DC7A05">
      <w:pPr>
        <w:spacing w:before="0" w:after="200" w:line="360" w:lineRule="auto"/>
        <w:ind w:left="709" w:hanging="352"/>
        <w:jc w:val="both"/>
        <w:rPr>
          <w:rFonts w:ascii="Times New Roman" w:hAnsi="Times New Roman" w:cs="Times New Roman"/>
          <w:sz w:val="24"/>
          <w:szCs w:val="24"/>
        </w:rPr>
      </w:pPr>
      <w:r w:rsidRPr="00DC7A05">
        <w:rPr>
          <w:rFonts w:ascii="Times New Roman" w:hAnsi="Times New Roman" w:cs="Times New Roman"/>
          <w:sz w:val="24"/>
          <w:szCs w:val="24"/>
        </w:rPr>
        <w:t>Meşe Kandemir, S. (2025). İnmeli hastalarda yaşın etkisi: Genç ve ileri yaş iskemik inme hastalarında risk faktörleri, etiyoloji, prognoz ve görüntülemeözelliklerinin karşılaştırmalı olarak incelenmesi. Bezm-i Alem Vakıf Üniversitesi Tıp Fakültesi  Nöroloji Ana Bilim Dalı, Tıpta Uzmanlık Tezi, İstanbul.</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Mollaoğlu, M., Özkan Tuncay, F., Kars Fertelli, T. (2011). İnmeli Hasta Bakım Vericilerinde Bakım Yükü Ve Etkileyen Faktörler. Dokuz Eylül Üniversitesi Hemşirelik Yüksekokulu Elektronik Dergisi, 4(3), 125-130.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Mukamal, K. J., Longstreth Jr, W. T., Mittleman, M. A., Crum, R. M., &amp; Siscovick, D. S. (2001). Alcohol consumption and subclinical findings on magnetic resonance imaging of the brain in older adults: the cardiovascular health study.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32</w:t>
      </w:r>
      <w:r w:rsidRPr="00A07169">
        <w:rPr>
          <w:rFonts w:ascii="Times New Roman" w:hAnsi="Times New Roman" w:cs="Times New Roman"/>
          <w:sz w:val="24"/>
          <w:szCs w:val="24"/>
        </w:rPr>
        <w:t>(9), 1939-1946.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F72D7E">
        <w:rPr>
          <w:rFonts w:ascii="Times New Roman" w:hAnsi="Times New Roman" w:cs="Times New Roman"/>
          <w:sz w:val="24"/>
          <w:szCs w:val="24"/>
        </w:rPr>
        <w:t>N</w:t>
      </w:r>
      <w:r w:rsidRPr="00923BCA">
        <w:rPr>
          <w:rFonts w:ascii="Times New Roman" w:hAnsi="Times New Roman" w:cs="Times New Roman"/>
          <w:sz w:val="24"/>
          <w:szCs w:val="24"/>
        </w:rPr>
        <w:t>azari, A. M., Abbaszadeh, A., Kazemi, R., Yousofvand, V., &amp; Zandi, M. (2024). The effect of online training based on stroke educational program on patient’s quality of life and caregiver’s care burden: a randomized controlled trial. </w:t>
      </w:r>
      <w:r w:rsidRPr="00923BCA">
        <w:rPr>
          <w:rFonts w:ascii="Times New Roman" w:hAnsi="Times New Roman" w:cs="Times New Roman"/>
          <w:i/>
          <w:iCs/>
          <w:sz w:val="24"/>
          <w:szCs w:val="24"/>
        </w:rPr>
        <w:t>BMC nursing</w:t>
      </w:r>
      <w:r w:rsidRPr="00923BCA">
        <w:rPr>
          <w:rFonts w:ascii="Times New Roman" w:hAnsi="Times New Roman" w:cs="Times New Roman"/>
          <w:sz w:val="24"/>
          <w:szCs w:val="24"/>
        </w:rPr>
        <w:t>, </w:t>
      </w:r>
      <w:r w:rsidRPr="00923BCA">
        <w:rPr>
          <w:rFonts w:ascii="Times New Roman" w:hAnsi="Times New Roman" w:cs="Times New Roman"/>
          <w:i/>
          <w:iCs/>
          <w:sz w:val="24"/>
          <w:szCs w:val="24"/>
        </w:rPr>
        <w:t>23</w:t>
      </w:r>
      <w:r w:rsidRPr="00923BCA">
        <w:rPr>
          <w:rFonts w:ascii="Times New Roman" w:hAnsi="Times New Roman" w:cs="Times New Roman"/>
          <w:sz w:val="24"/>
          <w:szCs w:val="24"/>
        </w:rPr>
        <w:t>(1), 958.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Olai, L., Borgquist, L., &amp; Svärdsudd, K. (2015). </w:t>
      </w:r>
      <w:r w:rsidRPr="00A07169">
        <w:rPr>
          <w:rFonts w:ascii="Times New Roman" w:hAnsi="Times New Roman" w:cs="Times New Roman"/>
          <w:iCs/>
          <w:sz w:val="24"/>
          <w:szCs w:val="24"/>
        </w:rPr>
        <w:t>Life situations and the care burden for stroke patients and their informal caregivers in a prospective cohort study</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Upsala Journal of Medical Sciences, 120</w:t>
      </w:r>
      <w:r w:rsidRPr="00A07169">
        <w:rPr>
          <w:rFonts w:ascii="Times New Roman" w:hAnsi="Times New Roman" w:cs="Times New Roman"/>
          <w:sz w:val="24"/>
          <w:szCs w:val="24"/>
        </w:rPr>
        <w:t>(4), 290–298.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Onishi, J., Suzuki, Y., Umegaki, H., Nakamura, A., Endo, H., Iguchi, A. (2005). Inﬂuence of behavioral and psychological symptoms of dementia (BPSD) and environment of care on caregivers’ burden. Archives of Gerontology and Geriatrics, 41, 159–168.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Pattanayak, R.D., Jena, R., Tripathi, M., Khandelwal, S.K. (2010). Assesment of burden in caregivers of Alzheimer’s disease from India. Asian Journal of Psychiatry, 3, 112–116.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Pont, W., Groeneveld, I., Arwert, H., Meesters, J., Mishre, R. R., Vliet Vlieland, T., ... &amp; SCORE-Study Group. (2020). Caregiver burden after stroke: changes over time?. </w:t>
      </w:r>
      <w:r w:rsidRPr="00A07169">
        <w:rPr>
          <w:rFonts w:ascii="Times New Roman" w:hAnsi="Times New Roman" w:cs="Times New Roman"/>
          <w:i/>
          <w:iCs/>
          <w:sz w:val="24"/>
          <w:szCs w:val="24"/>
        </w:rPr>
        <w:t>Disability and Rehabilitation</w:t>
      </w:r>
      <w:r w:rsidRPr="00A07169">
        <w:rPr>
          <w:rFonts w:ascii="Times New Roman" w:hAnsi="Times New Roman" w:cs="Times New Roman"/>
          <w:sz w:val="24"/>
          <w:szCs w:val="24"/>
        </w:rPr>
        <w:t>, </w:t>
      </w:r>
      <w:r w:rsidRPr="00A07169">
        <w:rPr>
          <w:rFonts w:ascii="Times New Roman" w:hAnsi="Times New Roman" w:cs="Times New Roman"/>
          <w:i/>
          <w:iCs/>
          <w:sz w:val="24"/>
          <w:szCs w:val="24"/>
        </w:rPr>
        <w:t>42</w:t>
      </w:r>
      <w:r w:rsidRPr="00A07169">
        <w:rPr>
          <w:rFonts w:ascii="Times New Roman" w:hAnsi="Times New Roman" w:cs="Times New Roman"/>
          <w:sz w:val="24"/>
          <w:szCs w:val="24"/>
        </w:rPr>
        <w:t>(3), 360-367.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Pourasgari, M., &amp; Mohamadkhani, A. (2020). Heritability for stroke: Essential for taking family history. </w:t>
      </w:r>
      <w:r w:rsidRPr="00A07169">
        <w:rPr>
          <w:rFonts w:ascii="Times New Roman" w:hAnsi="Times New Roman" w:cs="Times New Roman"/>
          <w:i/>
          <w:iCs/>
          <w:sz w:val="24"/>
          <w:szCs w:val="24"/>
        </w:rPr>
        <w:t>Caspian journal of internal medicine</w:t>
      </w:r>
      <w:r w:rsidRPr="00A07169">
        <w:rPr>
          <w:rFonts w:ascii="Times New Roman" w:hAnsi="Times New Roman" w:cs="Times New Roman"/>
          <w:sz w:val="24"/>
          <w:szCs w:val="24"/>
        </w:rPr>
        <w:t>, </w:t>
      </w:r>
      <w:r w:rsidRPr="00A07169">
        <w:rPr>
          <w:rFonts w:ascii="Times New Roman" w:hAnsi="Times New Roman" w:cs="Times New Roman"/>
          <w:i/>
          <w:iCs/>
          <w:sz w:val="24"/>
          <w:szCs w:val="24"/>
        </w:rPr>
        <w:t>11</w:t>
      </w:r>
      <w:r w:rsidRPr="00A07169">
        <w:rPr>
          <w:rFonts w:ascii="Times New Roman" w:hAnsi="Times New Roman" w:cs="Times New Roman"/>
          <w:sz w:val="24"/>
          <w:szCs w:val="24"/>
        </w:rPr>
        <w:t>(3), 237–243. uhjg</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Predebon, M. L., Pizzol, F. L. F. D., Santos, N. O. D., Bierhals, C. C. B. K., Rosset, I., &amp; Paskulin, L. M. G. (2021). The capacity of informal caregivers in the rehabilitation of older people after a stroke. </w:t>
      </w:r>
      <w:r w:rsidRPr="00A07169">
        <w:rPr>
          <w:rFonts w:ascii="Times New Roman" w:hAnsi="Times New Roman" w:cs="Times New Roman"/>
          <w:i/>
          <w:iCs/>
          <w:sz w:val="24"/>
          <w:szCs w:val="24"/>
        </w:rPr>
        <w:t>Investigación y educación en enfermeria</w:t>
      </w:r>
      <w:r w:rsidRPr="00A07169">
        <w:rPr>
          <w:rFonts w:ascii="Times New Roman" w:hAnsi="Times New Roman" w:cs="Times New Roman"/>
          <w:sz w:val="24"/>
          <w:szCs w:val="24"/>
        </w:rPr>
        <w:t>, </w:t>
      </w:r>
      <w:r w:rsidRPr="00A07169">
        <w:rPr>
          <w:rFonts w:ascii="Times New Roman" w:hAnsi="Times New Roman" w:cs="Times New Roman"/>
          <w:i/>
          <w:iCs/>
          <w:sz w:val="24"/>
          <w:szCs w:val="24"/>
        </w:rPr>
        <w:t>39</w:t>
      </w:r>
      <w:r w:rsidRPr="00A07169">
        <w:rPr>
          <w:rFonts w:ascii="Times New Roman" w:hAnsi="Times New Roman" w:cs="Times New Roman"/>
          <w:sz w:val="24"/>
          <w:szCs w:val="24"/>
        </w:rPr>
        <w:t>(2).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Pucciarelli, G., Ausili, D., Galbussera, A. A., Rebora, P., Savini, S., Simeone, S., ... &amp; Vellone, E. (2018). Quality of life, anxiety, depression and burden among stroke caregivers: A longitudinal, observational multicentre study. </w:t>
      </w:r>
      <w:r w:rsidRPr="00A07169">
        <w:rPr>
          <w:rFonts w:ascii="Times New Roman" w:hAnsi="Times New Roman" w:cs="Times New Roman"/>
          <w:i/>
          <w:iCs/>
          <w:sz w:val="24"/>
          <w:szCs w:val="24"/>
        </w:rPr>
        <w:t>Journal of Advanced Nursing</w:t>
      </w:r>
      <w:r w:rsidRPr="00A07169">
        <w:rPr>
          <w:rFonts w:ascii="Times New Roman" w:hAnsi="Times New Roman" w:cs="Times New Roman"/>
          <w:sz w:val="24"/>
          <w:szCs w:val="24"/>
        </w:rPr>
        <w:t>, </w:t>
      </w:r>
      <w:r w:rsidRPr="00A07169">
        <w:rPr>
          <w:rFonts w:ascii="Times New Roman" w:hAnsi="Times New Roman" w:cs="Times New Roman"/>
          <w:i/>
          <w:iCs/>
          <w:sz w:val="24"/>
          <w:szCs w:val="24"/>
        </w:rPr>
        <w:t>74</w:t>
      </w:r>
      <w:r w:rsidRPr="00A07169">
        <w:rPr>
          <w:rFonts w:ascii="Times New Roman" w:hAnsi="Times New Roman" w:cs="Times New Roman"/>
          <w:sz w:val="24"/>
          <w:szCs w:val="24"/>
        </w:rPr>
        <w:t>(8), 1875-1887.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Putaala, J. (2016). Ischemic stroke in the young: current perspectives on incidence, risk factors, and cardiovascular prognosis. </w:t>
      </w:r>
      <w:r w:rsidRPr="00A07169">
        <w:rPr>
          <w:rFonts w:ascii="Times New Roman" w:hAnsi="Times New Roman" w:cs="Times New Roman"/>
          <w:i/>
          <w:iCs/>
          <w:sz w:val="24"/>
          <w:szCs w:val="24"/>
        </w:rPr>
        <w:t>European Stroke Journal</w:t>
      </w:r>
      <w:r w:rsidRPr="00A07169">
        <w:rPr>
          <w:rFonts w:ascii="Times New Roman" w:hAnsi="Times New Roman" w:cs="Times New Roman"/>
          <w:sz w:val="24"/>
          <w:szCs w:val="24"/>
        </w:rPr>
        <w:t>, </w:t>
      </w:r>
      <w:r w:rsidRPr="00A07169">
        <w:rPr>
          <w:rFonts w:ascii="Times New Roman" w:hAnsi="Times New Roman" w:cs="Times New Roman"/>
          <w:i/>
          <w:iCs/>
          <w:sz w:val="24"/>
          <w:szCs w:val="24"/>
        </w:rPr>
        <w:t>1</w:t>
      </w:r>
      <w:r w:rsidRPr="00A07169">
        <w:rPr>
          <w:rFonts w:ascii="Times New Roman" w:hAnsi="Times New Roman" w:cs="Times New Roman"/>
          <w:sz w:val="24"/>
          <w:szCs w:val="24"/>
        </w:rPr>
        <w:t>(1), 28-40.</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Rutten-Jacobs, L. C., Maaijwee, N. A., Arntz, R. M., Van Alebeek, M. E., Schaapsmeerders, P., Schoonderwaldt, H. C., ... &amp; de Leeuw, F. E. (2011). Risk factors and prognosis of young stroke. The FUTURE study: a prospective cohort study. Study rationale and protocol. </w:t>
      </w:r>
      <w:r w:rsidRPr="00A07169">
        <w:rPr>
          <w:rFonts w:ascii="Times New Roman" w:hAnsi="Times New Roman" w:cs="Times New Roman"/>
          <w:i/>
          <w:iCs/>
          <w:sz w:val="24"/>
          <w:szCs w:val="24"/>
        </w:rPr>
        <w:t>BMC neurology</w:t>
      </w:r>
      <w:r w:rsidRPr="00A07169">
        <w:rPr>
          <w:rFonts w:ascii="Times New Roman" w:hAnsi="Times New Roman" w:cs="Times New Roman"/>
          <w:sz w:val="24"/>
          <w:szCs w:val="24"/>
        </w:rPr>
        <w:t>, </w:t>
      </w:r>
      <w:r w:rsidRPr="00A07169">
        <w:rPr>
          <w:rFonts w:ascii="Times New Roman" w:hAnsi="Times New Roman" w:cs="Times New Roman"/>
          <w:i/>
          <w:iCs/>
          <w:sz w:val="24"/>
          <w:szCs w:val="24"/>
        </w:rPr>
        <w:t>11</w:t>
      </w:r>
      <w:r w:rsidRPr="00A07169">
        <w:rPr>
          <w:rFonts w:ascii="Times New Roman" w:hAnsi="Times New Roman" w:cs="Times New Roman"/>
          <w:sz w:val="24"/>
          <w:szCs w:val="24"/>
        </w:rPr>
        <w:t>(1), 109.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Ryś, B., &amp; Bąk, E. (2025). </w:t>
      </w:r>
      <w:r w:rsidRPr="00A07169">
        <w:rPr>
          <w:rFonts w:ascii="Times New Roman" w:hAnsi="Times New Roman" w:cs="Times New Roman"/>
          <w:i/>
          <w:iCs/>
          <w:sz w:val="24"/>
          <w:szCs w:val="24"/>
        </w:rPr>
        <w:t>Factors determining the burden of a caregiver providing care to a post-stroke patient</w:t>
      </w:r>
      <w:r w:rsidRPr="00A07169">
        <w:rPr>
          <w:rFonts w:ascii="Times New Roman" w:hAnsi="Times New Roman" w:cs="Times New Roman"/>
          <w:sz w:val="24"/>
          <w:szCs w:val="24"/>
        </w:rPr>
        <w:t xml:space="preserve">. </w:t>
      </w:r>
      <w:r w:rsidRPr="00A07169">
        <w:rPr>
          <w:rFonts w:ascii="Times New Roman" w:hAnsi="Times New Roman" w:cs="Times New Roman"/>
          <w:bCs/>
          <w:sz w:val="24"/>
          <w:szCs w:val="24"/>
        </w:rPr>
        <w:t>Journal of Clinical Medicine, 14</w:t>
      </w:r>
      <w:r w:rsidRPr="00A07169">
        <w:rPr>
          <w:rFonts w:ascii="Times New Roman" w:hAnsi="Times New Roman" w:cs="Times New Roman"/>
          <w:sz w:val="24"/>
          <w:szCs w:val="24"/>
        </w:rPr>
        <w:t>(9), 3008.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3B35C1">
        <w:rPr>
          <w:rFonts w:ascii="Times New Roman" w:hAnsi="Times New Roman" w:cs="Times New Roman"/>
          <w:sz w:val="24"/>
          <w:szCs w:val="24"/>
        </w:rPr>
        <w:t>Sabancıoğulları, S., &amp; Pınar, Ş. E. (2020). Kronik Psikiyatri Hastalarının Bakım Vericilerinin Bakım Yükü Ve Stresle Başa Çıkma Tarzları. </w:t>
      </w:r>
      <w:r w:rsidRPr="003B35C1">
        <w:rPr>
          <w:rFonts w:ascii="Times New Roman" w:hAnsi="Times New Roman" w:cs="Times New Roman"/>
          <w:i/>
          <w:iCs/>
          <w:sz w:val="24"/>
          <w:szCs w:val="24"/>
        </w:rPr>
        <w:t>Anadolu Hemşirelik ve Sağlık Bilimleri Dergisi</w:t>
      </w:r>
      <w:r w:rsidRPr="003B35C1">
        <w:rPr>
          <w:rFonts w:ascii="Times New Roman" w:hAnsi="Times New Roman" w:cs="Times New Roman"/>
          <w:sz w:val="24"/>
          <w:szCs w:val="24"/>
        </w:rPr>
        <w:t>, </w:t>
      </w:r>
      <w:r w:rsidRPr="003B35C1">
        <w:rPr>
          <w:rFonts w:ascii="Times New Roman" w:hAnsi="Times New Roman" w:cs="Times New Roman"/>
          <w:i/>
          <w:iCs/>
          <w:sz w:val="24"/>
          <w:szCs w:val="24"/>
        </w:rPr>
        <w:t>23</w:t>
      </w:r>
      <w:r w:rsidRPr="003B35C1">
        <w:rPr>
          <w:rFonts w:ascii="Times New Roman" w:hAnsi="Times New Roman" w:cs="Times New Roman"/>
          <w:sz w:val="24"/>
          <w:szCs w:val="24"/>
        </w:rPr>
        <w:t>(1), 109-117.</w:t>
      </w:r>
    </w:p>
    <w:p w:rsidR="00F72D7E" w:rsidRPr="00A07169" w:rsidRDefault="00F72D7E" w:rsidP="00DF04F0">
      <w:pPr>
        <w:pStyle w:val="NormalWeb"/>
        <w:spacing w:line="360" w:lineRule="auto"/>
        <w:ind w:left="709" w:hanging="425"/>
        <w:jc w:val="both"/>
      </w:pPr>
      <w:r w:rsidRPr="00A07169">
        <w:t xml:space="preserve">Sacco, R. L., Boden-Albala, B., Gan, R., Chen, X., Kargman, D., Shea, S., Paik, M. C., &amp; Hauser, W. A. (2001). Race–ethnic disparities in the impact of stroke risk factors: The Northern Manhattan Stroke Study. </w:t>
      </w:r>
      <w:r w:rsidRPr="00A07169">
        <w:rPr>
          <w:rStyle w:val="Vurgu"/>
        </w:rPr>
        <w:t>Stroke</w:t>
      </w:r>
      <w:r w:rsidRPr="00A07169">
        <w:t xml:space="preserve">, 32(8), 1725–1731. </w:t>
      </w:r>
    </w:p>
    <w:p w:rsidR="00F72D7E" w:rsidRPr="00A07169" w:rsidRDefault="00F72D7E" w:rsidP="00DF04F0">
      <w:pPr>
        <w:pStyle w:val="NormalWeb"/>
        <w:spacing w:line="360" w:lineRule="auto"/>
        <w:ind w:left="709" w:hanging="425"/>
        <w:jc w:val="both"/>
      </w:pPr>
      <w:r w:rsidRPr="00A07169">
        <w:t>Sacco, R. L., Kasner, S. E., Broderick, J. P., Caplan, L. R., Connors, J. J., Culebras, A., ... &amp; Vinters, H. V. (2013). An updated definition of stroke for the 21st century: a statement for healthcare professionals from the American Heart Association/American Stroke Association. </w:t>
      </w:r>
      <w:r w:rsidRPr="00A07169">
        <w:rPr>
          <w:i/>
          <w:iCs/>
        </w:rPr>
        <w:t>Stroke</w:t>
      </w:r>
      <w:r w:rsidRPr="00A07169">
        <w:t>, </w:t>
      </w:r>
      <w:r w:rsidRPr="00A07169">
        <w:rPr>
          <w:i/>
          <w:iCs/>
        </w:rPr>
        <w:t>44</w:t>
      </w:r>
      <w:r w:rsidRPr="00A07169">
        <w:t>(7), 2064-2089.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Salini, B., Conjeevaram, J., Munisusmitha, K. (2017). Female Caregivers and Stroke Severity Determines Caregiver Stress in Stroke Patients, </w:t>
      </w:r>
      <w:hyperlink r:id="rId15" w:history="1">
        <w:r w:rsidRPr="00A07169">
          <w:rPr>
            <w:rStyle w:val="Kpr"/>
            <w:rFonts w:ascii="Times New Roman" w:hAnsi="Times New Roman" w:cs="Times New Roman"/>
            <w:sz w:val="24"/>
            <w:szCs w:val="24"/>
          </w:rPr>
          <w:t>Ann Indian Acad Neurol</w:t>
        </w:r>
      </w:hyperlink>
      <w:r w:rsidRPr="00A07169">
        <w:rPr>
          <w:rFonts w:ascii="Times New Roman" w:hAnsi="Times New Roman" w:cs="Times New Roman"/>
          <w:sz w:val="24"/>
          <w:szCs w:val="24"/>
        </w:rPr>
        <w:t>. 2017 Oct-Dec, 20(4), 418–424.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 xml:space="preserve">Sarı, A., (2017). </w:t>
      </w:r>
      <w:r w:rsidRPr="00A07169">
        <w:rPr>
          <w:rFonts w:ascii="Times New Roman" w:hAnsi="Times New Roman" w:cs="Times New Roman"/>
          <w:iCs/>
          <w:sz w:val="24"/>
          <w:szCs w:val="24"/>
        </w:rPr>
        <w:t>Anxiety, depression, and burnout levels in stroke patient caregivers</w:t>
      </w:r>
      <w:r w:rsidRPr="00A07169">
        <w:rPr>
          <w:rFonts w:ascii="Times New Roman" w:hAnsi="Times New Roman" w:cs="Times New Roman"/>
          <w:sz w:val="24"/>
          <w:szCs w:val="24"/>
        </w:rPr>
        <w:t xml:space="preserve">. </w:t>
      </w:r>
      <w:r w:rsidRPr="00A07169">
        <w:rPr>
          <w:rFonts w:ascii="Times New Roman" w:hAnsi="Times New Roman" w:cs="Times New Roman"/>
          <w:i/>
          <w:iCs/>
          <w:sz w:val="24"/>
          <w:szCs w:val="24"/>
        </w:rPr>
        <w:t>South. Clin. Ist. Euras.</w:t>
      </w:r>
      <w:r w:rsidRPr="00A07169">
        <w:rPr>
          <w:rFonts w:ascii="Times New Roman" w:hAnsi="Times New Roman" w:cs="Times New Roman"/>
          <w:sz w:val="24"/>
          <w:szCs w:val="24"/>
        </w:rPr>
        <w:t xml:space="preserve"> </w:t>
      </w:r>
      <w:r w:rsidRPr="00A07169">
        <w:rPr>
          <w:rFonts w:ascii="Times New Roman" w:hAnsi="Times New Roman" w:cs="Times New Roman"/>
          <w:i/>
          <w:iCs/>
          <w:sz w:val="24"/>
          <w:szCs w:val="24"/>
        </w:rPr>
        <w:t>28</w:t>
      </w:r>
      <w:r w:rsidRPr="00A07169">
        <w:rPr>
          <w:rFonts w:ascii="Times New Roman" w:hAnsi="Times New Roman" w:cs="Times New Roman"/>
          <w:iCs/>
          <w:sz w:val="24"/>
          <w:szCs w:val="24"/>
        </w:rPr>
        <w:t>(3):217-223.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Schulz, R., &amp; Eden, J. (2016). Committee on family caregiving for older adults board on health care services health and medicine division. </w:t>
      </w:r>
      <w:r w:rsidRPr="00A07169">
        <w:rPr>
          <w:rFonts w:ascii="Times New Roman" w:hAnsi="Times New Roman" w:cs="Times New Roman"/>
          <w:i/>
          <w:iCs/>
          <w:sz w:val="24"/>
          <w:szCs w:val="24"/>
        </w:rPr>
        <w:t>Families caring for an aging America</w:t>
      </w:r>
      <w:r w:rsidRPr="00A07169">
        <w:rPr>
          <w:rFonts w:ascii="Times New Roman" w:hAnsi="Times New Roman" w:cs="Times New Roman"/>
          <w:sz w:val="24"/>
          <w:szCs w:val="24"/>
        </w:rPr>
        <w:t>, 1-366.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Smajlović, D. (2015). Strokes in young adults: epidemiology and prevention. </w:t>
      </w:r>
      <w:r w:rsidRPr="00A07169">
        <w:rPr>
          <w:rFonts w:ascii="Times New Roman" w:hAnsi="Times New Roman" w:cs="Times New Roman"/>
          <w:i/>
          <w:iCs/>
          <w:sz w:val="24"/>
          <w:szCs w:val="24"/>
        </w:rPr>
        <w:t>Vascular health and risk management</w:t>
      </w:r>
      <w:r w:rsidRPr="00A07169">
        <w:rPr>
          <w:rFonts w:ascii="Times New Roman" w:hAnsi="Times New Roman" w:cs="Times New Roman"/>
          <w:sz w:val="24"/>
          <w:szCs w:val="24"/>
        </w:rPr>
        <w:t>, 157-164.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Smith, L. N., Lawrence, M., Kerr, S. M., Langhorne, P., &amp; Lees, K. R. (2004). Informal carers’ experience of caring for stroke survivors. </w:t>
      </w:r>
      <w:r w:rsidRPr="00A07169">
        <w:rPr>
          <w:rFonts w:ascii="Times New Roman" w:hAnsi="Times New Roman" w:cs="Times New Roman"/>
          <w:i/>
          <w:iCs/>
          <w:sz w:val="24"/>
          <w:szCs w:val="24"/>
        </w:rPr>
        <w:t>Journal of advanced nursing</w:t>
      </w:r>
      <w:r w:rsidRPr="00A07169">
        <w:rPr>
          <w:rFonts w:ascii="Times New Roman" w:hAnsi="Times New Roman" w:cs="Times New Roman"/>
          <w:sz w:val="24"/>
          <w:szCs w:val="24"/>
        </w:rPr>
        <w:t>, </w:t>
      </w:r>
      <w:r w:rsidRPr="00A07169">
        <w:rPr>
          <w:rFonts w:ascii="Times New Roman" w:hAnsi="Times New Roman" w:cs="Times New Roman"/>
          <w:i/>
          <w:iCs/>
          <w:sz w:val="24"/>
          <w:szCs w:val="24"/>
        </w:rPr>
        <w:t>46</w:t>
      </w:r>
      <w:r w:rsidRPr="00A07169">
        <w:rPr>
          <w:rFonts w:ascii="Times New Roman" w:hAnsi="Times New Roman" w:cs="Times New Roman"/>
          <w:sz w:val="24"/>
          <w:szCs w:val="24"/>
        </w:rPr>
        <w:t>(3), 235-244.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Sohkhlet, G., Thakur, K., David, S. I., Verma, P., Jadav, V., Palal, D., ... &amp; Johnson, S. (2023). Stress in caregivers of stroke patients during rehabilitation: an observational study. </w:t>
      </w:r>
      <w:r w:rsidRPr="00A07169">
        <w:rPr>
          <w:rFonts w:ascii="Times New Roman" w:hAnsi="Times New Roman" w:cs="Times New Roman"/>
          <w:i/>
          <w:iCs/>
          <w:sz w:val="24"/>
          <w:szCs w:val="24"/>
        </w:rPr>
        <w:t>Cureus</w:t>
      </w:r>
      <w:r w:rsidRPr="00A07169">
        <w:rPr>
          <w:rFonts w:ascii="Times New Roman" w:hAnsi="Times New Roman" w:cs="Times New Roman"/>
          <w:sz w:val="24"/>
          <w:szCs w:val="24"/>
        </w:rPr>
        <w:t>, </w:t>
      </w:r>
      <w:r w:rsidRPr="00A07169">
        <w:rPr>
          <w:rFonts w:ascii="Times New Roman" w:hAnsi="Times New Roman" w:cs="Times New Roman"/>
          <w:i/>
          <w:iCs/>
          <w:sz w:val="24"/>
          <w:szCs w:val="24"/>
        </w:rPr>
        <w:t>15</w:t>
      </w:r>
      <w:r w:rsidRPr="00A07169">
        <w:rPr>
          <w:rFonts w:ascii="Times New Roman" w:hAnsi="Times New Roman" w:cs="Times New Roman"/>
          <w:sz w:val="24"/>
          <w:szCs w:val="24"/>
        </w:rPr>
        <w:t>(4).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Stroke Risk in Atrial Fibrillation Working Group. (2008). Comparison of 12 risk stratification schemes to predict stroke in patients with nonvalvular atrial fibrillation.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39</w:t>
      </w:r>
      <w:r w:rsidRPr="00A07169">
        <w:rPr>
          <w:rFonts w:ascii="Times New Roman" w:hAnsi="Times New Roman" w:cs="Times New Roman"/>
          <w:sz w:val="24"/>
          <w:szCs w:val="24"/>
        </w:rPr>
        <w:t>(6), 1901-1910.</w:t>
      </w:r>
    </w:p>
    <w:p w:rsidR="00F72D7E"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Süslü, S., Şendi̇r, M. (2019). İnmeli Hastalarda Depresif Belirtilerin Sağlıkla İlişkili Yaşam Kalitesine Etkisi. Sağlık Bilimleri Üniversitesi Hemşirelik Dergisi, 1(1), 1-8.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Şen, A. Ö., &amp; Karadağ, E. (2024). </w:t>
      </w:r>
      <w:r w:rsidRPr="00A07169">
        <w:rPr>
          <w:rFonts w:ascii="Times New Roman" w:hAnsi="Times New Roman" w:cs="Times New Roman"/>
          <w:iCs/>
          <w:sz w:val="24"/>
          <w:szCs w:val="24"/>
        </w:rPr>
        <w:t>The Effect of Altruistic Behaviors on Psychological Resilience and Care Burden in Caregivers</w:t>
      </w:r>
      <w:r w:rsidRPr="00A07169">
        <w:rPr>
          <w:rFonts w:ascii="Times New Roman" w:hAnsi="Times New Roman" w:cs="Times New Roman"/>
          <w:sz w:val="24"/>
          <w:szCs w:val="24"/>
        </w:rPr>
        <w:t xml:space="preserve">. </w:t>
      </w:r>
      <w:r w:rsidRPr="00A07169">
        <w:rPr>
          <w:rFonts w:ascii="Times New Roman" w:hAnsi="Times New Roman" w:cs="Times New Roman"/>
          <w:i/>
          <w:sz w:val="24"/>
          <w:szCs w:val="24"/>
        </w:rPr>
        <w:t>Akd Med J 2024;</w:t>
      </w:r>
      <w:r w:rsidRPr="00A07169">
        <w:rPr>
          <w:rFonts w:ascii="Times New Roman" w:hAnsi="Times New Roman" w:cs="Times New Roman"/>
          <w:sz w:val="24"/>
          <w:szCs w:val="24"/>
        </w:rPr>
        <w:t>10(1).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Şirzai, H., Delialioğlu, S. Ü., Sarı, İ. F., &amp; Özel, S. (2015). İnme ve Bakım Verme Yükü. </w:t>
      </w:r>
      <w:r w:rsidRPr="00A07169">
        <w:rPr>
          <w:rFonts w:ascii="Times New Roman" w:hAnsi="Times New Roman" w:cs="Times New Roman"/>
          <w:i/>
          <w:iCs/>
          <w:sz w:val="24"/>
          <w:szCs w:val="24"/>
        </w:rPr>
        <w:t>Journal of Physical Medicine &amp; Rehabilitation Sciences</w:t>
      </w:r>
      <w:r w:rsidRPr="00A07169">
        <w:rPr>
          <w:rFonts w:ascii="Times New Roman" w:hAnsi="Times New Roman" w:cs="Times New Roman"/>
          <w:sz w:val="24"/>
          <w:szCs w:val="24"/>
        </w:rPr>
        <w:t>, </w:t>
      </w:r>
      <w:r w:rsidRPr="00A07169">
        <w:rPr>
          <w:rFonts w:ascii="Times New Roman" w:hAnsi="Times New Roman" w:cs="Times New Roman"/>
          <w:i/>
          <w:iCs/>
          <w:sz w:val="24"/>
          <w:szCs w:val="24"/>
        </w:rPr>
        <w:t>18</w:t>
      </w:r>
      <w:r w:rsidRPr="00A07169">
        <w:rPr>
          <w:rFonts w:ascii="Times New Roman" w:hAnsi="Times New Roman" w:cs="Times New Roman"/>
          <w:sz w:val="24"/>
          <w:szCs w:val="24"/>
        </w:rPr>
        <w:t>(3).</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Turana, Y., Tengkawan, J., Chia, Y. C., Nathaniel, M., Wang, J. G., Sukonthasarn, A., ... &amp; HOPE Asia Network. (2021). Hypertension and stroke in Asia: a comprehensive review from HOPE Asia. </w:t>
      </w:r>
      <w:r w:rsidRPr="00A07169">
        <w:rPr>
          <w:rFonts w:ascii="Times New Roman" w:hAnsi="Times New Roman" w:cs="Times New Roman"/>
          <w:i/>
          <w:iCs/>
          <w:sz w:val="24"/>
          <w:szCs w:val="24"/>
        </w:rPr>
        <w:t>The Journal of Clinical Hypertension</w:t>
      </w:r>
      <w:r w:rsidRPr="00A07169">
        <w:rPr>
          <w:rFonts w:ascii="Times New Roman" w:hAnsi="Times New Roman" w:cs="Times New Roman"/>
          <w:sz w:val="24"/>
          <w:szCs w:val="24"/>
        </w:rPr>
        <w:t>, </w:t>
      </w:r>
      <w:r w:rsidRPr="00A07169">
        <w:rPr>
          <w:rFonts w:ascii="Times New Roman" w:hAnsi="Times New Roman" w:cs="Times New Roman"/>
          <w:i/>
          <w:iCs/>
          <w:sz w:val="24"/>
          <w:szCs w:val="24"/>
        </w:rPr>
        <w:t>23</w:t>
      </w:r>
      <w:r w:rsidRPr="00A07169">
        <w:rPr>
          <w:rFonts w:ascii="Times New Roman" w:hAnsi="Times New Roman" w:cs="Times New Roman"/>
          <w:sz w:val="24"/>
          <w:szCs w:val="24"/>
        </w:rPr>
        <w:t>(3), 513-521.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Türk Dil Kurumu (2025). Güncel Türkçe Sözlük. </w:t>
      </w:r>
      <w:hyperlink r:id="rId16" w:history="1">
        <w:r w:rsidRPr="00A07169">
          <w:rPr>
            <w:rStyle w:val="Kpr"/>
            <w:rFonts w:ascii="Times New Roman" w:hAnsi="Times New Roman" w:cs="Times New Roman"/>
            <w:sz w:val="24"/>
            <w:szCs w:val="24"/>
          </w:rPr>
          <w:t>http://tdk.gov.tr/</w:t>
        </w:r>
      </w:hyperlink>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 xml:space="preserve">Türkiye İstatistik Kurumu (2019). Ölüm Nedenleri İstatistikleri.  </w:t>
      </w:r>
      <w:hyperlink r:id="rId17" w:history="1">
        <w:r w:rsidRPr="00A07169">
          <w:rPr>
            <w:rStyle w:val="Kpr"/>
            <w:rFonts w:ascii="Times New Roman" w:hAnsi="Times New Roman" w:cs="Times New Roman"/>
            <w:sz w:val="24"/>
            <w:szCs w:val="24"/>
          </w:rPr>
          <w:t>https://data.tuik.gov.tr/Bulten/Index?p=Olum-ve-Olum-Nedeni-Istatistikleri-2019-33710</w:t>
        </w:r>
      </w:hyperlink>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Türküm, A. S. (2002). Stresle başa çıkma ölçeğinin geliştirilmesi: geçerlik ve güvenilirlik çalışmaları. </w:t>
      </w:r>
      <w:r w:rsidRPr="00A07169">
        <w:rPr>
          <w:rFonts w:ascii="Times New Roman" w:hAnsi="Times New Roman" w:cs="Times New Roman"/>
          <w:i/>
          <w:iCs/>
          <w:sz w:val="24"/>
          <w:szCs w:val="24"/>
        </w:rPr>
        <w:t>Türk Psikolojik Danışma ve Rehberlik Dergisi</w:t>
      </w:r>
      <w:r w:rsidRPr="00A07169">
        <w:rPr>
          <w:rFonts w:ascii="Times New Roman" w:hAnsi="Times New Roman" w:cs="Times New Roman"/>
          <w:sz w:val="24"/>
          <w:szCs w:val="24"/>
        </w:rPr>
        <w:t>, </w:t>
      </w:r>
      <w:r w:rsidRPr="00A07169">
        <w:rPr>
          <w:rFonts w:ascii="Times New Roman" w:hAnsi="Times New Roman" w:cs="Times New Roman"/>
          <w:i/>
          <w:iCs/>
          <w:sz w:val="24"/>
          <w:szCs w:val="24"/>
        </w:rPr>
        <w:t>2</w:t>
      </w:r>
      <w:r w:rsidRPr="00A07169">
        <w:rPr>
          <w:rFonts w:ascii="Times New Roman" w:hAnsi="Times New Roman" w:cs="Times New Roman"/>
          <w:sz w:val="24"/>
          <w:szCs w:val="24"/>
        </w:rPr>
        <w:t>(18), 25-34.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Uluturhan, E., &amp; Arslan, F. (2025). </w:t>
      </w:r>
      <w:r w:rsidRPr="00A07169">
        <w:rPr>
          <w:rFonts w:ascii="Times New Roman" w:hAnsi="Times New Roman" w:cs="Times New Roman"/>
          <w:i/>
          <w:iCs/>
          <w:sz w:val="24"/>
          <w:szCs w:val="24"/>
        </w:rPr>
        <w:t>Birincil inme bakım vericilerinde bakım yükü ile depresyon arasındaki ilişkinin incelenmesi</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 xml:space="preserve">Kafkas J Med Sci 2025; </w:t>
      </w:r>
      <w:r w:rsidRPr="00A07169">
        <w:rPr>
          <w:rFonts w:ascii="Times New Roman" w:hAnsi="Times New Roman" w:cs="Times New Roman"/>
          <w:bCs/>
          <w:sz w:val="24"/>
          <w:szCs w:val="24"/>
        </w:rPr>
        <w:t>15(2):149–156.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Uzuner, N., Balkan, S., GüNngÖr, L., DORA, B., Öztürk, V., Isikay, C., ... &amp; Kutluk, K. (2015). Primary prevention of stroke: Guidelines of Turkish society of cerebrovascular diseases-2015 Inmede birincil koruma: Türk beyin damar hastaliklari dernegi inme tani VE tedavi kilavuzu-2015. </w:t>
      </w:r>
      <w:r w:rsidRPr="00A07169">
        <w:rPr>
          <w:rFonts w:ascii="Times New Roman" w:hAnsi="Times New Roman" w:cs="Times New Roman"/>
          <w:i/>
          <w:iCs/>
          <w:sz w:val="24"/>
          <w:szCs w:val="24"/>
        </w:rPr>
        <w:t>Turk Beyin Damar Hastaliklar Dergisi</w:t>
      </w:r>
      <w:r w:rsidRPr="00A07169">
        <w:rPr>
          <w:rFonts w:ascii="Times New Roman" w:hAnsi="Times New Roman" w:cs="Times New Roman"/>
          <w:sz w:val="24"/>
          <w:szCs w:val="24"/>
        </w:rPr>
        <w:t>, </w:t>
      </w:r>
      <w:r w:rsidRPr="00A07169">
        <w:rPr>
          <w:rFonts w:ascii="Times New Roman" w:hAnsi="Times New Roman" w:cs="Times New Roman"/>
          <w:i/>
          <w:iCs/>
          <w:sz w:val="24"/>
          <w:szCs w:val="24"/>
        </w:rPr>
        <w:t>21</w:t>
      </w:r>
      <w:r w:rsidRPr="00A07169">
        <w:rPr>
          <w:rFonts w:ascii="Times New Roman" w:hAnsi="Times New Roman" w:cs="Times New Roman"/>
          <w:sz w:val="24"/>
          <w:szCs w:val="24"/>
        </w:rPr>
        <w:t>(2).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Valencia-Florez, K. B., Sánchez-Castillo, H., Vázquez, P., Zarate, P., &amp; Paz, D. B. (2023). Stres, kısa bir güncelleme. </w:t>
      </w:r>
      <w:r w:rsidRPr="00A07169">
        <w:rPr>
          <w:rFonts w:ascii="Times New Roman" w:hAnsi="Times New Roman" w:cs="Times New Roman"/>
          <w:i/>
          <w:iCs/>
          <w:sz w:val="24"/>
          <w:szCs w:val="24"/>
        </w:rPr>
        <w:t>Uluslararası psikolojik araştırma dergisi</w:t>
      </w:r>
      <w:r w:rsidRPr="00A07169">
        <w:rPr>
          <w:rFonts w:ascii="Times New Roman" w:hAnsi="Times New Roman" w:cs="Times New Roman"/>
          <w:sz w:val="24"/>
          <w:szCs w:val="24"/>
        </w:rPr>
        <w:t>, </w:t>
      </w:r>
      <w:r w:rsidRPr="00A07169">
        <w:rPr>
          <w:rFonts w:ascii="Times New Roman" w:hAnsi="Times New Roman" w:cs="Times New Roman"/>
          <w:i/>
          <w:iCs/>
          <w:sz w:val="24"/>
          <w:szCs w:val="24"/>
        </w:rPr>
        <w:t>16</w:t>
      </w:r>
      <w:r w:rsidRPr="00A07169">
        <w:rPr>
          <w:rFonts w:ascii="Times New Roman" w:hAnsi="Times New Roman" w:cs="Times New Roman"/>
          <w:sz w:val="24"/>
          <w:szCs w:val="24"/>
        </w:rPr>
        <w:t xml:space="preserve">(2), 105–121. </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Wang, W., Lin, B., Mei, Y., Zhang, Z., &amp; Zhou, B. (2021). Self-care interventions in stroke survivor–caregiver dyads: a protocol for systematic review and meta-analysis. </w:t>
      </w:r>
      <w:r w:rsidRPr="00A07169">
        <w:rPr>
          <w:rFonts w:ascii="Times New Roman" w:hAnsi="Times New Roman" w:cs="Times New Roman"/>
          <w:i/>
          <w:iCs/>
          <w:sz w:val="24"/>
          <w:szCs w:val="24"/>
        </w:rPr>
        <w:t>BMJ Open</w:t>
      </w:r>
      <w:r w:rsidRPr="00A07169">
        <w:rPr>
          <w:rFonts w:ascii="Times New Roman" w:hAnsi="Times New Roman" w:cs="Times New Roman"/>
          <w:sz w:val="24"/>
          <w:szCs w:val="24"/>
        </w:rPr>
        <w:t>, </w:t>
      </w:r>
      <w:r w:rsidRPr="00A07169">
        <w:rPr>
          <w:rFonts w:ascii="Times New Roman" w:hAnsi="Times New Roman" w:cs="Times New Roman"/>
          <w:i/>
          <w:iCs/>
          <w:sz w:val="24"/>
          <w:szCs w:val="24"/>
        </w:rPr>
        <w:t>11</w:t>
      </w:r>
      <w:r w:rsidRPr="00A07169">
        <w:rPr>
          <w:rFonts w:ascii="Times New Roman" w:hAnsi="Times New Roman" w:cs="Times New Roman"/>
          <w:sz w:val="24"/>
          <w:szCs w:val="24"/>
        </w:rPr>
        <w:t>(12), e051860.</w:t>
      </w:r>
    </w:p>
    <w:p w:rsidR="00F72D7E" w:rsidRPr="00A07169" w:rsidRDefault="00F72D7E" w:rsidP="00DF04F0">
      <w:pPr>
        <w:pStyle w:val="NormalWeb"/>
        <w:spacing w:line="360" w:lineRule="auto"/>
        <w:ind w:left="709" w:hanging="425"/>
        <w:jc w:val="both"/>
      </w:pPr>
      <w:r w:rsidRPr="00A07169">
        <w:t xml:space="preserve">White, H., Boden-Albala, B., Wang, C., Elkind, M. S. V., Rundek, T., Wright, C. B., &amp; Sacco, R. L. (2001). Ischemic stroke subtype incidence among whites, blacks, and Hispanics: The Northern Manhattan Study. </w:t>
      </w:r>
      <w:r w:rsidRPr="00A07169">
        <w:rPr>
          <w:rStyle w:val="Vurgu"/>
        </w:rPr>
        <w:t>Neurology</w:t>
      </w:r>
      <w:r w:rsidRPr="00A07169">
        <w:t>, 57(11), 2031–2037.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Wolf, P. A., Abbott, R. D., &amp; Kannel, W. B. (1991). Atrial fibrillation as an independent risk factor for stroke: the Framingham Study.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22</w:t>
      </w:r>
      <w:r w:rsidRPr="00A07169">
        <w:rPr>
          <w:rFonts w:ascii="Times New Roman" w:hAnsi="Times New Roman" w:cs="Times New Roman"/>
          <w:sz w:val="24"/>
          <w:szCs w:val="24"/>
        </w:rPr>
        <w:t>(8), 983-988.</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Woo, D., Sauerbeck, L. R., Kissela, B. M., Khoury, J. C., Szaflarski, J. P., Gebel, J., ... &amp; Broderick, J. P. (2002). Genetic and environmental risk factors for intracerebral hemorrhage: preliminary results of a population-based study. </w:t>
      </w:r>
      <w:r w:rsidRPr="00A07169">
        <w:rPr>
          <w:rFonts w:ascii="Times New Roman" w:hAnsi="Times New Roman" w:cs="Times New Roman"/>
          <w:i/>
          <w:iCs/>
          <w:sz w:val="24"/>
          <w:szCs w:val="24"/>
        </w:rPr>
        <w:t>Stroke</w:t>
      </w:r>
      <w:r w:rsidRPr="00A07169">
        <w:rPr>
          <w:rFonts w:ascii="Times New Roman" w:hAnsi="Times New Roman" w:cs="Times New Roman"/>
          <w:sz w:val="24"/>
          <w:szCs w:val="24"/>
        </w:rPr>
        <w:t>, </w:t>
      </w:r>
      <w:r w:rsidRPr="00A07169">
        <w:rPr>
          <w:rFonts w:ascii="Times New Roman" w:hAnsi="Times New Roman" w:cs="Times New Roman"/>
          <w:i/>
          <w:iCs/>
          <w:sz w:val="24"/>
          <w:szCs w:val="24"/>
        </w:rPr>
        <w:t>33</w:t>
      </w:r>
      <w:r w:rsidRPr="00A07169">
        <w:rPr>
          <w:rFonts w:ascii="Times New Roman" w:hAnsi="Times New Roman" w:cs="Times New Roman"/>
          <w:sz w:val="24"/>
          <w:szCs w:val="24"/>
        </w:rPr>
        <w:t>(5), 1190-1196.</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World Stroke Organization (2019). Global Stroke Fact Sheet 2019.</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lastRenderedPageBreak/>
        <w:t xml:space="preserve">Xu, L., Liu, S., Luo, M., Li, M., &amp; Wang, C. (2025). </w:t>
      </w:r>
      <w:r w:rsidRPr="00A07169">
        <w:rPr>
          <w:rFonts w:ascii="Times New Roman" w:hAnsi="Times New Roman" w:cs="Times New Roman"/>
          <w:iCs/>
          <w:sz w:val="24"/>
          <w:szCs w:val="24"/>
        </w:rPr>
        <w:t>Social alienation and influencing factors among caregivers of stroke patients in China: A cross-sectional study</w:t>
      </w:r>
      <w:r w:rsidRPr="00A07169">
        <w:rPr>
          <w:rFonts w:ascii="Times New Roman" w:hAnsi="Times New Roman" w:cs="Times New Roman"/>
          <w:sz w:val="24"/>
          <w:szCs w:val="24"/>
        </w:rPr>
        <w:t xml:space="preserve">. </w:t>
      </w:r>
      <w:r w:rsidRPr="00A07169">
        <w:rPr>
          <w:rFonts w:ascii="Times New Roman" w:hAnsi="Times New Roman" w:cs="Times New Roman"/>
          <w:bCs/>
          <w:i/>
          <w:sz w:val="24"/>
          <w:szCs w:val="24"/>
        </w:rPr>
        <w:t>Frontiers in Psychiatry</w:t>
      </w:r>
      <w:r w:rsidRPr="00A07169">
        <w:rPr>
          <w:rFonts w:ascii="Times New Roman" w:hAnsi="Times New Roman" w:cs="Times New Roman"/>
          <w:sz w:val="24"/>
          <w:szCs w:val="24"/>
        </w:rPr>
        <w:t>., </w:t>
      </w:r>
      <w:r w:rsidRPr="00A07169">
        <w:rPr>
          <w:rFonts w:ascii="Times New Roman" w:hAnsi="Times New Roman" w:cs="Times New Roman"/>
          <w:i/>
          <w:iCs/>
          <w:sz w:val="24"/>
          <w:szCs w:val="24"/>
        </w:rPr>
        <w:t>16</w:t>
      </w:r>
      <w:r w:rsidRPr="00A07169">
        <w:rPr>
          <w:rFonts w:ascii="Times New Roman" w:hAnsi="Times New Roman" w:cs="Times New Roman"/>
          <w:sz w:val="24"/>
          <w:szCs w:val="24"/>
        </w:rPr>
        <w:t>, 1544692.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Yaslina, Y., Lipoeto, N. I., Sahar, J., Syafrita, Y., Sulastri, D., Effendi, N., ... &amp; Purna, R. S. (2024). The Influence of Family Psychological Factors on Stroke Recurrence using the Partial Least Square Structural Equation Model (PLS-SEM) in Bukittinggi City, Indonesia. </w:t>
      </w:r>
      <w:r w:rsidRPr="00A07169">
        <w:rPr>
          <w:rFonts w:ascii="Times New Roman" w:hAnsi="Times New Roman" w:cs="Times New Roman"/>
          <w:i/>
          <w:iCs/>
          <w:sz w:val="24"/>
          <w:szCs w:val="24"/>
        </w:rPr>
        <w:t>Journal of Health Research</w:t>
      </w:r>
      <w:r w:rsidRPr="00A07169">
        <w:rPr>
          <w:rFonts w:ascii="Times New Roman" w:hAnsi="Times New Roman" w:cs="Times New Roman"/>
          <w:sz w:val="24"/>
          <w:szCs w:val="24"/>
        </w:rPr>
        <w:t>, </w:t>
      </w:r>
      <w:r w:rsidRPr="00A07169">
        <w:rPr>
          <w:rFonts w:ascii="Times New Roman" w:hAnsi="Times New Roman" w:cs="Times New Roman"/>
          <w:i/>
          <w:iCs/>
          <w:sz w:val="24"/>
          <w:szCs w:val="24"/>
        </w:rPr>
        <w:t>38</w:t>
      </w:r>
      <w:r w:rsidRPr="00A07169">
        <w:rPr>
          <w:rFonts w:ascii="Times New Roman" w:hAnsi="Times New Roman" w:cs="Times New Roman"/>
          <w:sz w:val="24"/>
          <w:szCs w:val="24"/>
        </w:rPr>
        <w:t>(5), 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Yıldırım, S., Engin, E., Başkaya V.A. (2012). İnmeli Hastalara Bakım Verenlerin Yükü ve Yükü Etkileyen Faktörler. Nöropsikiyatri Arşivi, 50, 169-174.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Yu, T., Ren, J. W., Wang, C., Liu, S. S., Cun, W., &amp; Jiang, Y. (2023). Remote interventions for informal caregivers of patients with stroke: a systematic review and meta-analysis. </w:t>
      </w:r>
      <w:r w:rsidRPr="00A07169">
        <w:rPr>
          <w:rFonts w:ascii="Times New Roman" w:hAnsi="Times New Roman" w:cs="Times New Roman"/>
          <w:i/>
          <w:iCs/>
          <w:sz w:val="24"/>
          <w:szCs w:val="24"/>
        </w:rPr>
        <w:t>BMJ open</w:t>
      </w:r>
      <w:r w:rsidRPr="00A07169">
        <w:rPr>
          <w:rFonts w:ascii="Times New Roman" w:hAnsi="Times New Roman" w:cs="Times New Roman"/>
          <w:sz w:val="24"/>
          <w:szCs w:val="24"/>
        </w:rPr>
        <w:t>, </w:t>
      </w:r>
      <w:r w:rsidRPr="00A07169">
        <w:rPr>
          <w:rFonts w:ascii="Times New Roman" w:hAnsi="Times New Roman" w:cs="Times New Roman"/>
          <w:i/>
          <w:iCs/>
          <w:sz w:val="24"/>
          <w:szCs w:val="24"/>
        </w:rPr>
        <w:t>13</w:t>
      </w:r>
      <w:r w:rsidRPr="00A07169">
        <w:rPr>
          <w:rFonts w:ascii="Times New Roman" w:hAnsi="Times New Roman" w:cs="Times New Roman"/>
          <w:sz w:val="24"/>
          <w:szCs w:val="24"/>
        </w:rPr>
        <w:t>(9), e071461.</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Yurttaş, A., Dündar, N. (2019). İnmeli Hastaların Yaşam Algıları: Nitel Çalışma,  </w:t>
      </w:r>
      <w:r w:rsidRPr="00A07169">
        <w:rPr>
          <w:rFonts w:ascii="Times New Roman" w:hAnsi="Times New Roman" w:cs="Times New Roman"/>
          <w:i/>
          <w:iCs/>
          <w:sz w:val="24"/>
          <w:szCs w:val="24"/>
        </w:rPr>
        <w:t>Ebelik ve Sağlık Bilimleri Dergisi</w:t>
      </w:r>
      <w:r w:rsidRPr="00A07169">
        <w:rPr>
          <w:rFonts w:ascii="Times New Roman" w:hAnsi="Times New Roman" w:cs="Times New Roman"/>
          <w:sz w:val="24"/>
          <w:szCs w:val="24"/>
        </w:rPr>
        <w:t>, </w:t>
      </w:r>
      <w:r w:rsidRPr="00A07169">
        <w:rPr>
          <w:rFonts w:ascii="Times New Roman" w:hAnsi="Times New Roman" w:cs="Times New Roman"/>
          <w:i/>
          <w:iCs/>
          <w:sz w:val="24"/>
          <w:szCs w:val="24"/>
        </w:rPr>
        <w:t>1</w:t>
      </w:r>
      <w:r w:rsidRPr="00A07169">
        <w:rPr>
          <w:rFonts w:ascii="Times New Roman" w:hAnsi="Times New Roman" w:cs="Times New Roman"/>
          <w:sz w:val="24"/>
          <w:szCs w:val="24"/>
        </w:rPr>
        <w:t>(1), 1-7.</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Yüzbaşıoğlu, H. E., &amp; Fertelli, T. K. (2024). Care Burden and Compassion in Caregivers of Stroke Survivors. </w:t>
      </w:r>
      <w:r w:rsidRPr="00A07169">
        <w:rPr>
          <w:rFonts w:ascii="Times New Roman" w:hAnsi="Times New Roman" w:cs="Times New Roman"/>
          <w:i/>
          <w:iCs/>
          <w:sz w:val="24"/>
          <w:szCs w:val="24"/>
        </w:rPr>
        <w:t>Clinical and Experimental Health Sciences</w:t>
      </w:r>
      <w:r w:rsidRPr="00A07169">
        <w:rPr>
          <w:rFonts w:ascii="Times New Roman" w:hAnsi="Times New Roman" w:cs="Times New Roman"/>
          <w:sz w:val="24"/>
          <w:szCs w:val="24"/>
        </w:rPr>
        <w:t>, </w:t>
      </w:r>
      <w:r w:rsidRPr="00A07169">
        <w:rPr>
          <w:rFonts w:ascii="Times New Roman" w:hAnsi="Times New Roman" w:cs="Times New Roman"/>
          <w:i/>
          <w:iCs/>
          <w:sz w:val="24"/>
          <w:szCs w:val="24"/>
        </w:rPr>
        <w:t>14</w:t>
      </w:r>
      <w:r w:rsidRPr="00A07169">
        <w:rPr>
          <w:rFonts w:ascii="Times New Roman" w:hAnsi="Times New Roman" w:cs="Times New Roman"/>
          <w:sz w:val="24"/>
          <w:szCs w:val="24"/>
        </w:rPr>
        <w:t>(2), 385-392.</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Zaybak, A., Yapucu Güneş, Ü., Günay İsmailoğlu, E., Ülker, E. Yatağa Bağımlı Hastalara Bakım Veren Bireylerin Bakım Yüklerinin Belirlenmesi. Anadolu Hemşirelik ve Sağlık Bilimleri Dergisi, 15(1), 48-54.</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 xml:space="preserve">Zhang, K., et al. (2023). </w:t>
      </w:r>
      <w:r w:rsidRPr="00A07169">
        <w:rPr>
          <w:rFonts w:ascii="Times New Roman" w:hAnsi="Times New Roman" w:cs="Times New Roman"/>
          <w:i/>
          <w:iCs/>
          <w:sz w:val="24"/>
          <w:szCs w:val="24"/>
        </w:rPr>
        <w:t>Genetics in ischemic stroke: Current perspectives and challenges</w:t>
      </w:r>
      <w:r w:rsidRPr="00A07169">
        <w:rPr>
          <w:rFonts w:ascii="Times New Roman" w:hAnsi="Times New Roman" w:cs="Times New Roman"/>
          <w:sz w:val="24"/>
          <w:szCs w:val="24"/>
        </w:rPr>
        <w:t>. Genes, 10(12), Article 495.</w:t>
      </w:r>
    </w:p>
    <w:p w:rsidR="00F72D7E" w:rsidRPr="00A07169" w:rsidRDefault="00F72D7E" w:rsidP="00DF04F0">
      <w:pPr>
        <w:spacing w:line="360" w:lineRule="auto"/>
        <w:ind w:left="709" w:hanging="425"/>
        <w:jc w:val="both"/>
        <w:rPr>
          <w:rFonts w:ascii="Times New Roman" w:hAnsi="Times New Roman" w:cs="Times New Roman"/>
          <w:sz w:val="24"/>
          <w:szCs w:val="24"/>
        </w:rPr>
      </w:pPr>
      <w:r w:rsidRPr="00A07169">
        <w:rPr>
          <w:rFonts w:ascii="Times New Roman" w:hAnsi="Times New Roman" w:cs="Times New Roman"/>
          <w:sz w:val="24"/>
          <w:szCs w:val="24"/>
        </w:rPr>
        <w:t>Zhou, J., Chen, Q. L., Li, Q. Q., Liu, L. M., Lei, Y., Yang, X., ... &amp; Li, F. M. (2025). Correlation Between the Quality of Life of Stroke Caregivers and the Readiness of Patients and Caregivers for Hospital Discharge. </w:t>
      </w:r>
      <w:r w:rsidRPr="00A07169">
        <w:rPr>
          <w:rFonts w:ascii="Times New Roman" w:hAnsi="Times New Roman" w:cs="Times New Roman"/>
          <w:i/>
          <w:iCs/>
          <w:sz w:val="24"/>
          <w:szCs w:val="24"/>
        </w:rPr>
        <w:t>Patient preference and adherence</w:t>
      </w:r>
      <w:r w:rsidRPr="00A07169">
        <w:rPr>
          <w:rFonts w:ascii="Times New Roman" w:hAnsi="Times New Roman" w:cs="Times New Roman"/>
          <w:sz w:val="24"/>
          <w:szCs w:val="24"/>
        </w:rPr>
        <w:t>, 569-582.</w:t>
      </w:r>
    </w:p>
    <w:p w:rsidR="00DF04F0" w:rsidRDefault="00DF04F0" w:rsidP="00C176E0">
      <w:pPr>
        <w:pStyle w:val="Balk1"/>
      </w:pPr>
    </w:p>
    <w:p w:rsidR="00DF04F0" w:rsidRDefault="00DF04F0" w:rsidP="00C176E0">
      <w:pPr>
        <w:pStyle w:val="Balk1"/>
      </w:pPr>
    </w:p>
    <w:p w:rsidR="00DF04F0" w:rsidRDefault="00DF04F0" w:rsidP="00506B75">
      <w:pPr>
        <w:pStyle w:val="Balk1"/>
        <w:jc w:val="left"/>
      </w:pPr>
    </w:p>
    <w:p w:rsidR="00C176E0" w:rsidRPr="00C176E0" w:rsidRDefault="00C176E0" w:rsidP="00C176E0">
      <w:pPr>
        <w:pStyle w:val="Balk1"/>
      </w:pPr>
      <w:bookmarkStart w:id="47" w:name="_Toc222954959"/>
      <w:r>
        <w:lastRenderedPageBreak/>
        <w:t>EKLER</w:t>
      </w:r>
      <w:bookmarkEnd w:id="47"/>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B103BC">
      <w:pPr>
        <w:spacing w:before="0" w:after="120" w:line="360" w:lineRule="auto"/>
        <w:ind w:left="0" w:firstLine="0"/>
        <w:jc w:val="both"/>
        <w:rPr>
          <w:rFonts w:ascii="Times New Roman" w:hAnsi="Times New Roman" w:cs="Times New Roman"/>
          <w:b/>
          <w:sz w:val="24"/>
          <w:szCs w:val="24"/>
        </w:rPr>
      </w:pPr>
      <w:r w:rsidRPr="00B103BC">
        <w:rPr>
          <w:rFonts w:ascii="Times New Roman" w:hAnsi="Times New Roman" w:cs="Times New Roman"/>
          <w:b/>
          <w:sz w:val="24"/>
          <w:szCs w:val="24"/>
        </w:rPr>
        <w:t>EK.1</w:t>
      </w:r>
    </w:p>
    <w:p w:rsidR="00B103BC" w:rsidRPr="00B103BC" w:rsidRDefault="00B103BC" w:rsidP="00B103BC">
      <w:pPr>
        <w:spacing w:before="0" w:after="120" w:line="360" w:lineRule="auto"/>
        <w:ind w:left="0" w:hanging="142"/>
        <w:jc w:val="both"/>
        <w:rPr>
          <w:rFonts w:ascii="Times New Roman" w:hAnsi="Times New Roman" w:cs="Times New Roman"/>
          <w:b/>
          <w:sz w:val="24"/>
          <w:szCs w:val="24"/>
        </w:rPr>
      </w:pPr>
    </w:p>
    <w:p w:rsidR="00B103BC" w:rsidRDefault="00B103BC" w:rsidP="00B103BC">
      <w:pPr>
        <w:spacing w:before="0" w:after="120" w:line="360" w:lineRule="auto"/>
        <w:ind w:left="0" w:firstLine="1134"/>
        <w:jc w:val="both"/>
        <w:rPr>
          <w:rFonts w:ascii="Times New Roman" w:hAnsi="Times New Roman" w:cs="Times New Roman"/>
          <w:noProof/>
          <w:sz w:val="24"/>
          <w:szCs w:val="24"/>
          <w:lang w:eastAsia="tr-TR"/>
        </w:rPr>
      </w:pPr>
    </w:p>
    <w:p w:rsidR="00B103BC" w:rsidRDefault="00B103BC" w:rsidP="00B103BC">
      <w:pPr>
        <w:spacing w:before="0" w:after="120" w:line="360" w:lineRule="auto"/>
        <w:ind w:left="0" w:firstLine="0"/>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extent cx="6370320" cy="4100629"/>
            <wp:effectExtent l="19050" t="0" r="0" b="0"/>
            <wp:docPr id="2" name="Resim 27" descr="C:\Users\zynpt\AppData\Local\Microsoft\Windows\INetCache\Content.Word\ayşe sibel türkü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zynpt\AppData\Local\Microsoft\Windows\INetCache\Content.Word\ayşe sibel türküm.png"/>
                    <pic:cNvPicPr>
                      <a:picLocks noChangeAspect="1" noChangeArrowheads="1"/>
                    </pic:cNvPicPr>
                  </pic:nvPicPr>
                  <pic:blipFill>
                    <a:blip r:embed="rId18"/>
                    <a:srcRect/>
                    <a:stretch>
                      <a:fillRect/>
                    </a:stretch>
                  </pic:blipFill>
                  <pic:spPr bwMode="auto">
                    <a:xfrm>
                      <a:off x="0" y="0"/>
                      <a:ext cx="6374536" cy="4103343"/>
                    </a:xfrm>
                    <a:prstGeom prst="rect">
                      <a:avLst/>
                    </a:prstGeom>
                    <a:noFill/>
                    <a:ln w="9525">
                      <a:noFill/>
                      <a:miter lim="800000"/>
                      <a:headEnd/>
                      <a:tailEnd/>
                    </a:ln>
                  </pic:spPr>
                </pic:pic>
              </a:graphicData>
            </a:graphic>
          </wp:inline>
        </w:drawing>
      </w: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B103BC" w:rsidP="000364A8">
      <w:pPr>
        <w:spacing w:before="0" w:after="120" w:line="360" w:lineRule="auto"/>
        <w:ind w:left="0" w:firstLine="0"/>
        <w:jc w:val="both"/>
        <w:rPr>
          <w:rFonts w:ascii="Times New Roman" w:hAnsi="Times New Roman" w:cs="Times New Roman"/>
          <w:sz w:val="24"/>
          <w:szCs w:val="24"/>
        </w:rPr>
      </w:pPr>
    </w:p>
    <w:p w:rsidR="00B103BC" w:rsidRPr="00B103BC" w:rsidRDefault="00B103BC" w:rsidP="00B103BC">
      <w:pPr>
        <w:spacing w:before="0" w:after="120" w:line="360" w:lineRule="auto"/>
        <w:ind w:left="0" w:firstLine="142"/>
        <w:jc w:val="both"/>
        <w:rPr>
          <w:rFonts w:ascii="Times New Roman" w:hAnsi="Times New Roman" w:cs="Times New Roman"/>
          <w:b/>
          <w:sz w:val="24"/>
          <w:szCs w:val="24"/>
        </w:rPr>
      </w:pPr>
      <w:r w:rsidRPr="00B103BC">
        <w:rPr>
          <w:rFonts w:ascii="Times New Roman" w:hAnsi="Times New Roman" w:cs="Times New Roman"/>
          <w:b/>
          <w:sz w:val="24"/>
          <w:szCs w:val="24"/>
        </w:rPr>
        <w:lastRenderedPageBreak/>
        <w:t xml:space="preserve">EK.2 </w:t>
      </w:r>
    </w:p>
    <w:p w:rsidR="00B103BC" w:rsidRDefault="00B103BC" w:rsidP="000C75D9">
      <w:pPr>
        <w:spacing w:before="0" w:after="120" w:line="360" w:lineRule="auto"/>
        <w:ind w:left="0" w:firstLine="1134"/>
        <w:jc w:val="both"/>
        <w:rPr>
          <w:rFonts w:ascii="Times New Roman" w:hAnsi="Times New Roman" w:cs="Times New Roman"/>
          <w:sz w:val="24"/>
          <w:szCs w:val="24"/>
        </w:rPr>
      </w:pPr>
    </w:p>
    <w:p w:rsidR="00B103BC" w:rsidRDefault="002A1C9F" w:rsidP="00B103BC">
      <w:pPr>
        <w:spacing w:before="0" w:after="120" w:line="360" w:lineRule="auto"/>
        <w:ind w:left="0" w:firstLine="142"/>
        <w:jc w:val="both"/>
        <w:rPr>
          <w:rFonts w:ascii="Times New Roman" w:hAnsi="Times New Roman" w:cs="Times New Roman"/>
          <w:sz w:val="24"/>
          <w:szCs w:val="24"/>
        </w:rPr>
      </w:pPr>
      <w:r>
        <w:rPr>
          <w:rFonts w:ascii="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15pt;height:305.55pt">
            <v:imagedata r:id="rId19" o:title="fADİME HATİCE İNCİ"/>
          </v:shape>
        </w:pict>
      </w: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103BC" w:rsidRDefault="00B103BC" w:rsidP="00B103BC">
      <w:pPr>
        <w:spacing w:before="0" w:after="120" w:line="360" w:lineRule="auto"/>
        <w:ind w:left="0" w:firstLine="142"/>
        <w:jc w:val="both"/>
        <w:rPr>
          <w:rFonts w:ascii="Times New Roman" w:hAnsi="Times New Roman" w:cs="Times New Roman"/>
          <w:sz w:val="24"/>
          <w:szCs w:val="24"/>
        </w:rPr>
      </w:pPr>
    </w:p>
    <w:p w:rsidR="00B75534" w:rsidRDefault="00B75534" w:rsidP="00B103BC">
      <w:pPr>
        <w:spacing w:before="0" w:after="120" w:line="360" w:lineRule="auto"/>
        <w:ind w:left="0" w:firstLine="142"/>
        <w:jc w:val="both"/>
        <w:rPr>
          <w:rFonts w:ascii="Times New Roman" w:hAnsi="Times New Roman" w:cs="Times New Roman"/>
          <w:sz w:val="24"/>
          <w:szCs w:val="24"/>
        </w:rPr>
      </w:pPr>
    </w:p>
    <w:p w:rsidR="000364A8" w:rsidRDefault="000364A8" w:rsidP="00B103BC">
      <w:pPr>
        <w:spacing w:before="0" w:after="120" w:line="360" w:lineRule="auto"/>
        <w:ind w:left="0" w:firstLine="142"/>
        <w:jc w:val="both"/>
        <w:rPr>
          <w:rFonts w:ascii="Times New Roman" w:hAnsi="Times New Roman" w:cs="Times New Roman"/>
          <w:sz w:val="24"/>
          <w:szCs w:val="24"/>
        </w:rPr>
      </w:pPr>
    </w:p>
    <w:p w:rsidR="000364A8" w:rsidRDefault="000364A8" w:rsidP="00B103BC">
      <w:pPr>
        <w:spacing w:before="0" w:after="120" w:line="360" w:lineRule="auto"/>
        <w:ind w:left="0" w:firstLine="142"/>
        <w:jc w:val="both"/>
        <w:rPr>
          <w:rFonts w:ascii="Times New Roman" w:hAnsi="Times New Roman" w:cs="Times New Roman"/>
          <w:sz w:val="24"/>
          <w:szCs w:val="24"/>
        </w:rPr>
      </w:pPr>
    </w:p>
    <w:p w:rsidR="000364A8" w:rsidRDefault="000364A8" w:rsidP="00B103BC">
      <w:pPr>
        <w:spacing w:before="0" w:after="120" w:line="360" w:lineRule="auto"/>
        <w:ind w:left="0" w:firstLine="142"/>
        <w:jc w:val="both"/>
        <w:rPr>
          <w:rFonts w:ascii="Times New Roman" w:hAnsi="Times New Roman" w:cs="Times New Roman"/>
          <w:sz w:val="24"/>
          <w:szCs w:val="24"/>
        </w:rPr>
      </w:pPr>
    </w:p>
    <w:p w:rsidR="00B103BC" w:rsidRPr="00DC67EA" w:rsidRDefault="00DC67EA" w:rsidP="00DC67EA">
      <w:pPr>
        <w:spacing w:before="0" w:after="120" w:line="360" w:lineRule="auto"/>
        <w:ind w:left="0" w:firstLine="0"/>
        <w:jc w:val="both"/>
        <w:rPr>
          <w:rFonts w:ascii="Times New Roman" w:hAnsi="Times New Roman" w:cs="Times New Roman"/>
          <w:b/>
          <w:sz w:val="24"/>
          <w:szCs w:val="24"/>
        </w:rPr>
      </w:pPr>
      <w:r w:rsidRPr="00DC67EA">
        <w:rPr>
          <w:rFonts w:ascii="Times New Roman" w:hAnsi="Times New Roman" w:cs="Times New Roman"/>
          <w:b/>
          <w:sz w:val="24"/>
          <w:szCs w:val="24"/>
        </w:rPr>
        <w:lastRenderedPageBreak/>
        <w:t>EK. 3</w:t>
      </w:r>
    </w:p>
    <w:p w:rsidR="00B103BC" w:rsidRDefault="00B103BC" w:rsidP="00B103BC">
      <w:pPr>
        <w:spacing w:before="0" w:after="120" w:line="360" w:lineRule="auto"/>
        <w:ind w:left="0" w:firstLine="142"/>
        <w:jc w:val="both"/>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760720" cy="8126049"/>
            <wp:effectExtent l="19050" t="0" r="0" b="0"/>
            <wp:docPr id="31" name="Resi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a:srcRect/>
                    <a:stretch>
                      <a:fillRect/>
                    </a:stretch>
                  </pic:blipFill>
                  <pic:spPr bwMode="auto">
                    <a:xfrm>
                      <a:off x="0" y="0"/>
                      <a:ext cx="5760720" cy="8126049"/>
                    </a:xfrm>
                    <a:prstGeom prst="rect">
                      <a:avLst/>
                    </a:prstGeom>
                    <a:noFill/>
                    <a:ln w="9525">
                      <a:noFill/>
                      <a:miter lim="800000"/>
                      <a:headEnd/>
                      <a:tailEnd/>
                    </a:ln>
                  </pic:spPr>
                </pic:pic>
              </a:graphicData>
            </a:graphic>
          </wp:inline>
        </w:drawing>
      </w:r>
    </w:p>
    <w:p w:rsidR="00B103BC" w:rsidRDefault="00B103BC" w:rsidP="00B103BC">
      <w:pPr>
        <w:spacing w:before="0" w:after="120" w:line="360" w:lineRule="auto"/>
        <w:ind w:left="0" w:firstLine="142"/>
        <w:jc w:val="both"/>
        <w:rPr>
          <w:rFonts w:ascii="Times New Roman" w:hAnsi="Times New Roman" w:cs="Times New Roman"/>
          <w:b/>
          <w:sz w:val="24"/>
          <w:szCs w:val="24"/>
        </w:rPr>
      </w:pPr>
      <w:r>
        <w:rPr>
          <w:rFonts w:ascii="Times New Roman" w:hAnsi="Times New Roman" w:cs="Times New Roman"/>
          <w:b/>
          <w:noProof/>
          <w:sz w:val="24"/>
          <w:szCs w:val="24"/>
          <w:lang w:eastAsia="tr-TR"/>
        </w:rPr>
        <w:lastRenderedPageBreak/>
        <w:drawing>
          <wp:inline distT="0" distB="0" distL="0" distR="0">
            <wp:extent cx="5760720" cy="8352064"/>
            <wp:effectExtent l="19050" t="0" r="0" b="0"/>
            <wp:docPr id="34" name="Resi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1"/>
                    <a:srcRect/>
                    <a:stretch>
                      <a:fillRect/>
                    </a:stretch>
                  </pic:blipFill>
                  <pic:spPr bwMode="auto">
                    <a:xfrm>
                      <a:off x="0" y="0"/>
                      <a:ext cx="5760720" cy="8352064"/>
                    </a:xfrm>
                    <a:prstGeom prst="rect">
                      <a:avLst/>
                    </a:prstGeom>
                    <a:noFill/>
                    <a:ln w="9525">
                      <a:noFill/>
                      <a:miter lim="800000"/>
                      <a:headEnd/>
                      <a:tailEnd/>
                    </a:ln>
                  </pic:spPr>
                </pic:pic>
              </a:graphicData>
            </a:graphic>
          </wp:inline>
        </w:drawing>
      </w:r>
    </w:p>
    <w:p w:rsidR="00B103BC" w:rsidRDefault="00B103BC" w:rsidP="00B103BC">
      <w:pPr>
        <w:spacing w:before="0" w:after="120" w:line="360" w:lineRule="auto"/>
        <w:ind w:left="0" w:firstLine="142"/>
        <w:jc w:val="both"/>
        <w:rPr>
          <w:rFonts w:ascii="Times New Roman" w:hAnsi="Times New Roman" w:cs="Times New Roman"/>
          <w:b/>
          <w:sz w:val="24"/>
          <w:szCs w:val="24"/>
        </w:rPr>
      </w:pPr>
    </w:p>
    <w:p w:rsidR="00B103BC" w:rsidRDefault="00B103BC" w:rsidP="00B103BC">
      <w:pPr>
        <w:spacing w:before="0" w:after="120" w:line="360" w:lineRule="auto"/>
        <w:ind w:left="0" w:firstLine="142"/>
        <w:jc w:val="both"/>
        <w:rPr>
          <w:rFonts w:ascii="Times New Roman" w:hAnsi="Times New Roman" w:cs="Times New Roman"/>
          <w:b/>
          <w:sz w:val="24"/>
          <w:szCs w:val="24"/>
        </w:rPr>
      </w:pPr>
      <w:r>
        <w:rPr>
          <w:rFonts w:ascii="Times New Roman" w:hAnsi="Times New Roman" w:cs="Times New Roman"/>
          <w:b/>
          <w:sz w:val="24"/>
          <w:szCs w:val="24"/>
        </w:rPr>
        <w:lastRenderedPageBreak/>
        <w:t>EK. 4</w:t>
      </w:r>
    </w:p>
    <w:p w:rsidR="00B103BC" w:rsidRDefault="00B103BC" w:rsidP="00B103BC">
      <w:pPr>
        <w:spacing w:before="0" w:after="120" w:line="360" w:lineRule="auto"/>
        <w:ind w:left="0" w:firstLine="142"/>
        <w:jc w:val="both"/>
        <w:rPr>
          <w:rFonts w:ascii="Times New Roman" w:hAnsi="Times New Roman" w:cs="Times New Roman"/>
          <w:b/>
          <w:sz w:val="24"/>
          <w:szCs w:val="24"/>
        </w:rPr>
      </w:pPr>
      <w:r>
        <w:rPr>
          <w:rFonts w:ascii="Times New Roman" w:hAnsi="Times New Roman" w:cs="Times New Roman"/>
          <w:b/>
          <w:noProof/>
          <w:sz w:val="24"/>
          <w:szCs w:val="24"/>
          <w:lang w:eastAsia="tr-TR"/>
        </w:rPr>
        <w:drawing>
          <wp:inline distT="0" distB="0" distL="0" distR="0">
            <wp:extent cx="5760720" cy="8244700"/>
            <wp:effectExtent l="19050" t="0" r="0" b="0"/>
            <wp:docPr id="37" name="Resi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a:srcRect/>
                    <a:stretch>
                      <a:fillRect/>
                    </a:stretch>
                  </pic:blipFill>
                  <pic:spPr bwMode="auto">
                    <a:xfrm>
                      <a:off x="0" y="0"/>
                      <a:ext cx="5760720" cy="8244700"/>
                    </a:xfrm>
                    <a:prstGeom prst="rect">
                      <a:avLst/>
                    </a:prstGeom>
                    <a:noFill/>
                    <a:ln w="9525">
                      <a:noFill/>
                      <a:miter lim="800000"/>
                      <a:headEnd/>
                      <a:tailEnd/>
                    </a:ln>
                  </pic:spPr>
                </pic:pic>
              </a:graphicData>
            </a:graphic>
          </wp:inline>
        </w:drawing>
      </w:r>
    </w:p>
    <w:p w:rsidR="00B103BC" w:rsidRDefault="00CA5698" w:rsidP="00B103BC">
      <w:pPr>
        <w:spacing w:before="0" w:after="120" w:line="360" w:lineRule="auto"/>
        <w:ind w:left="0" w:firstLine="142"/>
        <w:jc w:val="both"/>
        <w:rPr>
          <w:rFonts w:ascii="Times New Roman" w:hAnsi="Times New Roman" w:cs="Times New Roman"/>
          <w:b/>
          <w:sz w:val="24"/>
          <w:szCs w:val="24"/>
        </w:rPr>
      </w:pPr>
      <w:r>
        <w:rPr>
          <w:rFonts w:ascii="Times New Roman" w:hAnsi="Times New Roman" w:cs="Times New Roman"/>
          <w:b/>
          <w:sz w:val="24"/>
          <w:szCs w:val="24"/>
        </w:rPr>
        <w:lastRenderedPageBreak/>
        <w:t>EK. 5. Kişisel Özellikleri İçeren Anket Formu</w:t>
      </w:r>
    </w:p>
    <w:p w:rsidR="00B103BC" w:rsidRPr="00493930" w:rsidRDefault="00B103BC" w:rsidP="00B103BC">
      <w:pPr>
        <w:pStyle w:val="AralkYok"/>
        <w:tabs>
          <w:tab w:val="left" w:pos="3600"/>
        </w:tabs>
        <w:rPr>
          <w:rFonts w:ascii="Times New Roman" w:eastAsia="Times New Roman" w:hAnsi="Times New Roman" w:cs="Times New Roman"/>
          <w:b/>
          <w:bCs/>
          <w:sz w:val="24"/>
          <w:szCs w:val="24"/>
          <w:lang w:eastAsia="tr-TR"/>
        </w:rPr>
      </w:pPr>
      <w:r w:rsidRPr="00493930">
        <w:rPr>
          <w:rFonts w:ascii="Times New Roman" w:eastAsia="Times New Roman" w:hAnsi="Times New Roman" w:cs="Times New Roman"/>
          <w:b/>
          <w:bCs/>
          <w:sz w:val="24"/>
          <w:szCs w:val="24"/>
          <w:lang w:eastAsia="tr-TR"/>
        </w:rPr>
        <w:t>İNMELİ HASTALARIN BAKIM VERİCİLERİNE UYGULANAN BAŞA ÇIKMA STRATEJİLERİ EĞİTİMİNİN BAKICI YÜKÜ VE STRESLE BAŞA ÇIKMA DURUMUNA ETKİSİ: RANDOMİZE KONTROLLÜ DENEYSEL ÇALIŞMA</w:t>
      </w:r>
    </w:p>
    <w:p w:rsidR="00B103BC" w:rsidRDefault="00B103BC" w:rsidP="00B103BC">
      <w:pPr>
        <w:pStyle w:val="AralkYok"/>
        <w:tabs>
          <w:tab w:val="left" w:pos="3600"/>
        </w:tabs>
      </w:pPr>
      <w:r>
        <w:tab/>
      </w:r>
      <w:r>
        <w:tab/>
      </w:r>
    </w:p>
    <w:p w:rsidR="00B103BC" w:rsidRDefault="00B103BC" w:rsidP="00B103BC">
      <w:pPr>
        <w:jc w:val="center"/>
        <w:rPr>
          <w:rFonts w:ascii="Times New Roman" w:hAnsi="Times New Roman" w:cs="Times New Roman"/>
          <w:b/>
          <w:sz w:val="24"/>
        </w:rPr>
      </w:pPr>
      <w:r w:rsidRPr="00CA2AB9">
        <w:rPr>
          <w:rFonts w:ascii="Times New Roman" w:hAnsi="Times New Roman" w:cs="Times New Roman"/>
          <w:b/>
          <w:sz w:val="24"/>
        </w:rPr>
        <w:t>KİŞİSEL ÖZELLİKLERİ İÇEREN ANKET FORMU</w:t>
      </w:r>
    </w:p>
    <w:p w:rsidR="00B103BC" w:rsidRPr="00CA2AB9" w:rsidRDefault="00B103BC" w:rsidP="00B103BC">
      <w:pPr>
        <w:jc w:val="center"/>
        <w:rPr>
          <w:rFonts w:ascii="Times New Roman" w:hAnsi="Times New Roman" w:cs="Times New Roman"/>
          <w:b/>
          <w:sz w:val="24"/>
        </w:rPr>
      </w:pPr>
    </w:p>
    <w:p w:rsidR="00B103BC" w:rsidRPr="00B103BC" w:rsidRDefault="00B103BC" w:rsidP="00B103BC">
      <w:pPr>
        <w:spacing w:line="360" w:lineRule="auto"/>
        <w:ind w:left="0" w:firstLine="0"/>
        <w:jc w:val="both"/>
        <w:rPr>
          <w:rFonts w:ascii="Times New Roman" w:hAnsi="Times New Roman" w:cs="Times New Roman"/>
          <w:sz w:val="24"/>
          <w:szCs w:val="24"/>
        </w:rPr>
      </w:pPr>
      <w:r w:rsidRPr="00B103BC">
        <w:rPr>
          <w:rFonts w:ascii="Times New Roman" w:hAnsi="Times New Roman" w:cs="Times New Roman"/>
          <w:b/>
          <w:sz w:val="24"/>
          <w:szCs w:val="24"/>
        </w:rPr>
        <w:t>YÖNERGE:</w:t>
      </w:r>
      <w:r w:rsidRPr="00B103BC">
        <w:rPr>
          <w:rFonts w:ascii="Times New Roman" w:hAnsi="Times New Roman" w:cs="Times New Roman"/>
          <w:sz w:val="24"/>
          <w:szCs w:val="24"/>
        </w:rPr>
        <w:t xml:space="preserve">  Bu çalışma</w:t>
      </w:r>
      <w:r w:rsidRPr="00B103BC">
        <w:rPr>
          <w:rFonts w:ascii="Times New Roman" w:hAnsi="Times New Roman" w:cs="Times New Roman"/>
          <w:bCs/>
          <w:sz w:val="24"/>
          <w:szCs w:val="24"/>
        </w:rPr>
        <w:t xml:space="preserve"> inmeli hastaların bakım vericilerine uygulanan başa çıkma stratejileri eğitiminin bakıcı yükü ve stresle başa çıkma düzeyleri üzerine etkisini belirlemek </w:t>
      </w:r>
      <w:r w:rsidRPr="00B103BC">
        <w:rPr>
          <w:rFonts w:ascii="Times New Roman" w:hAnsi="Times New Roman" w:cs="Times New Roman"/>
          <w:sz w:val="24"/>
          <w:szCs w:val="24"/>
        </w:rPr>
        <w:t xml:space="preserve">amacıyla planlanan doktora programı tez çalışmasıdır. </w:t>
      </w:r>
    </w:p>
    <w:p w:rsidR="00B103BC" w:rsidRPr="00B103BC" w:rsidRDefault="00B103BC" w:rsidP="00B103BC">
      <w:pPr>
        <w:spacing w:line="360" w:lineRule="auto"/>
        <w:ind w:left="0" w:firstLine="567"/>
        <w:jc w:val="both"/>
        <w:rPr>
          <w:rFonts w:ascii="Times New Roman" w:hAnsi="Times New Roman" w:cs="Times New Roman"/>
          <w:sz w:val="24"/>
          <w:szCs w:val="24"/>
        </w:rPr>
      </w:pPr>
      <w:r w:rsidRPr="00B103BC">
        <w:rPr>
          <w:rFonts w:ascii="Times New Roman" w:hAnsi="Times New Roman" w:cs="Times New Roman"/>
          <w:sz w:val="24"/>
          <w:szCs w:val="24"/>
        </w:rPr>
        <w:t xml:space="preserve">Anketteki sorulara vereceğiniz cevaplar tamamen gizli kalacaktır. Bu araştırmaya katılmak gönüllülük esasına dayanmaktadır. Çalışmaya katılmamayı tercih edebilir veya anketi doldururken sonlandırabilirsiniz. Anket formunun üzerine adınızı ve soyadınızı yazmayınız. Bu anket ile toplanan bilgiler sadece bilimsel amaçlar için kullanılacaktır. Bu nedenle soruların tümüne doğru ve eksiksiz yanıt vermeniz büyük önem taşımaktadır. Anket, toplam 61 sorudan oluşmaktadır. Anketi tamamlamak yaklaşık 15dk zamanınızı alacaktır.  </w:t>
      </w:r>
    </w:p>
    <w:p w:rsidR="00B103BC" w:rsidRPr="00B103BC" w:rsidRDefault="00B103BC" w:rsidP="00B103BC">
      <w:pPr>
        <w:spacing w:line="360" w:lineRule="auto"/>
        <w:ind w:left="0" w:firstLine="567"/>
        <w:jc w:val="both"/>
        <w:rPr>
          <w:rFonts w:ascii="Times New Roman" w:hAnsi="Times New Roman" w:cs="Times New Roman"/>
          <w:sz w:val="24"/>
          <w:szCs w:val="24"/>
        </w:rPr>
      </w:pPr>
      <w:r w:rsidRPr="00B103BC">
        <w:rPr>
          <w:rFonts w:ascii="Times New Roman" w:hAnsi="Times New Roman" w:cs="Times New Roman"/>
          <w:sz w:val="24"/>
          <w:szCs w:val="24"/>
        </w:rPr>
        <w:tab/>
        <w:t>Bu araştırma ile ilgili sormak istediğiniz tüm soruları araştırma ekibinde yer alan (Doç. Dr. Filiz ADANA 05053170994 veya filizadana@yahoo.com, Zeynep TÜRKAL GÜN’e 055543190267 veya zynptrkl_90@hotmail.com) uygulama sırasında veya sonrasında e-posta yoluyla veya telefonla (cep) sorabilirsiniz.</w:t>
      </w:r>
    </w:p>
    <w:p w:rsidR="00B103BC" w:rsidRPr="00B103BC" w:rsidRDefault="00B103BC" w:rsidP="00B103BC">
      <w:pPr>
        <w:ind w:left="0" w:firstLine="426"/>
        <w:jc w:val="both"/>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1-Kaç yaşındasınız? Belirtiniz:……………….</w:t>
      </w: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2-Cinsiyetiniz nedir?</w:t>
      </w:r>
    </w:p>
    <w:p w:rsidR="00B103BC" w:rsidRDefault="00B103BC" w:rsidP="00B103BC">
      <w:pPr>
        <w:pStyle w:val="ListeParagraf"/>
        <w:numPr>
          <w:ilvl w:val="0"/>
          <w:numId w:val="1"/>
        </w:numPr>
        <w:rPr>
          <w:rFonts w:ascii="Times New Roman" w:hAnsi="Times New Roman" w:cs="Times New Roman"/>
          <w:sz w:val="24"/>
          <w:szCs w:val="24"/>
        </w:rPr>
      </w:pPr>
      <w:r w:rsidRPr="00B103BC">
        <w:rPr>
          <w:rFonts w:ascii="Times New Roman" w:hAnsi="Times New Roman" w:cs="Times New Roman"/>
          <w:sz w:val="24"/>
          <w:szCs w:val="24"/>
        </w:rPr>
        <w:t>Kadın           b)    Erkek</w:t>
      </w:r>
    </w:p>
    <w:p w:rsidR="00B103BC" w:rsidRPr="00B103BC" w:rsidRDefault="00B103BC" w:rsidP="00B103BC">
      <w:pPr>
        <w:pStyle w:val="ListeParagraf"/>
        <w:ind w:left="717" w:firstLine="0"/>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3-Medeni durumunuz nedir?</w:t>
      </w:r>
    </w:p>
    <w:p w:rsidR="00B103BC" w:rsidRDefault="00B103BC" w:rsidP="00B103BC">
      <w:pPr>
        <w:pStyle w:val="ListeParagraf"/>
        <w:numPr>
          <w:ilvl w:val="0"/>
          <w:numId w:val="2"/>
        </w:numPr>
        <w:rPr>
          <w:rFonts w:ascii="Times New Roman" w:hAnsi="Times New Roman" w:cs="Times New Roman"/>
          <w:sz w:val="24"/>
          <w:szCs w:val="24"/>
        </w:rPr>
      </w:pPr>
      <w:r w:rsidRPr="00B103BC">
        <w:rPr>
          <w:rFonts w:ascii="Times New Roman" w:hAnsi="Times New Roman" w:cs="Times New Roman"/>
          <w:sz w:val="24"/>
          <w:szCs w:val="24"/>
        </w:rPr>
        <w:t>Evli               b)    Bekar</w:t>
      </w:r>
    </w:p>
    <w:p w:rsidR="00B103BC" w:rsidRPr="00B103BC" w:rsidRDefault="00B103BC" w:rsidP="00B103BC">
      <w:pPr>
        <w:pStyle w:val="ListeParagraf"/>
        <w:ind w:left="717" w:firstLine="0"/>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4-Eğitim durumuz nedir?</w:t>
      </w:r>
    </w:p>
    <w:p w:rsidR="00B103BC" w:rsidRDefault="00B103BC" w:rsidP="00B103BC">
      <w:pPr>
        <w:ind w:left="0" w:firstLine="0"/>
        <w:rPr>
          <w:rFonts w:ascii="Times New Roman" w:hAnsi="Times New Roman" w:cs="Times New Roman"/>
          <w:sz w:val="24"/>
          <w:szCs w:val="24"/>
        </w:rPr>
      </w:pPr>
      <w:r w:rsidRPr="00B103BC">
        <w:rPr>
          <w:rFonts w:ascii="Times New Roman" w:hAnsi="Times New Roman" w:cs="Times New Roman"/>
          <w:sz w:val="24"/>
          <w:szCs w:val="24"/>
        </w:rPr>
        <w:t xml:space="preserve">        a)   Okur Yazar               b) İlköğretim                      c) Lise ve üzeri</w:t>
      </w:r>
    </w:p>
    <w:p w:rsidR="00B103BC" w:rsidRPr="00B103BC" w:rsidRDefault="00B103BC" w:rsidP="00B103BC">
      <w:pPr>
        <w:ind w:left="0" w:firstLine="0"/>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lastRenderedPageBreak/>
        <w:t>5-Sosyal güvenceniz var mı?</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Var                b)    Yok</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6-Gelir düzeyiniz nedir?</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Gelir giderden az b)   Gelir gidere denk c)   Gelir giderden fazla</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7-Aile tipiniz nedir?</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Çekirdek aile              b)   Geniş aile</w:t>
      </w:r>
      <w:r w:rsidRPr="00B103BC">
        <w:rPr>
          <w:rFonts w:ascii="Times New Roman" w:hAnsi="Times New Roman" w:cs="Times New Roman"/>
          <w:sz w:val="24"/>
          <w:szCs w:val="24"/>
        </w:rPr>
        <w:tab/>
      </w:r>
      <w:r w:rsidRPr="00B103BC">
        <w:rPr>
          <w:rFonts w:ascii="Times New Roman" w:hAnsi="Times New Roman" w:cs="Times New Roman"/>
          <w:sz w:val="24"/>
          <w:szCs w:val="24"/>
        </w:rPr>
        <w:tab/>
        <w:t>c) Diğer (Açıklayınız):………….</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8-Herhangi bir kronik hastalığınız var mı?</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1-Yok             b)Var</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9-Hasta ile yakınlık dereceniz nedir?</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 xml:space="preserve">a)    Anne/Baba b)   Kızı -Oğlu                    c)Eşi </w:t>
      </w:r>
      <w:r>
        <w:rPr>
          <w:rFonts w:ascii="Times New Roman" w:hAnsi="Times New Roman" w:cs="Times New Roman"/>
          <w:sz w:val="24"/>
          <w:szCs w:val="24"/>
        </w:rPr>
        <w:t>–</w:t>
      </w:r>
      <w:r w:rsidRPr="00B103BC">
        <w:rPr>
          <w:rFonts w:ascii="Times New Roman" w:hAnsi="Times New Roman" w:cs="Times New Roman"/>
          <w:sz w:val="24"/>
          <w:szCs w:val="24"/>
        </w:rPr>
        <w:t>Akraba</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10-Hastayla birlikte yaşama durumunuz nedir?</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Hastayla birlikte yaşıyorum b)   Hastayla birlikte yaşamıyorum</w:t>
      </w:r>
    </w:p>
    <w:p w:rsidR="00B103BC" w:rsidRPr="00B103BC" w:rsidRDefault="00B103BC" w:rsidP="00B103BC">
      <w:pPr>
        <w:rPr>
          <w:rFonts w:ascii="Times New Roman" w:hAnsi="Times New Roman" w:cs="Times New Roman"/>
          <w:sz w:val="24"/>
          <w:szCs w:val="24"/>
        </w:rPr>
      </w:pP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11- Hastanıza hastalığı nedeniyle ne kadar süredir bakım veriyorsunuz? Ay olarak belirtiniz:………………….</w:t>
      </w:r>
    </w:p>
    <w:p w:rsidR="00B103BC" w:rsidRPr="00B103BC" w:rsidRDefault="00B103BC" w:rsidP="00B103BC">
      <w:pPr>
        <w:rPr>
          <w:rFonts w:ascii="Times New Roman" w:hAnsi="Times New Roman" w:cs="Times New Roman"/>
          <w:sz w:val="24"/>
          <w:szCs w:val="24"/>
        </w:rPr>
      </w:pP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12- hastalığı nedeniyle günlük ne kadar süre bakım veriyorsunuz? Saat olarak belirtiniz:……………..</w:t>
      </w:r>
    </w:p>
    <w:p w:rsidR="00B103BC" w:rsidRPr="00B103BC" w:rsidRDefault="00B103BC" w:rsidP="00B103BC">
      <w:pPr>
        <w:ind w:left="0" w:firstLine="0"/>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13-Hasta bakımında kendinizi yeterli görüyor musunuz?</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Hayır    b)   Evet</w:t>
      </w:r>
    </w:p>
    <w:p w:rsid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lastRenderedPageBreak/>
        <w:t>14-Hasta bakımında size yardımcı olan birisi var mı?</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Yok       b)   Var</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15-Daha önce hasta bakımına ilişkin deneyiminiz var mı?</w:t>
      </w:r>
    </w:p>
    <w:p w:rsid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Yok        b)  Var</w:t>
      </w:r>
    </w:p>
    <w:p w:rsidR="00B103BC" w:rsidRPr="00B103BC" w:rsidRDefault="00B103BC" w:rsidP="00B103BC">
      <w:pPr>
        <w:rPr>
          <w:rFonts w:ascii="Times New Roman" w:hAnsi="Times New Roman" w:cs="Times New Roman"/>
          <w:sz w:val="24"/>
          <w:szCs w:val="24"/>
        </w:rPr>
      </w:pP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16-Bakmakla yükümlü olduğunuz başka kişi/kişiler var mı?</w:t>
      </w:r>
    </w:p>
    <w:p w:rsidR="00B103BC" w:rsidRPr="00B103BC" w:rsidRDefault="00B103BC" w:rsidP="00B103BC">
      <w:pPr>
        <w:rPr>
          <w:rFonts w:ascii="Times New Roman" w:hAnsi="Times New Roman" w:cs="Times New Roman"/>
          <w:sz w:val="24"/>
          <w:szCs w:val="24"/>
        </w:rPr>
      </w:pPr>
      <w:r w:rsidRPr="00B103BC">
        <w:rPr>
          <w:rFonts w:ascii="Times New Roman" w:hAnsi="Times New Roman" w:cs="Times New Roman"/>
          <w:sz w:val="24"/>
          <w:szCs w:val="24"/>
        </w:rPr>
        <w:t>a)    Yok        b)   Var</w:t>
      </w:r>
    </w:p>
    <w:p w:rsidR="00B103BC" w:rsidRDefault="00B103BC"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CA5698" w:rsidRDefault="00CA5698" w:rsidP="00B103BC">
      <w:pPr>
        <w:ind w:left="0" w:firstLine="0"/>
      </w:pPr>
    </w:p>
    <w:p w:rsidR="00B103BC" w:rsidRDefault="00B103BC" w:rsidP="00B103BC">
      <w:pPr>
        <w:spacing w:before="0" w:line="240" w:lineRule="auto"/>
        <w:ind w:left="0" w:firstLine="0"/>
        <w:rPr>
          <w:rFonts w:ascii="Times New Roman" w:eastAsia="Times New Roman" w:hAnsi="Times New Roman" w:cs="Times New Roman"/>
          <w:b/>
          <w:bCs/>
          <w:sz w:val="24"/>
          <w:szCs w:val="24"/>
          <w:lang w:eastAsia="tr-TR"/>
        </w:rPr>
      </w:pPr>
    </w:p>
    <w:p w:rsidR="00B103BC" w:rsidRDefault="00CA5698" w:rsidP="00CA5698">
      <w:pPr>
        <w:spacing w:before="0" w:line="240" w:lineRule="auto"/>
        <w:ind w:left="0" w:firstLine="0"/>
        <w:jc w:val="both"/>
        <w:rPr>
          <w:rFonts w:ascii="Times New Roman" w:eastAsia="Times New Roman" w:hAnsi="Times New Roman" w:cs="Times New Roman"/>
          <w:b/>
          <w:bCs/>
          <w:sz w:val="24"/>
          <w:szCs w:val="24"/>
          <w:lang w:eastAsia="tr-TR"/>
        </w:rPr>
      </w:pPr>
      <w:r>
        <w:rPr>
          <w:rFonts w:ascii="Times New Roman" w:eastAsia="Times New Roman" w:hAnsi="Times New Roman" w:cs="Times New Roman"/>
          <w:b/>
          <w:bCs/>
          <w:sz w:val="24"/>
          <w:szCs w:val="24"/>
          <w:lang w:eastAsia="tr-TR"/>
        </w:rPr>
        <w:lastRenderedPageBreak/>
        <w:t>Ek. 6. Stresle Başa Çıkma Ölçeği</w:t>
      </w:r>
    </w:p>
    <w:p w:rsidR="00CA5698" w:rsidRDefault="00CA5698" w:rsidP="00CA5698">
      <w:pPr>
        <w:spacing w:before="0" w:line="240" w:lineRule="auto"/>
        <w:ind w:left="0" w:firstLine="0"/>
        <w:jc w:val="both"/>
        <w:rPr>
          <w:rFonts w:ascii="Times New Roman" w:eastAsia="Times New Roman" w:hAnsi="Times New Roman" w:cs="Times New Roman"/>
          <w:b/>
          <w:bCs/>
          <w:sz w:val="24"/>
          <w:szCs w:val="24"/>
          <w:lang w:eastAsia="tr-TR"/>
        </w:rPr>
      </w:pPr>
    </w:p>
    <w:p w:rsidR="00B103BC" w:rsidRPr="00055CAA" w:rsidRDefault="00B103BC" w:rsidP="00B103BC">
      <w:pPr>
        <w:spacing w:before="0" w:line="240" w:lineRule="auto"/>
        <w:ind w:left="0" w:firstLine="0"/>
        <w:jc w:val="center"/>
        <w:rPr>
          <w:rFonts w:ascii="Times New Roman" w:eastAsia="Times New Roman" w:hAnsi="Times New Roman" w:cs="Times New Roman"/>
          <w:b/>
          <w:bCs/>
          <w:sz w:val="24"/>
          <w:szCs w:val="24"/>
          <w:lang w:eastAsia="tr-TR"/>
        </w:rPr>
      </w:pPr>
      <w:r w:rsidRPr="00055CAA">
        <w:rPr>
          <w:rFonts w:ascii="Times New Roman" w:eastAsia="Times New Roman" w:hAnsi="Times New Roman" w:cs="Times New Roman"/>
          <w:b/>
          <w:bCs/>
          <w:sz w:val="24"/>
          <w:szCs w:val="24"/>
          <w:lang w:eastAsia="tr-TR"/>
        </w:rPr>
        <w:t>Stresle Başa Çıkma Ölçeği</w:t>
      </w:r>
    </w:p>
    <w:p w:rsidR="00B103BC" w:rsidRPr="00847DF3" w:rsidRDefault="00B103BC" w:rsidP="00B103BC">
      <w:pPr>
        <w:spacing w:before="0" w:line="240" w:lineRule="auto"/>
        <w:ind w:left="0" w:firstLine="0"/>
        <w:rPr>
          <w:rFonts w:ascii="Times New Roman" w:eastAsia="Times New Roman" w:hAnsi="Times New Roman" w:cs="Times New Roman"/>
          <w:b/>
          <w:bCs/>
          <w:sz w:val="24"/>
          <w:szCs w:val="24"/>
          <w:lang w:eastAsia="tr-TR"/>
        </w:rPr>
      </w:pPr>
    </w:p>
    <w:p w:rsidR="00B103BC" w:rsidRPr="00847DF3" w:rsidRDefault="00B103BC" w:rsidP="00B103BC">
      <w:pPr>
        <w:spacing w:before="0" w:line="240" w:lineRule="auto"/>
        <w:ind w:left="0" w:firstLine="0"/>
        <w:jc w:val="both"/>
        <w:rPr>
          <w:rFonts w:ascii="Times New Roman" w:eastAsia="Times New Roman" w:hAnsi="Times New Roman" w:cs="Times New Roman"/>
          <w:sz w:val="24"/>
          <w:szCs w:val="24"/>
          <w:lang w:eastAsia="tr-TR"/>
        </w:rPr>
      </w:pPr>
      <w:r w:rsidRPr="00847DF3">
        <w:rPr>
          <w:rFonts w:ascii="Times New Roman" w:eastAsia="Times New Roman" w:hAnsi="Times New Roman" w:cs="Times New Roman"/>
          <w:b/>
          <w:bCs/>
          <w:sz w:val="24"/>
          <w:szCs w:val="24"/>
          <w:lang w:eastAsia="tr-TR"/>
        </w:rPr>
        <w:t xml:space="preserve">AÇIKLAMA: </w:t>
      </w:r>
      <w:r w:rsidRPr="00847DF3">
        <w:rPr>
          <w:rFonts w:ascii="Times New Roman" w:eastAsia="Times New Roman" w:hAnsi="Times New Roman" w:cs="Times New Roman"/>
          <w:sz w:val="24"/>
          <w:szCs w:val="24"/>
          <w:lang w:eastAsia="tr-TR"/>
        </w:rPr>
        <w:t>Bu ölçek, kişilerin yaşamlarındaki güçlükler karşısında gösterdikleri tepkileri incelemek için hazırlanmıştır. Sizin için sıkıntı veya stres oluşturan olayları ve bunlar karşısında genellikle neler yaptığınızı düşünerek, aşağıdaki ifadelerin her birinin size uygunluk derecesini belirleyiniz.Yanıtlarken her bir ifadeyi dikkatle okuyarak, sizi anlatma derecesine göre “Tamamen Uygun”, “ Oldukça Uygun”,  karar veremiyorsanız “Kararsızım”,  “Biraz Uygun” veya “Hiç Uygun Değil” seçeneklerin</w:t>
      </w:r>
      <w:r>
        <w:rPr>
          <w:rFonts w:ascii="Times New Roman" w:eastAsia="Times New Roman" w:hAnsi="Times New Roman" w:cs="Times New Roman"/>
          <w:sz w:val="24"/>
          <w:szCs w:val="24"/>
          <w:lang w:eastAsia="tr-TR"/>
        </w:rPr>
        <w:t>den birini seçerek, o sütundaki</w:t>
      </w:r>
      <w:r w:rsidRPr="00847DF3">
        <w:rPr>
          <w:rFonts w:ascii="Times New Roman" w:eastAsia="Times New Roman" w:hAnsi="Times New Roman" w:cs="Times New Roman"/>
          <w:sz w:val="24"/>
          <w:szCs w:val="24"/>
          <w:lang w:eastAsia="tr-TR"/>
        </w:rPr>
        <w:t xml:space="preserve"> paranteze (X) biçiminde çarpı işareti koyunuz. Tüm ifadeleri okuyup, eksik işaretleme yapmamaya özen gösteriniz.Okuduğunuz cümlelerin doğru veya yanlış cevapları yoktur, önemli olan sizin kişisel görüşünüzdür. Bu nedenle okuduğunuz cümle üzerinde uzun süre düşünmeden, içinizden gelen ilk cevabı vermeniz beklenmektedir. İlginiz için teşekkür ederim.</w:t>
      </w:r>
    </w:p>
    <w:p w:rsidR="00B103BC" w:rsidRPr="00847DF3" w:rsidRDefault="00B103BC" w:rsidP="00B103BC">
      <w:pPr>
        <w:spacing w:before="0" w:line="240" w:lineRule="auto"/>
        <w:ind w:left="0" w:firstLine="0"/>
        <w:jc w:val="both"/>
        <w:rPr>
          <w:rFonts w:ascii="Times New Roman" w:eastAsia="Times New Roman" w:hAnsi="Times New Roman" w:cs="Times New Roman"/>
          <w:sz w:val="24"/>
          <w:szCs w:val="24"/>
          <w:lang w:eastAsia="tr-TR"/>
        </w:rPr>
      </w:pPr>
    </w:p>
    <w:p w:rsidR="00B103BC" w:rsidRDefault="00B103BC" w:rsidP="00B103BC">
      <w:pPr>
        <w:tabs>
          <w:tab w:val="left" w:pos="3690"/>
        </w:tabs>
        <w:spacing w:before="0" w:line="240" w:lineRule="auto"/>
        <w:ind w:left="0" w:firstLine="0"/>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ab/>
      </w:r>
    </w:p>
    <w:p w:rsidR="00B103BC" w:rsidRDefault="00B103BC" w:rsidP="00B103BC">
      <w:pPr>
        <w:tabs>
          <w:tab w:val="left" w:pos="3690"/>
        </w:tabs>
        <w:spacing w:before="0" w:line="240" w:lineRule="auto"/>
        <w:ind w:left="0" w:firstLine="0"/>
        <w:jc w:val="both"/>
        <w:rPr>
          <w:rFonts w:ascii="Times New Roman" w:eastAsia="Times New Roman" w:hAnsi="Times New Roman" w:cs="Times New Roman"/>
          <w:sz w:val="24"/>
          <w:szCs w:val="24"/>
          <w:lang w:eastAsia="tr-TR"/>
        </w:rPr>
      </w:pPr>
    </w:p>
    <w:p w:rsidR="00B103BC" w:rsidRPr="00847DF3" w:rsidRDefault="00B103BC" w:rsidP="00B103BC">
      <w:pPr>
        <w:tabs>
          <w:tab w:val="left" w:pos="3690"/>
        </w:tabs>
        <w:spacing w:before="0" w:line="240" w:lineRule="auto"/>
        <w:ind w:left="0" w:firstLine="0"/>
        <w:jc w:val="both"/>
        <w:rPr>
          <w:rFonts w:ascii="Times New Roman" w:eastAsia="Times New Roman" w:hAnsi="Times New Roman" w:cs="Times New Roman"/>
          <w:sz w:val="24"/>
          <w:szCs w:val="24"/>
          <w:lang w:eastAsia="tr-TR"/>
        </w:rPr>
      </w:pPr>
    </w:p>
    <w:tbl>
      <w:tblPr>
        <w:tblW w:w="10620" w:type="dxa"/>
        <w:tblInd w:w="-650" w:type="dxa"/>
        <w:tblLayout w:type="fixed"/>
        <w:tblCellMar>
          <w:left w:w="70" w:type="dxa"/>
          <w:right w:w="70" w:type="dxa"/>
        </w:tblCellMar>
        <w:tblLook w:val="0000" w:firstRow="0" w:lastRow="0" w:firstColumn="0" w:lastColumn="0" w:noHBand="0" w:noVBand="0"/>
      </w:tblPr>
      <w:tblGrid>
        <w:gridCol w:w="5400"/>
        <w:gridCol w:w="360"/>
        <w:gridCol w:w="720"/>
        <w:gridCol w:w="1035"/>
        <w:gridCol w:w="1035"/>
        <w:gridCol w:w="1035"/>
        <w:gridCol w:w="1035"/>
      </w:tblGrid>
      <w:tr w:rsidR="00B103BC" w:rsidRPr="00847DF3" w:rsidTr="0014188B">
        <w:trPr>
          <w:cantSplit/>
          <w:trHeight w:val="594"/>
        </w:trPr>
        <w:tc>
          <w:tcPr>
            <w:tcW w:w="540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p>
        </w:tc>
        <w:tc>
          <w:tcPr>
            <w:tcW w:w="1080" w:type="dxa"/>
            <w:gridSpan w:val="2"/>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Tamamen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Oldukça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Kararsızım</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Biraz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Hiç Uygun Değil</w:t>
            </w:r>
          </w:p>
        </w:tc>
      </w:tr>
      <w:tr w:rsidR="00B103BC" w:rsidRPr="00847DF3" w:rsidTr="0014188B">
        <w:trPr>
          <w:cantSplit/>
          <w:trHeight w:val="397"/>
        </w:trPr>
        <w:tc>
          <w:tcPr>
            <w:tcW w:w="5760" w:type="dxa"/>
            <w:gridSpan w:val="2"/>
          </w:tcPr>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Dikkatimi sorundan uzaklaştırmaya çaba gösteririm..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Bütün olası çözümleri aklımdan geçiririm..................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Olabildiğince bu konu/durumdan uzak durmaya çabalarım......................................................................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Sıkıntılarımı paylaşacak birini ararım.........................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Kendimi güçlü hissetmeye çabalarım..........................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Sıkıntılarımı çözerken benzer durumların ortaya çıkmaması için de tedbirler alırım...............................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Kendime ödüller vaad ederek mücadele gücü toplarım........................................................................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Problemin benim gücümle çözülebilecek yönlerini bulmaya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Bu durumun üstesinden gelebileceğime ilişkin kendi kendimi inandırmaya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Sıkıntılarımı çevremdeki insanlardan gizlemeye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400" w:type="dxa"/>
          </w:tcPr>
          <w:p w:rsidR="00B103BC"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1080" w:type="dxa"/>
            <w:gridSpan w:val="2"/>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Tamamen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Oldukça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Kararsızım</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Biraz Uygun</w:t>
            </w:r>
          </w:p>
        </w:tc>
        <w:tc>
          <w:tcPr>
            <w:tcW w:w="1035" w:type="dxa"/>
            <w:tcBorders>
              <w:bottom w:val="single" w:sz="4" w:space="0" w:color="auto"/>
            </w:tcBorders>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0"/>
                <w:szCs w:val="24"/>
                <w:lang w:eastAsia="tr-TR"/>
              </w:rPr>
            </w:pPr>
            <w:r w:rsidRPr="00847DF3">
              <w:rPr>
                <w:rFonts w:ascii="Times New Roman" w:eastAsia="Times New Roman" w:hAnsi="Times New Roman" w:cs="Times New Roman"/>
                <w:sz w:val="20"/>
                <w:szCs w:val="24"/>
                <w:lang w:eastAsia="tr-TR"/>
              </w:rPr>
              <w:t>Hiç Uygun Değil</w:t>
            </w:r>
          </w:p>
        </w:tc>
      </w:tr>
      <w:tr w:rsidR="00B103BC" w:rsidRPr="00847DF3" w:rsidTr="0014188B">
        <w:trPr>
          <w:cantSplit/>
          <w:trHeight w:val="397"/>
        </w:trPr>
        <w:tc>
          <w:tcPr>
            <w:tcW w:w="5760" w:type="dxa"/>
            <w:gridSpan w:val="2"/>
          </w:tcPr>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Sıkıntılı olduğumda, kendimi iyi hissettirecek hayaller kurarım...........................................................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Problemin nedenlerini bulmaya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Fikirlerine güvendiğim kişilere danışırım...................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Dini inançlarımdan güç alırım.....................................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Sorunun çözümüyle bağlantılı adaklar adarım............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Yapabileceklerimi en kolaydan zora doğru sıralayarak, sıkıntılarımı çözmeye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Sıkıntılarımı içimde tutar, kimseye anlatmam.............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Dostlarımla dertleşirim................................................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Sıkıntılı bir durumla karşılaştığımda “beterin beteri var” deyip teselli bulurum...........................................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Yalnız kalmayı yeğlerim.............................................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Kitap okuma, tv-sinema izleme, ev işi-spor yapma gibi uğraşlara yönelirim...............................................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Beni rahatsız eden konuyu aklıma hiç getirmemeye çalışırım.......................................................................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r w:rsidR="00B103BC" w:rsidRPr="00847DF3" w:rsidTr="0014188B">
        <w:trPr>
          <w:cantSplit/>
          <w:trHeight w:val="397"/>
        </w:trPr>
        <w:tc>
          <w:tcPr>
            <w:tcW w:w="5760" w:type="dxa"/>
            <w:gridSpan w:val="2"/>
          </w:tcPr>
          <w:p w:rsidR="00B103BC" w:rsidRPr="00847DF3" w:rsidRDefault="00B103BC" w:rsidP="00B103BC">
            <w:pPr>
              <w:numPr>
                <w:ilvl w:val="0"/>
                <w:numId w:val="3"/>
              </w:numPr>
              <w:tabs>
                <w:tab w:val="num" w:pos="-970"/>
              </w:tabs>
              <w:spacing w:before="0" w:line="240" w:lineRule="auto"/>
              <w:ind w:left="47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Sıkıntılarımı güvendiğim kişilere anlatarak içimi boşaltırım.....................................................................</w:t>
            </w:r>
          </w:p>
          <w:p w:rsidR="00B103BC" w:rsidRPr="00847DF3" w:rsidRDefault="00B103BC" w:rsidP="0014188B">
            <w:pPr>
              <w:spacing w:before="0" w:line="240" w:lineRule="auto"/>
              <w:ind w:left="110" w:firstLine="0"/>
              <w:rPr>
                <w:rFonts w:ascii="Times New Roman" w:eastAsia="Times New Roman" w:hAnsi="Times New Roman" w:cs="Times New Roman"/>
                <w:sz w:val="24"/>
                <w:szCs w:val="24"/>
                <w:lang w:eastAsia="tr-TR"/>
              </w:rPr>
            </w:pPr>
          </w:p>
        </w:tc>
        <w:tc>
          <w:tcPr>
            <w:tcW w:w="720" w:type="dxa"/>
            <w:vAlign w:val="center"/>
          </w:tcPr>
          <w:p w:rsidR="00B103BC" w:rsidRPr="00847DF3" w:rsidRDefault="00B103BC" w:rsidP="0014188B">
            <w:pPr>
              <w:spacing w:before="0" w:line="240" w:lineRule="auto"/>
              <w:ind w:left="0" w:firstLine="0"/>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c>
          <w:tcPr>
            <w:tcW w:w="1035" w:type="dxa"/>
            <w:vAlign w:val="center"/>
          </w:tcPr>
          <w:p w:rsidR="00B103BC" w:rsidRPr="00847DF3" w:rsidRDefault="00B103BC" w:rsidP="0014188B">
            <w:pPr>
              <w:spacing w:before="0" w:line="240" w:lineRule="auto"/>
              <w:ind w:left="0" w:firstLine="0"/>
              <w:jc w:val="center"/>
              <w:rPr>
                <w:rFonts w:ascii="Times New Roman" w:eastAsia="Times New Roman" w:hAnsi="Times New Roman" w:cs="Times New Roman"/>
                <w:sz w:val="24"/>
                <w:szCs w:val="24"/>
                <w:lang w:eastAsia="tr-TR"/>
              </w:rPr>
            </w:pPr>
            <w:r w:rsidRPr="00847DF3">
              <w:rPr>
                <w:rFonts w:ascii="Times New Roman" w:eastAsia="Times New Roman" w:hAnsi="Times New Roman" w:cs="Times New Roman"/>
                <w:sz w:val="24"/>
                <w:szCs w:val="24"/>
                <w:lang w:eastAsia="tr-TR"/>
              </w:rPr>
              <w:t>(   )</w:t>
            </w:r>
          </w:p>
        </w:tc>
      </w:tr>
    </w:tbl>
    <w:p w:rsidR="00B103BC" w:rsidRDefault="00B103BC" w:rsidP="00F1303B">
      <w:pPr>
        <w:ind w:left="0" w:firstLine="0"/>
      </w:pPr>
    </w:p>
    <w:p w:rsidR="00B103BC" w:rsidRDefault="00B103BC" w:rsidP="00B103BC"/>
    <w:p w:rsidR="00B103BC" w:rsidRDefault="00B103BC" w:rsidP="00E86886">
      <w:pPr>
        <w:pStyle w:val="Balk1"/>
      </w:pPr>
      <w:bookmarkStart w:id="48" w:name="_Toc127870742"/>
      <w:bookmarkStart w:id="49" w:name="_Toc127872181"/>
      <w:bookmarkStart w:id="50" w:name="_Toc128813529"/>
    </w:p>
    <w:p w:rsidR="00CA5698" w:rsidRDefault="00CA5698" w:rsidP="00CA5698">
      <w:pPr>
        <w:rPr>
          <w:lang w:eastAsia="tr-TR"/>
        </w:rPr>
      </w:pPr>
    </w:p>
    <w:p w:rsidR="00CA5698" w:rsidRDefault="00CA5698" w:rsidP="00CA5698">
      <w:pPr>
        <w:rPr>
          <w:lang w:eastAsia="tr-TR"/>
        </w:rPr>
      </w:pPr>
    </w:p>
    <w:p w:rsidR="00CA5698" w:rsidRPr="00CA5698" w:rsidRDefault="00CA5698" w:rsidP="00CA5698">
      <w:pPr>
        <w:rPr>
          <w:lang w:eastAsia="tr-TR"/>
        </w:rPr>
      </w:pPr>
    </w:p>
    <w:p w:rsidR="00CA5698" w:rsidRPr="001B183D" w:rsidRDefault="00CA5698" w:rsidP="001B183D">
      <w:pPr>
        <w:rPr>
          <w:rFonts w:ascii="Times New Roman" w:hAnsi="Times New Roman" w:cs="Times New Roman"/>
          <w:b/>
          <w:sz w:val="24"/>
          <w:szCs w:val="24"/>
        </w:rPr>
      </w:pPr>
      <w:bookmarkStart w:id="51" w:name="_Toc218547709"/>
      <w:r w:rsidRPr="001B183D">
        <w:rPr>
          <w:rFonts w:ascii="Times New Roman" w:hAnsi="Times New Roman" w:cs="Times New Roman"/>
          <w:b/>
          <w:sz w:val="24"/>
          <w:szCs w:val="24"/>
        </w:rPr>
        <w:lastRenderedPageBreak/>
        <w:t>Ek. 7. Zarit Bakım Verme Yükü Ölçeği</w:t>
      </w:r>
      <w:bookmarkEnd w:id="51"/>
    </w:p>
    <w:p w:rsidR="00CA5698" w:rsidRPr="00CA5698" w:rsidRDefault="00CA5698" w:rsidP="00CA5698">
      <w:pPr>
        <w:rPr>
          <w:lang w:eastAsia="tr-TR"/>
        </w:rPr>
      </w:pPr>
    </w:p>
    <w:p w:rsidR="00B103BC" w:rsidRPr="001B183D" w:rsidRDefault="00B103BC" w:rsidP="001B183D">
      <w:pPr>
        <w:tabs>
          <w:tab w:val="left" w:pos="567"/>
        </w:tabs>
        <w:ind w:left="0" w:firstLine="993"/>
        <w:jc w:val="center"/>
        <w:rPr>
          <w:rFonts w:ascii="Times New Roman" w:hAnsi="Times New Roman" w:cs="Times New Roman"/>
          <w:sz w:val="24"/>
          <w:szCs w:val="24"/>
        </w:rPr>
      </w:pPr>
      <w:bookmarkStart w:id="52" w:name="_Toc218547710"/>
      <w:r w:rsidRPr="001B183D">
        <w:rPr>
          <w:rFonts w:ascii="Times New Roman" w:hAnsi="Times New Roman" w:cs="Times New Roman"/>
          <w:sz w:val="24"/>
          <w:szCs w:val="24"/>
        </w:rPr>
        <w:t>BAKIM VERME YÜKÜ ÖLÇEĞİ</w:t>
      </w:r>
      <w:bookmarkEnd w:id="48"/>
      <w:bookmarkEnd w:id="49"/>
      <w:bookmarkEnd w:id="50"/>
      <w:bookmarkEnd w:id="52"/>
    </w:p>
    <w:p w:rsidR="00B103BC" w:rsidRPr="001B183D" w:rsidRDefault="00B103BC" w:rsidP="001B183D">
      <w:pPr>
        <w:tabs>
          <w:tab w:val="left" w:pos="567"/>
        </w:tabs>
        <w:ind w:left="0" w:firstLine="993"/>
        <w:jc w:val="both"/>
        <w:rPr>
          <w:rFonts w:ascii="Times New Roman" w:hAnsi="Times New Roman" w:cs="Times New Roman"/>
          <w:sz w:val="24"/>
          <w:szCs w:val="24"/>
          <w:lang w:eastAsia="tr-TR"/>
        </w:rPr>
      </w:pPr>
    </w:p>
    <w:p w:rsidR="00B103BC" w:rsidRPr="001B183D" w:rsidRDefault="00B103BC" w:rsidP="001B183D">
      <w:pPr>
        <w:tabs>
          <w:tab w:val="left" w:pos="567"/>
        </w:tabs>
        <w:ind w:left="0" w:firstLine="993"/>
        <w:jc w:val="both"/>
        <w:rPr>
          <w:rFonts w:ascii="Times New Roman" w:hAnsi="Times New Roman" w:cs="Times New Roman"/>
          <w:sz w:val="24"/>
          <w:szCs w:val="24"/>
        </w:rPr>
      </w:pPr>
      <w:r w:rsidRPr="001B183D">
        <w:rPr>
          <w:rFonts w:ascii="Times New Roman" w:hAnsi="Times New Roman" w:cs="Times New Roman"/>
          <w:sz w:val="24"/>
          <w:szCs w:val="24"/>
        </w:rPr>
        <w:t>Açıklama: Aşağıda insanların bir başkasına bakım verirken hissettiklerini yansıtan ifadeler bulunmaktadır. Her bir sorudan sonra sizin bu duyguları hiçbir zaman, nadiren, bazen, oldukça sık ve hemen her zaman olmak üzere hangi sıklıkla yaşadığınızı gösteren ifadeler yer almaktadır. Doğru ya da yanlış cevap yoktur.</w:t>
      </w:r>
    </w:p>
    <w:p w:rsidR="00B103BC" w:rsidRPr="00921481" w:rsidRDefault="00B103BC" w:rsidP="00B103BC">
      <w:pPr>
        <w:tabs>
          <w:tab w:val="left" w:pos="-180"/>
          <w:tab w:val="left" w:pos="360"/>
        </w:tabs>
        <w:spacing w:line="360" w:lineRule="auto"/>
        <w:jc w:val="both"/>
        <w:rPr>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ihtiyacı olduğundan daha fazla yardım istediğini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Yakınınıza harcadığınız zamandan dolayı, kendinize yeterince zaman ayıramadığınızı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Yakınınıza bakım verme ile aile ve iş sorumluluklarınızı yerine getirme arasında zorlandığınızı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davranışları nedeniyle rahatsızlık duyuyor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yanındayken kendinizi kızgın hissediyor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ind w:left="0" w:firstLine="0"/>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diğer aile üyeleri ya da arkadaşlarınızla ilişkilerinizi olumsuz yönde etkilediğini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lastRenderedPageBreak/>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 Geleceğin yakınınıza getire</w:t>
      </w:r>
      <w:r w:rsidRPr="00587F41">
        <w:rPr>
          <w:rFonts w:ascii="Times New Roman" w:hAnsi="Times New Roman" w:cs="Times New Roman"/>
          <w:sz w:val="24"/>
          <w:szCs w:val="24"/>
        </w:rPr>
        <w:t>bileceklerinden korkuyor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size bağımlı olduğunu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yanındayken kendinizi gergin hissediyor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Yakınınızla ilgilenmenin sağlığınızı bozduğunu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 nedeni ile özel hayatınızı istediğiniz gibi yaşayamadığınızı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Yakınınıza bakmanın sosyal yaşamınızı etkilediğini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bakımını üstlendiğiniz için rahatça/kolay arkadaş edinemediğinizi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sizi tek dayanağı olarak görüp, sizden ilgi beklediğini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lastRenderedPageBreak/>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Kendi harcamalarınızdan kalan paranın yakınınızın  bakımı için yeterli olmadığını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Yakınınıza bakmayı daha fazla sürdüremeyeceğinizi hissediyor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 hastalandığı zaman yaşamınızın kontrolünü kaybettiğinizi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bakımını bir başkasının üstlenmesini ister miydiniz?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 için yapılması gerekenler konusunda kararsızlık yaşıyor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 için daha fazlasını yapmak zorunda olduğunuzu düşünüyor musunuz?</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 xml:space="preserve">0 Hiçbir zaman      1 Nadiren      2 Bazen     3 Oldukça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Yakınınızın bakımında yapabileceğiniz işin en iyisini yaptığınızı düşünüyor musunuz?</w:t>
      </w:r>
    </w:p>
    <w:p w:rsidR="00B103BC"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r w:rsidRPr="00587F41">
        <w:rPr>
          <w:rFonts w:ascii="Times New Roman" w:hAnsi="Times New Roman" w:cs="Times New Roman"/>
          <w:sz w:val="24"/>
          <w:szCs w:val="24"/>
        </w:rPr>
        <w:tab/>
        <w:t>0 Hiçbir zaman      1 Nadiren      2 Bazen     3 Olduk</w:t>
      </w:r>
      <w:r>
        <w:rPr>
          <w:rFonts w:ascii="Times New Roman" w:hAnsi="Times New Roman" w:cs="Times New Roman"/>
          <w:sz w:val="24"/>
          <w:szCs w:val="24"/>
        </w:rPr>
        <w:t xml:space="preserve">ça sık       4 Hemen her zaman </w:t>
      </w:r>
    </w:p>
    <w:p w:rsidR="00B103BC" w:rsidRPr="00587F41" w:rsidRDefault="00B103BC" w:rsidP="00B103BC">
      <w:pPr>
        <w:tabs>
          <w:tab w:val="left" w:pos="-180"/>
          <w:tab w:val="left" w:pos="360"/>
          <w:tab w:val="left" w:pos="4606"/>
          <w:tab w:val="left" w:pos="5457"/>
          <w:tab w:val="left" w:pos="6449"/>
          <w:tab w:val="left" w:pos="7300"/>
          <w:tab w:val="left" w:pos="8292"/>
          <w:tab w:val="left" w:pos="9426"/>
        </w:tabs>
        <w:spacing w:line="360" w:lineRule="auto"/>
        <w:jc w:val="both"/>
        <w:rPr>
          <w:rFonts w:ascii="Times New Roman" w:hAnsi="Times New Roman" w:cs="Times New Roman"/>
          <w:sz w:val="24"/>
          <w:szCs w:val="24"/>
        </w:rPr>
      </w:pPr>
    </w:p>
    <w:p w:rsidR="00B103BC" w:rsidRPr="00587F41" w:rsidRDefault="00B103BC" w:rsidP="00B103BC">
      <w:pPr>
        <w:widowControl w:val="0"/>
        <w:numPr>
          <w:ilvl w:val="0"/>
          <w:numId w:val="5"/>
        </w:numPr>
        <w:tabs>
          <w:tab w:val="left" w:pos="-180"/>
          <w:tab w:val="left" w:pos="360"/>
          <w:tab w:val="left" w:pos="4606"/>
          <w:tab w:val="left" w:pos="5457"/>
          <w:tab w:val="left" w:pos="6449"/>
          <w:tab w:val="left" w:pos="7300"/>
          <w:tab w:val="left" w:pos="8292"/>
          <w:tab w:val="left" w:pos="9426"/>
        </w:tabs>
        <w:adjustRightInd w:val="0"/>
        <w:spacing w:before="0" w:line="360" w:lineRule="auto"/>
        <w:jc w:val="both"/>
        <w:textAlignment w:val="baseline"/>
        <w:rPr>
          <w:rFonts w:ascii="Times New Roman" w:hAnsi="Times New Roman" w:cs="Times New Roman"/>
          <w:sz w:val="24"/>
          <w:szCs w:val="24"/>
        </w:rPr>
      </w:pPr>
      <w:r w:rsidRPr="00587F41">
        <w:rPr>
          <w:rFonts w:ascii="Times New Roman" w:hAnsi="Times New Roman" w:cs="Times New Roman"/>
          <w:sz w:val="24"/>
          <w:szCs w:val="24"/>
        </w:rPr>
        <w:t>Yakınınıza bakarken genellikle  ne kadar güçlük yaşıyorsunuz?</w:t>
      </w:r>
    </w:p>
    <w:p w:rsidR="00B103BC" w:rsidRPr="00587F41" w:rsidRDefault="00B103BC" w:rsidP="00B103BC">
      <w:pPr>
        <w:widowControl w:val="0"/>
        <w:tabs>
          <w:tab w:val="left" w:pos="-180"/>
          <w:tab w:val="left" w:pos="360"/>
          <w:tab w:val="left" w:pos="4606"/>
          <w:tab w:val="left" w:pos="5457"/>
          <w:tab w:val="left" w:pos="6449"/>
          <w:tab w:val="left" w:pos="7300"/>
          <w:tab w:val="left" w:pos="8292"/>
          <w:tab w:val="left" w:pos="9426"/>
        </w:tabs>
        <w:adjustRightInd w:val="0"/>
        <w:spacing w:before="0" w:line="360" w:lineRule="auto"/>
        <w:ind w:left="340" w:firstLine="0"/>
        <w:jc w:val="both"/>
        <w:textAlignment w:val="baseline"/>
        <w:rPr>
          <w:rFonts w:ascii="Times New Roman" w:hAnsi="Times New Roman" w:cs="Times New Roman"/>
          <w:sz w:val="24"/>
          <w:szCs w:val="24"/>
        </w:rPr>
      </w:pPr>
      <w:r w:rsidRPr="00587F41">
        <w:rPr>
          <w:rFonts w:ascii="Times New Roman" w:hAnsi="Times New Roman" w:cs="Times New Roman"/>
          <w:sz w:val="24"/>
          <w:szCs w:val="24"/>
        </w:rPr>
        <w:t>0 Hiç           1 Biraz         2 Orta</w:t>
      </w:r>
      <w:r w:rsidRPr="00587F41">
        <w:rPr>
          <w:rFonts w:ascii="Times New Roman" w:hAnsi="Times New Roman" w:cs="Times New Roman"/>
          <w:sz w:val="24"/>
          <w:szCs w:val="24"/>
        </w:rPr>
        <w:tab/>
        <w:t xml:space="preserve">3 Oldukça </w:t>
      </w:r>
      <w:r w:rsidRPr="00587F41">
        <w:rPr>
          <w:rFonts w:ascii="Times New Roman" w:hAnsi="Times New Roman" w:cs="Times New Roman"/>
          <w:sz w:val="24"/>
          <w:szCs w:val="24"/>
        </w:rPr>
        <w:tab/>
        <w:t xml:space="preserve">4 Aşırı </w:t>
      </w:r>
    </w:p>
    <w:p w:rsidR="00F1303B" w:rsidRPr="00CA5698" w:rsidRDefault="00CA5698" w:rsidP="00F1303B">
      <w:pPr>
        <w:ind w:left="0" w:firstLine="0"/>
        <w:rPr>
          <w:rFonts w:ascii="Times New Roman" w:hAnsi="Times New Roman" w:cs="Times New Roman"/>
          <w:b/>
          <w:sz w:val="24"/>
        </w:rPr>
      </w:pPr>
      <w:r w:rsidRPr="00CA5698">
        <w:rPr>
          <w:rFonts w:ascii="Times New Roman" w:hAnsi="Times New Roman" w:cs="Times New Roman"/>
          <w:b/>
          <w:sz w:val="24"/>
        </w:rPr>
        <w:lastRenderedPageBreak/>
        <w:t>Ek. 8. Bilgilendirilmiş Onam Formu</w:t>
      </w:r>
    </w:p>
    <w:p w:rsidR="00F1303B" w:rsidRPr="00587F41" w:rsidRDefault="00F1303B" w:rsidP="00B103BC">
      <w:pPr>
        <w:rPr>
          <w:rFonts w:ascii="Times New Roman" w:hAnsi="Times New Roman" w:cs="Times New Roman"/>
        </w:rPr>
      </w:pPr>
    </w:p>
    <w:p w:rsidR="00F1303B" w:rsidRPr="001F21DD" w:rsidRDefault="00F1303B" w:rsidP="00F1303B">
      <w:pPr>
        <w:pStyle w:val="Gvdemetni40"/>
        <w:shd w:val="clear" w:color="auto" w:fill="auto"/>
        <w:spacing w:after="89" w:line="360" w:lineRule="auto"/>
        <w:ind w:left="180" w:firstLine="0"/>
        <w:jc w:val="center"/>
        <w:rPr>
          <w:rFonts w:eastAsia="Arial Unicode MS"/>
        </w:rPr>
      </w:pPr>
      <w:r>
        <w:rPr>
          <w:rFonts w:eastAsia="Arial Unicode MS"/>
        </w:rPr>
        <w:t>BİLGİLENDİRİLMİŞ</w:t>
      </w:r>
      <w:r w:rsidRPr="001F21DD">
        <w:rPr>
          <w:rFonts w:eastAsia="Arial Unicode MS"/>
        </w:rPr>
        <w:t xml:space="preserve"> ONAM FORMU</w:t>
      </w:r>
    </w:p>
    <w:p w:rsidR="00F1303B" w:rsidRPr="00BF1A53" w:rsidRDefault="00F1303B" w:rsidP="00F1303B">
      <w:pPr>
        <w:pStyle w:val="Gvdemetni40"/>
        <w:shd w:val="clear" w:color="auto" w:fill="auto"/>
        <w:spacing w:after="89" w:line="360" w:lineRule="auto"/>
        <w:ind w:left="180" w:firstLine="0"/>
        <w:jc w:val="center"/>
        <w:rPr>
          <w:rFonts w:eastAsia="Arial Unicode MS"/>
          <w:b/>
        </w:rPr>
      </w:pPr>
      <w:r w:rsidRPr="00BF1A53">
        <w:rPr>
          <w:rFonts w:eastAsia="Arial Unicode MS"/>
          <w:b/>
        </w:rPr>
        <w:t>(</w:t>
      </w:r>
      <w:r>
        <w:rPr>
          <w:rFonts w:eastAsia="Arial Unicode MS"/>
          <w:b/>
          <w:i/>
        </w:rPr>
        <w:t>DENEYSEL A</w:t>
      </w:r>
      <w:r w:rsidRPr="00BF1A53">
        <w:rPr>
          <w:rFonts w:eastAsia="Arial Unicode MS"/>
          <w:b/>
          <w:i/>
        </w:rPr>
        <w:t>RAŞTIRMA</w:t>
      </w:r>
      <w:r>
        <w:rPr>
          <w:rFonts w:eastAsia="Arial Unicode MS"/>
          <w:b/>
          <w:i/>
        </w:rPr>
        <w:t>LARİÇİN</w:t>
      </w:r>
      <w:r w:rsidRPr="00BF1A53">
        <w:rPr>
          <w:rFonts w:eastAsia="Arial Unicode MS"/>
          <w:b/>
        </w:rPr>
        <w:t>)</w:t>
      </w:r>
    </w:p>
    <w:p w:rsidR="00F1303B" w:rsidRPr="001F21DD" w:rsidRDefault="00F1303B" w:rsidP="00F1303B">
      <w:pPr>
        <w:pStyle w:val="Gvdemetni40"/>
        <w:shd w:val="clear" w:color="auto" w:fill="auto"/>
        <w:spacing w:after="89" w:line="360" w:lineRule="auto"/>
        <w:ind w:left="180" w:firstLine="0"/>
        <w:jc w:val="center"/>
        <w:rPr>
          <w:rFonts w:eastAsia="Arial Unicode MS"/>
        </w:rPr>
      </w:pPr>
    </w:p>
    <w:tbl>
      <w:tblPr>
        <w:tblW w:w="0" w:type="auto"/>
        <w:tblInd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1"/>
      </w:tblGrid>
      <w:tr w:rsidR="00F1303B" w:rsidRPr="001F21DD" w:rsidTr="0014188B">
        <w:tc>
          <w:tcPr>
            <w:tcW w:w="9211" w:type="dxa"/>
          </w:tcPr>
          <w:p w:rsidR="00F1303B" w:rsidRPr="001F21DD" w:rsidRDefault="00F1303B" w:rsidP="0014188B">
            <w:pPr>
              <w:pStyle w:val="Gvdemetni140"/>
              <w:shd w:val="clear" w:color="auto" w:fill="auto"/>
              <w:spacing w:before="0" w:after="0" w:line="360" w:lineRule="auto"/>
              <w:ind w:left="20" w:right="20"/>
              <w:jc w:val="both"/>
              <w:rPr>
                <w:rStyle w:val="Gvdemetni141ptbolukbraklyor"/>
                <w:rFonts w:eastAsia="Arial Unicode MS"/>
                <w:b/>
                <w:sz w:val="24"/>
                <w:szCs w:val="24"/>
              </w:rPr>
            </w:pPr>
            <w:r w:rsidRPr="001F21DD">
              <w:rPr>
                <w:rStyle w:val="Gvdemetni141ptbolukbraklyor"/>
                <w:rFonts w:eastAsia="Arial Unicode MS"/>
                <w:sz w:val="24"/>
                <w:szCs w:val="24"/>
              </w:rPr>
              <w:t>Araştırmacılar Tarafından Yapılan Bilgilendirme:</w:t>
            </w:r>
          </w:p>
          <w:p w:rsidR="00F1303B" w:rsidRPr="001F21DD" w:rsidRDefault="00F1303B" w:rsidP="0014188B">
            <w:pPr>
              <w:pStyle w:val="Gvdemetni140"/>
              <w:shd w:val="clear" w:color="auto" w:fill="auto"/>
              <w:spacing w:before="0" w:after="0" w:line="360" w:lineRule="auto"/>
              <w:ind w:left="20" w:right="20"/>
              <w:jc w:val="both"/>
              <w:rPr>
                <w:rFonts w:eastAsia="Arial Unicode MS"/>
                <w:sz w:val="24"/>
                <w:szCs w:val="24"/>
              </w:rPr>
            </w:pPr>
            <w:r w:rsidRPr="001F21DD">
              <w:rPr>
                <w:rFonts w:eastAsia="Arial Unicode MS"/>
                <w:sz w:val="24"/>
                <w:szCs w:val="24"/>
              </w:rPr>
              <w:t xml:space="preserve">Araştırmanın adı, amacı, süresi, araştırmayı kimlerin yapacağı, araştırma süresince katılımcılara nasıl bir uygulama yapılacağı, uygulamanın varsa riskleri, risk varsa riske karşı alınan önlemler, katılımcının araştırma için ne kadar zaman ayırması gerektiği gibi konular </w:t>
            </w:r>
            <w:r>
              <w:rPr>
                <w:rFonts w:eastAsia="Arial Unicode MS"/>
                <w:sz w:val="24"/>
                <w:szCs w:val="24"/>
              </w:rPr>
              <w:t>katılımcının anlayabileceği basitlikte ve açıklıkta detaylandırılmalıdır.</w:t>
            </w:r>
          </w:p>
        </w:tc>
      </w:tr>
    </w:tbl>
    <w:p w:rsidR="00F1303B" w:rsidRPr="00C8302B" w:rsidRDefault="00F1303B" w:rsidP="00F1303B">
      <w:pPr>
        <w:pStyle w:val="Gvdemetni140"/>
        <w:shd w:val="clear" w:color="auto" w:fill="auto"/>
        <w:spacing w:before="0" w:after="0" w:line="479" w:lineRule="exact"/>
        <w:ind w:left="20" w:right="20"/>
        <w:jc w:val="both"/>
        <w:rPr>
          <w:rFonts w:ascii="Arial Unicode MS" w:eastAsia="Arial Unicode MS" w:hAnsi="Arial Unicode MS" w:cs="Arial Unicode MS"/>
          <w:sz w:val="24"/>
          <w:szCs w:val="24"/>
        </w:rPr>
      </w:pPr>
    </w:p>
    <w:p w:rsidR="00F1303B" w:rsidRPr="00C8302B" w:rsidRDefault="00F1303B" w:rsidP="00F1303B">
      <w:pPr>
        <w:pStyle w:val="Balk41"/>
        <w:keepNext/>
        <w:keepLines/>
        <w:shd w:val="clear" w:color="auto" w:fill="auto"/>
        <w:ind w:right="40"/>
        <w:rPr>
          <w:rFonts w:ascii="Arial Unicode MS" w:eastAsia="Arial Unicode MS" w:hAnsi="Arial Unicode MS" w:cs="Arial Unicode MS"/>
          <w:sz w:val="24"/>
          <w:szCs w:val="24"/>
        </w:rPr>
      </w:pPr>
    </w:p>
    <w:p w:rsidR="00F1303B" w:rsidRDefault="00F1303B" w:rsidP="00F1303B">
      <w:pPr>
        <w:pStyle w:val="Gvdemetni0"/>
        <w:shd w:val="clear" w:color="auto" w:fill="auto"/>
        <w:tabs>
          <w:tab w:val="left" w:pos="446"/>
          <w:tab w:val="left" w:leader="dot" w:pos="7653"/>
        </w:tabs>
        <w:spacing w:before="0" w:after="0" w:line="360" w:lineRule="auto"/>
        <w:ind w:firstLine="0"/>
        <w:rPr>
          <w:rFonts w:eastAsia="Arial Unicode MS"/>
          <w:sz w:val="24"/>
          <w:szCs w:val="24"/>
        </w:rPr>
      </w:pPr>
      <w:r w:rsidRPr="0044093C">
        <w:rPr>
          <w:rFonts w:eastAsia="Arial Unicode MS"/>
          <w:sz w:val="24"/>
          <w:szCs w:val="24"/>
        </w:rPr>
        <w:tab/>
      </w:r>
      <w:r w:rsidRPr="00926A4B">
        <w:rPr>
          <w:rFonts w:eastAsia="Arial Unicode MS"/>
          <w:sz w:val="24"/>
          <w:szCs w:val="24"/>
        </w:rPr>
        <w:t xml:space="preserve">Aşağıda imzası olan ben </w:t>
      </w:r>
      <w:r w:rsidRPr="00926A4B">
        <w:rPr>
          <w:b/>
          <w:sz w:val="24"/>
          <w:szCs w:val="24"/>
        </w:rPr>
        <w:t>“</w:t>
      </w:r>
      <w:r w:rsidRPr="00EE03C2">
        <w:rPr>
          <w:b/>
          <w:sz w:val="24"/>
          <w:szCs w:val="24"/>
          <w:lang w:eastAsia="tr-TR"/>
        </w:rPr>
        <w:t>İnmeli Hastaların Bakım Vericilerine Uygulanan Başa Çıkma Strat</w:t>
      </w:r>
      <w:r>
        <w:rPr>
          <w:b/>
          <w:sz w:val="24"/>
          <w:szCs w:val="24"/>
          <w:lang w:eastAsia="tr-TR"/>
        </w:rPr>
        <w:t>ejileri Eğitiminin Bakıcı Yükü v</w:t>
      </w:r>
      <w:r w:rsidRPr="00EE03C2">
        <w:rPr>
          <w:b/>
          <w:sz w:val="24"/>
          <w:szCs w:val="24"/>
          <w:lang w:eastAsia="tr-TR"/>
        </w:rPr>
        <w:t>e Stresle Başa Çıkma Üzerine Etkisi: Randomize</w:t>
      </w:r>
      <w:r>
        <w:rPr>
          <w:b/>
          <w:sz w:val="24"/>
          <w:szCs w:val="24"/>
          <w:lang w:eastAsia="tr-TR"/>
        </w:rPr>
        <w:t xml:space="preserve"> </w:t>
      </w:r>
      <w:r w:rsidRPr="00EE03C2">
        <w:rPr>
          <w:b/>
          <w:sz w:val="24"/>
          <w:szCs w:val="24"/>
          <w:lang w:eastAsia="tr-TR"/>
        </w:rPr>
        <w:t xml:space="preserve">Kontrollü </w:t>
      </w:r>
      <w:r>
        <w:rPr>
          <w:b/>
          <w:sz w:val="24"/>
          <w:szCs w:val="24"/>
          <w:lang w:eastAsia="tr-TR"/>
        </w:rPr>
        <w:t xml:space="preserve">Deneysel </w:t>
      </w:r>
      <w:r w:rsidRPr="00EE03C2">
        <w:rPr>
          <w:b/>
          <w:sz w:val="24"/>
          <w:szCs w:val="24"/>
          <w:lang w:eastAsia="tr-TR"/>
        </w:rPr>
        <w:t>Çalışma</w:t>
      </w:r>
      <w:r w:rsidRPr="00926A4B">
        <w:rPr>
          <w:b/>
          <w:sz w:val="24"/>
          <w:szCs w:val="24"/>
        </w:rPr>
        <w:t>”</w:t>
      </w:r>
      <w:r>
        <w:rPr>
          <w:b/>
          <w:sz w:val="24"/>
          <w:szCs w:val="24"/>
        </w:rPr>
        <w:t xml:space="preserve"> </w:t>
      </w:r>
      <w:r w:rsidRPr="00926A4B">
        <w:rPr>
          <w:rFonts w:eastAsia="Arial Unicode MS"/>
          <w:sz w:val="24"/>
          <w:szCs w:val="24"/>
        </w:rPr>
        <w:t>başlıklı çalışmaya</w:t>
      </w:r>
      <w:r w:rsidRPr="00B25748">
        <w:rPr>
          <w:rFonts w:eastAsia="Arial Unicode MS"/>
          <w:sz w:val="24"/>
          <w:szCs w:val="24"/>
        </w:rPr>
        <w:t xml:space="preserve"> katılmayı kabul ediyorum.</w:t>
      </w:r>
      <w:r w:rsidRPr="00DC2309">
        <w:rPr>
          <w:rFonts w:eastAsia="Arial Unicode MS"/>
          <w:sz w:val="24"/>
          <w:szCs w:val="24"/>
        </w:rPr>
        <w:t xml:space="preserve">Bu çalışmayı yürüten </w:t>
      </w:r>
      <w:r w:rsidRPr="007C4189">
        <w:rPr>
          <w:rFonts w:eastAsia="Arial Unicode MS"/>
          <w:sz w:val="24"/>
          <w:szCs w:val="24"/>
        </w:rPr>
        <w:t xml:space="preserve">Doç. Dr. Filiz ADANA ve </w:t>
      </w:r>
      <w:r>
        <w:rPr>
          <w:rFonts w:eastAsia="Arial Unicode MS"/>
          <w:sz w:val="24"/>
          <w:szCs w:val="24"/>
        </w:rPr>
        <w:t xml:space="preserve">Zeynep TÜRKAL GÜN </w:t>
      </w:r>
      <w:r w:rsidRPr="00DC2309">
        <w:rPr>
          <w:rFonts w:eastAsia="Arial Unicode MS"/>
          <w:sz w:val="24"/>
          <w:szCs w:val="24"/>
        </w:rPr>
        <w:t>çalışmanın yapısı, amacı</w:t>
      </w:r>
      <w:r>
        <w:rPr>
          <w:rFonts w:eastAsia="Arial Unicode MS"/>
          <w:sz w:val="24"/>
          <w:szCs w:val="24"/>
        </w:rPr>
        <w:t xml:space="preserve"> ve muhtemel</w:t>
      </w:r>
      <w:r w:rsidRPr="00B25748">
        <w:rPr>
          <w:rFonts w:eastAsia="Arial Unicode MS"/>
          <w:sz w:val="24"/>
          <w:szCs w:val="24"/>
        </w:rPr>
        <w:t xml:space="preserve"> süresi, ne yapmam istendiği hakkında ayrıntılı sözlü ve</w:t>
      </w:r>
      <w:r>
        <w:rPr>
          <w:rFonts w:eastAsia="Arial Unicode MS"/>
          <w:sz w:val="24"/>
          <w:szCs w:val="24"/>
        </w:rPr>
        <w:t>/veya</w:t>
      </w:r>
      <w:r w:rsidRPr="00B25748">
        <w:rPr>
          <w:rFonts w:eastAsia="Arial Unicode MS"/>
          <w:sz w:val="24"/>
          <w:szCs w:val="24"/>
        </w:rPr>
        <w:t xml:space="preserve"> yazılı bilgi verdi.</w:t>
      </w:r>
    </w:p>
    <w:p w:rsidR="00F1303B" w:rsidRDefault="00F1303B" w:rsidP="00F1303B">
      <w:pPr>
        <w:pStyle w:val="Gvdemetni0"/>
        <w:shd w:val="clear" w:color="auto" w:fill="auto"/>
        <w:tabs>
          <w:tab w:val="left" w:pos="446"/>
          <w:tab w:val="left" w:leader="dot" w:pos="7653"/>
        </w:tabs>
        <w:spacing w:before="0" w:after="0" w:line="360" w:lineRule="auto"/>
        <w:ind w:firstLine="0"/>
        <w:rPr>
          <w:rFonts w:eastAsia="Arial Unicode MS"/>
          <w:sz w:val="24"/>
          <w:szCs w:val="24"/>
        </w:rPr>
      </w:pPr>
      <w:r>
        <w:rPr>
          <w:rFonts w:eastAsia="Arial Unicode MS"/>
          <w:sz w:val="24"/>
          <w:szCs w:val="24"/>
        </w:rPr>
        <w:t xml:space="preserve">“Çalışmanın ilk anket uygulaması yaklaşık 15 dakika sürecektir. Çalışma </w:t>
      </w:r>
      <w:r w:rsidRPr="002665CD">
        <w:rPr>
          <w:rFonts w:eastAsia="Arial Unicode MS"/>
          <w:sz w:val="24"/>
          <w:szCs w:val="24"/>
        </w:rPr>
        <w:t xml:space="preserve">inmeli hastaların bakım vericilerine uygulanan başa çıkma stratejileri eğitiminin bakıcı yükü ve stresle başa çıkma üzerine </w:t>
      </w:r>
      <w:r w:rsidRPr="00F365ED">
        <w:rPr>
          <w:rFonts w:eastAsia="Arial Unicode MS"/>
          <w:sz w:val="24"/>
          <w:szCs w:val="24"/>
        </w:rPr>
        <w:t>etkisini değerlendirmeye yönelik olup, her görüşme öncesi randevu tarihi oluşturularak görüşmeler yapılacaktır.</w:t>
      </w:r>
      <w:r>
        <w:rPr>
          <w:rFonts w:eastAsia="Arial Unicode MS"/>
          <w:sz w:val="24"/>
          <w:szCs w:val="24"/>
        </w:rPr>
        <w:t xml:space="preserve"> Araştırmada deney ve kontrol grupları oluşturulacak, hem deney hem de kontrol gruplarına anket uygulaması yapılacaktır. Araştırmanın eğitim süreci boyunca kontrol gruplarına herhangi bir uygulama yapılmayacak olup anket uygulamaları, deney grubu ile senkron bir şekilde tamamlanacaktır. Deney grubuna </w:t>
      </w:r>
      <w:r w:rsidRPr="00F365ED">
        <w:rPr>
          <w:rFonts w:eastAsia="Arial Unicode MS"/>
          <w:sz w:val="24"/>
          <w:szCs w:val="24"/>
        </w:rPr>
        <w:t>eğitimler araştırmacı tarafından yüz yüze v</w:t>
      </w:r>
      <w:r>
        <w:rPr>
          <w:rFonts w:eastAsia="Arial Unicode MS"/>
          <w:sz w:val="24"/>
          <w:szCs w:val="24"/>
        </w:rPr>
        <w:t>e hastane ortamında verilecek (Her eğitim toplantısı yaklaşık 3</w:t>
      </w:r>
      <w:r w:rsidRPr="00F365ED">
        <w:rPr>
          <w:rFonts w:eastAsia="Arial Unicode MS"/>
          <w:sz w:val="24"/>
          <w:szCs w:val="24"/>
        </w:rPr>
        <w:t>0 dakika sürecek ve bireysel olacaktır) ve eğitim kapsamında haftada bir olmak üzere toplam iki görüşme yapılacaktır. Yüz yüze görüşmeler sonrasında</w:t>
      </w:r>
      <w:r w:rsidRPr="005C6FEE">
        <w:rPr>
          <w:rFonts w:eastAsia="Arial Unicode MS"/>
          <w:sz w:val="24"/>
          <w:szCs w:val="24"/>
        </w:rPr>
        <w:t xml:space="preserve"> eğitim konuları ile ilgili toplam 4 hafta olmak üzere katılım</w:t>
      </w:r>
      <w:r>
        <w:rPr>
          <w:rFonts w:eastAsia="Arial Unicode MS"/>
          <w:sz w:val="24"/>
          <w:szCs w:val="24"/>
        </w:rPr>
        <w:t xml:space="preserve">cılara haftada 3 kez SMS/Whatsapp yolu ile mesajlar </w:t>
      </w:r>
      <w:r w:rsidRPr="005C6FEE">
        <w:rPr>
          <w:rFonts w:eastAsia="Arial Unicode MS"/>
          <w:sz w:val="24"/>
          <w:szCs w:val="24"/>
        </w:rPr>
        <w:t>gönderilecektir. Mesajlar anlatılan konuların pekiştirilmesini sağlayıcı nitelikte olacaktır. Eğitimler sırasında katılımcıların soruları yanıtlanacak, sonrasında pekiştirme sürecinde de katılımcıların soruları Whatsapp ve kısa mesajlar yolu ile yanıtlanmaya devam edilecektir</w:t>
      </w:r>
      <w:r w:rsidRPr="00F365ED">
        <w:rPr>
          <w:rFonts w:eastAsia="Arial Unicode MS"/>
          <w:sz w:val="24"/>
          <w:szCs w:val="24"/>
        </w:rPr>
        <w:t>.</w:t>
      </w:r>
      <w:r>
        <w:rPr>
          <w:rFonts w:eastAsia="Arial Unicode MS"/>
          <w:sz w:val="24"/>
          <w:szCs w:val="24"/>
        </w:rPr>
        <w:t xml:space="preserve"> </w:t>
      </w:r>
      <w:r w:rsidRPr="00F365ED">
        <w:rPr>
          <w:rFonts w:eastAsia="Arial Unicode MS"/>
          <w:sz w:val="24"/>
          <w:szCs w:val="24"/>
        </w:rPr>
        <w:t>Anket uygulamaları da yine yüz yüze</w:t>
      </w:r>
      <w:r>
        <w:rPr>
          <w:rFonts w:eastAsia="Arial Unicode MS"/>
          <w:sz w:val="24"/>
          <w:szCs w:val="24"/>
        </w:rPr>
        <w:t xml:space="preserve"> hemen </w:t>
      </w:r>
      <w:r w:rsidRPr="00F365ED">
        <w:rPr>
          <w:rFonts w:eastAsia="Arial Unicode MS"/>
          <w:sz w:val="24"/>
          <w:szCs w:val="24"/>
        </w:rPr>
        <w:t xml:space="preserve">eğitim sonrası ve 3. ayda (10 dk.) </w:t>
      </w:r>
      <w:r w:rsidRPr="00F365ED">
        <w:rPr>
          <w:rFonts w:eastAsia="Arial Unicode MS"/>
          <w:sz w:val="24"/>
          <w:szCs w:val="24"/>
        </w:rPr>
        <w:lastRenderedPageBreak/>
        <w:t>tekrarlanacaktır.</w:t>
      </w:r>
      <w:r w:rsidRPr="005C6FEE">
        <w:rPr>
          <w:rFonts w:eastAsia="Arial Unicode MS"/>
          <w:sz w:val="24"/>
          <w:szCs w:val="24"/>
        </w:rPr>
        <w:t xml:space="preserve">Ayrıca araştırma verilerinin toplanması aşamasından sonra kontrol grubundaki bakım vericilere de iki haftalık yüz yüze eğitim uygulanacak ve deney grubu ile paylaşılan tüm materyaller de kullanımlarına sunulacaktır. </w:t>
      </w:r>
      <w:r>
        <w:rPr>
          <w:rFonts w:eastAsia="Arial Unicode MS"/>
          <w:sz w:val="24"/>
          <w:szCs w:val="24"/>
        </w:rPr>
        <w:t>Araştırma katılımcılar açısından herhangi riskli bir durum oluşturmamaktadır.”</w:t>
      </w:r>
    </w:p>
    <w:p w:rsidR="00F1303B" w:rsidRPr="00DC2309" w:rsidRDefault="00F1303B" w:rsidP="00F1303B">
      <w:pPr>
        <w:pStyle w:val="Gvdemetni0"/>
        <w:shd w:val="clear" w:color="auto" w:fill="auto"/>
        <w:tabs>
          <w:tab w:val="left" w:pos="446"/>
          <w:tab w:val="left" w:leader="dot" w:pos="7653"/>
        </w:tabs>
        <w:spacing w:before="0" w:after="0" w:line="360" w:lineRule="auto"/>
        <w:ind w:firstLine="0"/>
        <w:rPr>
          <w:rFonts w:eastAsia="Arial Unicode MS"/>
          <w:sz w:val="24"/>
          <w:szCs w:val="24"/>
        </w:rPr>
      </w:pPr>
      <w:r>
        <w:rPr>
          <w:rFonts w:eastAsia="Arial Unicode MS"/>
          <w:sz w:val="24"/>
          <w:szCs w:val="24"/>
        </w:rPr>
        <w:t xml:space="preserve">Araştırmacılar Doç. </w:t>
      </w:r>
      <w:r w:rsidRPr="007C4189">
        <w:rPr>
          <w:rFonts w:eastAsia="Arial Unicode MS"/>
          <w:sz w:val="24"/>
          <w:szCs w:val="24"/>
        </w:rPr>
        <w:t>Dr. Filiz ADANA ve</w:t>
      </w:r>
      <w:r>
        <w:rPr>
          <w:rFonts w:eastAsia="Arial Unicode MS"/>
          <w:sz w:val="24"/>
          <w:szCs w:val="24"/>
        </w:rPr>
        <w:t xml:space="preserve"> Zeynep TÜRKAL GÜN’e çalışma</w:t>
      </w:r>
      <w:r w:rsidRPr="003123E4">
        <w:rPr>
          <w:rFonts w:eastAsia="Arial Unicode MS"/>
          <w:sz w:val="24"/>
          <w:szCs w:val="24"/>
        </w:rPr>
        <w:t>yla ilgili her soruyu</w:t>
      </w:r>
      <w:r>
        <w:rPr>
          <w:rFonts w:eastAsia="Arial Unicode MS"/>
          <w:sz w:val="24"/>
          <w:szCs w:val="24"/>
        </w:rPr>
        <w:t xml:space="preserve"> </w:t>
      </w:r>
      <w:r w:rsidRPr="003123E4">
        <w:rPr>
          <w:rFonts w:eastAsia="Arial Unicode MS"/>
          <w:sz w:val="24"/>
          <w:szCs w:val="24"/>
        </w:rPr>
        <w:t>sorma fırsatını buldum. Cevapları ve bana verilen bilgiyi anladım</w:t>
      </w:r>
      <w:r>
        <w:rPr>
          <w:rFonts w:eastAsia="Arial Unicode MS"/>
          <w:sz w:val="24"/>
          <w:szCs w:val="24"/>
        </w:rPr>
        <w:t xml:space="preserve">. </w:t>
      </w:r>
      <w:r w:rsidRPr="00DC2309">
        <w:rPr>
          <w:rFonts w:eastAsia="Arial Unicode MS"/>
          <w:sz w:val="24"/>
          <w:szCs w:val="24"/>
        </w:rPr>
        <w:t>Araştırmacı</w:t>
      </w:r>
      <w:r>
        <w:rPr>
          <w:rFonts w:eastAsia="Arial Unicode MS"/>
          <w:sz w:val="24"/>
          <w:szCs w:val="24"/>
        </w:rPr>
        <w:t>lar Doç. Dr. Filiz ADANA ve Zeynep TÜRKAL GÜN’ün bilgilerimin</w:t>
      </w:r>
      <w:r w:rsidRPr="00DC2309">
        <w:rPr>
          <w:rFonts w:eastAsia="Arial Unicode MS"/>
          <w:sz w:val="24"/>
          <w:szCs w:val="24"/>
        </w:rPr>
        <w:t xml:space="preserve"> ayrıntılarını açıklamama ve benimle ilgili sırları koruması şartıyla benimle bu çalışmayı yapmasına izin veriyorum. Çalışma boyunca tüm kurallara uy</w:t>
      </w:r>
      <w:r>
        <w:rPr>
          <w:rFonts w:eastAsia="Arial Unicode MS"/>
          <w:sz w:val="24"/>
          <w:szCs w:val="24"/>
        </w:rPr>
        <w:t>mayı</w:t>
      </w:r>
      <w:r w:rsidRPr="00DC2309">
        <w:rPr>
          <w:rFonts w:eastAsia="Arial Unicode MS"/>
          <w:sz w:val="24"/>
          <w:szCs w:val="24"/>
        </w:rPr>
        <w:t>, araştırmacı</w:t>
      </w:r>
      <w:r>
        <w:rPr>
          <w:rFonts w:eastAsia="Arial Unicode MS"/>
          <w:sz w:val="24"/>
          <w:szCs w:val="24"/>
        </w:rPr>
        <w:t>lar Doç. Dr. Filiz ADANA ve Zeynep TÜRKAL GÜN</w:t>
      </w:r>
      <w:r w:rsidRPr="00DC2309">
        <w:rPr>
          <w:rFonts w:eastAsia="Arial Unicode MS"/>
          <w:sz w:val="24"/>
          <w:szCs w:val="24"/>
        </w:rPr>
        <w:t xml:space="preserve"> kullanılmasını kısıtlama</w:t>
      </w:r>
      <w:r>
        <w:rPr>
          <w:rFonts w:eastAsia="Arial Unicode MS"/>
          <w:sz w:val="24"/>
          <w:szCs w:val="24"/>
        </w:rPr>
        <w:t xml:space="preserve">mayı, yayın, rapor ve benzeri </w:t>
      </w:r>
      <w:r w:rsidRPr="00DC2309">
        <w:rPr>
          <w:rFonts w:eastAsia="Arial Unicode MS"/>
          <w:sz w:val="24"/>
          <w:szCs w:val="24"/>
        </w:rPr>
        <w:t>bilimsel dokümanlarda kullan</w:t>
      </w:r>
      <w:r>
        <w:rPr>
          <w:rFonts w:eastAsia="Arial Unicode MS"/>
          <w:sz w:val="24"/>
          <w:szCs w:val="24"/>
        </w:rPr>
        <w:t>ılmasını</w:t>
      </w:r>
      <w:r w:rsidRPr="00DC2309">
        <w:rPr>
          <w:rFonts w:eastAsia="Arial Unicode MS"/>
          <w:sz w:val="24"/>
          <w:szCs w:val="24"/>
        </w:rPr>
        <w:t xml:space="preserve"> kabul ediyorum.</w:t>
      </w:r>
      <w:r>
        <w:rPr>
          <w:rFonts w:eastAsia="Arial Unicode MS"/>
          <w:sz w:val="24"/>
          <w:szCs w:val="24"/>
        </w:rPr>
        <w:t xml:space="preserve"> </w:t>
      </w:r>
      <w:r w:rsidRPr="00DC2309">
        <w:rPr>
          <w:rFonts w:eastAsia="Arial Unicode MS"/>
          <w:sz w:val="24"/>
          <w:szCs w:val="24"/>
        </w:rPr>
        <w:t>Bu çalışmadan istediğim zaman çıkabileceğimi anladım.</w:t>
      </w:r>
    </w:p>
    <w:p w:rsidR="00F1303B" w:rsidRDefault="00F1303B" w:rsidP="00F1303B">
      <w:pPr>
        <w:pStyle w:val="Gvdemetni40"/>
        <w:shd w:val="clear" w:color="auto" w:fill="auto"/>
        <w:spacing w:line="360" w:lineRule="auto"/>
        <w:ind w:firstLine="0"/>
        <w:jc w:val="both"/>
        <w:rPr>
          <w:rFonts w:eastAsia="Arial Unicode MS"/>
        </w:rPr>
      </w:pPr>
      <w:bookmarkStart w:id="53" w:name="bookmark36"/>
    </w:p>
    <w:p w:rsidR="00F1303B" w:rsidRDefault="00F1303B" w:rsidP="00F1303B">
      <w:pPr>
        <w:pStyle w:val="Gvdemetni40"/>
        <w:shd w:val="clear" w:color="auto" w:fill="auto"/>
        <w:spacing w:line="360" w:lineRule="auto"/>
        <w:ind w:firstLine="0"/>
        <w:jc w:val="both"/>
        <w:rPr>
          <w:rFonts w:eastAsia="Arial Unicode MS"/>
        </w:rPr>
      </w:pPr>
    </w:p>
    <w:tbl>
      <w:tblPr>
        <w:tblStyle w:val="TabloKlavuzu"/>
        <w:tblW w:w="100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5141"/>
      </w:tblGrid>
      <w:tr w:rsidR="00F1303B" w:rsidRPr="000E1CBA" w:rsidTr="0014188B">
        <w:tc>
          <w:tcPr>
            <w:tcW w:w="4928" w:type="dxa"/>
            <w:vAlign w:val="center"/>
          </w:tcPr>
          <w:bookmarkEnd w:id="53"/>
          <w:p w:rsidR="00F1303B" w:rsidRPr="000E1CBA" w:rsidRDefault="00F1303B" w:rsidP="0014188B">
            <w:pPr>
              <w:suppressAutoHyphens/>
              <w:spacing w:line="360" w:lineRule="auto"/>
              <w:rPr>
                <w:rFonts w:ascii="Times New Roman" w:eastAsia="Times New Roman" w:hAnsi="Times New Roman" w:cs="Times New Roman"/>
                <w:b/>
                <w:lang w:eastAsia="ar-SA"/>
              </w:rPr>
            </w:pPr>
            <w:r w:rsidRPr="00B25748">
              <w:rPr>
                <w:rFonts w:ascii="Times New Roman" w:hAnsi="Times New Roman" w:cs="Times New Roman"/>
                <w:b/>
              </w:rPr>
              <w:t>Katılımcının</w:t>
            </w:r>
          </w:p>
        </w:tc>
        <w:tc>
          <w:tcPr>
            <w:tcW w:w="5141"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b/>
                <w:lang w:eastAsia="ar-SA"/>
              </w:rPr>
              <w:t>Araştırmacının</w:t>
            </w:r>
          </w:p>
        </w:tc>
      </w:tr>
      <w:tr w:rsidR="00F1303B" w:rsidRPr="000E1CBA" w:rsidTr="0014188B">
        <w:tc>
          <w:tcPr>
            <w:tcW w:w="4928" w:type="dxa"/>
            <w:vAlign w:val="center"/>
          </w:tcPr>
          <w:p w:rsidR="00F1303B" w:rsidRPr="00E201F8" w:rsidRDefault="00F1303B" w:rsidP="0014188B">
            <w:pPr>
              <w:suppressAutoHyphens/>
              <w:spacing w:line="360" w:lineRule="auto"/>
              <w:rPr>
                <w:rFonts w:ascii="Times New Roman" w:eastAsia="Times New Roman" w:hAnsi="Times New Roman" w:cs="Times New Roman"/>
                <w:lang w:eastAsia="ar-SA"/>
              </w:rPr>
            </w:pPr>
            <w:r w:rsidRPr="00E201F8">
              <w:rPr>
                <w:rFonts w:ascii="Times New Roman" w:eastAsia="Times New Roman" w:hAnsi="Times New Roman" w:cs="Times New Roman"/>
                <w:lang w:eastAsia="ar-SA"/>
              </w:rPr>
              <w:t>Adı Soyadı</w:t>
            </w:r>
            <w:r w:rsidRPr="00E201F8">
              <w:rPr>
                <w:rFonts w:ascii="Times New Roman" w:eastAsia="Times New Roman" w:hAnsi="Times New Roman" w:cs="Times New Roman"/>
                <w:b/>
                <w:lang w:eastAsia="ar-SA"/>
              </w:rPr>
              <w:t>:</w:t>
            </w:r>
          </w:p>
        </w:tc>
        <w:tc>
          <w:tcPr>
            <w:tcW w:w="5141"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2D6382">
              <w:rPr>
                <w:rFonts w:ascii="Times New Roman" w:eastAsia="Times New Roman" w:hAnsi="Times New Roman" w:cs="Times New Roman"/>
                <w:lang w:eastAsia="ar-SA"/>
              </w:rPr>
              <w:t xml:space="preserve">Unvanı, Adı Soyadı: </w:t>
            </w:r>
            <w:r>
              <w:rPr>
                <w:rFonts w:ascii="Times New Roman" w:eastAsia="Times New Roman" w:hAnsi="Times New Roman" w:cs="Times New Roman"/>
                <w:lang w:eastAsia="ar-SA"/>
              </w:rPr>
              <w:t>Zeynep TÜRKAL GÜN</w:t>
            </w:r>
          </w:p>
        </w:tc>
      </w:tr>
      <w:tr w:rsidR="00F1303B" w:rsidRPr="000E1CBA" w:rsidTr="0014188B">
        <w:tc>
          <w:tcPr>
            <w:tcW w:w="4928"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lang w:eastAsia="ar-SA"/>
              </w:rPr>
              <w:t>Tarih:</w:t>
            </w:r>
          </w:p>
        </w:tc>
        <w:tc>
          <w:tcPr>
            <w:tcW w:w="5141"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lang w:eastAsia="ar-SA"/>
              </w:rPr>
              <w:t>Tarih:</w:t>
            </w:r>
            <w:r w:rsidRPr="00F365ED">
              <w:rPr>
                <w:rFonts w:ascii="Times New Roman" w:eastAsia="Times New Roman" w:hAnsi="Times New Roman" w:cs="Times New Roman"/>
                <w:lang w:eastAsia="ar-SA"/>
              </w:rPr>
              <w:t>15.10.2021</w:t>
            </w:r>
          </w:p>
        </w:tc>
      </w:tr>
      <w:tr w:rsidR="00F1303B" w:rsidRPr="000E1CBA" w:rsidTr="0014188B">
        <w:tc>
          <w:tcPr>
            <w:tcW w:w="4928"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hAnsi="Times New Roman" w:cs="Times New Roman"/>
              </w:rPr>
              <w:t>Telefon No:</w:t>
            </w:r>
          </w:p>
        </w:tc>
        <w:tc>
          <w:tcPr>
            <w:tcW w:w="5141"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lang w:eastAsia="ar-SA"/>
              </w:rPr>
              <w:t>Telefon Numarası:</w:t>
            </w:r>
            <w:r>
              <w:rPr>
                <w:rFonts w:ascii="Times New Roman" w:eastAsia="Times New Roman" w:hAnsi="Times New Roman" w:cs="Times New Roman"/>
                <w:lang w:eastAsia="ar-SA"/>
              </w:rPr>
              <w:t xml:space="preserve"> 0554 319 02 67</w:t>
            </w:r>
          </w:p>
        </w:tc>
      </w:tr>
      <w:tr w:rsidR="00F1303B" w:rsidRPr="000E1CBA" w:rsidTr="0014188B">
        <w:tc>
          <w:tcPr>
            <w:tcW w:w="4928" w:type="dxa"/>
            <w:vAlign w:val="center"/>
          </w:tcPr>
          <w:p w:rsidR="00F1303B" w:rsidRPr="000E1CBA" w:rsidRDefault="00F1303B" w:rsidP="0014188B">
            <w:pPr>
              <w:spacing w:line="360" w:lineRule="auto"/>
              <w:rPr>
                <w:rFonts w:ascii="Times New Roman" w:hAnsi="Times New Roman" w:cs="Times New Roman"/>
              </w:rPr>
            </w:pPr>
            <w:r w:rsidRPr="000E1CBA">
              <w:rPr>
                <w:rFonts w:ascii="Times New Roman" w:hAnsi="Times New Roman" w:cs="Times New Roman"/>
              </w:rPr>
              <w:t>İmza</w:t>
            </w:r>
            <w:r>
              <w:rPr>
                <w:rFonts w:ascii="Times New Roman" w:hAnsi="Times New Roman" w:cs="Times New Roman"/>
              </w:rPr>
              <w:t>:</w:t>
            </w:r>
          </w:p>
        </w:tc>
        <w:tc>
          <w:tcPr>
            <w:tcW w:w="5141"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lang w:eastAsia="ar-SA"/>
              </w:rPr>
              <w:t>Adres:</w:t>
            </w:r>
            <w:r>
              <w:rPr>
                <w:rFonts w:ascii="Times New Roman" w:eastAsia="Times New Roman" w:hAnsi="Times New Roman" w:cs="Times New Roman"/>
                <w:lang w:eastAsia="ar-SA"/>
              </w:rPr>
              <w:t xml:space="preserve">   Söke Fehime Faik Kocagöz Devlet Hastanesi</w:t>
            </w:r>
          </w:p>
        </w:tc>
      </w:tr>
      <w:tr w:rsidR="00F1303B" w:rsidRPr="000E1CBA" w:rsidTr="0014188B">
        <w:tc>
          <w:tcPr>
            <w:tcW w:w="4928" w:type="dxa"/>
            <w:vAlign w:val="center"/>
          </w:tcPr>
          <w:p w:rsidR="00F1303B" w:rsidRPr="000E1CBA" w:rsidRDefault="00F1303B" w:rsidP="0014188B">
            <w:pPr>
              <w:suppressAutoHyphens/>
              <w:spacing w:line="360" w:lineRule="auto"/>
              <w:rPr>
                <w:rFonts w:ascii="Times New Roman" w:eastAsia="Times New Roman" w:hAnsi="Times New Roman" w:cs="Times New Roman"/>
                <w:lang w:eastAsia="ar-SA"/>
              </w:rPr>
            </w:pPr>
          </w:p>
        </w:tc>
        <w:tc>
          <w:tcPr>
            <w:tcW w:w="5141" w:type="dxa"/>
            <w:vAlign w:val="center"/>
          </w:tcPr>
          <w:p w:rsidR="00F1303B" w:rsidRDefault="00F1303B" w:rsidP="0014188B">
            <w:pPr>
              <w:suppressAutoHyphens/>
              <w:spacing w:line="360" w:lineRule="auto"/>
              <w:rPr>
                <w:rFonts w:ascii="Times New Roman" w:eastAsia="Times New Roman" w:hAnsi="Times New Roman" w:cs="Times New Roman"/>
                <w:lang w:eastAsia="ar-SA"/>
              </w:rPr>
            </w:pPr>
            <w:r w:rsidRPr="000E1CBA">
              <w:rPr>
                <w:rFonts w:ascii="Times New Roman" w:eastAsia="Times New Roman" w:hAnsi="Times New Roman" w:cs="Times New Roman"/>
                <w:lang w:eastAsia="ar-SA"/>
              </w:rPr>
              <w:t>İmza:</w:t>
            </w:r>
          </w:p>
          <w:p w:rsidR="00F1303B" w:rsidRPr="007C4189" w:rsidRDefault="00F1303B" w:rsidP="0014188B">
            <w:pPr>
              <w:suppressAutoHyphens/>
              <w:spacing w:line="360" w:lineRule="auto"/>
              <w:rPr>
                <w:rFonts w:ascii="Times New Roman" w:eastAsia="Times New Roman" w:hAnsi="Times New Roman" w:cs="Times New Roman"/>
                <w:b/>
                <w:lang w:eastAsia="ar-SA"/>
              </w:rPr>
            </w:pPr>
            <w:r w:rsidRPr="007C4189">
              <w:rPr>
                <w:rFonts w:ascii="Times New Roman" w:eastAsia="Times New Roman" w:hAnsi="Times New Roman" w:cs="Times New Roman"/>
                <w:b/>
                <w:lang w:eastAsia="ar-SA"/>
              </w:rPr>
              <w:t>Sorumlu Araştırmacının</w:t>
            </w:r>
          </w:p>
          <w:p w:rsidR="00F1303B" w:rsidRPr="007C4189" w:rsidRDefault="00F1303B" w:rsidP="0014188B">
            <w:pPr>
              <w:suppressAutoHyphens/>
              <w:spacing w:line="360" w:lineRule="auto"/>
              <w:rPr>
                <w:rFonts w:ascii="Times New Roman" w:eastAsia="Times New Roman" w:hAnsi="Times New Roman" w:cs="Times New Roman"/>
                <w:lang w:eastAsia="ar-SA"/>
              </w:rPr>
            </w:pPr>
            <w:r w:rsidRPr="007C4189">
              <w:rPr>
                <w:rFonts w:ascii="Times New Roman" w:eastAsia="Times New Roman" w:hAnsi="Times New Roman" w:cs="Times New Roman"/>
                <w:lang w:eastAsia="ar-SA"/>
              </w:rPr>
              <w:t>Unvanı, Adı Soyadı: Doç. Dr. Filiz ADANA</w:t>
            </w:r>
          </w:p>
          <w:p w:rsidR="00F1303B" w:rsidRPr="007C4189" w:rsidRDefault="00F1303B" w:rsidP="0014188B">
            <w:pPr>
              <w:suppressAutoHyphens/>
              <w:spacing w:line="360" w:lineRule="auto"/>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Tarih: </w:t>
            </w:r>
            <w:r w:rsidRPr="00F365ED">
              <w:rPr>
                <w:rFonts w:ascii="Times New Roman" w:eastAsia="Times New Roman" w:hAnsi="Times New Roman" w:cs="Times New Roman"/>
                <w:lang w:eastAsia="ar-SA"/>
              </w:rPr>
              <w:t>15.10.2021</w:t>
            </w:r>
          </w:p>
          <w:p w:rsidR="00F1303B" w:rsidRPr="007C4189" w:rsidRDefault="00F1303B" w:rsidP="0014188B">
            <w:pPr>
              <w:suppressAutoHyphens/>
              <w:spacing w:line="360" w:lineRule="auto"/>
              <w:rPr>
                <w:rFonts w:ascii="Times New Roman" w:eastAsia="Times New Roman" w:hAnsi="Times New Roman" w:cs="Times New Roman"/>
                <w:lang w:eastAsia="ar-SA"/>
              </w:rPr>
            </w:pPr>
            <w:r w:rsidRPr="007C4189">
              <w:rPr>
                <w:rFonts w:ascii="Times New Roman" w:eastAsia="Times New Roman" w:hAnsi="Times New Roman" w:cs="Times New Roman"/>
                <w:lang w:eastAsia="ar-SA"/>
              </w:rPr>
              <w:t xml:space="preserve">Telefon Numarası:    0505 317 09 94 </w:t>
            </w:r>
          </w:p>
          <w:p w:rsidR="00F1303B" w:rsidRPr="007C4189" w:rsidRDefault="00F1303B" w:rsidP="0014188B">
            <w:pPr>
              <w:suppressAutoHyphens/>
              <w:spacing w:line="360" w:lineRule="auto"/>
              <w:rPr>
                <w:rFonts w:ascii="Times New Roman" w:eastAsia="Times New Roman" w:hAnsi="Times New Roman" w:cs="Times New Roman"/>
                <w:lang w:eastAsia="ar-SA"/>
              </w:rPr>
            </w:pPr>
            <w:r w:rsidRPr="007C4189">
              <w:rPr>
                <w:rFonts w:ascii="Times New Roman" w:eastAsia="Times New Roman" w:hAnsi="Times New Roman" w:cs="Times New Roman"/>
                <w:lang w:eastAsia="ar-SA"/>
              </w:rPr>
              <w:t>Adres: Adnan Menderes Ünv. Hemşirelik Fak.</w:t>
            </w:r>
          </w:p>
          <w:p w:rsidR="00F1303B" w:rsidRPr="000E1CBA" w:rsidRDefault="00F1303B" w:rsidP="0014188B">
            <w:pPr>
              <w:suppressAutoHyphens/>
              <w:spacing w:line="360" w:lineRule="auto"/>
              <w:rPr>
                <w:rFonts w:ascii="Times New Roman" w:eastAsia="Times New Roman" w:hAnsi="Times New Roman" w:cs="Times New Roman"/>
                <w:lang w:eastAsia="ar-SA"/>
              </w:rPr>
            </w:pPr>
            <w:r w:rsidRPr="007C4189">
              <w:rPr>
                <w:rFonts w:ascii="Times New Roman" w:eastAsia="Times New Roman" w:hAnsi="Times New Roman" w:cs="Times New Roman"/>
                <w:lang w:eastAsia="ar-SA"/>
              </w:rPr>
              <w:t>İmza:</w:t>
            </w:r>
          </w:p>
        </w:tc>
      </w:tr>
    </w:tbl>
    <w:p w:rsidR="00F1303B" w:rsidRPr="00A90C7F" w:rsidRDefault="00F1303B" w:rsidP="00F1303B">
      <w:pPr>
        <w:spacing w:line="360" w:lineRule="auto"/>
        <w:rPr>
          <w:rFonts w:ascii="Times New Roman" w:hAnsi="Times New Roman" w:cs="Times New Roman"/>
        </w:rPr>
      </w:pPr>
    </w:p>
    <w:p w:rsidR="00F1303B" w:rsidRDefault="00F1303B" w:rsidP="00F1303B"/>
    <w:p w:rsidR="00B103BC" w:rsidRDefault="00B103BC"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2675D7" w:rsidRPr="002675D7" w:rsidRDefault="006F3C86" w:rsidP="00412038">
      <w:pPr>
        <w:pStyle w:val="Balk1"/>
        <w:rPr>
          <w:sz w:val="24"/>
        </w:rPr>
      </w:pPr>
      <w:bookmarkStart w:id="54" w:name="_Toc222954960"/>
      <w:r w:rsidRPr="002675D7">
        <w:rPr>
          <w:sz w:val="24"/>
        </w:rPr>
        <w:lastRenderedPageBreak/>
        <w:t xml:space="preserve">T.C. </w:t>
      </w:r>
    </w:p>
    <w:p w:rsidR="006F3C86" w:rsidRPr="002675D7" w:rsidRDefault="006F3C86" w:rsidP="00412038">
      <w:pPr>
        <w:pStyle w:val="Balk1"/>
        <w:rPr>
          <w:sz w:val="24"/>
        </w:rPr>
      </w:pPr>
      <w:r w:rsidRPr="002675D7">
        <w:rPr>
          <w:sz w:val="24"/>
        </w:rPr>
        <w:t>AYDIN ADNAN MENDERES ÜNİVERSİTESİ</w:t>
      </w:r>
      <w:bookmarkEnd w:id="54"/>
    </w:p>
    <w:p w:rsidR="006F3C86" w:rsidRPr="002675D7" w:rsidRDefault="006F3C86" w:rsidP="00412038">
      <w:pPr>
        <w:pStyle w:val="Balk1"/>
        <w:rPr>
          <w:sz w:val="24"/>
        </w:rPr>
      </w:pPr>
      <w:bookmarkStart w:id="55" w:name="_Toc222954961"/>
      <w:r w:rsidRPr="002675D7">
        <w:rPr>
          <w:sz w:val="24"/>
        </w:rPr>
        <w:t>SAĞLIK BİLİMLERİ ENSTİTÜSÜ</w:t>
      </w:r>
      <w:bookmarkEnd w:id="55"/>
    </w:p>
    <w:p w:rsidR="006F3C86" w:rsidRPr="002675D7" w:rsidRDefault="006F3C86" w:rsidP="00412038">
      <w:pPr>
        <w:pStyle w:val="Balk1"/>
        <w:rPr>
          <w:sz w:val="24"/>
        </w:rPr>
      </w:pPr>
      <w:bookmarkStart w:id="56" w:name="_Toc222954962"/>
      <w:r w:rsidRPr="002675D7">
        <w:rPr>
          <w:sz w:val="24"/>
        </w:rPr>
        <w:t>BİLİMSEL ETİK BEYANI</w:t>
      </w:r>
      <w:bookmarkEnd w:id="56"/>
    </w:p>
    <w:p w:rsidR="006F3C86" w:rsidRDefault="006F3C86" w:rsidP="006F3C86">
      <w:pPr>
        <w:spacing w:before="0" w:after="120" w:line="360" w:lineRule="auto"/>
        <w:ind w:left="0" w:firstLine="142"/>
        <w:jc w:val="center"/>
        <w:rPr>
          <w:rFonts w:ascii="Times New Roman" w:hAnsi="Times New Roman" w:cs="Times New Roman"/>
          <w:b/>
          <w:sz w:val="28"/>
          <w:szCs w:val="28"/>
        </w:rPr>
      </w:pPr>
    </w:p>
    <w:p w:rsidR="006F3C86" w:rsidRDefault="006F3C86" w:rsidP="006F3C86">
      <w:pPr>
        <w:spacing w:before="0" w:after="120" w:line="360" w:lineRule="auto"/>
        <w:ind w:left="0" w:firstLine="142"/>
        <w:jc w:val="center"/>
        <w:rPr>
          <w:rFonts w:ascii="Times New Roman" w:hAnsi="Times New Roman" w:cs="Times New Roman"/>
          <w:b/>
          <w:sz w:val="28"/>
          <w:szCs w:val="28"/>
        </w:rPr>
      </w:pPr>
    </w:p>
    <w:p w:rsidR="006F3C86" w:rsidRPr="006F3C86" w:rsidRDefault="006F3C86" w:rsidP="006F3C86">
      <w:pPr>
        <w:spacing w:before="0" w:after="120" w:line="360" w:lineRule="auto"/>
        <w:ind w:left="0" w:firstLine="142"/>
        <w:jc w:val="both"/>
        <w:rPr>
          <w:rFonts w:ascii="Times New Roman" w:hAnsi="Times New Roman" w:cs="Times New Roman"/>
          <w:sz w:val="24"/>
          <w:szCs w:val="24"/>
        </w:rPr>
      </w:pPr>
      <w:r w:rsidRPr="006F3C86">
        <w:rPr>
          <w:rFonts w:ascii="Times New Roman" w:hAnsi="Times New Roman" w:cs="Times New Roman"/>
          <w:sz w:val="24"/>
          <w:szCs w:val="24"/>
        </w:rPr>
        <w:t>“İnmeli Hastaların Bakım Vericilerine Uygulanan Başa Çıkma Stratejileri Eğitiminin Bakıcı Yükü ve Stresle Başa Çıkma Durumuna Etkisi: Randomize Kontrollü Deneysel Çalışma”</w:t>
      </w:r>
      <w:r>
        <w:rPr>
          <w:rFonts w:ascii="Times New Roman" w:hAnsi="Times New Roman" w:cs="Times New Roman"/>
          <w:sz w:val="24"/>
          <w:szCs w:val="24"/>
        </w:rPr>
        <w:t xml:space="preserve"> başlıklı doktora tezimdeki bütün bilgileri etik davranış ve akademik kurallar çerçevesinde elde ettiğimi, tez yazım kurallarına uygun olarak hazırlanan bu çalışmada, bana ait olmayan her türlü ifade ve bilginin kaynağına eksiksiz atıf yaptığımı bildiririm. İfade ettiklerimin aksi ortaya çıktığında ise</w:t>
      </w:r>
      <w:r w:rsidR="00412038">
        <w:rPr>
          <w:rFonts w:ascii="Times New Roman" w:hAnsi="Times New Roman" w:cs="Times New Roman"/>
          <w:sz w:val="24"/>
          <w:szCs w:val="24"/>
        </w:rPr>
        <w:t xml:space="preserve"> her türlü yasal sonucu kabul ettiğimi beyan ederim.</w:t>
      </w:r>
    </w:p>
    <w:p w:rsidR="006F3C86" w:rsidRPr="006F3C86" w:rsidRDefault="006F3C86" w:rsidP="006F3C86">
      <w:pPr>
        <w:spacing w:before="0" w:after="120" w:line="360" w:lineRule="auto"/>
        <w:ind w:left="0" w:firstLine="142"/>
        <w:jc w:val="center"/>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412038" w:rsidP="00412038">
      <w:pPr>
        <w:spacing w:before="0" w:after="120" w:line="360" w:lineRule="auto"/>
        <w:ind w:left="0" w:firstLine="142"/>
        <w:jc w:val="right"/>
        <w:rPr>
          <w:rFonts w:ascii="Times New Roman" w:hAnsi="Times New Roman" w:cs="Times New Roman"/>
          <w:sz w:val="24"/>
          <w:szCs w:val="24"/>
        </w:rPr>
      </w:pPr>
      <w:r>
        <w:rPr>
          <w:rFonts w:ascii="Times New Roman" w:hAnsi="Times New Roman" w:cs="Times New Roman"/>
          <w:sz w:val="24"/>
          <w:szCs w:val="24"/>
        </w:rPr>
        <w:t>Zeynep TÜRKAL GÜN</w:t>
      </w:r>
    </w:p>
    <w:p w:rsidR="00412038" w:rsidRDefault="00412038" w:rsidP="00412038">
      <w:pPr>
        <w:spacing w:before="0" w:after="120" w:line="360" w:lineRule="auto"/>
        <w:ind w:left="0" w:firstLine="142"/>
        <w:jc w:val="right"/>
        <w:rPr>
          <w:rFonts w:ascii="Times New Roman" w:hAnsi="Times New Roman" w:cs="Times New Roman"/>
          <w:sz w:val="24"/>
          <w:szCs w:val="24"/>
        </w:rPr>
      </w:pPr>
      <w:r>
        <w:rPr>
          <w:rFonts w:ascii="Times New Roman" w:hAnsi="Times New Roman" w:cs="Times New Roman"/>
          <w:sz w:val="24"/>
          <w:szCs w:val="24"/>
        </w:rPr>
        <w:t>27 / 02 / 2026</w:t>
      </w: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6F3C86" w:rsidRDefault="006F3C86" w:rsidP="00B103BC">
      <w:pPr>
        <w:spacing w:before="0" w:after="120" w:line="360" w:lineRule="auto"/>
        <w:ind w:left="0" w:firstLine="142"/>
        <w:jc w:val="both"/>
        <w:rPr>
          <w:rFonts w:ascii="Times New Roman" w:hAnsi="Times New Roman" w:cs="Times New Roman"/>
          <w:sz w:val="24"/>
          <w:szCs w:val="24"/>
        </w:rPr>
      </w:pPr>
    </w:p>
    <w:p w:rsidR="00C176E0" w:rsidRDefault="00C176E0" w:rsidP="00C176E0">
      <w:pPr>
        <w:pStyle w:val="Balk1"/>
      </w:pPr>
      <w:bookmarkStart w:id="57" w:name="_Toc222954963"/>
      <w:r>
        <w:lastRenderedPageBreak/>
        <w:t>ÖZ</w:t>
      </w:r>
      <w:r w:rsidR="002675D7">
        <w:t xml:space="preserve"> </w:t>
      </w:r>
      <w:r>
        <w:t>GEÇMİŞ</w:t>
      </w:r>
      <w:bookmarkEnd w:id="57"/>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Soyadı, Adı :</w:t>
      </w:r>
      <w:r w:rsidR="000347B2">
        <w:rPr>
          <w:rFonts w:ascii="Times New Roman" w:hAnsi="Times New Roman" w:cs="Times New Roman"/>
          <w:b/>
          <w:sz w:val="24"/>
          <w:szCs w:val="24"/>
        </w:rPr>
        <w:t xml:space="preserve"> </w:t>
      </w:r>
      <w:r w:rsidR="000347B2">
        <w:rPr>
          <w:rFonts w:ascii="Times New Roman" w:hAnsi="Times New Roman" w:cs="Times New Roman"/>
          <w:sz w:val="24"/>
          <w:szCs w:val="24"/>
        </w:rPr>
        <w:t>Türkal Gün Zeynep</w:t>
      </w:r>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Uyruk :</w:t>
      </w:r>
      <w:r w:rsidR="000347B2">
        <w:rPr>
          <w:rFonts w:ascii="Times New Roman" w:hAnsi="Times New Roman" w:cs="Times New Roman"/>
          <w:b/>
          <w:sz w:val="24"/>
          <w:szCs w:val="24"/>
        </w:rPr>
        <w:t xml:space="preserve"> </w:t>
      </w:r>
      <w:r w:rsidR="000347B2">
        <w:rPr>
          <w:rFonts w:ascii="Times New Roman" w:hAnsi="Times New Roman" w:cs="Times New Roman"/>
          <w:sz w:val="24"/>
          <w:szCs w:val="24"/>
        </w:rPr>
        <w:t>TC.</w:t>
      </w:r>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Doğum yeri ve tarihi :</w:t>
      </w:r>
      <w:r w:rsidR="000347B2">
        <w:rPr>
          <w:rFonts w:ascii="Times New Roman" w:hAnsi="Times New Roman" w:cs="Times New Roman"/>
          <w:b/>
          <w:sz w:val="24"/>
          <w:szCs w:val="24"/>
        </w:rPr>
        <w:t xml:space="preserve"> </w:t>
      </w:r>
      <w:r w:rsidR="000347B2">
        <w:rPr>
          <w:rFonts w:ascii="Times New Roman" w:hAnsi="Times New Roman" w:cs="Times New Roman"/>
          <w:sz w:val="24"/>
          <w:szCs w:val="24"/>
        </w:rPr>
        <w:t>Serinhisar / 16.10.1990</w:t>
      </w:r>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Telefon :</w:t>
      </w:r>
      <w:r w:rsidR="000347B2">
        <w:rPr>
          <w:rFonts w:ascii="Times New Roman" w:hAnsi="Times New Roman" w:cs="Times New Roman"/>
          <w:b/>
          <w:sz w:val="24"/>
          <w:szCs w:val="24"/>
        </w:rPr>
        <w:t xml:space="preserve"> </w:t>
      </w:r>
      <w:r w:rsidR="000347B2">
        <w:rPr>
          <w:rFonts w:ascii="Times New Roman" w:hAnsi="Times New Roman" w:cs="Times New Roman"/>
          <w:sz w:val="24"/>
          <w:szCs w:val="24"/>
        </w:rPr>
        <w:t>05543190267</w:t>
      </w:r>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E-mail :</w:t>
      </w:r>
      <w:r w:rsidR="000347B2">
        <w:rPr>
          <w:rFonts w:ascii="Times New Roman" w:hAnsi="Times New Roman" w:cs="Times New Roman"/>
          <w:b/>
          <w:sz w:val="24"/>
          <w:szCs w:val="24"/>
        </w:rPr>
        <w:t xml:space="preserve"> </w:t>
      </w:r>
      <w:r w:rsidR="000347B2" w:rsidRPr="000347B2">
        <w:rPr>
          <w:rFonts w:ascii="Times New Roman" w:hAnsi="Times New Roman" w:cs="Times New Roman"/>
          <w:sz w:val="24"/>
          <w:szCs w:val="24"/>
        </w:rPr>
        <w:t>zynptrkl90@gmail.com</w:t>
      </w:r>
    </w:p>
    <w:p w:rsidR="00AB0A87" w:rsidRPr="000347B2" w:rsidRDefault="00AB0A87" w:rsidP="00AB0A87">
      <w:pPr>
        <w:rPr>
          <w:rFonts w:ascii="Times New Roman" w:hAnsi="Times New Roman" w:cs="Times New Roman"/>
          <w:sz w:val="24"/>
          <w:szCs w:val="24"/>
        </w:rPr>
      </w:pPr>
      <w:r w:rsidRPr="00AB0A87">
        <w:rPr>
          <w:rFonts w:ascii="Times New Roman" w:hAnsi="Times New Roman" w:cs="Times New Roman"/>
          <w:b/>
          <w:sz w:val="24"/>
          <w:szCs w:val="24"/>
        </w:rPr>
        <w:t>Yabancı Dil :</w:t>
      </w:r>
      <w:r w:rsidR="000347B2">
        <w:rPr>
          <w:rFonts w:ascii="Times New Roman" w:hAnsi="Times New Roman" w:cs="Times New Roman"/>
          <w:b/>
          <w:sz w:val="24"/>
          <w:szCs w:val="24"/>
        </w:rPr>
        <w:t xml:space="preserve"> </w:t>
      </w:r>
      <w:r w:rsidR="000347B2">
        <w:rPr>
          <w:rFonts w:ascii="Times New Roman" w:hAnsi="Times New Roman" w:cs="Times New Roman"/>
          <w:sz w:val="24"/>
          <w:szCs w:val="24"/>
        </w:rPr>
        <w:t xml:space="preserve">İngilizce </w:t>
      </w:r>
    </w:p>
    <w:p w:rsidR="00AB0A87" w:rsidRDefault="00AB0A87" w:rsidP="00AB0A87">
      <w:pPr>
        <w:rPr>
          <w:rFonts w:ascii="Times New Roman" w:hAnsi="Times New Roman" w:cs="Times New Roman"/>
          <w:b/>
          <w:sz w:val="24"/>
          <w:szCs w:val="24"/>
        </w:rPr>
      </w:pPr>
    </w:p>
    <w:p w:rsidR="00AB0A87" w:rsidRPr="00AB0A87" w:rsidRDefault="00AB0A87" w:rsidP="00AB0A87">
      <w:pPr>
        <w:rPr>
          <w:rFonts w:ascii="Times New Roman" w:hAnsi="Times New Roman" w:cs="Times New Roman"/>
          <w:b/>
          <w:sz w:val="24"/>
          <w:szCs w:val="24"/>
        </w:rPr>
      </w:pPr>
      <w:r w:rsidRPr="00AB0A87">
        <w:rPr>
          <w:rFonts w:ascii="Times New Roman" w:hAnsi="Times New Roman" w:cs="Times New Roman"/>
          <w:b/>
          <w:sz w:val="24"/>
          <w:szCs w:val="24"/>
        </w:rPr>
        <w:t>EĞİTİM</w:t>
      </w:r>
    </w:p>
    <w:p w:rsidR="00AB0A87" w:rsidRDefault="00AB0A87" w:rsidP="00104ECA">
      <w:pPr>
        <w:rPr>
          <w:rFonts w:ascii="Times New Roman" w:hAnsi="Times New Roman" w:cs="Times New Roman"/>
          <w:b/>
          <w:sz w:val="24"/>
          <w:szCs w:val="24"/>
        </w:rPr>
      </w:pPr>
      <w:r>
        <w:rPr>
          <w:rFonts w:ascii="Times New Roman" w:hAnsi="Times New Roman" w:cs="Times New Roman"/>
          <w:b/>
          <w:sz w:val="24"/>
          <w:szCs w:val="24"/>
        </w:rPr>
        <w:t xml:space="preserve">                                         </w:t>
      </w:r>
    </w:p>
    <w:tbl>
      <w:tblPr>
        <w:tblStyle w:val="TabloKlavuzu"/>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4677"/>
        <w:gridCol w:w="2376"/>
      </w:tblGrid>
      <w:tr w:rsidR="000347B2" w:rsidTr="00104ECA">
        <w:tc>
          <w:tcPr>
            <w:tcW w:w="1843" w:type="dxa"/>
          </w:tcPr>
          <w:p w:rsidR="000347B2" w:rsidRDefault="000347B2" w:rsidP="00104ECA">
            <w:pPr>
              <w:spacing w:line="360" w:lineRule="auto"/>
              <w:rPr>
                <w:rFonts w:ascii="Times New Roman" w:hAnsi="Times New Roman" w:cs="Times New Roman"/>
                <w:b/>
                <w:sz w:val="24"/>
                <w:szCs w:val="24"/>
              </w:rPr>
            </w:pPr>
            <w:r w:rsidRPr="000347B2">
              <w:rPr>
                <w:rFonts w:ascii="Times New Roman" w:hAnsi="Times New Roman" w:cs="Times New Roman"/>
                <w:b/>
                <w:sz w:val="24"/>
                <w:szCs w:val="24"/>
              </w:rPr>
              <w:t>Derece</w:t>
            </w:r>
          </w:p>
        </w:tc>
        <w:tc>
          <w:tcPr>
            <w:tcW w:w="4677" w:type="dxa"/>
          </w:tcPr>
          <w:p w:rsidR="000347B2" w:rsidRDefault="000347B2" w:rsidP="00104EC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Kurum </w:t>
            </w:r>
          </w:p>
        </w:tc>
        <w:tc>
          <w:tcPr>
            <w:tcW w:w="2376" w:type="dxa"/>
          </w:tcPr>
          <w:p w:rsidR="000347B2" w:rsidRDefault="000347B2" w:rsidP="00104ECA">
            <w:pPr>
              <w:spacing w:line="360" w:lineRule="auto"/>
              <w:rPr>
                <w:rFonts w:ascii="Times New Roman" w:hAnsi="Times New Roman" w:cs="Times New Roman"/>
                <w:b/>
                <w:sz w:val="24"/>
                <w:szCs w:val="24"/>
              </w:rPr>
            </w:pPr>
            <w:r>
              <w:rPr>
                <w:rFonts w:ascii="Times New Roman" w:hAnsi="Times New Roman" w:cs="Times New Roman"/>
                <w:b/>
                <w:sz w:val="24"/>
                <w:szCs w:val="24"/>
              </w:rPr>
              <w:t>Mezuniyet tarihi</w:t>
            </w:r>
          </w:p>
        </w:tc>
      </w:tr>
      <w:tr w:rsidR="000347B2" w:rsidTr="00104ECA">
        <w:tc>
          <w:tcPr>
            <w:tcW w:w="1843" w:type="dxa"/>
          </w:tcPr>
          <w:p w:rsidR="000347B2" w:rsidRDefault="000347B2" w:rsidP="00104EC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Doktora </w:t>
            </w:r>
          </w:p>
        </w:tc>
        <w:tc>
          <w:tcPr>
            <w:tcW w:w="4677" w:type="dxa"/>
          </w:tcPr>
          <w:p w:rsidR="000347B2" w:rsidRPr="000347B2" w:rsidRDefault="000347B2" w:rsidP="00104ECA">
            <w:pPr>
              <w:spacing w:line="360" w:lineRule="auto"/>
              <w:rPr>
                <w:rFonts w:ascii="Times New Roman" w:hAnsi="Times New Roman" w:cs="Times New Roman"/>
                <w:sz w:val="24"/>
                <w:szCs w:val="24"/>
              </w:rPr>
            </w:pPr>
            <w:r w:rsidRPr="000347B2">
              <w:rPr>
                <w:rFonts w:ascii="Times New Roman" w:hAnsi="Times New Roman" w:cs="Times New Roman"/>
                <w:sz w:val="24"/>
                <w:szCs w:val="24"/>
              </w:rPr>
              <w:t>Aydın Adnan Menderes Üniversitesi Halk Sağlığı Hemşireliği Anabilim Dalı</w:t>
            </w:r>
          </w:p>
        </w:tc>
        <w:tc>
          <w:tcPr>
            <w:tcW w:w="2376" w:type="dxa"/>
          </w:tcPr>
          <w:p w:rsidR="000347B2" w:rsidRPr="000347B2" w:rsidRDefault="000347B2" w:rsidP="00104ECA">
            <w:pPr>
              <w:spacing w:line="360" w:lineRule="auto"/>
              <w:rPr>
                <w:rFonts w:ascii="Times New Roman" w:hAnsi="Times New Roman" w:cs="Times New Roman"/>
                <w:sz w:val="24"/>
                <w:szCs w:val="24"/>
              </w:rPr>
            </w:pPr>
            <w:r w:rsidRPr="000347B2">
              <w:rPr>
                <w:rFonts w:ascii="Times New Roman" w:hAnsi="Times New Roman" w:cs="Times New Roman"/>
                <w:sz w:val="24"/>
                <w:szCs w:val="24"/>
              </w:rPr>
              <w:t>Devam ediyor</w:t>
            </w:r>
          </w:p>
        </w:tc>
      </w:tr>
      <w:tr w:rsidR="000347B2" w:rsidTr="00104ECA">
        <w:tc>
          <w:tcPr>
            <w:tcW w:w="1843" w:type="dxa"/>
          </w:tcPr>
          <w:p w:rsidR="000347B2" w:rsidRDefault="000347B2" w:rsidP="00104ECA">
            <w:pPr>
              <w:spacing w:line="360" w:lineRule="auto"/>
              <w:rPr>
                <w:rFonts w:ascii="Times New Roman" w:hAnsi="Times New Roman" w:cs="Times New Roman"/>
                <w:b/>
                <w:sz w:val="24"/>
                <w:szCs w:val="24"/>
              </w:rPr>
            </w:pPr>
            <w:r>
              <w:rPr>
                <w:rFonts w:ascii="Times New Roman" w:hAnsi="Times New Roman" w:cs="Times New Roman"/>
                <w:b/>
                <w:sz w:val="24"/>
                <w:szCs w:val="24"/>
              </w:rPr>
              <w:t>Y. Lisans</w:t>
            </w:r>
          </w:p>
        </w:tc>
        <w:tc>
          <w:tcPr>
            <w:tcW w:w="4677" w:type="dxa"/>
          </w:tcPr>
          <w:p w:rsidR="000347B2" w:rsidRPr="000347B2" w:rsidRDefault="000347B2" w:rsidP="00104ECA">
            <w:pPr>
              <w:spacing w:line="360" w:lineRule="auto"/>
              <w:rPr>
                <w:rFonts w:ascii="Times New Roman" w:hAnsi="Times New Roman" w:cs="Times New Roman"/>
                <w:sz w:val="24"/>
                <w:szCs w:val="24"/>
              </w:rPr>
            </w:pPr>
            <w:r w:rsidRPr="000347B2">
              <w:rPr>
                <w:rFonts w:ascii="Times New Roman" w:hAnsi="Times New Roman" w:cs="Times New Roman"/>
                <w:sz w:val="24"/>
                <w:szCs w:val="24"/>
              </w:rPr>
              <w:t>Aydın Adnan Menderes Üniversitesi Halk Sağlığı Hemşireliği Anabilim Dalı</w:t>
            </w:r>
          </w:p>
        </w:tc>
        <w:tc>
          <w:tcPr>
            <w:tcW w:w="2376" w:type="dxa"/>
          </w:tcPr>
          <w:p w:rsidR="000347B2" w:rsidRPr="000347B2" w:rsidRDefault="000347B2" w:rsidP="00104ECA">
            <w:pPr>
              <w:spacing w:line="360" w:lineRule="auto"/>
              <w:rPr>
                <w:rFonts w:ascii="Times New Roman" w:hAnsi="Times New Roman" w:cs="Times New Roman"/>
                <w:sz w:val="24"/>
                <w:szCs w:val="24"/>
              </w:rPr>
            </w:pPr>
            <w:r w:rsidRPr="000347B2">
              <w:rPr>
                <w:rFonts w:ascii="Times New Roman" w:hAnsi="Times New Roman" w:cs="Times New Roman"/>
                <w:sz w:val="24"/>
                <w:szCs w:val="24"/>
              </w:rPr>
              <w:t>2018</w:t>
            </w:r>
          </w:p>
        </w:tc>
      </w:tr>
      <w:tr w:rsidR="000347B2" w:rsidTr="00104ECA">
        <w:tc>
          <w:tcPr>
            <w:tcW w:w="1843" w:type="dxa"/>
          </w:tcPr>
          <w:p w:rsidR="000347B2" w:rsidRDefault="000347B2" w:rsidP="00104ECA">
            <w:pPr>
              <w:spacing w:line="360" w:lineRule="auto"/>
              <w:rPr>
                <w:rFonts w:ascii="Times New Roman" w:hAnsi="Times New Roman" w:cs="Times New Roman"/>
                <w:b/>
                <w:sz w:val="24"/>
                <w:szCs w:val="24"/>
              </w:rPr>
            </w:pPr>
            <w:r>
              <w:rPr>
                <w:rFonts w:ascii="Times New Roman" w:hAnsi="Times New Roman" w:cs="Times New Roman"/>
                <w:b/>
                <w:sz w:val="24"/>
                <w:szCs w:val="24"/>
              </w:rPr>
              <w:t>Lisans</w:t>
            </w:r>
          </w:p>
        </w:tc>
        <w:tc>
          <w:tcPr>
            <w:tcW w:w="4677" w:type="dxa"/>
          </w:tcPr>
          <w:p w:rsidR="000347B2" w:rsidRPr="000347B2" w:rsidRDefault="000347B2" w:rsidP="00104ECA">
            <w:pPr>
              <w:spacing w:line="360" w:lineRule="auto"/>
              <w:rPr>
                <w:rFonts w:ascii="Times New Roman" w:hAnsi="Times New Roman" w:cs="Times New Roman"/>
                <w:sz w:val="24"/>
                <w:szCs w:val="24"/>
              </w:rPr>
            </w:pPr>
            <w:r w:rsidRPr="000347B2">
              <w:rPr>
                <w:rFonts w:ascii="Times New Roman" w:hAnsi="Times New Roman" w:cs="Times New Roman"/>
                <w:sz w:val="24"/>
                <w:szCs w:val="24"/>
              </w:rPr>
              <w:t>Celal Bayar Üniversitesi Hemşirelik Yüksekokulu</w:t>
            </w:r>
          </w:p>
        </w:tc>
        <w:tc>
          <w:tcPr>
            <w:tcW w:w="2376" w:type="dxa"/>
          </w:tcPr>
          <w:p w:rsidR="000347B2" w:rsidRPr="000347B2" w:rsidRDefault="000347B2" w:rsidP="00104ECA">
            <w:pPr>
              <w:spacing w:line="360" w:lineRule="auto"/>
              <w:rPr>
                <w:rFonts w:ascii="Times New Roman" w:hAnsi="Times New Roman" w:cs="Times New Roman"/>
                <w:sz w:val="24"/>
                <w:szCs w:val="24"/>
              </w:rPr>
            </w:pPr>
            <w:r>
              <w:rPr>
                <w:rFonts w:ascii="Times New Roman" w:hAnsi="Times New Roman" w:cs="Times New Roman"/>
                <w:sz w:val="24"/>
                <w:szCs w:val="24"/>
              </w:rPr>
              <w:t>2012</w:t>
            </w:r>
          </w:p>
        </w:tc>
      </w:tr>
    </w:tbl>
    <w:p w:rsidR="00AB0A87" w:rsidRDefault="00AB0A87" w:rsidP="00AB0A87">
      <w:pPr>
        <w:rPr>
          <w:rFonts w:ascii="Times New Roman" w:hAnsi="Times New Roman" w:cs="Times New Roman"/>
          <w:b/>
          <w:sz w:val="24"/>
          <w:szCs w:val="24"/>
        </w:rPr>
      </w:pPr>
    </w:p>
    <w:p w:rsidR="00AB0A87" w:rsidRPr="00AB0A87" w:rsidRDefault="00AB0A87" w:rsidP="00AB0A87">
      <w:pPr>
        <w:rPr>
          <w:rFonts w:ascii="Times New Roman" w:hAnsi="Times New Roman" w:cs="Times New Roman"/>
          <w:b/>
          <w:sz w:val="24"/>
          <w:szCs w:val="24"/>
        </w:rPr>
      </w:pPr>
      <w:r w:rsidRPr="00AB0A87">
        <w:rPr>
          <w:rFonts w:ascii="Times New Roman" w:hAnsi="Times New Roman" w:cs="Times New Roman"/>
          <w:b/>
          <w:sz w:val="24"/>
          <w:szCs w:val="24"/>
        </w:rPr>
        <w:t>İŞ DENEYİMİ</w:t>
      </w:r>
    </w:p>
    <w:p w:rsidR="000347B2" w:rsidRDefault="000347B2" w:rsidP="00AB0A87">
      <w:pPr>
        <w:rPr>
          <w:rFonts w:ascii="Times New Roman" w:hAnsi="Times New Roman" w:cs="Times New Roman"/>
          <w:b/>
          <w:sz w:val="24"/>
          <w:szCs w:val="24"/>
        </w:rPr>
      </w:pPr>
    </w:p>
    <w:tbl>
      <w:tblPr>
        <w:tblStyle w:val="TabloKlavuzu"/>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737"/>
        <w:gridCol w:w="3373"/>
        <w:gridCol w:w="2376"/>
      </w:tblGrid>
      <w:tr w:rsidR="00104ECA" w:rsidTr="00104ECA">
        <w:tc>
          <w:tcPr>
            <w:tcW w:w="3005" w:type="dxa"/>
            <w:gridSpan w:val="2"/>
          </w:tcPr>
          <w:p w:rsidR="00104ECA" w:rsidRDefault="00104ECA" w:rsidP="00104EC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Yıl </w:t>
            </w:r>
          </w:p>
        </w:tc>
        <w:tc>
          <w:tcPr>
            <w:tcW w:w="3373" w:type="dxa"/>
          </w:tcPr>
          <w:p w:rsidR="00104ECA" w:rsidRDefault="00104ECA" w:rsidP="00104EC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Yer/Kurum </w:t>
            </w:r>
          </w:p>
        </w:tc>
        <w:tc>
          <w:tcPr>
            <w:tcW w:w="2376" w:type="dxa"/>
          </w:tcPr>
          <w:p w:rsidR="00104ECA" w:rsidRDefault="00104ECA" w:rsidP="00104EC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Unvan </w:t>
            </w:r>
          </w:p>
        </w:tc>
      </w:tr>
      <w:tr w:rsidR="00104ECA" w:rsidTr="00104ECA">
        <w:tc>
          <w:tcPr>
            <w:tcW w:w="2268"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2012-2013</w:t>
            </w:r>
          </w:p>
        </w:tc>
        <w:tc>
          <w:tcPr>
            <w:tcW w:w="4110" w:type="dxa"/>
            <w:gridSpan w:val="2"/>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Özel  Bursa Acıbadem Hastanesi</w:t>
            </w:r>
          </w:p>
        </w:tc>
        <w:tc>
          <w:tcPr>
            <w:tcW w:w="2376"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 xml:space="preserve">Hemşire </w:t>
            </w:r>
          </w:p>
        </w:tc>
      </w:tr>
      <w:tr w:rsidR="00104ECA" w:rsidTr="00104ECA">
        <w:tc>
          <w:tcPr>
            <w:tcW w:w="2268"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2013-2015</w:t>
            </w:r>
          </w:p>
        </w:tc>
        <w:tc>
          <w:tcPr>
            <w:tcW w:w="4110" w:type="dxa"/>
            <w:gridSpan w:val="2"/>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Çubuk Halil Şıvgın Devlet Hastanesi</w:t>
            </w:r>
          </w:p>
        </w:tc>
        <w:tc>
          <w:tcPr>
            <w:tcW w:w="2376"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Hemşire</w:t>
            </w:r>
          </w:p>
        </w:tc>
      </w:tr>
      <w:tr w:rsidR="00104ECA" w:rsidTr="00104ECA">
        <w:tc>
          <w:tcPr>
            <w:tcW w:w="2268"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2015-2022</w:t>
            </w:r>
          </w:p>
        </w:tc>
        <w:tc>
          <w:tcPr>
            <w:tcW w:w="4110" w:type="dxa"/>
            <w:gridSpan w:val="2"/>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Söke Fekime Faik Kocagöz Devlet Hastanesi</w:t>
            </w:r>
          </w:p>
        </w:tc>
        <w:tc>
          <w:tcPr>
            <w:tcW w:w="2376"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 xml:space="preserve">Hemşire </w:t>
            </w:r>
          </w:p>
        </w:tc>
      </w:tr>
      <w:tr w:rsidR="00104ECA" w:rsidTr="00104ECA">
        <w:tc>
          <w:tcPr>
            <w:tcW w:w="2268"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2022-</w:t>
            </w:r>
          </w:p>
        </w:tc>
        <w:tc>
          <w:tcPr>
            <w:tcW w:w="4110" w:type="dxa"/>
            <w:gridSpan w:val="2"/>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Söke Fekime Faik Kocagöz Devlet Hastanesi</w:t>
            </w:r>
          </w:p>
        </w:tc>
        <w:tc>
          <w:tcPr>
            <w:tcW w:w="2376" w:type="dxa"/>
          </w:tcPr>
          <w:p w:rsidR="00104ECA" w:rsidRPr="00104ECA" w:rsidRDefault="00104ECA" w:rsidP="00104ECA">
            <w:pPr>
              <w:spacing w:line="360" w:lineRule="auto"/>
              <w:rPr>
                <w:rFonts w:ascii="Times New Roman" w:hAnsi="Times New Roman" w:cs="Times New Roman"/>
                <w:sz w:val="24"/>
                <w:szCs w:val="24"/>
              </w:rPr>
            </w:pPr>
            <w:r w:rsidRPr="00104ECA">
              <w:rPr>
                <w:rFonts w:ascii="Times New Roman" w:hAnsi="Times New Roman" w:cs="Times New Roman"/>
                <w:sz w:val="24"/>
                <w:szCs w:val="24"/>
              </w:rPr>
              <w:t>Sorumlu Hemşire</w:t>
            </w:r>
          </w:p>
        </w:tc>
      </w:tr>
    </w:tbl>
    <w:p w:rsidR="000347B2" w:rsidRDefault="000347B2" w:rsidP="00AB0A87">
      <w:pPr>
        <w:rPr>
          <w:rFonts w:ascii="Times New Roman" w:hAnsi="Times New Roman" w:cs="Times New Roman"/>
          <w:b/>
          <w:sz w:val="24"/>
          <w:szCs w:val="24"/>
        </w:rPr>
      </w:pPr>
    </w:p>
    <w:p w:rsidR="000347B2" w:rsidRP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AKADEMİK YAYINLAR</w:t>
      </w:r>
    </w:p>
    <w:p w:rsid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1. MAKALELER</w:t>
      </w:r>
    </w:p>
    <w:p w:rsidR="00104ECA" w:rsidRPr="00D451E0" w:rsidRDefault="00104ECA" w:rsidP="00D451E0">
      <w:pPr>
        <w:spacing w:line="360" w:lineRule="auto"/>
        <w:jc w:val="both"/>
        <w:rPr>
          <w:rFonts w:ascii="Times New Roman" w:hAnsi="Times New Roman" w:cs="Times New Roman"/>
          <w:sz w:val="24"/>
          <w:szCs w:val="24"/>
        </w:rPr>
      </w:pPr>
      <w:r w:rsidRPr="0055507B">
        <w:rPr>
          <w:rFonts w:ascii="Times New Roman" w:hAnsi="Times New Roman" w:cs="Times New Roman"/>
          <w:b/>
          <w:sz w:val="24"/>
          <w:szCs w:val="24"/>
        </w:rPr>
        <w:lastRenderedPageBreak/>
        <w:t>Gün, Z. T</w:t>
      </w:r>
      <w:r w:rsidRPr="00D451E0">
        <w:rPr>
          <w:rFonts w:ascii="Times New Roman" w:hAnsi="Times New Roman" w:cs="Times New Roman"/>
          <w:sz w:val="24"/>
          <w:szCs w:val="24"/>
        </w:rPr>
        <w:t>., &amp; Adana, F. (2019). Çalışan adölesanların kişisel hijyen bilgi ve davranışları. </w:t>
      </w:r>
      <w:r w:rsidRPr="00D451E0">
        <w:rPr>
          <w:rFonts w:ascii="Times New Roman" w:hAnsi="Times New Roman" w:cs="Times New Roman"/>
          <w:i/>
          <w:iCs/>
          <w:sz w:val="24"/>
          <w:szCs w:val="24"/>
        </w:rPr>
        <w:t>Hemşirelik Bilimi Dergisi</w:t>
      </w:r>
      <w:r w:rsidRPr="00D451E0">
        <w:rPr>
          <w:rFonts w:ascii="Times New Roman" w:hAnsi="Times New Roman" w:cs="Times New Roman"/>
          <w:sz w:val="24"/>
          <w:szCs w:val="24"/>
        </w:rPr>
        <w:t>, </w:t>
      </w:r>
      <w:r w:rsidRPr="00D451E0">
        <w:rPr>
          <w:rFonts w:ascii="Times New Roman" w:hAnsi="Times New Roman" w:cs="Times New Roman"/>
          <w:i/>
          <w:iCs/>
          <w:sz w:val="24"/>
          <w:szCs w:val="24"/>
        </w:rPr>
        <w:t>2</w:t>
      </w:r>
      <w:r w:rsidRPr="00D451E0">
        <w:rPr>
          <w:rFonts w:ascii="Times New Roman" w:hAnsi="Times New Roman" w:cs="Times New Roman"/>
          <w:sz w:val="24"/>
          <w:szCs w:val="24"/>
        </w:rPr>
        <w:t>(1), 23-31.</w:t>
      </w:r>
    </w:p>
    <w:p w:rsidR="00104ECA" w:rsidRPr="00D451E0" w:rsidRDefault="00104ECA" w:rsidP="00D451E0">
      <w:pPr>
        <w:spacing w:line="360" w:lineRule="auto"/>
        <w:jc w:val="both"/>
        <w:rPr>
          <w:rFonts w:ascii="Times New Roman" w:hAnsi="Times New Roman" w:cs="Times New Roman"/>
          <w:sz w:val="24"/>
          <w:szCs w:val="24"/>
        </w:rPr>
      </w:pPr>
      <w:r w:rsidRPr="00D451E0">
        <w:rPr>
          <w:rFonts w:ascii="Times New Roman" w:hAnsi="Times New Roman" w:cs="Times New Roman"/>
          <w:sz w:val="24"/>
          <w:szCs w:val="24"/>
        </w:rPr>
        <w:t xml:space="preserve">Adana, F., Yeşilfidan, D., Mert, E., Öztaban, Ş., </w:t>
      </w:r>
      <w:r w:rsidRPr="0055507B">
        <w:rPr>
          <w:rFonts w:ascii="Times New Roman" w:hAnsi="Times New Roman" w:cs="Times New Roman"/>
          <w:b/>
          <w:sz w:val="24"/>
          <w:szCs w:val="24"/>
        </w:rPr>
        <w:t>Gün, Z. T</w:t>
      </w:r>
      <w:r w:rsidRPr="00D451E0">
        <w:rPr>
          <w:rFonts w:ascii="Times New Roman" w:hAnsi="Times New Roman" w:cs="Times New Roman"/>
          <w:sz w:val="24"/>
          <w:szCs w:val="24"/>
        </w:rPr>
        <w:t>., &amp; Demirkıran, F. (2023). Ergenlerde Öfke ve Madde Kullanımı İlişkisi: Sistematik Derleme. </w:t>
      </w:r>
      <w:r w:rsidRPr="00D451E0">
        <w:rPr>
          <w:rFonts w:ascii="Times New Roman" w:hAnsi="Times New Roman" w:cs="Times New Roman"/>
          <w:i/>
          <w:iCs/>
          <w:sz w:val="24"/>
          <w:szCs w:val="24"/>
        </w:rPr>
        <w:t>Halk Sağlığı Hemşireliği Dergisi</w:t>
      </w:r>
      <w:r w:rsidRPr="00D451E0">
        <w:rPr>
          <w:rFonts w:ascii="Times New Roman" w:hAnsi="Times New Roman" w:cs="Times New Roman"/>
          <w:sz w:val="24"/>
          <w:szCs w:val="24"/>
        </w:rPr>
        <w:t>, </w:t>
      </w:r>
      <w:r w:rsidRPr="00D451E0">
        <w:rPr>
          <w:rFonts w:ascii="Times New Roman" w:hAnsi="Times New Roman" w:cs="Times New Roman"/>
          <w:i/>
          <w:iCs/>
          <w:sz w:val="24"/>
          <w:szCs w:val="24"/>
        </w:rPr>
        <w:t>5</w:t>
      </w:r>
      <w:r w:rsidRPr="00D451E0">
        <w:rPr>
          <w:rFonts w:ascii="Times New Roman" w:hAnsi="Times New Roman" w:cs="Times New Roman"/>
          <w:sz w:val="24"/>
          <w:szCs w:val="24"/>
        </w:rPr>
        <w:t>(2), 190-203.</w:t>
      </w:r>
    </w:p>
    <w:p w:rsidR="00104ECA" w:rsidRPr="00D451E0" w:rsidRDefault="00104ECA" w:rsidP="00D451E0">
      <w:pPr>
        <w:spacing w:line="360" w:lineRule="auto"/>
        <w:jc w:val="both"/>
        <w:rPr>
          <w:rFonts w:ascii="Times New Roman" w:hAnsi="Times New Roman" w:cs="Times New Roman"/>
          <w:sz w:val="24"/>
          <w:szCs w:val="24"/>
        </w:rPr>
      </w:pPr>
      <w:r w:rsidRPr="00D451E0">
        <w:rPr>
          <w:rFonts w:ascii="Times New Roman" w:hAnsi="Times New Roman" w:cs="Times New Roman"/>
          <w:sz w:val="24"/>
          <w:szCs w:val="24"/>
        </w:rPr>
        <w:t xml:space="preserve">Yeşilfidan, D., Adana, F., Mert, E., Öztaban, Ş., </w:t>
      </w:r>
      <w:r w:rsidRPr="0055507B">
        <w:rPr>
          <w:rFonts w:ascii="Times New Roman" w:hAnsi="Times New Roman" w:cs="Times New Roman"/>
          <w:b/>
          <w:sz w:val="24"/>
          <w:szCs w:val="24"/>
        </w:rPr>
        <w:t>Gün, Z. T</w:t>
      </w:r>
      <w:r w:rsidRPr="00D451E0">
        <w:rPr>
          <w:rFonts w:ascii="Times New Roman" w:hAnsi="Times New Roman" w:cs="Times New Roman"/>
          <w:sz w:val="24"/>
          <w:szCs w:val="24"/>
        </w:rPr>
        <w:t>., &amp; Demirkıran, F. Level of Anger in Adolescents with Chronic Diseases and Associated Factors: Systematic Review. </w:t>
      </w:r>
      <w:r w:rsidRPr="00D451E0">
        <w:rPr>
          <w:rFonts w:ascii="Times New Roman" w:hAnsi="Times New Roman" w:cs="Times New Roman"/>
          <w:i/>
          <w:iCs/>
          <w:sz w:val="24"/>
          <w:szCs w:val="24"/>
        </w:rPr>
        <w:t>Bandırma Onyedi Eylül Üniversitesi Sağlık Bilimleri ve Araştırmaları Dergisi</w:t>
      </w:r>
      <w:r w:rsidRPr="00D451E0">
        <w:rPr>
          <w:rFonts w:ascii="Times New Roman" w:hAnsi="Times New Roman" w:cs="Times New Roman"/>
          <w:sz w:val="24"/>
          <w:szCs w:val="24"/>
        </w:rPr>
        <w:t>, </w:t>
      </w:r>
      <w:r w:rsidRPr="00D451E0">
        <w:rPr>
          <w:rFonts w:ascii="Times New Roman" w:hAnsi="Times New Roman" w:cs="Times New Roman"/>
          <w:i/>
          <w:iCs/>
          <w:sz w:val="24"/>
          <w:szCs w:val="24"/>
        </w:rPr>
        <w:t>6</w:t>
      </w:r>
      <w:r w:rsidRPr="00D451E0">
        <w:rPr>
          <w:rFonts w:ascii="Times New Roman" w:hAnsi="Times New Roman" w:cs="Times New Roman"/>
          <w:sz w:val="24"/>
          <w:szCs w:val="24"/>
        </w:rPr>
        <w:t>(3), 618-628.</w:t>
      </w:r>
    </w:p>
    <w:p w:rsidR="00104ECA" w:rsidRDefault="0055507B" w:rsidP="00D451E0">
      <w:pPr>
        <w:jc w:val="both"/>
        <w:rPr>
          <w:rFonts w:ascii="Times New Roman" w:hAnsi="Times New Roman" w:cs="Times New Roman"/>
          <w:sz w:val="24"/>
          <w:szCs w:val="24"/>
        </w:rPr>
      </w:pPr>
      <w:r w:rsidRPr="0055507B">
        <w:rPr>
          <w:rFonts w:ascii="Times New Roman" w:hAnsi="Times New Roman" w:cs="Times New Roman"/>
          <w:b/>
          <w:sz w:val="24"/>
          <w:szCs w:val="24"/>
        </w:rPr>
        <w:t>Türkal Gün, Z</w:t>
      </w:r>
      <w:r w:rsidR="00104ECA" w:rsidRPr="00D451E0">
        <w:rPr>
          <w:rFonts w:ascii="Times New Roman" w:hAnsi="Times New Roman" w:cs="Times New Roman"/>
          <w:sz w:val="24"/>
          <w:szCs w:val="24"/>
        </w:rPr>
        <w:t>.</w:t>
      </w:r>
      <w:r>
        <w:rPr>
          <w:rFonts w:ascii="Times New Roman" w:hAnsi="Times New Roman" w:cs="Times New Roman"/>
          <w:sz w:val="24"/>
          <w:szCs w:val="24"/>
        </w:rPr>
        <w:t>,</w:t>
      </w:r>
      <w:r w:rsidR="00104ECA" w:rsidRPr="00D451E0">
        <w:rPr>
          <w:rFonts w:ascii="Times New Roman" w:hAnsi="Times New Roman" w:cs="Times New Roman"/>
          <w:sz w:val="24"/>
          <w:szCs w:val="24"/>
        </w:rPr>
        <w:t xml:space="preserve"> F. </w:t>
      </w:r>
      <w:r w:rsidR="00D451E0" w:rsidRPr="00D451E0">
        <w:rPr>
          <w:rFonts w:ascii="Times New Roman" w:hAnsi="Times New Roman" w:cs="Times New Roman"/>
          <w:sz w:val="24"/>
          <w:szCs w:val="24"/>
        </w:rPr>
        <w:t>Adana, Çocuk Ve Ad</w:t>
      </w:r>
      <w:r w:rsidR="00D451E0">
        <w:rPr>
          <w:rFonts w:ascii="Times New Roman" w:hAnsi="Times New Roman" w:cs="Times New Roman"/>
          <w:sz w:val="24"/>
          <w:szCs w:val="24"/>
        </w:rPr>
        <w:t>ölesanlarda Kişisel Hijyen Davr</w:t>
      </w:r>
      <w:r w:rsidR="00D451E0" w:rsidRPr="00D451E0">
        <w:rPr>
          <w:rFonts w:ascii="Times New Roman" w:hAnsi="Times New Roman" w:cs="Times New Roman"/>
          <w:sz w:val="24"/>
          <w:szCs w:val="24"/>
        </w:rPr>
        <w:t>anışları: Türkiye (2010-2019). </w:t>
      </w:r>
      <w:r w:rsidR="00D451E0" w:rsidRPr="00D451E0">
        <w:rPr>
          <w:rFonts w:ascii="Times New Roman" w:hAnsi="Times New Roman" w:cs="Times New Roman"/>
          <w:i/>
          <w:iCs/>
          <w:sz w:val="24"/>
          <w:szCs w:val="24"/>
        </w:rPr>
        <w:t>Asos Yayınevi</w:t>
      </w:r>
      <w:r w:rsidR="00D451E0" w:rsidRPr="00D451E0">
        <w:rPr>
          <w:rFonts w:ascii="Times New Roman" w:hAnsi="Times New Roman" w:cs="Times New Roman"/>
          <w:sz w:val="24"/>
          <w:szCs w:val="24"/>
        </w:rPr>
        <w:t>, 179.</w:t>
      </w:r>
    </w:p>
    <w:p w:rsidR="00B75534" w:rsidRDefault="00B75534" w:rsidP="00D451E0">
      <w:pPr>
        <w:jc w:val="both"/>
        <w:rPr>
          <w:rFonts w:ascii="Times New Roman" w:hAnsi="Times New Roman" w:cs="Times New Roman"/>
          <w:sz w:val="24"/>
          <w:szCs w:val="24"/>
        </w:rPr>
      </w:pPr>
      <w:r>
        <w:rPr>
          <w:rFonts w:ascii="Times New Roman" w:hAnsi="Times New Roman" w:cs="Times New Roman"/>
          <w:sz w:val="24"/>
          <w:szCs w:val="24"/>
        </w:rPr>
        <w:t xml:space="preserve">Akcan Kara F., Adana F., </w:t>
      </w:r>
      <w:r w:rsidRPr="0055507B">
        <w:rPr>
          <w:rFonts w:ascii="Times New Roman" w:hAnsi="Times New Roman" w:cs="Times New Roman"/>
          <w:b/>
          <w:sz w:val="24"/>
          <w:szCs w:val="24"/>
        </w:rPr>
        <w:t>Türkal Z.</w:t>
      </w:r>
      <w:r>
        <w:rPr>
          <w:rFonts w:ascii="Times New Roman" w:hAnsi="Times New Roman" w:cs="Times New Roman"/>
          <w:sz w:val="24"/>
          <w:szCs w:val="24"/>
        </w:rPr>
        <w:t xml:space="preserve"> (2018). Çalışan Adölesanlarda Sigara Kullanım Durumu. </w:t>
      </w:r>
      <w:r w:rsidRPr="00B75534">
        <w:rPr>
          <w:rFonts w:ascii="Times New Roman" w:hAnsi="Times New Roman" w:cs="Times New Roman"/>
          <w:i/>
          <w:sz w:val="24"/>
          <w:szCs w:val="24"/>
        </w:rPr>
        <w:t>Hemşirelik Bilimi Dergisi</w:t>
      </w:r>
      <w:r>
        <w:rPr>
          <w:rFonts w:ascii="Times New Roman" w:hAnsi="Times New Roman" w:cs="Times New Roman"/>
          <w:sz w:val="24"/>
          <w:szCs w:val="24"/>
        </w:rPr>
        <w:t>, 1(1), 01-04.</w:t>
      </w:r>
    </w:p>
    <w:p w:rsidR="0055507B" w:rsidRPr="00D451E0" w:rsidRDefault="0055507B" w:rsidP="00D451E0">
      <w:pPr>
        <w:jc w:val="both"/>
        <w:rPr>
          <w:rFonts w:ascii="Times New Roman" w:hAnsi="Times New Roman" w:cs="Times New Roman"/>
          <w:sz w:val="24"/>
          <w:szCs w:val="24"/>
        </w:rPr>
      </w:pPr>
    </w:p>
    <w:p w:rsidR="000347B2" w:rsidRP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2. PROJELER</w:t>
      </w:r>
    </w:p>
    <w:p w:rsidR="000347B2" w:rsidRDefault="00104ECA" w:rsidP="000347B2">
      <w:pPr>
        <w:rPr>
          <w:rFonts w:ascii="Times New Roman" w:hAnsi="Times New Roman" w:cs="Times New Roman"/>
          <w:b/>
          <w:sz w:val="24"/>
          <w:szCs w:val="24"/>
        </w:rPr>
      </w:pPr>
      <w:r>
        <w:rPr>
          <w:rFonts w:ascii="Times New Roman" w:hAnsi="Times New Roman" w:cs="Times New Roman"/>
          <w:b/>
          <w:sz w:val="24"/>
          <w:szCs w:val="24"/>
        </w:rPr>
        <w:t>-</w:t>
      </w:r>
    </w:p>
    <w:p w:rsidR="0055507B" w:rsidRPr="000347B2" w:rsidRDefault="0055507B" w:rsidP="000347B2">
      <w:pPr>
        <w:rPr>
          <w:rFonts w:ascii="Times New Roman" w:hAnsi="Times New Roman" w:cs="Times New Roman"/>
          <w:b/>
          <w:sz w:val="24"/>
          <w:szCs w:val="24"/>
        </w:rPr>
      </w:pPr>
    </w:p>
    <w:p w:rsidR="000347B2" w:rsidRP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3. BİLDİRİLER</w:t>
      </w:r>
    </w:p>
    <w:p w:rsid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A) Uluslarası Kongrelerde Yapılan Bildiriler</w:t>
      </w:r>
    </w:p>
    <w:p w:rsidR="00B75534" w:rsidRPr="00A27BE8" w:rsidRDefault="00B75534" w:rsidP="0055507B">
      <w:pPr>
        <w:spacing w:line="360" w:lineRule="auto"/>
        <w:jc w:val="both"/>
        <w:rPr>
          <w:rFonts w:ascii="Times New Roman" w:hAnsi="Times New Roman" w:cs="Times New Roman"/>
          <w:sz w:val="24"/>
          <w:szCs w:val="24"/>
        </w:rPr>
      </w:pPr>
      <w:r w:rsidRPr="00A27BE8">
        <w:rPr>
          <w:rFonts w:ascii="Times New Roman" w:hAnsi="Times New Roman" w:cs="Times New Roman"/>
          <w:sz w:val="24"/>
          <w:szCs w:val="24"/>
        </w:rPr>
        <w:t xml:space="preserve">Adana F., Yeşilfidan D., Altıntop Ö., </w:t>
      </w:r>
      <w:r w:rsidRPr="00A27BE8">
        <w:rPr>
          <w:rFonts w:ascii="Times New Roman" w:hAnsi="Times New Roman" w:cs="Times New Roman"/>
          <w:b/>
          <w:sz w:val="24"/>
          <w:szCs w:val="24"/>
        </w:rPr>
        <w:t>Türkal Z.</w:t>
      </w:r>
      <w:r w:rsidRPr="00A27BE8">
        <w:rPr>
          <w:rFonts w:ascii="Times New Roman" w:hAnsi="Times New Roman" w:cs="Times New Roman"/>
          <w:sz w:val="24"/>
          <w:szCs w:val="24"/>
        </w:rPr>
        <w:t xml:space="preserve"> (2017). Çalışan Adölesanlarda Kişisel Hijyen Uygulamaları, 1. Uluslar arası Sağlık Bilimleri Kongresi, 29 Haziran- 1 Temmuz/Aydın, Sözel Bildiri.</w:t>
      </w:r>
    </w:p>
    <w:p w:rsidR="00A27BE8" w:rsidRPr="00A27BE8" w:rsidRDefault="00A27BE8" w:rsidP="0055507B">
      <w:pPr>
        <w:spacing w:line="360" w:lineRule="auto"/>
        <w:jc w:val="both"/>
        <w:rPr>
          <w:rFonts w:ascii="Times New Roman" w:hAnsi="Times New Roman" w:cs="Times New Roman"/>
          <w:sz w:val="24"/>
          <w:szCs w:val="24"/>
        </w:rPr>
      </w:pPr>
      <w:r w:rsidRPr="00A27BE8">
        <w:rPr>
          <w:rFonts w:ascii="Times New Roman" w:hAnsi="Times New Roman" w:cs="Times New Roman"/>
          <w:sz w:val="24"/>
          <w:szCs w:val="24"/>
        </w:rPr>
        <w:t xml:space="preserve">Adana F., </w:t>
      </w:r>
      <w:r w:rsidRPr="00A27BE8">
        <w:rPr>
          <w:rFonts w:ascii="Times New Roman" w:hAnsi="Times New Roman" w:cs="Times New Roman"/>
          <w:b/>
          <w:sz w:val="24"/>
          <w:szCs w:val="24"/>
        </w:rPr>
        <w:t>Türkal Z</w:t>
      </w:r>
      <w:r w:rsidRPr="00A27BE8">
        <w:rPr>
          <w:rFonts w:ascii="Times New Roman" w:hAnsi="Times New Roman" w:cs="Times New Roman"/>
          <w:sz w:val="24"/>
          <w:szCs w:val="24"/>
        </w:rPr>
        <w:t>., Akcan F.(2017). Çalışan Adölesanlarda Psikoaktif Madde Kullanımı, 1. Uluslararası Sağlık Bilimleri Kongresi, 29 Haziran- 1 Temmuz/Aydın, Sözel Bildiri.</w:t>
      </w:r>
    </w:p>
    <w:p w:rsidR="00A27BE8" w:rsidRPr="00A27BE8" w:rsidRDefault="00A27BE8" w:rsidP="0055507B">
      <w:pPr>
        <w:spacing w:line="360" w:lineRule="auto"/>
        <w:jc w:val="both"/>
        <w:rPr>
          <w:rFonts w:ascii="Times New Roman" w:hAnsi="Times New Roman" w:cs="Times New Roman"/>
          <w:sz w:val="24"/>
          <w:szCs w:val="24"/>
        </w:rPr>
      </w:pPr>
      <w:r w:rsidRPr="00A27BE8">
        <w:rPr>
          <w:rFonts w:ascii="Times New Roman" w:hAnsi="Times New Roman" w:cs="Times New Roman"/>
          <w:b/>
          <w:sz w:val="24"/>
          <w:szCs w:val="24"/>
        </w:rPr>
        <w:t>Türkal Gün Z</w:t>
      </w:r>
      <w:r w:rsidRPr="00A27BE8">
        <w:rPr>
          <w:rFonts w:ascii="Times New Roman" w:hAnsi="Times New Roman" w:cs="Times New Roman"/>
          <w:sz w:val="24"/>
          <w:szCs w:val="24"/>
        </w:rPr>
        <w:t>., Adana F. (2019). Adölesanlarda Kişisel Hijyen Davranışları: Türkiye (2010-2019), Erasmus Uluslararası Akademik Araştırmalar Sempozyumu, 5-6 Nisan/İzmir, Sözel Bildiri.</w:t>
      </w:r>
    </w:p>
    <w:p w:rsidR="00A27BE8" w:rsidRDefault="00A27BE8" w:rsidP="0055507B">
      <w:pPr>
        <w:spacing w:line="360" w:lineRule="auto"/>
        <w:jc w:val="both"/>
        <w:rPr>
          <w:rFonts w:ascii="Times New Roman" w:hAnsi="Times New Roman" w:cs="Times New Roman"/>
          <w:sz w:val="24"/>
          <w:szCs w:val="24"/>
        </w:rPr>
      </w:pPr>
      <w:r w:rsidRPr="00A27BE8">
        <w:rPr>
          <w:rFonts w:ascii="Times New Roman" w:hAnsi="Times New Roman" w:cs="Times New Roman"/>
          <w:b/>
          <w:sz w:val="24"/>
          <w:szCs w:val="24"/>
        </w:rPr>
        <w:lastRenderedPageBreak/>
        <w:t>Türkal Gün Z</w:t>
      </w:r>
      <w:r w:rsidRPr="00A27BE8">
        <w:rPr>
          <w:rFonts w:ascii="Times New Roman" w:hAnsi="Times New Roman" w:cs="Times New Roman"/>
          <w:sz w:val="24"/>
          <w:szCs w:val="24"/>
        </w:rPr>
        <w:t>., Yeşilfidan D., Adana F. (2019). Türkiye’de Nöroojik Hastalığı Olan Bireylerin Bakım Vericilerinin Bakım Verme Yükü: 2010-2019, 2. Uluslararası Tarım, Çevre ve Sağlık Kongresi, 18-19 Ekim/Aydın, Sözel Bildiri.</w:t>
      </w:r>
    </w:p>
    <w:p w:rsidR="000F2448" w:rsidRDefault="000F2448" w:rsidP="0055507B">
      <w:pPr>
        <w:spacing w:line="360" w:lineRule="auto"/>
        <w:jc w:val="both"/>
        <w:rPr>
          <w:rFonts w:ascii="Times New Roman" w:hAnsi="Times New Roman" w:cs="Times New Roman"/>
          <w:sz w:val="24"/>
          <w:szCs w:val="24"/>
        </w:rPr>
      </w:pPr>
      <w:r w:rsidRPr="000F2448">
        <w:rPr>
          <w:rFonts w:ascii="Times New Roman" w:hAnsi="Times New Roman" w:cs="Times New Roman"/>
          <w:b/>
          <w:sz w:val="24"/>
          <w:szCs w:val="24"/>
        </w:rPr>
        <w:t>Türkal Gün Z.</w:t>
      </w:r>
      <w:r>
        <w:rPr>
          <w:rFonts w:ascii="Times New Roman" w:hAnsi="Times New Roman" w:cs="Times New Roman"/>
          <w:sz w:val="24"/>
          <w:szCs w:val="24"/>
        </w:rPr>
        <w:t xml:space="preserve">, Sevimoğlu M.Y., Öztaban Ş., Tikbaş P., Özkan M., Yeşilfidan D., Adana F. (2022). </w:t>
      </w:r>
      <w:r w:rsidRPr="000F2448">
        <w:rPr>
          <w:rFonts w:ascii="Times New Roman" w:hAnsi="Times New Roman" w:cs="Times New Roman"/>
          <w:sz w:val="24"/>
          <w:szCs w:val="24"/>
        </w:rPr>
        <w:t>Sağlık Hizmetleri Sunumunda Yaşlı Ayrımcılığı</w:t>
      </w:r>
      <w:r>
        <w:rPr>
          <w:rFonts w:ascii="Times New Roman" w:hAnsi="Times New Roman" w:cs="Times New Roman"/>
          <w:sz w:val="24"/>
          <w:szCs w:val="24"/>
        </w:rPr>
        <w:t xml:space="preserve">, </w:t>
      </w:r>
      <w:r w:rsidRPr="000F2448">
        <w:rPr>
          <w:rFonts w:ascii="Times New Roman" w:hAnsi="Times New Roman" w:cs="Times New Roman"/>
          <w:sz w:val="24"/>
          <w:szCs w:val="24"/>
        </w:rPr>
        <w:t xml:space="preserve">5. Uluslar Arası Başkent Fen, Sosyal </w:t>
      </w:r>
      <w:r>
        <w:rPr>
          <w:rFonts w:ascii="Times New Roman" w:hAnsi="Times New Roman" w:cs="Times New Roman"/>
          <w:sz w:val="24"/>
          <w:szCs w:val="24"/>
        </w:rPr>
        <w:t>v</w:t>
      </w:r>
      <w:r w:rsidRPr="000F2448">
        <w:rPr>
          <w:rFonts w:ascii="Times New Roman" w:hAnsi="Times New Roman" w:cs="Times New Roman"/>
          <w:sz w:val="24"/>
          <w:szCs w:val="24"/>
        </w:rPr>
        <w:t>e Sağlık Bilimleri Kongresi</w:t>
      </w:r>
      <w:r>
        <w:rPr>
          <w:rFonts w:ascii="Times New Roman" w:hAnsi="Times New Roman" w:cs="Times New Roman"/>
          <w:sz w:val="24"/>
          <w:szCs w:val="24"/>
        </w:rPr>
        <w:t>, 11-12 Haziran/ Sözel Bildiri.</w:t>
      </w:r>
    </w:p>
    <w:p w:rsidR="0055507B" w:rsidRDefault="0055507B" w:rsidP="0055507B">
      <w:pPr>
        <w:spacing w:line="360" w:lineRule="auto"/>
        <w:jc w:val="both"/>
        <w:rPr>
          <w:rFonts w:ascii="Times New Roman" w:hAnsi="Times New Roman" w:cs="Times New Roman"/>
          <w:sz w:val="24"/>
          <w:szCs w:val="24"/>
        </w:rPr>
      </w:pPr>
      <w:r>
        <w:rPr>
          <w:rFonts w:ascii="Times New Roman" w:hAnsi="Times New Roman" w:cs="Times New Roman"/>
          <w:b/>
          <w:sz w:val="24"/>
          <w:szCs w:val="24"/>
        </w:rPr>
        <w:t>Türkal Gün Z.</w:t>
      </w:r>
      <w:r>
        <w:rPr>
          <w:rFonts w:ascii="Times New Roman" w:hAnsi="Times New Roman" w:cs="Times New Roman"/>
          <w:sz w:val="24"/>
          <w:szCs w:val="24"/>
        </w:rPr>
        <w:t xml:space="preserve">, Adana F., Yeşilfidan D. (2021). Lise Öğrencilerinde Akran Zorbalığı: 2010-2020, </w:t>
      </w:r>
      <w:r w:rsidRPr="0055507B">
        <w:rPr>
          <w:rFonts w:ascii="Times New Roman" w:hAnsi="Times New Roman" w:cs="Times New Roman"/>
          <w:sz w:val="24"/>
          <w:szCs w:val="24"/>
        </w:rPr>
        <w:t>2. Uluslararası 3. Ulusal Halk Sağlığı Hemşireliği Kongresi</w:t>
      </w:r>
      <w:r>
        <w:rPr>
          <w:rFonts w:ascii="Times New Roman" w:hAnsi="Times New Roman" w:cs="Times New Roman"/>
          <w:sz w:val="24"/>
          <w:szCs w:val="24"/>
        </w:rPr>
        <w:t>, 7-9 Ocak/ Sözel Bildiri.</w:t>
      </w:r>
    </w:p>
    <w:p w:rsidR="0055507B" w:rsidRDefault="0055507B" w:rsidP="0055507B">
      <w:pPr>
        <w:spacing w:line="360" w:lineRule="auto"/>
        <w:jc w:val="both"/>
        <w:rPr>
          <w:rFonts w:ascii="Times New Roman" w:hAnsi="Times New Roman" w:cs="Times New Roman"/>
          <w:sz w:val="24"/>
          <w:szCs w:val="24"/>
        </w:rPr>
      </w:pPr>
    </w:p>
    <w:p w:rsidR="000347B2" w:rsidRDefault="000347B2" w:rsidP="000347B2">
      <w:pPr>
        <w:rPr>
          <w:rFonts w:ascii="Times New Roman" w:hAnsi="Times New Roman" w:cs="Times New Roman"/>
          <w:b/>
          <w:sz w:val="24"/>
          <w:szCs w:val="24"/>
        </w:rPr>
      </w:pPr>
      <w:r w:rsidRPr="000347B2">
        <w:rPr>
          <w:rFonts w:ascii="Times New Roman" w:hAnsi="Times New Roman" w:cs="Times New Roman"/>
          <w:b/>
          <w:sz w:val="24"/>
          <w:szCs w:val="24"/>
        </w:rPr>
        <w:t>B) Ulusal Kongrelerde Yapılan Bildiriler</w:t>
      </w:r>
    </w:p>
    <w:p w:rsidR="0055507B" w:rsidRPr="00AB0A87" w:rsidRDefault="0055507B" w:rsidP="000347B2">
      <w:pPr>
        <w:rPr>
          <w:rFonts w:ascii="Times New Roman" w:hAnsi="Times New Roman" w:cs="Times New Roman"/>
          <w:b/>
          <w:sz w:val="24"/>
          <w:szCs w:val="24"/>
        </w:rPr>
      </w:pPr>
      <w:r>
        <w:rPr>
          <w:rFonts w:ascii="Times New Roman" w:hAnsi="Times New Roman" w:cs="Times New Roman"/>
          <w:b/>
          <w:sz w:val="24"/>
          <w:szCs w:val="24"/>
        </w:rPr>
        <w:t>-</w:t>
      </w:r>
    </w:p>
    <w:sectPr w:rsidR="0055507B" w:rsidRPr="00AB0A87" w:rsidSect="009173A6">
      <w:pgSz w:w="11906" w:h="16838"/>
      <w:pgMar w:top="1417" w:right="1417" w:bottom="1417" w:left="1417" w:header="708" w:footer="708"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C9F" w:rsidRDefault="002A1C9F" w:rsidP="00CE4614">
      <w:pPr>
        <w:spacing w:before="0" w:line="240" w:lineRule="auto"/>
      </w:pPr>
      <w:r>
        <w:separator/>
      </w:r>
    </w:p>
  </w:endnote>
  <w:endnote w:type="continuationSeparator" w:id="0">
    <w:p w:rsidR="002A1C9F" w:rsidRDefault="002A1C9F" w:rsidP="00CE4614">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 w:name="Century Gothic">
    <w:panose1 w:val="020B0502020202020204"/>
    <w:charset w:val="A2"/>
    <w:family w:val="swiss"/>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4438084"/>
      <w:docPartObj>
        <w:docPartGallery w:val="Page Numbers (Bottom of Page)"/>
        <w:docPartUnique/>
      </w:docPartObj>
    </w:sdtPr>
    <w:sdtEndPr/>
    <w:sdtContent>
      <w:p w:rsidR="006F3C86" w:rsidRDefault="00B813E0">
        <w:pPr>
          <w:pStyle w:val="AltBilgi"/>
          <w:jc w:val="right"/>
        </w:pPr>
        <w:r>
          <w:fldChar w:fldCharType="begin"/>
        </w:r>
        <w:r>
          <w:instrText xml:space="preserve"> PAGE   \* MERGEFORMAT </w:instrText>
        </w:r>
        <w:r>
          <w:fldChar w:fldCharType="separate"/>
        </w:r>
        <w:r w:rsidR="00F34DDB">
          <w:rPr>
            <w:noProof/>
          </w:rPr>
          <w:t>24</w:t>
        </w:r>
        <w:r>
          <w:rPr>
            <w:noProof/>
          </w:rPr>
          <w:fldChar w:fldCharType="end"/>
        </w:r>
      </w:p>
    </w:sdtContent>
  </w:sdt>
  <w:p w:rsidR="006F3C86" w:rsidRDefault="006F3C86">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C9F" w:rsidRDefault="002A1C9F" w:rsidP="00CE4614">
      <w:pPr>
        <w:spacing w:before="0" w:line="240" w:lineRule="auto"/>
      </w:pPr>
      <w:r>
        <w:separator/>
      </w:r>
    </w:p>
  </w:footnote>
  <w:footnote w:type="continuationSeparator" w:id="0">
    <w:p w:rsidR="002A1C9F" w:rsidRDefault="002A1C9F" w:rsidP="00CE4614">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15F7F"/>
    <w:multiLevelType w:val="hybridMultilevel"/>
    <w:tmpl w:val="8A125786"/>
    <w:lvl w:ilvl="0" w:tplc="DC704768">
      <w:start w:val="1"/>
      <w:numFmt w:val="decimal"/>
      <w:lvlText w:val="%1."/>
      <w:lvlJc w:val="left"/>
      <w:pPr>
        <w:tabs>
          <w:tab w:val="num" w:pos="0"/>
        </w:tabs>
        <w:ind w:left="340" w:hanging="34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141D3E6E"/>
    <w:multiLevelType w:val="hybridMultilevel"/>
    <w:tmpl w:val="874A8C38"/>
    <w:lvl w:ilvl="0" w:tplc="041F0001">
      <w:start w:val="1"/>
      <w:numFmt w:val="bullet"/>
      <w:lvlText w:val=""/>
      <w:lvlJc w:val="left"/>
      <w:pPr>
        <w:ind w:left="1854" w:hanging="360"/>
      </w:pPr>
      <w:rPr>
        <w:rFonts w:ascii="Symbol" w:hAnsi="Symbol" w:hint="default"/>
      </w:rPr>
    </w:lvl>
    <w:lvl w:ilvl="1" w:tplc="041F0003" w:tentative="1">
      <w:start w:val="1"/>
      <w:numFmt w:val="bullet"/>
      <w:lvlText w:val="o"/>
      <w:lvlJc w:val="left"/>
      <w:pPr>
        <w:ind w:left="2574" w:hanging="360"/>
      </w:pPr>
      <w:rPr>
        <w:rFonts w:ascii="Courier New" w:hAnsi="Courier New" w:cs="Courier New" w:hint="default"/>
      </w:rPr>
    </w:lvl>
    <w:lvl w:ilvl="2" w:tplc="041F0005" w:tentative="1">
      <w:start w:val="1"/>
      <w:numFmt w:val="bullet"/>
      <w:lvlText w:val=""/>
      <w:lvlJc w:val="left"/>
      <w:pPr>
        <w:ind w:left="3294" w:hanging="360"/>
      </w:pPr>
      <w:rPr>
        <w:rFonts w:ascii="Wingdings" w:hAnsi="Wingdings" w:hint="default"/>
      </w:rPr>
    </w:lvl>
    <w:lvl w:ilvl="3" w:tplc="041F0001" w:tentative="1">
      <w:start w:val="1"/>
      <w:numFmt w:val="bullet"/>
      <w:lvlText w:val=""/>
      <w:lvlJc w:val="left"/>
      <w:pPr>
        <w:ind w:left="4014" w:hanging="360"/>
      </w:pPr>
      <w:rPr>
        <w:rFonts w:ascii="Symbol" w:hAnsi="Symbol" w:hint="default"/>
      </w:rPr>
    </w:lvl>
    <w:lvl w:ilvl="4" w:tplc="041F0003" w:tentative="1">
      <w:start w:val="1"/>
      <w:numFmt w:val="bullet"/>
      <w:lvlText w:val="o"/>
      <w:lvlJc w:val="left"/>
      <w:pPr>
        <w:ind w:left="4734" w:hanging="360"/>
      </w:pPr>
      <w:rPr>
        <w:rFonts w:ascii="Courier New" w:hAnsi="Courier New" w:cs="Courier New" w:hint="default"/>
      </w:rPr>
    </w:lvl>
    <w:lvl w:ilvl="5" w:tplc="041F0005" w:tentative="1">
      <w:start w:val="1"/>
      <w:numFmt w:val="bullet"/>
      <w:lvlText w:val=""/>
      <w:lvlJc w:val="left"/>
      <w:pPr>
        <w:ind w:left="5454" w:hanging="360"/>
      </w:pPr>
      <w:rPr>
        <w:rFonts w:ascii="Wingdings" w:hAnsi="Wingdings" w:hint="default"/>
      </w:rPr>
    </w:lvl>
    <w:lvl w:ilvl="6" w:tplc="041F0001" w:tentative="1">
      <w:start w:val="1"/>
      <w:numFmt w:val="bullet"/>
      <w:lvlText w:val=""/>
      <w:lvlJc w:val="left"/>
      <w:pPr>
        <w:ind w:left="6174" w:hanging="360"/>
      </w:pPr>
      <w:rPr>
        <w:rFonts w:ascii="Symbol" w:hAnsi="Symbol" w:hint="default"/>
      </w:rPr>
    </w:lvl>
    <w:lvl w:ilvl="7" w:tplc="041F0003" w:tentative="1">
      <w:start w:val="1"/>
      <w:numFmt w:val="bullet"/>
      <w:lvlText w:val="o"/>
      <w:lvlJc w:val="left"/>
      <w:pPr>
        <w:ind w:left="6894" w:hanging="360"/>
      </w:pPr>
      <w:rPr>
        <w:rFonts w:ascii="Courier New" w:hAnsi="Courier New" w:cs="Courier New" w:hint="default"/>
      </w:rPr>
    </w:lvl>
    <w:lvl w:ilvl="8" w:tplc="041F0005" w:tentative="1">
      <w:start w:val="1"/>
      <w:numFmt w:val="bullet"/>
      <w:lvlText w:val=""/>
      <w:lvlJc w:val="left"/>
      <w:pPr>
        <w:ind w:left="7614" w:hanging="360"/>
      </w:pPr>
      <w:rPr>
        <w:rFonts w:ascii="Wingdings" w:hAnsi="Wingdings" w:hint="default"/>
      </w:rPr>
    </w:lvl>
  </w:abstractNum>
  <w:abstractNum w:abstractNumId="2" w15:restartNumberingAfterBreak="0">
    <w:nsid w:val="1D8F28D5"/>
    <w:multiLevelType w:val="multilevel"/>
    <w:tmpl w:val="041F0023"/>
    <w:lvl w:ilvl="0">
      <w:start w:val="1"/>
      <w:numFmt w:val="upperRoman"/>
      <w:lvlText w:val="Madde %1."/>
      <w:lvlJc w:val="left"/>
      <w:pPr>
        <w:tabs>
          <w:tab w:val="num" w:pos="1440"/>
        </w:tabs>
        <w:ind w:left="0" w:firstLine="0"/>
      </w:pPr>
    </w:lvl>
    <w:lvl w:ilvl="1">
      <w:start w:val="1"/>
      <w:numFmt w:val="decimalZero"/>
      <w:isLgl/>
      <w:lvlText w:val="Bölüm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 w15:restartNumberingAfterBreak="0">
    <w:nsid w:val="1FEB3582"/>
    <w:multiLevelType w:val="hybridMultilevel"/>
    <w:tmpl w:val="F6DE2832"/>
    <w:lvl w:ilvl="0" w:tplc="041F000B">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4" w15:restartNumberingAfterBreak="0">
    <w:nsid w:val="2FFC0E88"/>
    <w:multiLevelType w:val="hybridMultilevel"/>
    <w:tmpl w:val="C680A504"/>
    <w:lvl w:ilvl="0" w:tplc="F13C1DB4">
      <w:start w:val="1"/>
      <w:numFmt w:val="lowerLetter"/>
      <w:lvlText w:val="%1)"/>
      <w:lvlJc w:val="left"/>
      <w:pPr>
        <w:ind w:left="717" w:hanging="360"/>
      </w:pPr>
      <w:rPr>
        <w:rFonts w:hint="default"/>
      </w:rPr>
    </w:lvl>
    <w:lvl w:ilvl="1" w:tplc="041F0019" w:tentative="1">
      <w:start w:val="1"/>
      <w:numFmt w:val="lowerLetter"/>
      <w:lvlText w:val="%2."/>
      <w:lvlJc w:val="left"/>
      <w:pPr>
        <w:ind w:left="1437" w:hanging="360"/>
      </w:pPr>
    </w:lvl>
    <w:lvl w:ilvl="2" w:tplc="041F001B" w:tentative="1">
      <w:start w:val="1"/>
      <w:numFmt w:val="lowerRoman"/>
      <w:lvlText w:val="%3."/>
      <w:lvlJc w:val="right"/>
      <w:pPr>
        <w:ind w:left="2157" w:hanging="180"/>
      </w:pPr>
    </w:lvl>
    <w:lvl w:ilvl="3" w:tplc="041F000F" w:tentative="1">
      <w:start w:val="1"/>
      <w:numFmt w:val="decimal"/>
      <w:lvlText w:val="%4."/>
      <w:lvlJc w:val="left"/>
      <w:pPr>
        <w:ind w:left="2877" w:hanging="360"/>
      </w:pPr>
    </w:lvl>
    <w:lvl w:ilvl="4" w:tplc="041F0019" w:tentative="1">
      <w:start w:val="1"/>
      <w:numFmt w:val="lowerLetter"/>
      <w:lvlText w:val="%5."/>
      <w:lvlJc w:val="left"/>
      <w:pPr>
        <w:ind w:left="3597" w:hanging="360"/>
      </w:pPr>
    </w:lvl>
    <w:lvl w:ilvl="5" w:tplc="041F001B" w:tentative="1">
      <w:start w:val="1"/>
      <w:numFmt w:val="lowerRoman"/>
      <w:lvlText w:val="%6."/>
      <w:lvlJc w:val="right"/>
      <w:pPr>
        <w:ind w:left="4317" w:hanging="180"/>
      </w:pPr>
    </w:lvl>
    <w:lvl w:ilvl="6" w:tplc="041F000F" w:tentative="1">
      <w:start w:val="1"/>
      <w:numFmt w:val="decimal"/>
      <w:lvlText w:val="%7."/>
      <w:lvlJc w:val="left"/>
      <w:pPr>
        <w:ind w:left="5037" w:hanging="360"/>
      </w:pPr>
    </w:lvl>
    <w:lvl w:ilvl="7" w:tplc="041F0019" w:tentative="1">
      <w:start w:val="1"/>
      <w:numFmt w:val="lowerLetter"/>
      <w:lvlText w:val="%8."/>
      <w:lvlJc w:val="left"/>
      <w:pPr>
        <w:ind w:left="5757" w:hanging="360"/>
      </w:pPr>
    </w:lvl>
    <w:lvl w:ilvl="8" w:tplc="041F001B" w:tentative="1">
      <w:start w:val="1"/>
      <w:numFmt w:val="lowerRoman"/>
      <w:lvlText w:val="%9."/>
      <w:lvlJc w:val="right"/>
      <w:pPr>
        <w:ind w:left="6477" w:hanging="180"/>
      </w:pPr>
    </w:lvl>
  </w:abstractNum>
  <w:abstractNum w:abstractNumId="5" w15:restartNumberingAfterBreak="0">
    <w:nsid w:val="31070463"/>
    <w:multiLevelType w:val="hybridMultilevel"/>
    <w:tmpl w:val="14D8EA46"/>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13E5385"/>
    <w:multiLevelType w:val="hybridMultilevel"/>
    <w:tmpl w:val="1E3E8906"/>
    <w:lvl w:ilvl="0" w:tplc="041F000B">
      <w:start w:val="1"/>
      <w:numFmt w:val="bullet"/>
      <w:lvlText w:val=""/>
      <w:lvlJc w:val="left"/>
      <w:pPr>
        <w:ind w:left="862" w:hanging="360"/>
      </w:pPr>
      <w:rPr>
        <w:rFonts w:ascii="Wingdings" w:hAnsi="Wingdings" w:hint="default"/>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7" w15:restartNumberingAfterBreak="0">
    <w:nsid w:val="32ED5E50"/>
    <w:multiLevelType w:val="hybridMultilevel"/>
    <w:tmpl w:val="631C96E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339E768F"/>
    <w:multiLevelType w:val="hybridMultilevel"/>
    <w:tmpl w:val="1BD412C2"/>
    <w:lvl w:ilvl="0" w:tplc="041F000F">
      <w:start w:val="1"/>
      <w:numFmt w:val="decimal"/>
      <w:lvlText w:val="%1."/>
      <w:lvlJc w:val="left"/>
      <w:pPr>
        <w:ind w:left="107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39164CA4"/>
    <w:multiLevelType w:val="hybridMultilevel"/>
    <w:tmpl w:val="3CEC812E"/>
    <w:lvl w:ilvl="0" w:tplc="963AC604">
      <w:start w:val="1"/>
      <w:numFmt w:val="lowerLetter"/>
      <w:lvlText w:val="%1)"/>
      <w:lvlJc w:val="left"/>
      <w:pPr>
        <w:ind w:left="717" w:hanging="360"/>
      </w:pPr>
      <w:rPr>
        <w:rFonts w:hint="default"/>
      </w:rPr>
    </w:lvl>
    <w:lvl w:ilvl="1" w:tplc="041F0019" w:tentative="1">
      <w:start w:val="1"/>
      <w:numFmt w:val="lowerLetter"/>
      <w:lvlText w:val="%2."/>
      <w:lvlJc w:val="left"/>
      <w:pPr>
        <w:ind w:left="1437" w:hanging="360"/>
      </w:pPr>
    </w:lvl>
    <w:lvl w:ilvl="2" w:tplc="041F001B" w:tentative="1">
      <w:start w:val="1"/>
      <w:numFmt w:val="lowerRoman"/>
      <w:lvlText w:val="%3."/>
      <w:lvlJc w:val="right"/>
      <w:pPr>
        <w:ind w:left="2157" w:hanging="180"/>
      </w:pPr>
    </w:lvl>
    <w:lvl w:ilvl="3" w:tplc="041F000F" w:tentative="1">
      <w:start w:val="1"/>
      <w:numFmt w:val="decimal"/>
      <w:lvlText w:val="%4."/>
      <w:lvlJc w:val="left"/>
      <w:pPr>
        <w:ind w:left="2877" w:hanging="360"/>
      </w:pPr>
    </w:lvl>
    <w:lvl w:ilvl="4" w:tplc="041F0019" w:tentative="1">
      <w:start w:val="1"/>
      <w:numFmt w:val="lowerLetter"/>
      <w:lvlText w:val="%5."/>
      <w:lvlJc w:val="left"/>
      <w:pPr>
        <w:ind w:left="3597" w:hanging="360"/>
      </w:pPr>
    </w:lvl>
    <w:lvl w:ilvl="5" w:tplc="041F001B" w:tentative="1">
      <w:start w:val="1"/>
      <w:numFmt w:val="lowerRoman"/>
      <w:lvlText w:val="%6."/>
      <w:lvlJc w:val="right"/>
      <w:pPr>
        <w:ind w:left="4317" w:hanging="180"/>
      </w:pPr>
    </w:lvl>
    <w:lvl w:ilvl="6" w:tplc="041F000F" w:tentative="1">
      <w:start w:val="1"/>
      <w:numFmt w:val="decimal"/>
      <w:lvlText w:val="%7."/>
      <w:lvlJc w:val="left"/>
      <w:pPr>
        <w:ind w:left="5037" w:hanging="360"/>
      </w:pPr>
    </w:lvl>
    <w:lvl w:ilvl="7" w:tplc="041F0019" w:tentative="1">
      <w:start w:val="1"/>
      <w:numFmt w:val="lowerLetter"/>
      <w:lvlText w:val="%8."/>
      <w:lvlJc w:val="left"/>
      <w:pPr>
        <w:ind w:left="5757" w:hanging="360"/>
      </w:pPr>
    </w:lvl>
    <w:lvl w:ilvl="8" w:tplc="041F001B" w:tentative="1">
      <w:start w:val="1"/>
      <w:numFmt w:val="lowerRoman"/>
      <w:lvlText w:val="%9."/>
      <w:lvlJc w:val="right"/>
      <w:pPr>
        <w:ind w:left="6477" w:hanging="180"/>
      </w:pPr>
    </w:lvl>
  </w:abstractNum>
  <w:abstractNum w:abstractNumId="10" w15:restartNumberingAfterBreak="0">
    <w:nsid w:val="65245124"/>
    <w:multiLevelType w:val="hybridMultilevel"/>
    <w:tmpl w:val="114ABAAC"/>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783B385C"/>
    <w:multiLevelType w:val="hybridMultilevel"/>
    <w:tmpl w:val="B2A857FE"/>
    <w:lvl w:ilvl="0" w:tplc="041F000F">
      <w:start w:val="1"/>
      <w:numFmt w:val="decimal"/>
      <w:lvlText w:val="%1."/>
      <w:lvlJc w:val="left"/>
      <w:pPr>
        <w:tabs>
          <w:tab w:val="num" w:pos="720"/>
        </w:tabs>
        <w:ind w:left="720" w:hanging="360"/>
      </w:p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num w:numId="1">
    <w:abstractNumId w:val="9"/>
  </w:num>
  <w:num w:numId="2">
    <w:abstractNumId w:val="4"/>
  </w:num>
  <w:num w:numId="3">
    <w:abstractNumId w:val="11"/>
  </w:num>
  <w:num w:numId="4">
    <w:abstractNumId w:val="2"/>
  </w:num>
  <w:num w:numId="5">
    <w:abstractNumId w:val="0"/>
  </w:num>
  <w:num w:numId="6">
    <w:abstractNumId w:val="10"/>
  </w:num>
  <w:num w:numId="7">
    <w:abstractNumId w:val="3"/>
  </w:num>
  <w:num w:numId="8">
    <w:abstractNumId w:val="6"/>
  </w:num>
  <w:num w:numId="9">
    <w:abstractNumId w:val="7"/>
  </w:num>
  <w:num w:numId="10">
    <w:abstractNumId w:val="5"/>
  </w:num>
  <w:num w:numId="11">
    <w:abstractNumId w:val="8"/>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1"/>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E40BF"/>
    <w:rsid w:val="00000138"/>
    <w:rsid w:val="000061E6"/>
    <w:rsid w:val="00007344"/>
    <w:rsid w:val="0002295D"/>
    <w:rsid w:val="0002508C"/>
    <w:rsid w:val="00026E25"/>
    <w:rsid w:val="000311F6"/>
    <w:rsid w:val="000347B2"/>
    <w:rsid w:val="00035B59"/>
    <w:rsid w:val="000364A8"/>
    <w:rsid w:val="0005197B"/>
    <w:rsid w:val="00062EE8"/>
    <w:rsid w:val="00063025"/>
    <w:rsid w:val="00072B1F"/>
    <w:rsid w:val="00091025"/>
    <w:rsid w:val="00091230"/>
    <w:rsid w:val="000923A3"/>
    <w:rsid w:val="000928A1"/>
    <w:rsid w:val="00096C10"/>
    <w:rsid w:val="000B2DAA"/>
    <w:rsid w:val="000B7C62"/>
    <w:rsid w:val="000C39E7"/>
    <w:rsid w:val="000C3CC3"/>
    <w:rsid w:val="000C5042"/>
    <w:rsid w:val="000C75D9"/>
    <w:rsid w:val="000D1346"/>
    <w:rsid w:val="000D5743"/>
    <w:rsid w:val="000F05FE"/>
    <w:rsid w:val="000F2448"/>
    <w:rsid w:val="00104ECA"/>
    <w:rsid w:val="00105D0C"/>
    <w:rsid w:val="001166DF"/>
    <w:rsid w:val="00125BFD"/>
    <w:rsid w:val="0013317A"/>
    <w:rsid w:val="0014188B"/>
    <w:rsid w:val="00141B7F"/>
    <w:rsid w:val="001520F5"/>
    <w:rsid w:val="00152955"/>
    <w:rsid w:val="0015444C"/>
    <w:rsid w:val="00154925"/>
    <w:rsid w:val="00155B80"/>
    <w:rsid w:val="001562C9"/>
    <w:rsid w:val="00161FEE"/>
    <w:rsid w:val="001721D5"/>
    <w:rsid w:val="00193602"/>
    <w:rsid w:val="00194DBE"/>
    <w:rsid w:val="00196774"/>
    <w:rsid w:val="00196B09"/>
    <w:rsid w:val="001A21DD"/>
    <w:rsid w:val="001B00E8"/>
    <w:rsid w:val="001B183D"/>
    <w:rsid w:val="001B38C2"/>
    <w:rsid w:val="001C04CD"/>
    <w:rsid w:val="001D389C"/>
    <w:rsid w:val="001D6FFF"/>
    <w:rsid w:val="001D7825"/>
    <w:rsid w:val="001E2BFC"/>
    <w:rsid w:val="001E40BF"/>
    <w:rsid w:val="001E6A39"/>
    <w:rsid w:val="001F3D0B"/>
    <w:rsid w:val="001F4D30"/>
    <w:rsid w:val="0020203C"/>
    <w:rsid w:val="00202B3A"/>
    <w:rsid w:val="00202D5A"/>
    <w:rsid w:val="00202E2C"/>
    <w:rsid w:val="002117DB"/>
    <w:rsid w:val="00221AF6"/>
    <w:rsid w:val="00224226"/>
    <w:rsid w:val="00224DAA"/>
    <w:rsid w:val="00230B92"/>
    <w:rsid w:val="00236CC3"/>
    <w:rsid w:val="002416DF"/>
    <w:rsid w:val="002509E2"/>
    <w:rsid w:val="00264BC8"/>
    <w:rsid w:val="002675D7"/>
    <w:rsid w:val="00267E97"/>
    <w:rsid w:val="00270889"/>
    <w:rsid w:val="002717CC"/>
    <w:rsid w:val="00277366"/>
    <w:rsid w:val="0028058A"/>
    <w:rsid w:val="00281A00"/>
    <w:rsid w:val="00282588"/>
    <w:rsid w:val="002832E3"/>
    <w:rsid w:val="0028749D"/>
    <w:rsid w:val="0029570D"/>
    <w:rsid w:val="00295D7B"/>
    <w:rsid w:val="00296460"/>
    <w:rsid w:val="002A1C9F"/>
    <w:rsid w:val="002A7210"/>
    <w:rsid w:val="002C1530"/>
    <w:rsid w:val="002C6782"/>
    <w:rsid w:val="002D06C7"/>
    <w:rsid w:val="002E06A6"/>
    <w:rsid w:val="002E14C8"/>
    <w:rsid w:val="002E37C6"/>
    <w:rsid w:val="002E590C"/>
    <w:rsid w:val="002E7D5E"/>
    <w:rsid w:val="002F355F"/>
    <w:rsid w:val="00300CE5"/>
    <w:rsid w:val="00303619"/>
    <w:rsid w:val="003065EA"/>
    <w:rsid w:val="0031243B"/>
    <w:rsid w:val="003148B1"/>
    <w:rsid w:val="00314A66"/>
    <w:rsid w:val="00316BF0"/>
    <w:rsid w:val="00317162"/>
    <w:rsid w:val="003217E5"/>
    <w:rsid w:val="00323596"/>
    <w:rsid w:val="00324BAA"/>
    <w:rsid w:val="00337766"/>
    <w:rsid w:val="00347CA3"/>
    <w:rsid w:val="003563C1"/>
    <w:rsid w:val="0037694F"/>
    <w:rsid w:val="00381E5B"/>
    <w:rsid w:val="00391CB2"/>
    <w:rsid w:val="00396455"/>
    <w:rsid w:val="003A66FB"/>
    <w:rsid w:val="003A6EF5"/>
    <w:rsid w:val="003B35C1"/>
    <w:rsid w:val="003B41F9"/>
    <w:rsid w:val="003B47F2"/>
    <w:rsid w:val="003B782E"/>
    <w:rsid w:val="003B7E97"/>
    <w:rsid w:val="003D517F"/>
    <w:rsid w:val="003E2D9F"/>
    <w:rsid w:val="003E6B14"/>
    <w:rsid w:val="003F3A2D"/>
    <w:rsid w:val="003F6FB6"/>
    <w:rsid w:val="00405424"/>
    <w:rsid w:val="00407B0D"/>
    <w:rsid w:val="00412038"/>
    <w:rsid w:val="00426ADD"/>
    <w:rsid w:val="00431BFD"/>
    <w:rsid w:val="0043430F"/>
    <w:rsid w:val="00434BD1"/>
    <w:rsid w:val="00446AE9"/>
    <w:rsid w:val="00450C2B"/>
    <w:rsid w:val="00453426"/>
    <w:rsid w:val="00457E44"/>
    <w:rsid w:val="00476388"/>
    <w:rsid w:val="004805F5"/>
    <w:rsid w:val="00492B3B"/>
    <w:rsid w:val="004A651E"/>
    <w:rsid w:val="004A7C0E"/>
    <w:rsid w:val="004B44BE"/>
    <w:rsid w:val="004C2F28"/>
    <w:rsid w:val="004D4FC1"/>
    <w:rsid w:val="004E0E1C"/>
    <w:rsid w:val="004E315E"/>
    <w:rsid w:val="004E6F04"/>
    <w:rsid w:val="004E709A"/>
    <w:rsid w:val="004F6E4B"/>
    <w:rsid w:val="00506B75"/>
    <w:rsid w:val="00510975"/>
    <w:rsid w:val="00514BC6"/>
    <w:rsid w:val="00516D0E"/>
    <w:rsid w:val="00527CC9"/>
    <w:rsid w:val="00531D05"/>
    <w:rsid w:val="00540680"/>
    <w:rsid w:val="00542592"/>
    <w:rsid w:val="005452C3"/>
    <w:rsid w:val="00545B39"/>
    <w:rsid w:val="0055507B"/>
    <w:rsid w:val="00561CBE"/>
    <w:rsid w:val="005654B6"/>
    <w:rsid w:val="00585821"/>
    <w:rsid w:val="005903EA"/>
    <w:rsid w:val="0059116F"/>
    <w:rsid w:val="005A0A19"/>
    <w:rsid w:val="005B02E4"/>
    <w:rsid w:val="005B0C08"/>
    <w:rsid w:val="005B6937"/>
    <w:rsid w:val="005C161A"/>
    <w:rsid w:val="005C4843"/>
    <w:rsid w:val="005C4CFA"/>
    <w:rsid w:val="005C53CA"/>
    <w:rsid w:val="005D1BD2"/>
    <w:rsid w:val="005D49BF"/>
    <w:rsid w:val="005F3653"/>
    <w:rsid w:val="00602E6A"/>
    <w:rsid w:val="0060429F"/>
    <w:rsid w:val="006149B8"/>
    <w:rsid w:val="0061546D"/>
    <w:rsid w:val="0062187C"/>
    <w:rsid w:val="006266D5"/>
    <w:rsid w:val="00626774"/>
    <w:rsid w:val="00626F4C"/>
    <w:rsid w:val="00630EE7"/>
    <w:rsid w:val="0064039B"/>
    <w:rsid w:val="00641DBD"/>
    <w:rsid w:val="00657FDA"/>
    <w:rsid w:val="006608E9"/>
    <w:rsid w:val="00665C01"/>
    <w:rsid w:val="006701D1"/>
    <w:rsid w:val="00681AEB"/>
    <w:rsid w:val="00687173"/>
    <w:rsid w:val="006A60D0"/>
    <w:rsid w:val="006B621F"/>
    <w:rsid w:val="006B6AD3"/>
    <w:rsid w:val="006C1E8A"/>
    <w:rsid w:val="006C4CCC"/>
    <w:rsid w:val="006C734D"/>
    <w:rsid w:val="006D1182"/>
    <w:rsid w:val="006D3892"/>
    <w:rsid w:val="006F3C86"/>
    <w:rsid w:val="006F674B"/>
    <w:rsid w:val="00703B93"/>
    <w:rsid w:val="00704EC9"/>
    <w:rsid w:val="00706D8E"/>
    <w:rsid w:val="00713AC4"/>
    <w:rsid w:val="00714120"/>
    <w:rsid w:val="00742664"/>
    <w:rsid w:val="00751C1E"/>
    <w:rsid w:val="00756B86"/>
    <w:rsid w:val="00763E88"/>
    <w:rsid w:val="0076589D"/>
    <w:rsid w:val="007719BA"/>
    <w:rsid w:val="0077428C"/>
    <w:rsid w:val="007743A7"/>
    <w:rsid w:val="00774A16"/>
    <w:rsid w:val="00775B9C"/>
    <w:rsid w:val="00781110"/>
    <w:rsid w:val="00792A55"/>
    <w:rsid w:val="00794B13"/>
    <w:rsid w:val="007B1EB8"/>
    <w:rsid w:val="007C0F04"/>
    <w:rsid w:val="007C602F"/>
    <w:rsid w:val="007C65A0"/>
    <w:rsid w:val="007C6EE1"/>
    <w:rsid w:val="007D1A9B"/>
    <w:rsid w:val="007D36EB"/>
    <w:rsid w:val="007D55B6"/>
    <w:rsid w:val="007E349C"/>
    <w:rsid w:val="007E49C0"/>
    <w:rsid w:val="007E5A58"/>
    <w:rsid w:val="007F1ECC"/>
    <w:rsid w:val="007F330F"/>
    <w:rsid w:val="007F4B2F"/>
    <w:rsid w:val="0080194D"/>
    <w:rsid w:val="00804163"/>
    <w:rsid w:val="00822C4F"/>
    <w:rsid w:val="008329B4"/>
    <w:rsid w:val="00847061"/>
    <w:rsid w:val="00847BE5"/>
    <w:rsid w:val="00854D1C"/>
    <w:rsid w:val="00860BBB"/>
    <w:rsid w:val="00862AF3"/>
    <w:rsid w:val="008644BD"/>
    <w:rsid w:val="00864EC9"/>
    <w:rsid w:val="0087401C"/>
    <w:rsid w:val="00874381"/>
    <w:rsid w:val="00875736"/>
    <w:rsid w:val="00891037"/>
    <w:rsid w:val="00893D3E"/>
    <w:rsid w:val="008A5D9E"/>
    <w:rsid w:val="008A6481"/>
    <w:rsid w:val="008B7E46"/>
    <w:rsid w:val="008C208E"/>
    <w:rsid w:val="008D0EB2"/>
    <w:rsid w:val="008D1B04"/>
    <w:rsid w:val="008D272A"/>
    <w:rsid w:val="008F577F"/>
    <w:rsid w:val="00905350"/>
    <w:rsid w:val="009056AA"/>
    <w:rsid w:val="009169AC"/>
    <w:rsid w:val="009173A6"/>
    <w:rsid w:val="0092352E"/>
    <w:rsid w:val="00923BCA"/>
    <w:rsid w:val="009329C8"/>
    <w:rsid w:val="009335B0"/>
    <w:rsid w:val="00936906"/>
    <w:rsid w:val="00947B3B"/>
    <w:rsid w:val="00957782"/>
    <w:rsid w:val="00960EBA"/>
    <w:rsid w:val="00970875"/>
    <w:rsid w:val="0097675E"/>
    <w:rsid w:val="0098501F"/>
    <w:rsid w:val="009A466F"/>
    <w:rsid w:val="009A4C47"/>
    <w:rsid w:val="009B185D"/>
    <w:rsid w:val="009D0181"/>
    <w:rsid w:val="009D58D3"/>
    <w:rsid w:val="009D69EA"/>
    <w:rsid w:val="009E34FB"/>
    <w:rsid w:val="009E7A44"/>
    <w:rsid w:val="00A01D4D"/>
    <w:rsid w:val="00A027D3"/>
    <w:rsid w:val="00A0449E"/>
    <w:rsid w:val="00A046D0"/>
    <w:rsid w:val="00A05537"/>
    <w:rsid w:val="00A05F19"/>
    <w:rsid w:val="00A105BD"/>
    <w:rsid w:val="00A26FEF"/>
    <w:rsid w:val="00A274F1"/>
    <w:rsid w:val="00A27BE8"/>
    <w:rsid w:val="00A27E5A"/>
    <w:rsid w:val="00A31D14"/>
    <w:rsid w:val="00A32F4E"/>
    <w:rsid w:val="00A446D0"/>
    <w:rsid w:val="00A47850"/>
    <w:rsid w:val="00A5732C"/>
    <w:rsid w:val="00A57CBF"/>
    <w:rsid w:val="00A702F2"/>
    <w:rsid w:val="00A74D55"/>
    <w:rsid w:val="00A762F1"/>
    <w:rsid w:val="00A77C31"/>
    <w:rsid w:val="00A8672D"/>
    <w:rsid w:val="00A90F40"/>
    <w:rsid w:val="00A97344"/>
    <w:rsid w:val="00AA09B8"/>
    <w:rsid w:val="00AA0DD9"/>
    <w:rsid w:val="00AA604B"/>
    <w:rsid w:val="00AB0A87"/>
    <w:rsid w:val="00AB789A"/>
    <w:rsid w:val="00AC2D7A"/>
    <w:rsid w:val="00AC6A10"/>
    <w:rsid w:val="00AD23E6"/>
    <w:rsid w:val="00AD327C"/>
    <w:rsid w:val="00AD7C2C"/>
    <w:rsid w:val="00AE5395"/>
    <w:rsid w:val="00B103BC"/>
    <w:rsid w:val="00B11FDE"/>
    <w:rsid w:val="00B219FE"/>
    <w:rsid w:val="00B3133D"/>
    <w:rsid w:val="00B3394B"/>
    <w:rsid w:val="00B342F3"/>
    <w:rsid w:val="00B34E24"/>
    <w:rsid w:val="00B37182"/>
    <w:rsid w:val="00B43C00"/>
    <w:rsid w:val="00B460CC"/>
    <w:rsid w:val="00B513D1"/>
    <w:rsid w:val="00B545E8"/>
    <w:rsid w:val="00B571BF"/>
    <w:rsid w:val="00B57FD3"/>
    <w:rsid w:val="00B6573F"/>
    <w:rsid w:val="00B75534"/>
    <w:rsid w:val="00B77F40"/>
    <w:rsid w:val="00B8066E"/>
    <w:rsid w:val="00B80B52"/>
    <w:rsid w:val="00B80D6A"/>
    <w:rsid w:val="00B813E0"/>
    <w:rsid w:val="00B87885"/>
    <w:rsid w:val="00B97305"/>
    <w:rsid w:val="00BA0D88"/>
    <w:rsid w:val="00BB44B9"/>
    <w:rsid w:val="00BB7AAD"/>
    <w:rsid w:val="00BC2CE6"/>
    <w:rsid w:val="00BC6E4D"/>
    <w:rsid w:val="00BD04EB"/>
    <w:rsid w:val="00BD2052"/>
    <w:rsid w:val="00BD3607"/>
    <w:rsid w:val="00BD70A7"/>
    <w:rsid w:val="00BD75CE"/>
    <w:rsid w:val="00BE6C09"/>
    <w:rsid w:val="00BF7F20"/>
    <w:rsid w:val="00C035F3"/>
    <w:rsid w:val="00C058B0"/>
    <w:rsid w:val="00C1563B"/>
    <w:rsid w:val="00C16FE7"/>
    <w:rsid w:val="00C176E0"/>
    <w:rsid w:val="00C54CAE"/>
    <w:rsid w:val="00C54FCB"/>
    <w:rsid w:val="00C56A3D"/>
    <w:rsid w:val="00C600D7"/>
    <w:rsid w:val="00C93B81"/>
    <w:rsid w:val="00CA2C14"/>
    <w:rsid w:val="00CA3F53"/>
    <w:rsid w:val="00CA5698"/>
    <w:rsid w:val="00CB0C95"/>
    <w:rsid w:val="00CB31CE"/>
    <w:rsid w:val="00CB5498"/>
    <w:rsid w:val="00CC6559"/>
    <w:rsid w:val="00CE135B"/>
    <w:rsid w:val="00CE453A"/>
    <w:rsid w:val="00CE4614"/>
    <w:rsid w:val="00CE4AB8"/>
    <w:rsid w:val="00CE7309"/>
    <w:rsid w:val="00CF3228"/>
    <w:rsid w:val="00CF41D3"/>
    <w:rsid w:val="00CF5FB8"/>
    <w:rsid w:val="00CF62F3"/>
    <w:rsid w:val="00CF6E39"/>
    <w:rsid w:val="00D02698"/>
    <w:rsid w:val="00D16397"/>
    <w:rsid w:val="00D24292"/>
    <w:rsid w:val="00D35D04"/>
    <w:rsid w:val="00D415E8"/>
    <w:rsid w:val="00D446DD"/>
    <w:rsid w:val="00D44C36"/>
    <w:rsid w:val="00D451E0"/>
    <w:rsid w:val="00D5541C"/>
    <w:rsid w:val="00D56E0A"/>
    <w:rsid w:val="00D56F33"/>
    <w:rsid w:val="00D61CAD"/>
    <w:rsid w:val="00D6520B"/>
    <w:rsid w:val="00D734F4"/>
    <w:rsid w:val="00D80255"/>
    <w:rsid w:val="00D84E38"/>
    <w:rsid w:val="00D87403"/>
    <w:rsid w:val="00D9598A"/>
    <w:rsid w:val="00DA255E"/>
    <w:rsid w:val="00DB6615"/>
    <w:rsid w:val="00DC3E58"/>
    <w:rsid w:val="00DC53E8"/>
    <w:rsid w:val="00DC5EB0"/>
    <w:rsid w:val="00DC67EA"/>
    <w:rsid w:val="00DC6F30"/>
    <w:rsid w:val="00DC7A05"/>
    <w:rsid w:val="00DD1231"/>
    <w:rsid w:val="00DE010E"/>
    <w:rsid w:val="00DE3A90"/>
    <w:rsid w:val="00DE3F14"/>
    <w:rsid w:val="00DE7DBA"/>
    <w:rsid w:val="00DF04F0"/>
    <w:rsid w:val="00DF2E5A"/>
    <w:rsid w:val="00DF504D"/>
    <w:rsid w:val="00DF7035"/>
    <w:rsid w:val="00E05949"/>
    <w:rsid w:val="00E30256"/>
    <w:rsid w:val="00E30506"/>
    <w:rsid w:val="00E35D75"/>
    <w:rsid w:val="00E36ED9"/>
    <w:rsid w:val="00E40902"/>
    <w:rsid w:val="00E5721B"/>
    <w:rsid w:val="00E61C51"/>
    <w:rsid w:val="00E62A6F"/>
    <w:rsid w:val="00E66C0C"/>
    <w:rsid w:val="00E759AC"/>
    <w:rsid w:val="00E775DB"/>
    <w:rsid w:val="00E81385"/>
    <w:rsid w:val="00E86886"/>
    <w:rsid w:val="00E90954"/>
    <w:rsid w:val="00EA26DA"/>
    <w:rsid w:val="00EA5B8C"/>
    <w:rsid w:val="00EA77E5"/>
    <w:rsid w:val="00EB4AB8"/>
    <w:rsid w:val="00EC1445"/>
    <w:rsid w:val="00ED3217"/>
    <w:rsid w:val="00ED32B2"/>
    <w:rsid w:val="00EF0317"/>
    <w:rsid w:val="00EF55A2"/>
    <w:rsid w:val="00F1303B"/>
    <w:rsid w:val="00F260C8"/>
    <w:rsid w:val="00F3290A"/>
    <w:rsid w:val="00F34DDB"/>
    <w:rsid w:val="00F44841"/>
    <w:rsid w:val="00F54C75"/>
    <w:rsid w:val="00F57B3C"/>
    <w:rsid w:val="00F64070"/>
    <w:rsid w:val="00F64B83"/>
    <w:rsid w:val="00F715E0"/>
    <w:rsid w:val="00F71814"/>
    <w:rsid w:val="00F72D7E"/>
    <w:rsid w:val="00F7314A"/>
    <w:rsid w:val="00F85413"/>
    <w:rsid w:val="00FA038B"/>
    <w:rsid w:val="00FA4ACF"/>
    <w:rsid w:val="00FB3105"/>
    <w:rsid w:val="00FC0BF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112"/>
        <o:r id="V:Rule2" type="connector" idref="#_x0000_s1100"/>
        <o:r id="V:Rule3" type="connector" idref="#_x0000_s1120"/>
        <o:r id="V:Rule4" type="connector" idref="#_x0000_s1121"/>
        <o:r id="V:Rule5" type="connector" idref="#_x0000_s1095"/>
        <o:r id="V:Rule6" type="connector" idref="#_x0000_s1101"/>
        <o:r id="V:Rule7" type="connector" idref="#_x0000_s1111"/>
        <o:r id="V:Rule8" type="connector" idref="#_x0000_s1108"/>
        <o:r id="V:Rule9" type="connector" idref="#_x0000_s1106"/>
        <o:r id="V:Rule10" type="connector" idref="#_x0000_s1099"/>
        <o:r id="V:Rule11" type="connector" idref="#_x0000_s1107"/>
        <o:r id="V:Rule12" type="connector" idref="#_x0000_s1096"/>
      </o:rules>
    </o:shapelayout>
  </w:shapeDefaults>
  <w:decimalSymbol w:val=","/>
  <w:listSeparator w:val=";"/>
  <w14:docId w14:val="7DB4A65E"/>
  <w15:docId w15:val="{4E5B55A0-171C-4FC3-8DCF-C1AB45D09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before="200" w:line="276" w:lineRule="auto"/>
        <w:ind w:left="714" w:hanging="357"/>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0EB2"/>
  </w:style>
  <w:style w:type="paragraph" w:styleId="Balk1">
    <w:name w:val="heading 1"/>
    <w:basedOn w:val="Normal"/>
    <w:next w:val="Normal"/>
    <w:link w:val="Balk1Char"/>
    <w:qFormat/>
    <w:rsid w:val="00E86886"/>
    <w:pPr>
      <w:spacing w:before="0" w:after="120" w:line="360" w:lineRule="auto"/>
      <w:ind w:left="0" w:firstLine="0"/>
      <w:jc w:val="center"/>
      <w:outlineLvl w:val="0"/>
    </w:pPr>
    <w:rPr>
      <w:rFonts w:ascii="Times New Roman" w:hAnsi="Times New Roman" w:cs="Times New Roman"/>
      <w:b/>
      <w:sz w:val="28"/>
      <w:szCs w:val="28"/>
    </w:rPr>
  </w:style>
  <w:style w:type="paragraph" w:styleId="Balk2">
    <w:name w:val="heading 2"/>
    <w:basedOn w:val="Normal"/>
    <w:next w:val="Normal"/>
    <w:link w:val="Balk2Char"/>
    <w:uiPriority w:val="9"/>
    <w:unhideWhenUsed/>
    <w:qFormat/>
    <w:rsid w:val="00E86886"/>
    <w:pPr>
      <w:keepNext/>
      <w:keepLines/>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E86886"/>
    <w:pPr>
      <w:keepNext/>
      <w:keepLines/>
      <w:outlineLvl w:val="2"/>
    </w:pPr>
    <w:rPr>
      <w:rFonts w:ascii="Times New Roman" w:eastAsiaTheme="majorEastAsia" w:hAnsi="Times New Roman" w:cstheme="majorBidi"/>
      <w:b/>
      <w:bCs/>
      <w:sz w:val="24"/>
    </w:rPr>
  </w:style>
  <w:style w:type="paragraph" w:styleId="Balk4">
    <w:name w:val="heading 4"/>
    <w:basedOn w:val="Normal"/>
    <w:next w:val="Normal"/>
    <w:link w:val="Balk4Char"/>
    <w:uiPriority w:val="9"/>
    <w:unhideWhenUsed/>
    <w:qFormat/>
    <w:rsid w:val="00E86886"/>
    <w:pPr>
      <w:keepNext/>
      <w:keepLines/>
      <w:outlineLvl w:val="3"/>
    </w:pPr>
    <w:rPr>
      <w:rFonts w:ascii="Times New Roman" w:eastAsiaTheme="majorEastAsia" w:hAnsi="Times New Roman" w:cstheme="majorBidi"/>
      <w:b/>
      <w:bCs/>
      <w:iCs/>
      <w:sz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AklamaBavurusu">
    <w:name w:val="annotation reference"/>
    <w:basedOn w:val="VarsaylanParagrafYazTipi"/>
    <w:uiPriority w:val="99"/>
    <w:semiHidden/>
    <w:unhideWhenUsed/>
    <w:rsid w:val="004A7C0E"/>
    <w:rPr>
      <w:sz w:val="16"/>
      <w:szCs w:val="16"/>
    </w:rPr>
  </w:style>
  <w:style w:type="paragraph" w:styleId="AklamaMetni">
    <w:name w:val="annotation text"/>
    <w:basedOn w:val="Normal"/>
    <w:link w:val="AklamaMetniChar"/>
    <w:uiPriority w:val="99"/>
    <w:semiHidden/>
    <w:unhideWhenUsed/>
    <w:rsid w:val="004A7C0E"/>
    <w:pPr>
      <w:spacing w:line="240" w:lineRule="auto"/>
    </w:pPr>
    <w:rPr>
      <w:sz w:val="20"/>
      <w:szCs w:val="20"/>
    </w:rPr>
  </w:style>
  <w:style w:type="character" w:customStyle="1" w:styleId="AklamaMetniChar">
    <w:name w:val="Açıklama Metni Char"/>
    <w:basedOn w:val="VarsaylanParagrafYazTipi"/>
    <w:link w:val="AklamaMetni"/>
    <w:uiPriority w:val="99"/>
    <w:semiHidden/>
    <w:rsid w:val="004A7C0E"/>
    <w:rPr>
      <w:sz w:val="20"/>
      <w:szCs w:val="20"/>
    </w:rPr>
  </w:style>
  <w:style w:type="paragraph" w:styleId="AklamaKonusu">
    <w:name w:val="annotation subject"/>
    <w:basedOn w:val="AklamaMetni"/>
    <w:next w:val="AklamaMetni"/>
    <w:link w:val="AklamaKonusuChar"/>
    <w:uiPriority w:val="99"/>
    <w:semiHidden/>
    <w:unhideWhenUsed/>
    <w:rsid w:val="004A7C0E"/>
    <w:rPr>
      <w:b/>
      <w:bCs/>
    </w:rPr>
  </w:style>
  <w:style w:type="character" w:customStyle="1" w:styleId="AklamaKonusuChar">
    <w:name w:val="Açıklama Konusu Char"/>
    <w:basedOn w:val="AklamaMetniChar"/>
    <w:link w:val="AklamaKonusu"/>
    <w:uiPriority w:val="99"/>
    <w:semiHidden/>
    <w:rsid w:val="004A7C0E"/>
    <w:rPr>
      <w:b/>
      <w:bCs/>
      <w:sz w:val="20"/>
      <w:szCs w:val="20"/>
    </w:rPr>
  </w:style>
  <w:style w:type="paragraph" w:styleId="BalonMetni">
    <w:name w:val="Balloon Text"/>
    <w:basedOn w:val="Normal"/>
    <w:link w:val="BalonMetniChar"/>
    <w:uiPriority w:val="99"/>
    <w:semiHidden/>
    <w:unhideWhenUsed/>
    <w:rsid w:val="004A7C0E"/>
    <w:pPr>
      <w:spacing w:before="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A7C0E"/>
    <w:rPr>
      <w:rFonts w:ascii="Tahoma" w:hAnsi="Tahoma" w:cs="Tahoma"/>
      <w:sz w:val="16"/>
      <w:szCs w:val="16"/>
    </w:rPr>
  </w:style>
  <w:style w:type="character" w:customStyle="1" w:styleId="Balk1Char">
    <w:name w:val="Başlık 1 Char"/>
    <w:basedOn w:val="VarsaylanParagrafYazTipi"/>
    <w:link w:val="Balk1"/>
    <w:rsid w:val="00E86886"/>
    <w:rPr>
      <w:rFonts w:ascii="Times New Roman" w:hAnsi="Times New Roman" w:cs="Times New Roman"/>
      <w:b/>
      <w:sz w:val="28"/>
      <w:szCs w:val="28"/>
    </w:rPr>
  </w:style>
  <w:style w:type="paragraph" w:styleId="ListeParagraf">
    <w:name w:val="List Paragraph"/>
    <w:basedOn w:val="Normal"/>
    <w:uiPriority w:val="34"/>
    <w:qFormat/>
    <w:rsid w:val="00B103BC"/>
    <w:pPr>
      <w:ind w:left="720"/>
      <w:contextualSpacing/>
    </w:pPr>
  </w:style>
  <w:style w:type="paragraph" w:styleId="AralkYok">
    <w:name w:val="No Spacing"/>
    <w:uiPriority w:val="1"/>
    <w:qFormat/>
    <w:rsid w:val="00B103BC"/>
    <w:pPr>
      <w:spacing w:before="0" w:line="240" w:lineRule="auto"/>
    </w:pPr>
  </w:style>
  <w:style w:type="character" w:customStyle="1" w:styleId="Balk40">
    <w:name w:val="Başlık #4_"/>
    <w:link w:val="Balk41"/>
    <w:rsid w:val="00F1303B"/>
    <w:rPr>
      <w:rFonts w:ascii="Times New Roman" w:eastAsia="Times New Roman" w:hAnsi="Times New Roman" w:cs="Times New Roman"/>
      <w:sz w:val="27"/>
      <w:szCs w:val="27"/>
      <w:shd w:val="clear" w:color="auto" w:fill="FFFFFF"/>
    </w:rPr>
  </w:style>
  <w:style w:type="character" w:customStyle="1" w:styleId="Gvdemetni">
    <w:name w:val="Gövde metni_"/>
    <w:link w:val="Gvdemetni0"/>
    <w:rsid w:val="00F1303B"/>
    <w:rPr>
      <w:rFonts w:ascii="Times New Roman" w:eastAsia="Times New Roman" w:hAnsi="Times New Roman" w:cs="Times New Roman"/>
      <w:sz w:val="27"/>
      <w:szCs w:val="27"/>
      <w:shd w:val="clear" w:color="auto" w:fill="FFFFFF"/>
    </w:rPr>
  </w:style>
  <w:style w:type="character" w:customStyle="1" w:styleId="Gvdemetni4">
    <w:name w:val="Gövde metni (4)_"/>
    <w:link w:val="Gvdemetni40"/>
    <w:rsid w:val="00F1303B"/>
    <w:rPr>
      <w:rFonts w:ascii="Times New Roman" w:eastAsia="Times New Roman" w:hAnsi="Times New Roman" w:cs="Times New Roman"/>
      <w:sz w:val="24"/>
      <w:szCs w:val="24"/>
      <w:shd w:val="clear" w:color="auto" w:fill="FFFFFF"/>
    </w:rPr>
  </w:style>
  <w:style w:type="character" w:customStyle="1" w:styleId="Gvdemetni14">
    <w:name w:val="Gövde metni (14)_"/>
    <w:link w:val="Gvdemetni140"/>
    <w:rsid w:val="00F1303B"/>
    <w:rPr>
      <w:rFonts w:ascii="Times New Roman" w:eastAsia="Times New Roman" w:hAnsi="Times New Roman" w:cs="Times New Roman"/>
      <w:sz w:val="27"/>
      <w:szCs w:val="27"/>
      <w:shd w:val="clear" w:color="auto" w:fill="FFFFFF"/>
    </w:rPr>
  </w:style>
  <w:style w:type="character" w:customStyle="1" w:styleId="Gvdemetni141ptbolukbraklyor">
    <w:name w:val="Gövde metni (14) + 1 pt boşluk bırakılıyor"/>
    <w:rsid w:val="00F1303B"/>
    <w:rPr>
      <w:rFonts w:ascii="Times New Roman" w:eastAsia="Times New Roman" w:hAnsi="Times New Roman" w:cs="Times New Roman"/>
      <w:b w:val="0"/>
      <w:bCs w:val="0"/>
      <w:i w:val="0"/>
      <w:iCs w:val="0"/>
      <w:smallCaps w:val="0"/>
      <w:strike w:val="0"/>
      <w:spacing w:val="20"/>
      <w:sz w:val="27"/>
      <w:szCs w:val="27"/>
    </w:rPr>
  </w:style>
  <w:style w:type="paragraph" w:customStyle="1" w:styleId="Balk41">
    <w:name w:val="Başlık #4"/>
    <w:basedOn w:val="Normal"/>
    <w:link w:val="Balk40"/>
    <w:rsid w:val="00F1303B"/>
    <w:pPr>
      <w:shd w:val="clear" w:color="auto" w:fill="FFFFFF"/>
      <w:spacing w:before="0" w:line="320" w:lineRule="exact"/>
      <w:ind w:left="0" w:firstLine="0"/>
      <w:jc w:val="center"/>
      <w:outlineLvl w:val="3"/>
    </w:pPr>
    <w:rPr>
      <w:rFonts w:ascii="Times New Roman" w:eastAsia="Times New Roman" w:hAnsi="Times New Roman" w:cs="Times New Roman"/>
      <w:sz w:val="27"/>
      <w:szCs w:val="27"/>
    </w:rPr>
  </w:style>
  <w:style w:type="paragraph" w:customStyle="1" w:styleId="Gvdemetni0">
    <w:name w:val="Gövde metni"/>
    <w:basedOn w:val="Normal"/>
    <w:link w:val="Gvdemetni"/>
    <w:rsid w:val="00F1303B"/>
    <w:pPr>
      <w:shd w:val="clear" w:color="auto" w:fill="FFFFFF"/>
      <w:spacing w:before="240" w:after="240" w:line="302" w:lineRule="exact"/>
      <w:ind w:left="0" w:hanging="400"/>
      <w:jc w:val="both"/>
    </w:pPr>
    <w:rPr>
      <w:rFonts w:ascii="Times New Roman" w:eastAsia="Times New Roman" w:hAnsi="Times New Roman" w:cs="Times New Roman"/>
      <w:sz w:val="27"/>
      <w:szCs w:val="27"/>
    </w:rPr>
  </w:style>
  <w:style w:type="paragraph" w:customStyle="1" w:styleId="Gvdemetni40">
    <w:name w:val="Gövde metni (4)"/>
    <w:basedOn w:val="Normal"/>
    <w:link w:val="Gvdemetni4"/>
    <w:rsid w:val="00F1303B"/>
    <w:pPr>
      <w:shd w:val="clear" w:color="auto" w:fill="FFFFFF"/>
      <w:spacing w:before="0" w:line="0" w:lineRule="atLeast"/>
      <w:ind w:left="0" w:hanging="400"/>
    </w:pPr>
    <w:rPr>
      <w:rFonts w:ascii="Times New Roman" w:eastAsia="Times New Roman" w:hAnsi="Times New Roman" w:cs="Times New Roman"/>
      <w:sz w:val="24"/>
      <w:szCs w:val="24"/>
    </w:rPr>
  </w:style>
  <w:style w:type="paragraph" w:customStyle="1" w:styleId="Gvdemetni140">
    <w:name w:val="Gövde metni (14)"/>
    <w:basedOn w:val="Normal"/>
    <w:link w:val="Gvdemetni14"/>
    <w:rsid w:val="00F1303B"/>
    <w:pPr>
      <w:shd w:val="clear" w:color="auto" w:fill="FFFFFF"/>
      <w:spacing w:before="540" w:after="660" w:line="0" w:lineRule="atLeast"/>
      <w:ind w:left="0" w:firstLine="0"/>
    </w:pPr>
    <w:rPr>
      <w:rFonts w:ascii="Times New Roman" w:eastAsia="Times New Roman" w:hAnsi="Times New Roman" w:cs="Times New Roman"/>
      <w:sz w:val="27"/>
      <w:szCs w:val="27"/>
    </w:rPr>
  </w:style>
  <w:style w:type="table" w:styleId="TabloKlavuzu">
    <w:name w:val="Table Grid"/>
    <w:basedOn w:val="NormalTablo"/>
    <w:uiPriority w:val="59"/>
    <w:rsid w:val="00F1303B"/>
    <w:pPr>
      <w:spacing w:before="0" w:line="240" w:lineRule="auto"/>
      <w:ind w:left="0" w:firstLin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1243B"/>
    <w:pPr>
      <w:autoSpaceDE w:val="0"/>
      <w:autoSpaceDN w:val="0"/>
      <w:adjustRightInd w:val="0"/>
      <w:spacing w:before="0" w:line="240" w:lineRule="auto"/>
      <w:ind w:left="0" w:firstLine="0"/>
    </w:pPr>
    <w:rPr>
      <w:rFonts w:ascii="Times New Roman" w:hAnsi="Times New Roman" w:cs="Times New Roman"/>
      <w:color w:val="000000"/>
      <w:sz w:val="24"/>
      <w:szCs w:val="24"/>
    </w:rPr>
  </w:style>
  <w:style w:type="paragraph" w:styleId="NormalWeb">
    <w:name w:val="Normal (Web)"/>
    <w:basedOn w:val="Normal"/>
    <w:uiPriority w:val="99"/>
    <w:unhideWhenUsed/>
    <w:rsid w:val="0031243B"/>
    <w:pPr>
      <w:spacing w:before="100" w:beforeAutospacing="1" w:after="100" w:afterAutospacing="1" w:line="240" w:lineRule="auto"/>
      <w:ind w:left="0" w:firstLine="0"/>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31243B"/>
    <w:rPr>
      <w:b/>
      <w:bCs/>
    </w:rPr>
  </w:style>
  <w:style w:type="character" w:styleId="Vurgu">
    <w:name w:val="Emphasis"/>
    <w:basedOn w:val="VarsaylanParagrafYazTipi"/>
    <w:uiPriority w:val="20"/>
    <w:qFormat/>
    <w:rsid w:val="0031243B"/>
    <w:rPr>
      <w:i/>
      <w:iCs/>
    </w:rPr>
  </w:style>
  <w:style w:type="character" w:styleId="Kpr">
    <w:name w:val="Hyperlink"/>
    <w:basedOn w:val="VarsaylanParagrafYazTipi"/>
    <w:uiPriority w:val="99"/>
    <w:unhideWhenUsed/>
    <w:rsid w:val="00202B3A"/>
    <w:rPr>
      <w:color w:val="0000FF" w:themeColor="hyperlink"/>
      <w:u w:val="single"/>
    </w:rPr>
  </w:style>
  <w:style w:type="paragraph" w:styleId="stBilgi">
    <w:name w:val="header"/>
    <w:basedOn w:val="Normal"/>
    <w:link w:val="stBilgiChar"/>
    <w:uiPriority w:val="99"/>
    <w:semiHidden/>
    <w:unhideWhenUsed/>
    <w:rsid w:val="00CE4614"/>
    <w:pPr>
      <w:tabs>
        <w:tab w:val="center" w:pos="4536"/>
        <w:tab w:val="right" w:pos="9072"/>
      </w:tabs>
      <w:spacing w:before="0" w:line="240" w:lineRule="auto"/>
    </w:pPr>
  </w:style>
  <w:style w:type="character" w:customStyle="1" w:styleId="stBilgiChar">
    <w:name w:val="Üst Bilgi Char"/>
    <w:basedOn w:val="VarsaylanParagrafYazTipi"/>
    <w:link w:val="stBilgi"/>
    <w:uiPriority w:val="99"/>
    <w:semiHidden/>
    <w:rsid w:val="00CE4614"/>
  </w:style>
  <w:style w:type="paragraph" w:styleId="AltBilgi">
    <w:name w:val="footer"/>
    <w:basedOn w:val="Normal"/>
    <w:link w:val="AltBilgiChar"/>
    <w:uiPriority w:val="99"/>
    <w:unhideWhenUsed/>
    <w:rsid w:val="00CE4614"/>
    <w:pPr>
      <w:tabs>
        <w:tab w:val="center" w:pos="4536"/>
        <w:tab w:val="right" w:pos="9072"/>
      </w:tabs>
      <w:spacing w:before="0" w:line="240" w:lineRule="auto"/>
    </w:pPr>
  </w:style>
  <w:style w:type="character" w:customStyle="1" w:styleId="AltBilgiChar">
    <w:name w:val="Alt Bilgi Char"/>
    <w:basedOn w:val="VarsaylanParagrafYazTipi"/>
    <w:link w:val="AltBilgi"/>
    <w:uiPriority w:val="99"/>
    <w:rsid w:val="00CE4614"/>
  </w:style>
  <w:style w:type="paragraph" w:styleId="TBal">
    <w:name w:val="TOC Heading"/>
    <w:basedOn w:val="Balk1"/>
    <w:next w:val="Normal"/>
    <w:uiPriority w:val="39"/>
    <w:unhideWhenUsed/>
    <w:qFormat/>
    <w:rsid w:val="00DD1231"/>
    <w:pPr>
      <w:keepLines/>
      <w:spacing w:before="480" w:line="276" w:lineRule="auto"/>
      <w:jc w:val="left"/>
      <w:outlineLvl w:val="9"/>
    </w:pPr>
    <w:rPr>
      <w:rFonts w:asciiTheme="majorHAnsi" w:eastAsiaTheme="majorEastAsia" w:hAnsiTheme="majorHAnsi" w:cstheme="majorBidi"/>
      <w:color w:val="365F91" w:themeColor="accent1" w:themeShade="BF"/>
    </w:rPr>
  </w:style>
  <w:style w:type="paragraph" w:styleId="T1">
    <w:name w:val="toc 1"/>
    <w:basedOn w:val="Normal"/>
    <w:next w:val="Normal"/>
    <w:autoRedefine/>
    <w:uiPriority w:val="39"/>
    <w:unhideWhenUsed/>
    <w:qFormat/>
    <w:rsid w:val="00DD1231"/>
    <w:pPr>
      <w:spacing w:after="100"/>
      <w:ind w:left="0"/>
    </w:pPr>
  </w:style>
  <w:style w:type="paragraph" w:styleId="T2">
    <w:name w:val="toc 2"/>
    <w:basedOn w:val="Normal"/>
    <w:next w:val="Normal"/>
    <w:autoRedefine/>
    <w:uiPriority w:val="39"/>
    <w:unhideWhenUsed/>
    <w:qFormat/>
    <w:rsid w:val="00DD1231"/>
    <w:pPr>
      <w:spacing w:before="0" w:after="100"/>
      <w:ind w:left="220" w:firstLine="0"/>
    </w:pPr>
    <w:rPr>
      <w:rFonts w:eastAsiaTheme="minorEastAsia"/>
    </w:rPr>
  </w:style>
  <w:style w:type="paragraph" w:styleId="T3">
    <w:name w:val="toc 3"/>
    <w:basedOn w:val="Normal"/>
    <w:next w:val="Normal"/>
    <w:autoRedefine/>
    <w:uiPriority w:val="39"/>
    <w:unhideWhenUsed/>
    <w:qFormat/>
    <w:rsid w:val="00DD1231"/>
    <w:pPr>
      <w:spacing w:before="0" w:after="100"/>
      <w:ind w:left="440" w:firstLine="0"/>
    </w:pPr>
    <w:rPr>
      <w:rFonts w:eastAsiaTheme="minorEastAsia"/>
    </w:rPr>
  </w:style>
  <w:style w:type="character" w:customStyle="1" w:styleId="Balk2Char">
    <w:name w:val="Başlık 2 Char"/>
    <w:basedOn w:val="VarsaylanParagrafYazTipi"/>
    <w:link w:val="Balk2"/>
    <w:uiPriority w:val="9"/>
    <w:rsid w:val="00E86886"/>
    <w:rPr>
      <w:rFonts w:ascii="Times New Roman" w:eastAsiaTheme="majorEastAsia" w:hAnsi="Times New Roman" w:cstheme="majorBidi"/>
      <w:b/>
      <w:bCs/>
      <w:sz w:val="24"/>
      <w:szCs w:val="26"/>
    </w:rPr>
  </w:style>
  <w:style w:type="character" w:customStyle="1" w:styleId="Balk3Char">
    <w:name w:val="Başlık 3 Char"/>
    <w:basedOn w:val="VarsaylanParagrafYazTipi"/>
    <w:link w:val="Balk3"/>
    <w:uiPriority w:val="9"/>
    <w:rsid w:val="00E86886"/>
    <w:rPr>
      <w:rFonts w:ascii="Times New Roman" w:eastAsiaTheme="majorEastAsia" w:hAnsi="Times New Roman" w:cstheme="majorBidi"/>
      <w:b/>
      <w:bCs/>
      <w:sz w:val="24"/>
    </w:rPr>
  </w:style>
  <w:style w:type="character" w:customStyle="1" w:styleId="Balk4Char">
    <w:name w:val="Başlık 4 Char"/>
    <w:basedOn w:val="VarsaylanParagrafYazTipi"/>
    <w:link w:val="Balk4"/>
    <w:uiPriority w:val="9"/>
    <w:rsid w:val="00E86886"/>
    <w:rPr>
      <w:rFonts w:ascii="Times New Roman" w:eastAsiaTheme="majorEastAsia" w:hAnsi="Times New Roman" w:cstheme="majorBidi"/>
      <w:b/>
      <w:bCs/>
      <w:iCs/>
      <w:sz w:val="24"/>
    </w:rPr>
  </w:style>
  <w:style w:type="character" w:styleId="zlenenKpr">
    <w:name w:val="FollowedHyperlink"/>
    <w:basedOn w:val="VarsaylanParagrafYazTipi"/>
    <w:uiPriority w:val="99"/>
    <w:semiHidden/>
    <w:unhideWhenUsed/>
    <w:rsid w:val="00300C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89154">
      <w:bodyDiv w:val="1"/>
      <w:marLeft w:val="0"/>
      <w:marRight w:val="0"/>
      <w:marTop w:val="0"/>
      <w:marBottom w:val="0"/>
      <w:divBdr>
        <w:top w:val="none" w:sz="0" w:space="0" w:color="auto"/>
        <w:left w:val="none" w:sz="0" w:space="0" w:color="auto"/>
        <w:bottom w:val="none" w:sz="0" w:space="0" w:color="auto"/>
        <w:right w:val="none" w:sz="0" w:space="0" w:color="auto"/>
      </w:divBdr>
      <w:divsChild>
        <w:div w:id="1140654584">
          <w:marLeft w:val="0"/>
          <w:marRight w:val="0"/>
          <w:marTop w:val="0"/>
          <w:marBottom w:val="0"/>
          <w:divBdr>
            <w:top w:val="none" w:sz="0" w:space="0" w:color="auto"/>
            <w:left w:val="none" w:sz="0" w:space="0" w:color="auto"/>
            <w:bottom w:val="none" w:sz="0" w:space="0" w:color="auto"/>
            <w:right w:val="none" w:sz="0" w:space="0" w:color="auto"/>
          </w:divBdr>
          <w:divsChild>
            <w:div w:id="1790318058">
              <w:marLeft w:val="0"/>
              <w:marRight w:val="0"/>
              <w:marTop w:val="0"/>
              <w:marBottom w:val="0"/>
              <w:divBdr>
                <w:top w:val="none" w:sz="0" w:space="0" w:color="auto"/>
                <w:left w:val="none" w:sz="0" w:space="0" w:color="auto"/>
                <w:bottom w:val="none" w:sz="0" w:space="0" w:color="auto"/>
                <w:right w:val="none" w:sz="0" w:space="0" w:color="auto"/>
              </w:divBdr>
              <w:divsChild>
                <w:div w:id="45374136">
                  <w:marLeft w:val="0"/>
                  <w:marRight w:val="0"/>
                  <w:marTop w:val="0"/>
                  <w:marBottom w:val="0"/>
                  <w:divBdr>
                    <w:top w:val="none" w:sz="0" w:space="0" w:color="auto"/>
                    <w:left w:val="none" w:sz="0" w:space="0" w:color="auto"/>
                    <w:bottom w:val="none" w:sz="0" w:space="0" w:color="auto"/>
                    <w:right w:val="none" w:sz="0" w:space="0" w:color="auto"/>
                  </w:divBdr>
                  <w:divsChild>
                    <w:div w:id="332690150">
                      <w:marLeft w:val="0"/>
                      <w:marRight w:val="0"/>
                      <w:marTop w:val="0"/>
                      <w:marBottom w:val="0"/>
                      <w:divBdr>
                        <w:top w:val="none" w:sz="0" w:space="0" w:color="auto"/>
                        <w:left w:val="none" w:sz="0" w:space="0" w:color="auto"/>
                        <w:bottom w:val="none" w:sz="0" w:space="0" w:color="auto"/>
                        <w:right w:val="none" w:sz="0" w:space="0" w:color="auto"/>
                      </w:divBdr>
                      <w:divsChild>
                        <w:div w:id="2039811217">
                          <w:marLeft w:val="0"/>
                          <w:marRight w:val="0"/>
                          <w:marTop w:val="0"/>
                          <w:marBottom w:val="0"/>
                          <w:divBdr>
                            <w:top w:val="none" w:sz="0" w:space="0" w:color="auto"/>
                            <w:left w:val="none" w:sz="0" w:space="0" w:color="auto"/>
                            <w:bottom w:val="none" w:sz="0" w:space="0" w:color="auto"/>
                            <w:right w:val="none" w:sz="0" w:space="0" w:color="auto"/>
                          </w:divBdr>
                          <w:divsChild>
                            <w:div w:id="125322531">
                              <w:marLeft w:val="0"/>
                              <w:marRight w:val="0"/>
                              <w:marTop w:val="0"/>
                              <w:marBottom w:val="0"/>
                              <w:divBdr>
                                <w:top w:val="none" w:sz="0" w:space="0" w:color="auto"/>
                                <w:left w:val="none" w:sz="0" w:space="0" w:color="auto"/>
                                <w:bottom w:val="none" w:sz="0" w:space="0" w:color="auto"/>
                                <w:right w:val="none" w:sz="0" w:space="0" w:color="auto"/>
                              </w:divBdr>
                              <w:divsChild>
                                <w:div w:id="175500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260297">
      <w:bodyDiv w:val="1"/>
      <w:marLeft w:val="0"/>
      <w:marRight w:val="0"/>
      <w:marTop w:val="0"/>
      <w:marBottom w:val="0"/>
      <w:divBdr>
        <w:top w:val="none" w:sz="0" w:space="0" w:color="auto"/>
        <w:left w:val="none" w:sz="0" w:space="0" w:color="auto"/>
        <w:bottom w:val="none" w:sz="0" w:space="0" w:color="auto"/>
        <w:right w:val="none" w:sz="0" w:space="0" w:color="auto"/>
      </w:divBdr>
      <w:divsChild>
        <w:div w:id="1787656310">
          <w:marLeft w:val="0"/>
          <w:marRight w:val="0"/>
          <w:marTop w:val="0"/>
          <w:marBottom w:val="0"/>
          <w:divBdr>
            <w:top w:val="none" w:sz="0" w:space="0" w:color="auto"/>
            <w:left w:val="none" w:sz="0" w:space="0" w:color="auto"/>
            <w:bottom w:val="none" w:sz="0" w:space="0" w:color="auto"/>
            <w:right w:val="none" w:sz="0" w:space="0" w:color="auto"/>
          </w:divBdr>
          <w:divsChild>
            <w:div w:id="1473325926">
              <w:marLeft w:val="0"/>
              <w:marRight w:val="0"/>
              <w:marTop w:val="0"/>
              <w:marBottom w:val="0"/>
              <w:divBdr>
                <w:top w:val="none" w:sz="0" w:space="0" w:color="auto"/>
                <w:left w:val="none" w:sz="0" w:space="0" w:color="auto"/>
                <w:bottom w:val="none" w:sz="0" w:space="0" w:color="auto"/>
                <w:right w:val="none" w:sz="0" w:space="0" w:color="auto"/>
              </w:divBdr>
              <w:divsChild>
                <w:div w:id="2008286881">
                  <w:marLeft w:val="0"/>
                  <w:marRight w:val="0"/>
                  <w:marTop w:val="0"/>
                  <w:marBottom w:val="0"/>
                  <w:divBdr>
                    <w:top w:val="none" w:sz="0" w:space="0" w:color="auto"/>
                    <w:left w:val="none" w:sz="0" w:space="0" w:color="auto"/>
                    <w:bottom w:val="none" w:sz="0" w:space="0" w:color="auto"/>
                    <w:right w:val="none" w:sz="0" w:space="0" w:color="auto"/>
                  </w:divBdr>
                  <w:divsChild>
                    <w:div w:id="1747996981">
                      <w:marLeft w:val="0"/>
                      <w:marRight w:val="0"/>
                      <w:marTop w:val="0"/>
                      <w:marBottom w:val="0"/>
                      <w:divBdr>
                        <w:top w:val="none" w:sz="0" w:space="0" w:color="auto"/>
                        <w:left w:val="none" w:sz="0" w:space="0" w:color="auto"/>
                        <w:bottom w:val="none" w:sz="0" w:space="0" w:color="auto"/>
                        <w:right w:val="none" w:sz="0" w:space="0" w:color="auto"/>
                      </w:divBdr>
                      <w:divsChild>
                        <w:div w:id="1761368033">
                          <w:marLeft w:val="0"/>
                          <w:marRight w:val="0"/>
                          <w:marTop w:val="0"/>
                          <w:marBottom w:val="0"/>
                          <w:divBdr>
                            <w:top w:val="none" w:sz="0" w:space="0" w:color="auto"/>
                            <w:left w:val="none" w:sz="0" w:space="0" w:color="auto"/>
                            <w:bottom w:val="none" w:sz="0" w:space="0" w:color="auto"/>
                            <w:right w:val="none" w:sz="0" w:space="0" w:color="auto"/>
                          </w:divBdr>
                          <w:divsChild>
                            <w:div w:id="1376276788">
                              <w:marLeft w:val="0"/>
                              <w:marRight w:val="0"/>
                              <w:marTop w:val="0"/>
                              <w:marBottom w:val="0"/>
                              <w:divBdr>
                                <w:top w:val="none" w:sz="0" w:space="0" w:color="auto"/>
                                <w:left w:val="none" w:sz="0" w:space="0" w:color="auto"/>
                                <w:bottom w:val="none" w:sz="0" w:space="0" w:color="auto"/>
                                <w:right w:val="none" w:sz="0" w:space="0" w:color="auto"/>
                              </w:divBdr>
                              <w:divsChild>
                                <w:div w:id="207226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083549">
      <w:bodyDiv w:val="1"/>
      <w:marLeft w:val="0"/>
      <w:marRight w:val="0"/>
      <w:marTop w:val="0"/>
      <w:marBottom w:val="0"/>
      <w:divBdr>
        <w:top w:val="none" w:sz="0" w:space="0" w:color="auto"/>
        <w:left w:val="none" w:sz="0" w:space="0" w:color="auto"/>
        <w:bottom w:val="none" w:sz="0" w:space="0" w:color="auto"/>
        <w:right w:val="none" w:sz="0" w:space="0" w:color="auto"/>
      </w:divBdr>
    </w:div>
    <w:div w:id="176389841">
      <w:bodyDiv w:val="1"/>
      <w:marLeft w:val="0"/>
      <w:marRight w:val="0"/>
      <w:marTop w:val="0"/>
      <w:marBottom w:val="0"/>
      <w:divBdr>
        <w:top w:val="none" w:sz="0" w:space="0" w:color="auto"/>
        <w:left w:val="none" w:sz="0" w:space="0" w:color="auto"/>
        <w:bottom w:val="none" w:sz="0" w:space="0" w:color="auto"/>
        <w:right w:val="none" w:sz="0" w:space="0" w:color="auto"/>
      </w:divBdr>
    </w:div>
    <w:div w:id="204023860">
      <w:bodyDiv w:val="1"/>
      <w:marLeft w:val="0"/>
      <w:marRight w:val="0"/>
      <w:marTop w:val="0"/>
      <w:marBottom w:val="0"/>
      <w:divBdr>
        <w:top w:val="none" w:sz="0" w:space="0" w:color="auto"/>
        <w:left w:val="none" w:sz="0" w:space="0" w:color="auto"/>
        <w:bottom w:val="none" w:sz="0" w:space="0" w:color="auto"/>
        <w:right w:val="none" w:sz="0" w:space="0" w:color="auto"/>
      </w:divBdr>
    </w:div>
    <w:div w:id="207500925">
      <w:bodyDiv w:val="1"/>
      <w:marLeft w:val="0"/>
      <w:marRight w:val="0"/>
      <w:marTop w:val="0"/>
      <w:marBottom w:val="0"/>
      <w:divBdr>
        <w:top w:val="none" w:sz="0" w:space="0" w:color="auto"/>
        <w:left w:val="none" w:sz="0" w:space="0" w:color="auto"/>
        <w:bottom w:val="none" w:sz="0" w:space="0" w:color="auto"/>
        <w:right w:val="none" w:sz="0" w:space="0" w:color="auto"/>
      </w:divBdr>
    </w:div>
    <w:div w:id="241644000">
      <w:bodyDiv w:val="1"/>
      <w:marLeft w:val="0"/>
      <w:marRight w:val="0"/>
      <w:marTop w:val="0"/>
      <w:marBottom w:val="0"/>
      <w:divBdr>
        <w:top w:val="none" w:sz="0" w:space="0" w:color="auto"/>
        <w:left w:val="none" w:sz="0" w:space="0" w:color="auto"/>
        <w:bottom w:val="none" w:sz="0" w:space="0" w:color="auto"/>
        <w:right w:val="none" w:sz="0" w:space="0" w:color="auto"/>
      </w:divBdr>
      <w:divsChild>
        <w:div w:id="869269534">
          <w:marLeft w:val="0"/>
          <w:marRight w:val="0"/>
          <w:marTop w:val="0"/>
          <w:marBottom w:val="0"/>
          <w:divBdr>
            <w:top w:val="none" w:sz="0" w:space="0" w:color="auto"/>
            <w:left w:val="none" w:sz="0" w:space="0" w:color="auto"/>
            <w:bottom w:val="none" w:sz="0" w:space="0" w:color="auto"/>
            <w:right w:val="none" w:sz="0" w:space="0" w:color="auto"/>
          </w:divBdr>
          <w:divsChild>
            <w:div w:id="2045903667">
              <w:marLeft w:val="0"/>
              <w:marRight w:val="0"/>
              <w:marTop w:val="0"/>
              <w:marBottom w:val="0"/>
              <w:divBdr>
                <w:top w:val="none" w:sz="0" w:space="0" w:color="auto"/>
                <w:left w:val="none" w:sz="0" w:space="0" w:color="auto"/>
                <w:bottom w:val="none" w:sz="0" w:space="0" w:color="auto"/>
                <w:right w:val="none" w:sz="0" w:space="0" w:color="auto"/>
              </w:divBdr>
              <w:divsChild>
                <w:div w:id="1865485543">
                  <w:marLeft w:val="0"/>
                  <w:marRight w:val="0"/>
                  <w:marTop w:val="0"/>
                  <w:marBottom w:val="0"/>
                  <w:divBdr>
                    <w:top w:val="none" w:sz="0" w:space="0" w:color="auto"/>
                    <w:left w:val="none" w:sz="0" w:space="0" w:color="auto"/>
                    <w:bottom w:val="none" w:sz="0" w:space="0" w:color="auto"/>
                    <w:right w:val="none" w:sz="0" w:space="0" w:color="auto"/>
                  </w:divBdr>
                </w:div>
                <w:div w:id="499581905">
                  <w:marLeft w:val="0"/>
                  <w:marRight w:val="0"/>
                  <w:marTop w:val="0"/>
                  <w:marBottom w:val="0"/>
                  <w:divBdr>
                    <w:top w:val="none" w:sz="0" w:space="0" w:color="auto"/>
                    <w:left w:val="none" w:sz="0" w:space="0" w:color="auto"/>
                    <w:bottom w:val="none" w:sz="0" w:space="0" w:color="auto"/>
                    <w:right w:val="none" w:sz="0" w:space="0" w:color="auto"/>
                  </w:divBdr>
                  <w:divsChild>
                    <w:div w:id="320888481">
                      <w:marLeft w:val="0"/>
                      <w:marRight w:val="0"/>
                      <w:marTop w:val="0"/>
                      <w:marBottom w:val="0"/>
                      <w:divBdr>
                        <w:top w:val="none" w:sz="0" w:space="0" w:color="auto"/>
                        <w:left w:val="none" w:sz="0" w:space="0" w:color="auto"/>
                        <w:bottom w:val="none" w:sz="0" w:space="0" w:color="auto"/>
                        <w:right w:val="none" w:sz="0" w:space="0" w:color="auto"/>
                      </w:divBdr>
                    </w:div>
                    <w:div w:id="197093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6179584">
      <w:bodyDiv w:val="1"/>
      <w:marLeft w:val="0"/>
      <w:marRight w:val="0"/>
      <w:marTop w:val="0"/>
      <w:marBottom w:val="0"/>
      <w:divBdr>
        <w:top w:val="none" w:sz="0" w:space="0" w:color="auto"/>
        <w:left w:val="none" w:sz="0" w:space="0" w:color="auto"/>
        <w:bottom w:val="none" w:sz="0" w:space="0" w:color="auto"/>
        <w:right w:val="none" w:sz="0" w:space="0" w:color="auto"/>
      </w:divBdr>
    </w:div>
    <w:div w:id="279189312">
      <w:bodyDiv w:val="1"/>
      <w:marLeft w:val="0"/>
      <w:marRight w:val="0"/>
      <w:marTop w:val="0"/>
      <w:marBottom w:val="0"/>
      <w:divBdr>
        <w:top w:val="none" w:sz="0" w:space="0" w:color="auto"/>
        <w:left w:val="none" w:sz="0" w:space="0" w:color="auto"/>
        <w:bottom w:val="none" w:sz="0" w:space="0" w:color="auto"/>
        <w:right w:val="none" w:sz="0" w:space="0" w:color="auto"/>
      </w:divBdr>
      <w:divsChild>
        <w:div w:id="1334600584">
          <w:marLeft w:val="0"/>
          <w:marRight w:val="0"/>
          <w:marTop w:val="0"/>
          <w:marBottom w:val="0"/>
          <w:divBdr>
            <w:top w:val="none" w:sz="0" w:space="0" w:color="auto"/>
            <w:left w:val="none" w:sz="0" w:space="0" w:color="auto"/>
            <w:bottom w:val="none" w:sz="0" w:space="0" w:color="auto"/>
            <w:right w:val="none" w:sz="0" w:space="0" w:color="auto"/>
          </w:divBdr>
          <w:divsChild>
            <w:div w:id="45032803">
              <w:marLeft w:val="0"/>
              <w:marRight w:val="0"/>
              <w:marTop w:val="0"/>
              <w:marBottom w:val="0"/>
              <w:divBdr>
                <w:top w:val="none" w:sz="0" w:space="0" w:color="auto"/>
                <w:left w:val="none" w:sz="0" w:space="0" w:color="auto"/>
                <w:bottom w:val="none" w:sz="0" w:space="0" w:color="auto"/>
                <w:right w:val="none" w:sz="0" w:space="0" w:color="auto"/>
              </w:divBdr>
              <w:divsChild>
                <w:div w:id="279529567">
                  <w:marLeft w:val="0"/>
                  <w:marRight w:val="0"/>
                  <w:marTop w:val="0"/>
                  <w:marBottom w:val="0"/>
                  <w:divBdr>
                    <w:top w:val="none" w:sz="0" w:space="0" w:color="auto"/>
                    <w:left w:val="none" w:sz="0" w:space="0" w:color="auto"/>
                    <w:bottom w:val="none" w:sz="0" w:space="0" w:color="auto"/>
                    <w:right w:val="none" w:sz="0" w:space="0" w:color="auto"/>
                  </w:divBdr>
                  <w:divsChild>
                    <w:div w:id="1795244901">
                      <w:marLeft w:val="0"/>
                      <w:marRight w:val="0"/>
                      <w:marTop w:val="0"/>
                      <w:marBottom w:val="0"/>
                      <w:divBdr>
                        <w:top w:val="none" w:sz="0" w:space="0" w:color="auto"/>
                        <w:left w:val="none" w:sz="0" w:space="0" w:color="auto"/>
                        <w:bottom w:val="none" w:sz="0" w:space="0" w:color="auto"/>
                        <w:right w:val="none" w:sz="0" w:space="0" w:color="auto"/>
                      </w:divBdr>
                      <w:divsChild>
                        <w:div w:id="1579242341">
                          <w:marLeft w:val="0"/>
                          <w:marRight w:val="0"/>
                          <w:marTop w:val="0"/>
                          <w:marBottom w:val="0"/>
                          <w:divBdr>
                            <w:top w:val="none" w:sz="0" w:space="0" w:color="auto"/>
                            <w:left w:val="none" w:sz="0" w:space="0" w:color="auto"/>
                            <w:bottom w:val="none" w:sz="0" w:space="0" w:color="auto"/>
                            <w:right w:val="none" w:sz="0" w:space="0" w:color="auto"/>
                          </w:divBdr>
                          <w:divsChild>
                            <w:div w:id="296300960">
                              <w:marLeft w:val="0"/>
                              <w:marRight w:val="0"/>
                              <w:marTop w:val="0"/>
                              <w:marBottom w:val="0"/>
                              <w:divBdr>
                                <w:top w:val="none" w:sz="0" w:space="0" w:color="auto"/>
                                <w:left w:val="none" w:sz="0" w:space="0" w:color="auto"/>
                                <w:bottom w:val="none" w:sz="0" w:space="0" w:color="auto"/>
                                <w:right w:val="none" w:sz="0" w:space="0" w:color="auto"/>
                              </w:divBdr>
                              <w:divsChild>
                                <w:div w:id="15461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0324555">
      <w:bodyDiv w:val="1"/>
      <w:marLeft w:val="0"/>
      <w:marRight w:val="0"/>
      <w:marTop w:val="0"/>
      <w:marBottom w:val="0"/>
      <w:divBdr>
        <w:top w:val="none" w:sz="0" w:space="0" w:color="auto"/>
        <w:left w:val="none" w:sz="0" w:space="0" w:color="auto"/>
        <w:bottom w:val="none" w:sz="0" w:space="0" w:color="auto"/>
        <w:right w:val="none" w:sz="0" w:space="0" w:color="auto"/>
      </w:divBdr>
    </w:div>
    <w:div w:id="300234010">
      <w:bodyDiv w:val="1"/>
      <w:marLeft w:val="0"/>
      <w:marRight w:val="0"/>
      <w:marTop w:val="0"/>
      <w:marBottom w:val="0"/>
      <w:divBdr>
        <w:top w:val="none" w:sz="0" w:space="0" w:color="auto"/>
        <w:left w:val="none" w:sz="0" w:space="0" w:color="auto"/>
        <w:bottom w:val="none" w:sz="0" w:space="0" w:color="auto"/>
        <w:right w:val="none" w:sz="0" w:space="0" w:color="auto"/>
      </w:divBdr>
    </w:div>
    <w:div w:id="326635123">
      <w:bodyDiv w:val="1"/>
      <w:marLeft w:val="0"/>
      <w:marRight w:val="0"/>
      <w:marTop w:val="0"/>
      <w:marBottom w:val="0"/>
      <w:divBdr>
        <w:top w:val="none" w:sz="0" w:space="0" w:color="auto"/>
        <w:left w:val="none" w:sz="0" w:space="0" w:color="auto"/>
        <w:bottom w:val="none" w:sz="0" w:space="0" w:color="auto"/>
        <w:right w:val="none" w:sz="0" w:space="0" w:color="auto"/>
      </w:divBdr>
      <w:divsChild>
        <w:div w:id="389815338">
          <w:marLeft w:val="0"/>
          <w:marRight w:val="0"/>
          <w:marTop w:val="0"/>
          <w:marBottom w:val="0"/>
          <w:divBdr>
            <w:top w:val="none" w:sz="0" w:space="0" w:color="auto"/>
            <w:left w:val="none" w:sz="0" w:space="0" w:color="auto"/>
            <w:bottom w:val="none" w:sz="0" w:space="0" w:color="auto"/>
            <w:right w:val="none" w:sz="0" w:space="0" w:color="auto"/>
          </w:divBdr>
          <w:divsChild>
            <w:div w:id="259609493">
              <w:marLeft w:val="0"/>
              <w:marRight w:val="0"/>
              <w:marTop w:val="0"/>
              <w:marBottom w:val="0"/>
              <w:divBdr>
                <w:top w:val="none" w:sz="0" w:space="0" w:color="auto"/>
                <w:left w:val="none" w:sz="0" w:space="0" w:color="auto"/>
                <w:bottom w:val="none" w:sz="0" w:space="0" w:color="auto"/>
                <w:right w:val="none" w:sz="0" w:space="0" w:color="auto"/>
              </w:divBdr>
              <w:divsChild>
                <w:div w:id="2139833936">
                  <w:marLeft w:val="0"/>
                  <w:marRight w:val="0"/>
                  <w:marTop w:val="0"/>
                  <w:marBottom w:val="0"/>
                  <w:divBdr>
                    <w:top w:val="none" w:sz="0" w:space="0" w:color="auto"/>
                    <w:left w:val="none" w:sz="0" w:space="0" w:color="auto"/>
                    <w:bottom w:val="none" w:sz="0" w:space="0" w:color="auto"/>
                    <w:right w:val="none" w:sz="0" w:space="0" w:color="auto"/>
                  </w:divBdr>
                  <w:divsChild>
                    <w:div w:id="810749095">
                      <w:marLeft w:val="0"/>
                      <w:marRight w:val="0"/>
                      <w:marTop w:val="0"/>
                      <w:marBottom w:val="0"/>
                      <w:divBdr>
                        <w:top w:val="none" w:sz="0" w:space="0" w:color="auto"/>
                        <w:left w:val="none" w:sz="0" w:space="0" w:color="auto"/>
                        <w:bottom w:val="none" w:sz="0" w:space="0" w:color="auto"/>
                        <w:right w:val="none" w:sz="0" w:space="0" w:color="auto"/>
                      </w:divBdr>
                      <w:divsChild>
                        <w:div w:id="369230522">
                          <w:marLeft w:val="0"/>
                          <w:marRight w:val="0"/>
                          <w:marTop w:val="0"/>
                          <w:marBottom w:val="0"/>
                          <w:divBdr>
                            <w:top w:val="none" w:sz="0" w:space="0" w:color="auto"/>
                            <w:left w:val="none" w:sz="0" w:space="0" w:color="auto"/>
                            <w:bottom w:val="none" w:sz="0" w:space="0" w:color="auto"/>
                            <w:right w:val="none" w:sz="0" w:space="0" w:color="auto"/>
                          </w:divBdr>
                          <w:divsChild>
                            <w:div w:id="213008489">
                              <w:marLeft w:val="0"/>
                              <w:marRight w:val="0"/>
                              <w:marTop w:val="0"/>
                              <w:marBottom w:val="0"/>
                              <w:divBdr>
                                <w:top w:val="none" w:sz="0" w:space="0" w:color="auto"/>
                                <w:left w:val="none" w:sz="0" w:space="0" w:color="auto"/>
                                <w:bottom w:val="none" w:sz="0" w:space="0" w:color="auto"/>
                                <w:right w:val="none" w:sz="0" w:space="0" w:color="auto"/>
                              </w:divBdr>
                              <w:divsChild>
                                <w:div w:id="13633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9213052">
      <w:bodyDiv w:val="1"/>
      <w:marLeft w:val="0"/>
      <w:marRight w:val="0"/>
      <w:marTop w:val="0"/>
      <w:marBottom w:val="0"/>
      <w:divBdr>
        <w:top w:val="none" w:sz="0" w:space="0" w:color="auto"/>
        <w:left w:val="none" w:sz="0" w:space="0" w:color="auto"/>
        <w:bottom w:val="none" w:sz="0" w:space="0" w:color="auto"/>
        <w:right w:val="none" w:sz="0" w:space="0" w:color="auto"/>
      </w:divBdr>
      <w:divsChild>
        <w:div w:id="213661150">
          <w:marLeft w:val="0"/>
          <w:marRight w:val="0"/>
          <w:marTop w:val="0"/>
          <w:marBottom w:val="0"/>
          <w:divBdr>
            <w:top w:val="none" w:sz="0" w:space="0" w:color="auto"/>
            <w:left w:val="none" w:sz="0" w:space="0" w:color="auto"/>
            <w:bottom w:val="none" w:sz="0" w:space="0" w:color="auto"/>
            <w:right w:val="none" w:sz="0" w:space="0" w:color="auto"/>
          </w:divBdr>
          <w:divsChild>
            <w:div w:id="1864395103">
              <w:marLeft w:val="0"/>
              <w:marRight w:val="0"/>
              <w:marTop w:val="0"/>
              <w:marBottom w:val="0"/>
              <w:divBdr>
                <w:top w:val="none" w:sz="0" w:space="0" w:color="auto"/>
                <w:left w:val="none" w:sz="0" w:space="0" w:color="auto"/>
                <w:bottom w:val="none" w:sz="0" w:space="0" w:color="auto"/>
                <w:right w:val="none" w:sz="0" w:space="0" w:color="auto"/>
              </w:divBdr>
              <w:divsChild>
                <w:div w:id="782728051">
                  <w:marLeft w:val="0"/>
                  <w:marRight w:val="0"/>
                  <w:marTop w:val="0"/>
                  <w:marBottom w:val="0"/>
                  <w:divBdr>
                    <w:top w:val="none" w:sz="0" w:space="0" w:color="auto"/>
                    <w:left w:val="none" w:sz="0" w:space="0" w:color="auto"/>
                    <w:bottom w:val="none" w:sz="0" w:space="0" w:color="auto"/>
                    <w:right w:val="none" w:sz="0" w:space="0" w:color="auto"/>
                  </w:divBdr>
                </w:div>
                <w:div w:id="534271378">
                  <w:marLeft w:val="0"/>
                  <w:marRight w:val="0"/>
                  <w:marTop w:val="0"/>
                  <w:marBottom w:val="0"/>
                  <w:divBdr>
                    <w:top w:val="none" w:sz="0" w:space="0" w:color="auto"/>
                    <w:left w:val="none" w:sz="0" w:space="0" w:color="auto"/>
                    <w:bottom w:val="none" w:sz="0" w:space="0" w:color="auto"/>
                    <w:right w:val="none" w:sz="0" w:space="0" w:color="auto"/>
                  </w:divBdr>
                  <w:divsChild>
                    <w:div w:id="554049092">
                      <w:marLeft w:val="0"/>
                      <w:marRight w:val="0"/>
                      <w:marTop w:val="0"/>
                      <w:marBottom w:val="0"/>
                      <w:divBdr>
                        <w:top w:val="none" w:sz="0" w:space="0" w:color="auto"/>
                        <w:left w:val="none" w:sz="0" w:space="0" w:color="auto"/>
                        <w:bottom w:val="none" w:sz="0" w:space="0" w:color="auto"/>
                        <w:right w:val="none" w:sz="0" w:space="0" w:color="auto"/>
                      </w:divBdr>
                    </w:div>
                    <w:div w:id="86208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285764">
      <w:bodyDiv w:val="1"/>
      <w:marLeft w:val="0"/>
      <w:marRight w:val="0"/>
      <w:marTop w:val="0"/>
      <w:marBottom w:val="0"/>
      <w:divBdr>
        <w:top w:val="none" w:sz="0" w:space="0" w:color="auto"/>
        <w:left w:val="none" w:sz="0" w:space="0" w:color="auto"/>
        <w:bottom w:val="none" w:sz="0" w:space="0" w:color="auto"/>
        <w:right w:val="none" w:sz="0" w:space="0" w:color="auto"/>
      </w:divBdr>
    </w:div>
    <w:div w:id="358434244">
      <w:bodyDiv w:val="1"/>
      <w:marLeft w:val="0"/>
      <w:marRight w:val="0"/>
      <w:marTop w:val="0"/>
      <w:marBottom w:val="0"/>
      <w:divBdr>
        <w:top w:val="none" w:sz="0" w:space="0" w:color="auto"/>
        <w:left w:val="none" w:sz="0" w:space="0" w:color="auto"/>
        <w:bottom w:val="none" w:sz="0" w:space="0" w:color="auto"/>
        <w:right w:val="none" w:sz="0" w:space="0" w:color="auto"/>
      </w:divBdr>
    </w:div>
    <w:div w:id="382994835">
      <w:bodyDiv w:val="1"/>
      <w:marLeft w:val="0"/>
      <w:marRight w:val="0"/>
      <w:marTop w:val="0"/>
      <w:marBottom w:val="0"/>
      <w:divBdr>
        <w:top w:val="none" w:sz="0" w:space="0" w:color="auto"/>
        <w:left w:val="none" w:sz="0" w:space="0" w:color="auto"/>
        <w:bottom w:val="none" w:sz="0" w:space="0" w:color="auto"/>
        <w:right w:val="none" w:sz="0" w:space="0" w:color="auto"/>
      </w:divBdr>
      <w:divsChild>
        <w:div w:id="75636158">
          <w:marLeft w:val="0"/>
          <w:marRight w:val="0"/>
          <w:marTop w:val="0"/>
          <w:marBottom w:val="0"/>
          <w:divBdr>
            <w:top w:val="none" w:sz="0" w:space="0" w:color="auto"/>
            <w:left w:val="none" w:sz="0" w:space="0" w:color="auto"/>
            <w:bottom w:val="none" w:sz="0" w:space="0" w:color="auto"/>
            <w:right w:val="none" w:sz="0" w:space="0" w:color="auto"/>
          </w:divBdr>
          <w:divsChild>
            <w:div w:id="1309549881">
              <w:marLeft w:val="0"/>
              <w:marRight w:val="0"/>
              <w:marTop w:val="0"/>
              <w:marBottom w:val="0"/>
              <w:divBdr>
                <w:top w:val="none" w:sz="0" w:space="0" w:color="auto"/>
                <w:left w:val="none" w:sz="0" w:space="0" w:color="auto"/>
                <w:bottom w:val="none" w:sz="0" w:space="0" w:color="auto"/>
                <w:right w:val="none" w:sz="0" w:space="0" w:color="auto"/>
              </w:divBdr>
              <w:divsChild>
                <w:div w:id="2125269071">
                  <w:marLeft w:val="0"/>
                  <w:marRight w:val="0"/>
                  <w:marTop w:val="0"/>
                  <w:marBottom w:val="0"/>
                  <w:divBdr>
                    <w:top w:val="none" w:sz="0" w:space="0" w:color="auto"/>
                    <w:left w:val="none" w:sz="0" w:space="0" w:color="auto"/>
                    <w:bottom w:val="none" w:sz="0" w:space="0" w:color="auto"/>
                    <w:right w:val="none" w:sz="0" w:space="0" w:color="auto"/>
                  </w:divBdr>
                  <w:divsChild>
                    <w:div w:id="1328286881">
                      <w:marLeft w:val="0"/>
                      <w:marRight w:val="0"/>
                      <w:marTop w:val="0"/>
                      <w:marBottom w:val="0"/>
                      <w:divBdr>
                        <w:top w:val="none" w:sz="0" w:space="0" w:color="auto"/>
                        <w:left w:val="none" w:sz="0" w:space="0" w:color="auto"/>
                        <w:bottom w:val="none" w:sz="0" w:space="0" w:color="auto"/>
                        <w:right w:val="none" w:sz="0" w:space="0" w:color="auto"/>
                      </w:divBdr>
                      <w:divsChild>
                        <w:div w:id="2116289702">
                          <w:marLeft w:val="0"/>
                          <w:marRight w:val="0"/>
                          <w:marTop w:val="0"/>
                          <w:marBottom w:val="0"/>
                          <w:divBdr>
                            <w:top w:val="none" w:sz="0" w:space="0" w:color="auto"/>
                            <w:left w:val="none" w:sz="0" w:space="0" w:color="auto"/>
                            <w:bottom w:val="none" w:sz="0" w:space="0" w:color="auto"/>
                            <w:right w:val="none" w:sz="0" w:space="0" w:color="auto"/>
                          </w:divBdr>
                          <w:divsChild>
                            <w:div w:id="1811248379">
                              <w:marLeft w:val="0"/>
                              <w:marRight w:val="0"/>
                              <w:marTop w:val="0"/>
                              <w:marBottom w:val="0"/>
                              <w:divBdr>
                                <w:top w:val="none" w:sz="0" w:space="0" w:color="auto"/>
                                <w:left w:val="none" w:sz="0" w:space="0" w:color="auto"/>
                                <w:bottom w:val="none" w:sz="0" w:space="0" w:color="auto"/>
                                <w:right w:val="none" w:sz="0" w:space="0" w:color="auto"/>
                              </w:divBdr>
                              <w:divsChild>
                                <w:div w:id="88048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5108000">
      <w:bodyDiv w:val="1"/>
      <w:marLeft w:val="0"/>
      <w:marRight w:val="0"/>
      <w:marTop w:val="0"/>
      <w:marBottom w:val="0"/>
      <w:divBdr>
        <w:top w:val="none" w:sz="0" w:space="0" w:color="auto"/>
        <w:left w:val="none" w:sz="0" w:space="0" w:color="auto"/>
        <w:bottom w:val="none" w:sz="0" w:space="0" w:color="auto"/>
        <w:right w:val="none" w:sz="0" w:space="0" w:color="auto"/>
      </w:divBdr>
    </w:div>
    <w:div w:id="392851244">
      <w:bodyDiv w:val="1"/>
      <w:marLeft w:val="0"/>
      <w:marRight w:val="0"/>
      <w:marTop w:val="0"/>
      <w:marBottom w:val="0"/>
      <w:divBdr>
        <w:top w:val="none" w:sz="0" w:space="0" w:color="auto"/>
        <w:left w:val="none" w:sz="0" w:space="0" w:color="auto"/>
        <w:bottom w:val="none" w:sz="0" w:space="0" w:color="auto"/>
        <w:right w:val="none" w:sz="0" w:space="0" w:color="auto"/>
      </w:divBdr>
    </w:div>
    <w:div w:id="401879695">
      <w:bodyDiv w:val="1"/>
      <w:marLeft w:val="0"/>
      <w:marRight w:val="0"/>
      <w:marTop w:val="0"/>
      <w:marBottom w:val="0"/>
      <w:divBdr>
        <w:top w:val="none" w:sz="0" w:space="0" w:color="auto"/>
        <w:left w:val="none" w:sz="0" w:space="0" w:color="auto"/>
        <w:bottom w:val="none" w:sz="0" w:space="0" w:color="auto"/>
        <w:right w:val="none" w:sz="0" w:space="0" w:color="auto"/>
      </w:divBdr>
    </w:div>
    <w:div w:id="466628868">
      <w:bodyDiv w:val="1"/>
      <w:marLeft w:val="0"/>
      <w:marRight w:val="0"/>
      <w:marTop w:val="0"/>
      <w:marBottom w:val="0"/>
      <w:divBdr>
        <w:top w:val="none" w:sz="0" w:space="0" w:color="auto"/>
        <w:left w:val="none" w:sz="0" w:space="0" w:color="auto"/>
        <w:bottom w:val="none" w:sz="0" w:space="0" w:color="auto"/>
        <w:right w:val="none" w:sz="0" w:space="0" w:color="auto"/>
      </w:divBdr>
    </w:div>
    <w:div w:id="502596904">
      <w:bodyDiv w:val="1"/>
      <w:marLeft w:val="0"/>
      <w:marRight w:val="0"/>
      <w:marTop w:val="0"/>
      <w:marBottom w:val="0"/>
      <w:divBdr>
        <w:top w:val="none" w:sz="0" w:space="0" w:color="auto"/>
        <w:left w:val="none" w:sz="0" w:space="0" w:color="auto"/>
        <w:bottom w:val="none" w:sz="0" w:space="0" w:color="auto"/>
        <w:right w:val="none" w:sz="0" w:space="0" w:color="auto"/>
      </w:divBdr>
    </w:div>
    <w:div w:id="505904023">
      <w:bodyDiv w:val="1"/>
      <w:marLeft w:val="0"/>
      <w:marRight w:val="0"/>
      <w:marTop w:val="0"/>
      <w:marBottom w:val="0"/>
      <w:divBdr>
        <w:top w:val="none" w:sz="0" w:space="0" w:color="auto"/>
        <w:left w:val="none" w:sz="0" w:space="0" w:color="auto"/>
        <w:bottom w:val="none" w:sz="0" w:space="0" w:color="auto"/>
        <w:right w:val="none" w:sz="0" w:space="0" w:color="auto"/>
      </w:divBdr>
    </w:div>
    <w:div w:id="549850365">
      <w:bodyDiv w:val="1"/>
      <w:marLeft w:val="0"/>
      <w:marRight w:val="0"/>
      <w:marTop w:val="0"/>
      <w:marBottom w:val="0"/>
      <w:divBdr>
        <w:top w:val="none" w:sz="0" w:space="0" w:color="auto"/>
        <w:left w:val="none" w:sz="0" w:space="0" w:color="auto"/>
        <w:bottom w:val="none" w:sz="0" w:space="0" w:color="auto"/>
        <w:right w:val="none" w:sz="0" w:space="0" w:color="auto"/>
      </w:divBdr>
      <w:divsChild>
        <w:div w:id="152721962">
          <w:marLeft w:val="0"/>
          <w:marRight w:val="0"/>
          <w:marTop w:val="0"/>
          <w:marBottom w:val="0"/>
          <w:divBdr>
            <w:top w:val="none" w:sz="0" w:space="0" w:color="auto"/>
            <w:left w:val="none" w:sz="0" w:space="0" w:color="auto"/>
            <w:bottom w:val="none" w:sz="0" w:space="0" w:color="auto"/>
            <w:right w:val="none" w:sz="0" w:space="0" w:color="auto"/>
          </w:divBdr>
          <w:divsChild>
            <w:div w:id="1140003198">
              <w:marLeft w:val="0"/>
              <w:marRight w:val="0"/>
              <w:marTop w:val="0"/>
              <w:marBottom w:val="0"/>
              <w:divBdr>
                <w:top w:val="none" w:sz="0" w:space="0" w:color="auto"/>
                <w:left w:val="none" w:sz="0" w:space="0" w:color="auto"/>
                <w:bottom w:val="none" w:sz="0" w:space="0" w:color="auto"/>
                <w:right w:val="none" w:sz="0" w:space="0" w:color="auto"/>
              </w:divBdr>
              <w:divsChild>
                <w:div w:id="734746071">
                  <w:marLeft w:val="0"/>
                  <w:marRight w:val="0"/>
                  <w:marTop w:val="0"/>
                  <w:marBottom w:val="0"/>
                  <w:divBdr>
                    <w:top w:val="none" w:sz="0" w:space="0" w:color="auto"/>
                    <w:left w:val="none" w:sz="0" w:space="0" w:color="auto"/>
                    <w:bottom w:val="none" w:sz="0" w:space="0" w:color="auto"/>
                    <w:right w:val="none" w:sz="0" w:space="0" w:color="auto"/>
                  </w:divBdr>
                  <w:divsChild>
                    <w:div w:id="1410693473">
                      <w:marLeft w:val="0"/>
                      <w:marRight w:val="0"/>
                      <w:marTop w:val="0"/>
                      <w:marBottom w:val="0"/>
                      <w:divBdr>
                        <w:top w:val="none" w:sz="0" w:space="0" w:color="auto"/>
                        <w:left w:val="none" w:sz="0" w:space="0" w:color="auto"/>
                        <w:bottom w:val="none" w:sz="0" w:space="0" w:color="auto"/>
                        <w:right w:val="none" w:sz="0" w:space="0" w:color="auto"/>
                      </w:divBdr>
                      <w:divsChild>
                        <w:div w:id="1042555532">
                          <w:marLeft w:val="0"/>
                          <w:marRight w:val="0"/>
                          <w:marTop w:val="0"/>
                          <w:marBottom w:val="0"/>
                          <w:divBdr>
                            <w:top w:val="none" w:sz="0" w:space="0" w:color="auto"/>
                            <w:left w:val="none" w:sz="0" w:space="0" w:color="auto"/>
                            <w:bottom w:val="none" w:sz="0" w:space="0" w:color="auto"/>
                            <w:right w:val="none" w:sz="0" w:space="0" w:color="auto"/>
                          </w:divBdr>
                          <w:divsChild>
                            <w:div w:id="2026662551">
                              <w:marLeft w:val="0"/>
                              <w:marRight w:val="0"/>
                              <w:marTop w:val="0"/>
                              <w:marBottom w:val="0"/>
                              <w:divBdr>
                                <w:top w:val="none" w:sz="0" w:space="0" w:color="auto"/>
                                <w:left w:val="none" w:sz="0" w:space="0" w:color="auto"/>
                                <w:bottom w:val="none" w:sz="0" w:space="0" w:color="auto"/>
                                <w:right w:val="none" w:sz="0" w:space="0" w:color="auto"/>
                              </w:divBdr>
                              <w:divsChild>
                                <w:div w:id="142318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7129383">
      <w:bodyDiv w:val="1"/>
      <w:marLeft w:val="0"/>
      <w:marRight w:val="0"/>
      <w:marTop w:val="0"/>
      <w:marBottom w:val="0"/>
      <w:divBdr>
        <w:top w:val="none" w:sz="0" w:space="0" w:color="auto"/>
        <w:left w:val="none" w:sz="0" w:space="0" w:color="auto"/>
        <w:bottom w:val="none" w:sz="0" w:space="0" w:color="auto"/>
        <w:right w:val="none" w:sz="0" w:space="0" w:color="auto"/>
      </w:divBdr>
    </w:div>
    <w:div w:id="604844063">
      <w:bodyDiv w:val="1"/>
      <w:marLeft w:val="0"/>
      <w:marRight w:val="0"/>
      <w:marTop w:val="0"/>
      <w:marBottom w:val="0"/>
      <w:divBdr>
        <w:top w:val="none" w:sz="0" w:space="0" w:color="auto"/>
        <w:left w:val="none" w:sz="0" w:space="0" w:color="auto"/>
        <w:bottom w:val="none" w:sz="0" w:space="0" w:color="auto"/>
        <w:right w:val="none" w:sz="0" w:space="0" w:color="auto"/>
      </w:divBdr>
    </w:div>
    <w:div w:id="641663777">
      <w:bodyDiv w:val="1"/>
      <w:marLeft w:val="0"/>
      <w:marRight w:val="0"/>
      <w:marTop w:val="0"/>
      <w:marBottom w:val="0"/>
      <w:divBdr>
        <w:top w:val="none" w:sz="0" w:space="0" w:color="auto"/>
        <w:left w:val="none" w:sz="0" w:space="0" w:color="auto"/>
        <w:bottom w:val="none" w:sz="0" w:space="0" w:color="auto"/>
        <w:right w:val="none" w:sz="0" w:space="0" w:color="auto"/>
      </w:divBdr>
    </w:div>
    <w:div w:id="715399450">
      <w:bodyDiv w:val="1"/>
      <w:marLeft w:val="0"/>
      <w:marRight w:val="0"/>
      <w:marTop w:val="0"/>
      <w:marBottom w:val="0"/>
      <w:divBdr>
        <w:top w:val="none" w:sz="0" w:space="0" w:color="auto"/>
        <w:left w:val="none" w:sz="0" w:space="0" w:color="auto"/>
        <w:bottom w:val="none" w:sz="0" w:space="0" w:color="auto"/>
        <w:right w:val="none" w:sz="0" w:space="0" w:color="auto"/>
      </w:divBdr>
    </w:div>
    <w:div w:id="720711630">
      <w:bodyDiv w:val="1"/>
      <w:marLeft w:val="0"/>
      <w:marRight w:val="0"/>
      <w:marTop w:val="0"/>
      <w:marBottom w:val="0"/>
      <w:divBdr>
        <w:top w:val="none" w:sz="0" w:space="0" w:color="auto"/>
        <w:left w:val="none" w:sz="0" w:space="0" w:color="auto"/>
        <w:bottom w:val="none" w:sz="0" w:space="0" w:color="auto"/>
        <w:right w:val="none" w:sz="0" w:space="0" w:color="auto"/>
      </w:divBdr>
    </w:div>
    <w:div w:id="783577707">
      <w:bodyDiv w:val="1"/>
      <w:marLeft w:val="0"/>
      <w:marRight w:val="0"/>
      <w:marTop w:val="0"/>
      <w:marBottom w:val="0"/>
      <w:divBdr>
        <w:top w:val="none" w:sz="0" w:space="0" w:color="auto"/>
        <w:left w:val="none" w:sz="0" w:space="0" w:color="auto"/>
        <w:bottom w:val="none" w:sz="0" w:space="0" w:color="auto"/>
        <w:right w:val="none" w:sz="0" w:space="0" w:color="auto"/>
      </w:divBdr>
    </w:div>
    <w:div w:id="811291117">
      <w:bodyDiv w:val="1"/>
      <w:marLeft w:val="0"/>
      <w:marRight w:val="0"/>
      <w:marTop w:val="0"/>
      <w:marBottom w:val="0"/>
      <w:divBdr>
        <w:top w:val="none" w:sz="0" w:space="0" w:color="auto"/>
        <w:left w:val="none" w:sz="0" w:space="0" w:color="auto"/>
        <w:bottom w:val="none" w:sz="0" w:space="0" w:color="auto"/>
        <w:right w:val="none" w:sz="0" w:space="0" w:color="auto"/>
      </w:divBdr>
      <w:divsChild>
        <w:div w:id="407577770">
          <w:marLeft w:val="0"/>
          <w:marRight w:val="0"/>
          <w:marTop w:val="0"/>
          <w:marBottom w:val="0"/>
          <w:divBdr>
            <w:top w:val="none" w:sz="0" w:space="0" w:color="auto"/>
            <w:left w:val="none" w:sz="0" w:space="0" w:color="auto"/>
            <w:bottom w:val="none" w:sz="0" w:space="0" w:color="auto"/>
            <w:right w:val="none" w:sz="0" w:space="0" w:color="auto"/>
          </w:divBdr>
          <w:divsChild>
            <w:div w:id="80179976">
              <w:marLeft w:val="0"/>
              <w:marRight w:val="0"/>
              <w:marTop w:val="0"/>
              <w:marBottom w:val="0"/>
              <w:divBdr>
                <w:top w:val="none" w:sz="0" w:space="0" w:color="auto"/>
                <w:left w:val="none" w:sz="0" w:space="0" w:color="auto"/>
                <w:bottom w:val="none" w:sz="0" w:space="0" w:color="auto"/>
                <w:right w:val="none" w:sz="0" w:space="0" w:color="auto"/>
              </w:divBdr>
              <w:divsChild>
                <w:div w:id="67582346">
                  <w:marLeft w:val="0"/>
                  <w:marRight w:val="0"/>
                  <w:marTop w:val="0"/>
                  <w:marBottom w:val="0"/>
                  <w:divBdr>
                    <w:top w:val="none" w:sz="0" w:space="0" w:color="auto"/>
                    <w:left w:val="none" w:sz="0" w:space="0" w:color="auto"/>
                    <w:bottom w:val="none" w:sz="0" w:space="0" w:color="auto"/>
                    <w:right w:val="none" w:sz="0" w:space="0" w:color="auto"/>
                  </w:divBdr>
                  <w:divsChild>
                    <w:div w:id="2043939964">
                      <w:marLeft w:val="0"/>
                      <w:marRight w:val="0"/>
                      <w:marTop w:val="0"/>
                      <w:marBottom w:val="0"/>
                      <w:divBdr>
                        <w:top w:val="none" w:sz="0" w:space="0" w:color="auto"/>
                        <w:left w:val="none" w:sz="0" w:space="0" w:color="auto"/>
                        <w:bottom w:val="none" w:sz="0" w:space="0" w:color="auto"/>
                        <w:right w:val="none" w:sz="0" w:space="0" w:color="auto"/>
                      </w:divBdr>
                      <w:divsChild>
                        <w:div w:id="356465905">
                          <w:marLeft w:val="0"/>
                          <w:marRight w:val="0"/>
                          <w:marTop w:val="0"/>
                          <w:marBottom w:val="0"/>
                          <w:divBdr>
                            <w:top w:val="none" w:sz="0" w:space="0" w:color="auto"/>
                            <w:left w:val="none" w:sz="0" w:space="0" w:color="auto"/>
                            <w:bottom w:val="none" w:sz="0" w:space="0" w:color="auto"/>
                            <w:right w:val="none" w:sz="0" w:space="0" w:color="auto"/>
                          </w:divBdr>
                          <w:divsChild>
                            <w:div w:id="1495222551">
                              <w:marLeft w:val="0"/>
                              <w:marRight w:val="0"/>
                              <w:marTop w:val="0"/>
                              <w:marBottom w:val="0"/>
                              <w:divBdr>
                                <w:top w:val="none" w:sz="0" w:space="0" w:color="auto"/>
                                <w:left w:val="none" w:sz="0" w:space="0" w:color="auto"/>
                                <w:bottom w:val="none" w:sz="0" w:space="0" w:color="auto"/>
                                <w:right w:val="none" w:sz="0" w:space="0" w:color="auto"/>
                              </w:divBdr>
                              <w:divsChild>
                                <w:div w:id="125201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7692855">
      <w:bodyDiv w:val="1"/>
      <w:marLeft w:val="0"/>
      <w:marRight w:val="0"/>
      <w:marTop w:val="0"/>
      <w:marBottom w:val="0"/>
      <w:divBdr>
        <w:top w:val="none" w:sz="0" w:space="0" w:color="auto"/>
        <w:left w:val="none" w:sz="0" w:space="0" w:color="auto"/>
        <w:bottom w:val="none" w:sz="0" w:space="0" w:color="auto"/>
        <w:right w:val="none" w:sz="0" w:space="0" w:color="auto"/>
      </w:divBdr>
    </w:div>
    <w:div w:id="847603051">
      <w:bodyDiv w:val="1"/>
      <w:marLeft w:val="0"/>
      <w:marRight w:val="0"/>
      <w:marTop w:val="0"/>
      <w:marBottom w:val="0"/>
      <w:divBdr>
        <w:top w:val="none" w:sz="0" w:space="0" w:color="auto"/>
        <w:left w:val="none" w:sz="0" w:space="0" w:color="auto"/>
        <w:bottom w:val="none" w:sz="0" w:space="0" w:color="auto"/>
        <w:right w:val="none" w:sz="0" w:space="0" w:color="auto"/>
      </w:divBdr>
    </w:div>
    <w:div w:id="864489537">
      <w:bodyDiv w:val="1"/>
      <w:marLeft w:val="0"/>
      <w:marRight w:val="0"/>
      <w:marTop w:val="0"/>
      <w:marBottom w:val="0"/>
      <w:divBdr>
        <w:top w:val="none" w:sz="0" w:space="0" w:color="auto"/>
        <w:left w:val="none" w:sz="0" w:space="0" w:color="auto"/>
        <w:bottom w:val="none" w:sz="0" w:space="0" w:color="auto"/>
        <w:right w:val="none" w:sz="0" w:space="0" w:color="auto"/>
      </w:divBdr>
    </w:div>
    <w:div w:id="944658133">
      <w:bodyDiv w:val="1"/>
      <w:marLeft w:val="0"/>
      <w:marRight w:val="0"/>
      <w:marTop w:val="0"/>
      <w:marBottom w:val="0"/>
      <w:divBdr>
        <w:top w:val="none" w:sz="0" w:space="0" w:color="auto"/>
        <w:left w:val="none" w:sz="0" w:space="0" w:color="auto"/>
        <w:bottom w:val="none" w:sz="0" w:space="0" w:color="auto"/>
        <w:right w:val="none" w:sz="0" w:space="0" w:color="auto"/>
      </w:divBdr>
    </w:div>
    <w:div w:id="951978476">
      <w:bodyDiv w:val="1"/>
      <w:marLeft w:val="0"/>
      <w:marRight w:val="0"/>
      <w:marTop w:val="0"/>
      <w:marBottom w:val="0"/>
      <w:divBdr>
        <w:top w:val="none" w:sz="0" w:space="0" w:color="auto"/>
        <w:left w:val="none" w:sz="0" w:space="0" w:color="auto"/>
        <w:bottom w:val="none" w:sz="0" w:space="0" w:color="auto"/>
        <w:right w:val="none" w:sz="0" w:space="0" w:color="auto"/>
      </w:divBdr>
      <w:divsChild>
        <w:div w:id="892959017">
          <w:marLeft w:val="0"/>
          <w:marRight w:val="0"/>
          <w:marTop w:val="0"/>
          <w:marBottom w:val="0"/>
          <w:divBdr>
            <w:top w:val="none" w:sz="0" w:space="0" w:color="auto"/>
            <w:left w:val="none" w:sz="0" w:space="0" w:color="auto"/>
            <w:bottom w:val="none" w:sz="0" w:space="0" w:color="auto"/>
            <w:right w:val="none" w:sz="0" w:space="0" w:color="auto"/>
          </w:divBdr>
          <w:divsChild>
            <w:div w:id="1052116667">
              <w:marLeft w:val="0"/>
              <w:marRight w:val="0"/>
              <w:marTop w:val="0"/>
              <w:marBottom w:val="0"/>
              <w:divBdr>
                <w:top w:val="none" w:sz="0" w:space="0" w:color="auto"/>
                <w:left w:val="none" w:sz="0" w:space="0" w:color="auto"/>
                <w:bottom w:val="none" w:sz="0" w:space="0" w:color="auto"/>
                <w:right w:val="none" w:sz="0" w:space="0" w:color="auto"/>
              </w:divBdr>
              <w:divsChild>
                <w:div w:id="493035160">
                  <w:marLeft w:val="0"/>
                  <w:marRight w:val="0"/>
                  <w:marTop w:val="0"/>
                  <w:marBottom w:val="0"/>
                  <w:divBdr>
                    <w:top w:val="none" w:sz="0" w:space="0" w:color="auto"/>
                    <w:left w:val="none" w:sz="0" w:space="0" w:color="auto"/>
                    <w:bottom w:val="none" w:sz="0" w:space="0" w:color="auto"/>
                    <w:right w:val="none" w:sz="0" w:space="0" w:color="auto"/>
                  </w:divBdr>
                  <w:divsChild>
                    <w:div w:id="233394502">
                      <w:marLeft w:val="0"/>
                      <w:marRight w:val="0"/>
                      <w:marTop w:val="0"/>
                      <w:marBottom w:val="0"/>
                      <w:divBdr>
                        <w:top w:val="none" w:sz="0" w:space="0" w:color="auto"/>
                        <w:left w:val="none" w:sz="0" w:space="0" w:color="auto"/>
                        <w:bottom w:val="none" w:sz="0" w:space="0" w:color="auto"/>
                        <w:right w:val="none" w:sz="0" w:space="0" w:color="auto"/>
                      </w:divBdr>
                      <w:divsChild>
                        <w:div w:id="1595430748">
                          <w:marLeft w:val="0"/>
                          <w:marRight w:val="0"/>
                          <w:marTop w:val="0"/>
                          <w:marBottom w:val="0"/>
                          <w:divBdr>
                            <w:top w:val="none" w:sz="0" w:space="0" w:color="auto"/>
                            <w:left w:val="none" w:sz="0" w:space="0" w:color="auto"/>
                            <w:bottom w:val="none" w:sz="0" w:space="0" w:color="auto"/>
                            <w:right w:val="none" w:sz="0" w:space="0" w:color="auto"/>
                          </w:divBdr>
                          <w:divsChild>
                            <w:div w:id="1540052303">
                              <w:marLeft w:val="0"/>
                              <w:marRight w:val="0"/>
                              <w:marTop w:val="0"/>
                              <w:marBottom w:val="0"/>
                              <w:divBdr>
                                <w:top w:val="none" w:sz="0" w:space="0" w:color="auto"/>
                                <w:left w:val="none" w:sz="0" w:space="0" w:color="auto"/>
                                <w:bottom w:val="none" w:sz="0" w:space="0" w:color="auto"/>
                                <w:right w:val="none" w:sz="0" w:space="0" w:color="auto"/>
                              </w:divBdr>
                              <w:divsChild>
                                <w:div w:id="1685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2416939">
      <w:bodyDiv w:val="1"/>
      <w:marLeft w:val="0"/>
      <w:marRight w:val="0"/>
      <w:marTop w:val="0"/>
      <w:marBottom w:val="0"/>
      <w:divBdr>
        <w:top w:val="none" w:sz="0" w:space="0" w:color="auto"/>
        <w:left w:val="none" w:sz="0" w:space="0" w:color="auto"/>
        <w:bottom w:val="none" w:sz="0" w:space="0" w:color="auto"/>
        <w:right w:val="none" w:sz="0" w:space="0" w:color="auto"/>
      </w:divBdr>
      <w:divsChild>
        <w:div w:id="1464612726">
          <w:marLeft w:val="0"/>
          <w:marRight w:val="0"/>
          <w:marTop w:val="0"/>
          <w:marBottom w:val="0"/>
          <w:divBdr>
            <w:top w:val="none" w:sz="0" w:space="0" w:color="auto"/>
            <w:left w:val="none" w:sz="0" w:space="0" w:color="auto"/>
            <w:bottom w:val="none" w:sz="0" w:space="0" w:color="auto"/>
            <w:right w:val="none" w:sz="0" w:space="0" w:color="auto"/>
          </w:divBdr>
          <w:divsChild>
            <w:div w:id="403649395">
              <w:marLeft w:val="0"/>
              <w:marRight w:val="0"/>
              <w:marTop w:val="0"/>
              <w:marBottom w:val="0"/>
              <w:divBdr>
                <w:top w:val="none" w:sz="0" w:space="0" w:color="auto"/>
                <w:left w:val="none" w:sz="0" w:space="0" w:color="auto"/>
                <w:bottom w:val="none" w:sz="0" w:space="0" w:color="auto"/>
                <w:right w:val="none" w:sz="0" w:space="0" w:color="auto"/>
              </w:divBdr>
              <w:divsChild>
                <w:div w:id="29426825">
                  <w:marLeft w:val="0"/>
                  <w:marRight w:val="0"/>
                  <w:marTop w:val="0"/>
                  <w:marBottom w:val="0"/>
                  <w:divBdr>
                    <w:top w:val="none" w:sz="0" w:space="0" w:color="auto"/>
                    <w:left w:val="none" w:sz="0" w:space="0" w:color="auto"/>
                    <w:bottom w:val="none" w:sz="0" w:space="0" w:color="auto"/>
                    <w:right w:val="none" w:sz="0" w:space="0" w:color="auto"/>
                  </w:divBdr>
                  <w:divsChild>
                    <w:div w:id="1155147892">
                      <w:marLeft w:val="0"/>
                      <w:marRight w:val="0"/>
                      <w:marTop w:val="0"/>
                      <w:marBottom w:val="0"/>
                      <w:divBdr>
                        <w:top w:val="none" w:sz="0" w:space="0" w:color="auto"/>
                        <w:left w:val="none" w:sz="0" w:space="0" w:color="auto"/>
                        <w:bottom w:val="none" w:sz="0" w:space="0" w:color="auto"/>
                        <w:right w:val="none" w:sz="0" w:space="0" w:color="auto"/>
                      </w:divBdr>
                      <w:divsChild>
                        <w:div w:id="2133939848">
                          <w:marLeft w:val="0"/>
                          <w:marRight w:val="0"/>
                          <w:marTop w:val="0"/>
                          <w:marBottom w:val="0"/>
                          <w:divBdr>
                            <w:top w:val="none" w:sz="0" w:space="0" w:color="auto"/>
                            <w:left w:val="none" w:sz="0" w:space="0" w:color="auto"/>
                            <w:bottom w:val="none" w:sz="0" w:space="0" w:color="auto"/>
                            <w:right w:val="none" w:sz="0" w:space="0" w:color="auto"/>
                          </w:divBdr>
                          <w:divsChild>
                            <w:div w:id="857080292">
                              <w:marLeft w:val="0"/>
                              <w:marRight w:val="0"/>
                              <w:marTop w:val="0"/>
                              <w:marBottom w:val="0"/>
                              <w:divBdr>
                                <w:top w:val="none" w:sz="0" w:space="0" w:color="auto"/>
                                <w:left w:val="none" w:sz="0" w:space="0" w:color="auto"/>
                                <w:bottom w:val="none" w:sz="0" w:space="0" w:color="auto"/>
                                <w:right w:val="none" w:sz="0" w:space="0" w:color="auto"/>
                              </w:divBdr>
                              <w:divsChild>
                                <w:div w:id="48635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1130669">
      <w:bodyDiv w:val="1"/>
      <w:marLeft w:val="0"/>
      <w:marRight w:val="0"/>
      <w:marTop w:val="0"/>
      <w:marBottom w:val="0"/>
      <w:divBdr>
        <w:top w:val="none" w:sz="0" w:space="0" w:color="auto"/>
        <w:left w:val="none" w:sz="0" w:space="0" w:color="auto"/>
        <w:bottom w:val="none" w:sz="0" w:space="0" w:color="auto"/>
        <w:right w:val="none" w:sz="0" w:space="0" w:color="auto"/>
      </w:divBdr>
    </w:div>
    <w:div w:id="1033728907">
      <w:bodyDiv w:val="1"/>
      <w:marLeft w:val="0"/>
      <w:marRight w:val="0"/>
      <w:marTop w:val="0"/>
      <w:marBottom w:val="0"/>
      <w:divBdr>
        <w:top w:val="none" w:sz="0" w:space="0" w:color="auto"/>
        <w:left w:val="none" w:sz="0" w:space="0" w:color="auto"/>
        <w:bottom w:val="none" w:sz="0" w:space="0" w:color="auto"/>
        <w:right w:val="none" w:sz="0" w:space="0" w:color="auto"/>
      </w:divBdr>
    </w:div>
    <w:div w:id="1035350466">
      <w:bodyDiv w:val="1"/>
      <w:marLeft w:val="0"/>
      <w:marRight w:val="0"/>
      <w:marTop w:val="0"/>
      <w:marBottom w:val="0"/>
      <w:divBdr>
        <w:top w:val="none" w:sz="0" w:space="0" w:color="auto"/>
        <w:left w:val="none" w:sz="0" w:space="0" w:color="auto"/>
        <w:bottom w:val="none" w:sz="0" w:space="0" w:color="auto"/>
        <w:right w:val="none" w:sz="0" w:space="0" w:color="auto"/>
      </w:divBdr>
    </w:div>
    <w:div w:id="1048262122">
      <w:bodyDiv w:val="1"/>
      <w:marLeft w:val="0"/>
      <w:marRight w:val="0"/>
      <w:marTop w:val="0"/>
      <w:marBottom w:val="0"/>
      <w:divBdr>
        <w:top w:val="none" w:sz="0" w:space="0" w:color="auto"/>
        <w:left w:val="none" w:sz="0" w:space="0" w:color="auto"/>
        <w:bottom w:val="none" w:sz="0" w:space="0" w:color="auto"/>
        <w:right w:val="none" w:sz="0" w:space="0" w:color="auto"/>
      </w:divBdr>
      <w:divsChild>
        <w:div w:id="517276467">
          <w:marLeft w:val="0"/>
          <w:marRight w:val="0"/>
          <w:marTop w:val="0"/>
          <w:marBottom w:val="0"/>
          <w:divBdr>
            <w:top w:val="none" w:sz="0" w:space="0" w:color="auto"/>
            <w:left w:val="none" w:sz="0" w:space="0" w:color="auto"/>
            <w:bottom w:val="none" w:sz="0" w:space="0" w:color="auto"/>
            <w:right w:val="none" w:sz="0" w:space="0" w:color="auto"/>
          </w:divBdr>
          <w:divsChild>
            <w:div w:id="620578848">
              <w:marLeft w:val="0"/>
              <w:marRight w:val="0"/>
              <w:marTop w:val="0"/>
              <w:marBottom w:val="0"/>
              <w:divBdr>
                <w:top w:val="none" w:sz="0" w:space="0" w:color="auto"/>
                <w:left w:val="none" w:sz="0" w:space="0" w:color="auto"/>
                <w:bottom w:val="none" w:sz="0" w:space="0" w:color="auto"/>
                <w:right w:val="none" w:sz="0" w:space="0" w:color="auto"/>
              </w:divBdr>
              <w:divsChild>
                <w:div w:id="838349768">
                  <w:marLeft w:val="0"/>
                  <w:marRight w:val="0"/>
                  <w:marTop w:val="0"/>
                  <w:marBottom w:val="0"/>
                  <w:divBdr>
                    <w:top w:val="none" w:sz="0" w:space="0" w:color="auto"/>
                    <w:left w:val="none" w:sz="0" w:space="0" w:color="auto"/>
                    <w:bottom w:val="none" w:sz="0" w:space="0" w:color="auto"/>
                    <w:right w:val="none" w:sz="0" w:space="0" w:color="auto"/>
                  </w:divBdr>
                  <w:divsChild>
                    <w:div w:id="1256330042">
                      <w:marLeft w:val="0"/>
                      <w:marRight w:val="0"/>
                      <w:marTop w:val="0"/>
                      <w:marBottom w:val="0"/>
                      <w:divBdr>
                        <w:top w:val="none" w:sz="0" w:space="0" w:color="auto"/>
                        <w:left w:val="none" w:sz="0" w:space="0" w:color="auto"/>
                        <w:bottom w:val="none" w:sz="0" w:space="0" w:color="auto"/>
                        <w:right w:val="none" w:sz="0" w:space="0" w:color="auto"/>
                      </w:divBdr>
                      <w:divsChild>
                        <w:div w:id="1605461855">
                          <w:marLeft w:val="0"/>
                          <w:marRight w:val="0"/>
                          <w:marTop w:val="0"/>
                          <w:marBottom w:val="0"/>
                          <w:divBdr>
                            <w:top w:val="none" w:sz="0" w:space="0" w:color="auto"/>
                            <w:left w:val="none" w:sz="0" w:space="0" w:color="auto"/>
                            <w:bottom w:val="none" w:sz="0" w:space="0" w:color="auto"/>
                            <w:right w:val="none" w:sz="0" w:space="0" w:color="auto"/>
                          </w:divBdr>
                          <w:divsChild>
                            <w:div w:id="2115902902">
                              <w:marLeft w:val="0"/>
                              <w:marRight w:val="0"/>
                              <w:marTop w:val="0"/>
                              <w:marBottom w:val="0"/>
                              <w:divBdr>
                                <w:top w:val="none" w:sz="0" w:space="0" w:color="auto"/>
                                <w:left w:val="none" w:sz="0" w:space="0" w:color="auto"/>
                                <w:bottom w:val="none" w:sz="0" w:space="0" w:color="auto"/>
                                <w:right w:val="none" w:sz="0" w:space="0" w:color="auto"/>
                              </w:divBdr>
                              <w:divsChild>
                                <w:div w:id="170408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0543646">
      <w:bodyDiv w:val="1"/>
      <w:marLeft w:val="0"/>
      <w:marRight w:val="0"/>
      <w:marTop w:val="0"/>
      <w:marBottom w:val="0"/>
      <w:divBdr>
        <w:top w:val="none" w:sz="0" w:space="0" w:color="auto"/>
        <w:left w:val="none" w:sz="0" w:space="0" w:color="auto"/>
        <w:bottom w:val="none" w:sz="0" w:space="0" w:color="auto"/>
        <w:right w:val="none" w:sz="0" w:space="0" w:color="auto"/>
      </w:divBdr>
    </w:div>
    <w:div w:id="1052776570">
      <w:bodyDiv w:val="1"/>
      <w:marLeft w:val="0"/>
      <w:marRight w:val="0"/>
      <w:marTop w:val="0"/>
      <w:marBottom w:val="0"/>
      <w:divBdr>
        <w:top w:val="none" w:sz="0" w:space="0" w:color="auto"/>
        <w:left w:val="none" w:sz="0" w:space="0" w:color="auto"/>
        <w:bottom w:val="none" w:sz="0" w:space="0" w:color="auto"/>
        <w:right w:val="none" w:sz="0" w:space="0" w:color="auto"/>
      </w:divBdr>
    </w:div>
    <w:div w:id="1056465152">
      <w:bodyDiv w:val="1"/>
      <w:marLeft w:val="0"/>
      <w:marRight w:val="0"/>
      <w:marTop w:val="0"/>
      <w:marBottom w:val="0"/>
      <w:divBdr>
        <w:top w:val="none" w:sz="0" w:space="0" w:color="auto"/>
        <w:left w:val="none" w:sz="0" w:space="0" w:color="auto"/>
        <w:bottom w:val="none" w:sz="0" w:space="0" w:color="auto"/>
        <w:right w:val="none" w:sz="0" w:space="0" w:color="auto"/>
      </w:divBdr>
    </w:div>
    <w:div w:id="1091699746">
      <w:bodyDiv w:val="1"/>
      <w:marLeft w:val="0"/>
      <w:marRight w:val="0"/>
      <w:marTop w:val="0"/>
      <w:marBottom w:val="0"/>
      <w:divBdr>
        <w:top w:val="none" w:sz="0" w:space="0" w:color="auto"/>
        <w:left w:val="none" w:sz="0" w:space="0" w:color="auto"/>
        <w:bottom w:val="none" w:sz="0" w:space="0" w:color="auto"/>
        <w:right w:val="none" w:sz="0" w:space="0" w:color="auto"/>
      </w:divBdr>
    </w:div>
    <w:div w:id="1107701661">
      <w:bodyDiv w:val="1"/>
      <w:marLeft w:val="0"/>
      <w:marRight w:val="0"/>
      <w:marTop w:val="0"/>
      <w:marBottom w:val="0"/>
      <w:divBdr>
        <w:top w:val="none" w:sz="0" w:space="0" w:color="auto"/>
        <w:left w:val="none" w:sz="0" w:space="0" w:color="auto"/>
        <w:bottom w:val="none" w:sz="0" w:space="0" w:color="auto"/>
        <w:right w:val="none" w:sz="0" w:space="0" w:color="auto"/>
      </w:divBdr>
      <w:divsChild>
        <w:div w:id="956327805">
          <w:marLeft w:val="0"/>
          <w:marRight w:val="0"/>
          <w:marTop w:val="0"/>
          <w:marBottom w:val="0"/>
          <w:divBdr>
            <w:top w:val="none" w:sz="0" w:space="0" w:color="auto"/>
            <w:left w:val="none" w:sz="0" w:space="0" w:color="auto"/>
            <w:bottom w:val="none" w:sz="0" w:space="0" w:color="auto"/>
            <w:right w:val="none" w:sz="0" w:space="0" w:color="auto"/>
          </w:divBdr>
          <w:divsChild>
            <w:div w:id="1116825715">
              <w:marLeft w:val="0"/>
              <w:marRight w:val="0"/>
              <w:marTop w:val="0"/>
              <w:marBottom w:val="0"/>
              <w:divBdr>
                <w:top w:val="none" w:sz="0" w:space="0" w:color="auto"/>
                <w:left w:val="none" w:sz="0" w:space="0" w:color="auto"/>
                <w:bottom w:val="none" w:sz="0" w:space="0" w:color="auto"/>
                <w:right w:val="none" w:sz="0" w:space="0" w:color="auto"/>
              </w:divBdr>
              <w:divsChild>
                <w:div w:id="1686667161">
                  <w:marLeft w:val="0"/>
                  <w:marRight w:val="0"/>
                  <w:marTop w:val="0"/>
                  <w:marBottom w:val="0"/>
                  <w:divBdr>
                    <w:top w:val="none" w:sz="0" w:space="0" w:color="auto"/>
                    <w:left w:val="none" w:sz="0" w:space="0" w:color="auto"/>
                    <w:bottom w:val="none" w:sz="0" w:space="0" w:color="auto"/>
                    <w:right w:val="none" w:sz="0" w:space="0" w:color="auto"/>
                  </w:divBdr>
                  <w:divsChild>
                    <w:div w:id="1703943986">
                      <w:marLeft w:val="0"/>
                      <w:marRight w:val="0"/>
                      <w:marTop w:val="0"/>
                      <w:marBottom w:val="0"/>
                      <w:divBdr>
                        <w:top w:val="none" w:sz="0" w:space="0" w:color="auto"/>
                        <w:left w:val="none" w:sz="0" w:space="0" w:color="auto"/>
                        <w:bottom w:val="none" w:sz="0" w:space="0" w:color="auto"/>
                        <w:right w:val="none" w:sz="0" w:space="0" w:color="auto"/>
                      </w:divBdr>
                      <w:divsChild>
                        <w:div w:id="1277181565">
                          <w:marLeft w:val="0"/>
                          <w:marRight w:val="0"/>
                          <w:marTop w:val="0"/>
                          <w:marBottom w:val="0"/>
                          <w:divBdr>
                            <w:top w:val="none" w:sz="0" w:space="0" w:color="auto"/>
                            <w:left w:val="none" w:sz="0" w:space="0" w:color="auto"/>
                            <w:bottom w:val="none" w:sz="0" w:space="0" w:color="auto"/>
                            <w:right w:val="none" w:sz="0" w:space="0" w:color="auto"/>
                          </w:divBdr>
                          <w:divsChild>
                            <w:div w:id="1893928095">
                              <w:marLeft w:val="0"/>
                              <w:marRight w:val="0"/>
                              <w:marTop w:val="0"/>
                              <w:marBottom w:val="0"/>
                              <w:divBdr>
                                <w:top w:val="none" w:sz="0" w:space="0" w:color="auto"/>
                                <w:left w:val="none" w:sz="0" w:space="0" w:color="auto"/>
                                <w:bottom w:val="none" w:sz="0" w:space="0" w:color="auto"/>
                                <w:right w:val="none" w:sz="0" w:space="0" w:color="auto"/>
                              </w:divBdr>
                              <w:divsChild>
                                <w:div w:id="170655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7041177">
      <w:bodyDiv w:val="1"/>
      <w:marLeft w:val="0"/>
      <w:marRight w:val="0"/>
      <w:marTop w:val="0"/>
      <w:marBottom w:val="0"/>
      <w:divBdr>
        <w:top w:val="none" w:sz="0" w:space="0" w:color="auto"/>
        <w:left w:val="none" w:sz="0" w:space="0" w:color="auto"/>
        <w:bottom w:val="none" w:sz="0" w:space="0" w:color="auto"/>
        <w:right w:val="none" w:sz="0" w:space="0" w:color="auto"/>
      </w:divBdr>
    </w:div>
    <w:div w:id="1274631395">
      <w:bodyDiv w:val="1"/>
      <w:marLeft w:val="0"/>
      <w:marRight w:val="0"/>
      <w:marTop w:val="0"/>
      <w:marBottom w:val="0"/>
      <w:divBdr>
        <w:top w:val="none" w:sz="0" w:space="0" w:color="auto"/>
        <w:left w:val="none" w:sz="0" w:space="0" w:color="auto"/>
        <w:bottom w:val="none" w:sz="0" w:space="0" w:color="auto"/>
        <w:right w:val="none" w:sz="0" w:space="0" w:color="auto"/>
      </w:divBdr>
    </w:div>
    <w:div w:id="1395540020">
      <w:bodyDiv w:val="1"/>
      <w:marLeft w:val="0"/>
      <w:marRight w:val="0"/>
      <w:marTop w:val="0"/>
      <w:marBottom w:val="0"/>
      <w:divBdr>
        <w:top w:val="none" w:sz="0" w:space="0" w:color="auto"/>
        <w:left w:val="none" w:sz="0" w:space="0" w:color="auto"/>
        <w:bottom w:val="none" w:sz="0" w:space="0" w:color="auto"/>
        <w:right w:val="none" w:sz="0" w:space="0" w:color="auto"/>
      </w:divBdr>
    </w:div>
    <w:div w:id="1418212540">
      <w:bodyDiv w:val="1"/>
      <w:marLeft w:val="0"/>
      <w:marRight w:val="0"/>
      <w:marTop w:val="0"/>
      <w:marBottom w:val="0"/>
      <w:divBdr>
        <w:top w:val="none" w:sz="0" w:space="0" w:color="auto"/>
        <w:left w:val="none" w:sz="0" w:space="0" w:color="auto"/>
        <w:bottom w:val="none" w:sz="0" w:space="0" w:color="auto"/>
        <w:right w:val="none" w:sz="0" w:space="0" w:color="auto"/>
      </w:divBdr>
    </w:div>
    <w:div w:id="1436175553">
      <w:bodyDiv w:val="1"/>
      <w:marLeft w:val="0"/>
      <w:marRight w:val="0"/>
      <w:marTop w:val="0"/>
      <w:marBottom w:val="0"/>
      <w:divBdr>
        <w:top w:val="none" w:sz="0" w:space="0" w:color="auto"/>
        <w:left w:val="none" w:sz="0" w:space="0" w:color="auto"/>
        <w:bottom w:val="none" w:sz="0" w:space="0" w:color="auto"/>
        <w:right w:val="none" w:sz="0" w:space="0" w:color="auto"/>
      </w:divBdr>
      <w:divsChild>
        <w:div w:id="1514105679">
          <w:marLeft w:val="0"/>
          <w:marRight w:val="0"/>
          <w:marTop w:val="0"/>
          <w:marBottom w:val="0"/>
          <w:divBdr>
            <w:top w:val="none" w:sz="0" w:space="0" w:color="auto"/>
            <w:left w:val="none" w:sz="0" w:space="0" w:color="auto"/>
            <w:bottom w:val="none" w:sz="0" w:space="0" w:color="auto"/>
            <w:right w:val="none" w:sz="0" w:space="0" w:color="auto"/>
          </w:divBdr>
          <w:divsChild>
            <w:div w:id="164709777">
              <w:marLeft w:val="0"/>
              <w:marRight w:val="0"/>
              <w:marTop w:val="0"/>
              <w:marBottom w:val="0"/>
              <w:divBdr>
                <w:top w:val="none" w:sz="0" w:space="0" w:color="auto"/>
                <w:left w:val="none" w:sz="0" w:space="0" w:color="auto"/>
                <w:bottom w:val="none" w:sz="0" w:space="0" w:color="auto"/>
                <w:right w:val="none" w:sz="0" w:space="0" w:color="auto"/>
              </w:divBdr>
              <w:divsChild>
                <w:div w:id="1098138082">
                  <w:marLeft w:val="0"/>
                  <w:marRight w:val="0"/>
                  <w:marTop w:val="0"/>
                  <w:marBottom w:val="0"/>
                  <w:divBdr>
                    <w:top w:val="none" w:sz="0" w:space="0" w:color="auto"/>
                    <w:left w:val="none" w:sz="0" w:space="0" w:color="auto"/>
                    <w:bottom w:val="none" w:sz="0" w:space="0" w:color="auto"/>
                    <w:right w:val="none" w:sz="0" w:space="0" w:color="auto"/>
                  </w:divBdr>
                  <w:divsChild>
                    <w:div w:id="1947467821">
                      <w:marLeft w:val="0"/>
                      <w:marRight w:val="0"/>
                      <w:marTop w:val="0"/>
                      <w:marBottom w:val="0"/>
                      <w:divBdr>
                        <w:top w:val="none" w:sz="0" w:space="0" w:color="auto"/>
                        <w:left w:val="none" w:sz="0" w:space="0" w:color="auto"/>
                        <w:bottom w:val="none" w:sz="0" w:space="0" w:color="auto"/>
                        <w:right w:val="none" w:sz="0" w:space="0" w:color="auto"/>
                      </w:divBdr>
                      <w:divsChild>
                        <w:div w:id="1937788606">
                          <w:marLeft w:val="0"/>
                          <w:marRight w:val="0"/>
                          <w:marTop w:val="0"/>
                          <w:marBottom w:val="0"/>
                          <w:divBdr>
                            <w:top w:val="none" w:sz="0" w:space="0" w:color="auto"/>
                            <w:left w:val="none" w:sz="0" w:space="0" w:color="auto"/>
                            <w:bottom w:val="none" w:sz="0" w:space="0" w:color="auto"/>
                            <w:right w:val="none" w:sz="0" w:space="0" w:color="auto"/>
                          </w:divBdr>
                          <w:divsChild>
                            <w:div w:id="1899709117">
                              <w:marLeft w:val="0"/>
                              <w:marRight w:val="0"/>
                              <w:marTop w:val="0"/>
                              <w:marBottom w:val="0"/>
                              <w:divBdr>
                                <w:top w:val="none" w:sz="0" w:space="0" w:color="auto"/>
                                <w:left w:val="none" w:sz="0" w:space="0" w:color="auto"/>
                                <w:bottom w:val="none" w:sz="0" w:space="0" w:color="auto"/>
                                <w:right w:val="none" w:sz="0" w:space="0" w:color="auto"/>
                              </w:divBdr>
                              <w:divsChild>
                                <w:div w:id="91936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2673816">
      <w:bodyDiv w:val="1"/>
      <w:marLeft w:val="0"/>
      <w:marRight w:val="0"/>
      <w:marTop w:val="0"/>
      <w:marBottom w:val="0"/>
      <w:divBdr>
        <w:top w:val="none" w:sz="0" w:space="0" w:color="auto"/>
        <w:left w:val="none" w:sz="0" w:space="0" w:color="auto"/>
        <w:bottom w:val="none" w:sz="0" w:space="0" w:color="auto"/>
        <w:right w:val="none" w:sz="0" w:space="0" w:color="auto"/>
      </w:divBdr>
      <w:divsChild>
        <w:div w:id="2039236635">
          <w:marLeft w:val="0"/>
          <w:marRight w:val="0"/>
          <w:marTop w:val="0"/>
          <w:marBottom w:val="0"/>
          <w:divBdr>
            <w:top w:val="none" w:sz="0" w:space="0" w:color="auto"/>
            <w:left w:val="none" w:sz="0" w:space="0" w:color="auto"/>
            <w:bottom w:val="none" w:sz="0" w:space="0" w:color="auto"/>
            <w:right w:val="none" w:sz="0" w:space="0" w:color="auto"/>
          </w:divBdr>
          <w:divsChild>
            <w:div w:id="510071449">
              <w:marLeft w:val="0"/>
              <w:marRight w:val="0"/>
              <w:marTop w:val="0"/>
              <w:marBottom w:val="0"/>
              <w:divBdr>
                <w:top w:val="none" w:sz="0" w:space="0" w:color="auto"/>
                <w:left w:val="none" w:sz="0" w:space="0" w:color="auto"/>
                <w:bottom w:val="none" w:sz="0" w:space="0" w:color="auto"/>
                <w:right w:val="none" w:sz="0" w:space="0" w:color="auto"/>
              </w:divBdr>
              <w:divsChild>
                <w:div w:id="1458721538">
                  <w:marLeft w:val="0"/>
                  <w:marRight w:val="0"/>
                  <w:marTop w:val="0"/>
                  <w:marBottom w:val="0"/>
                  <w:divBdr>
                    <w:top w:val="none" w:sz="0" w:space="0" w:color="auto"/>
                    <w:left w:val="none" w:sz="0" w:space="0" w:color="auto"/>
                    <w:bottom w:val="none" w:sz="0" w:space="0" w:color="auto"/>
                    <w:right w:val="none" w:sz="0" w:space="0" w:color="auto"/>
                  </w:divBdr>
                  <w:divsChild>
                    <w:div w:id="2034111285">
                      <w:marLeft w:val="0"/>
                      <w:marRight w:val="0"/>
                      <w:marTop w:val="0"/>
                      <w:marBottom w:val="0"/>
                      <w:divBdr>
                        <w:top w:val="none" w:sz="0" w:space="0" w:color="auto"/>
                        <w:left w:val="none" w:sz="0" w:space="0" w:color="auto"/>
                        <w:bottom w:val="none" w:sz="0" w:space="0" w:color="auto"/>
                        <w:right w:val="none" w:sz="0" w:space="0" w:color="auto"/>
                      </w:divBdr>
                      <w:divsChild>
                        <w:div w:id="226262905">
                          <w:marLeft w:val="0"/>
                          <w:marRight w:val="0"/>
                          <w:marTop w:val="0"/>
                          <w:marBottom w:val="0"/>
                          <w:divBdr>
                            <w:top w:val="none" w:sz="0" w:space="0" w:color="auto"/>
                            <w:left w:val="none" w:sz="0" w:space="0" w:color="auto"/>
                            <w:bottom w:val="none" w:sz="0" w:space="0" w:color="auto"/>
                            <w:right w:val="none" w:sz="0" w:space="0" w:color="auto"/>
                          </w:divBdr>
                          <w:divsChild>
                            <w:div w:id="1101491662">
                              <w:marLeft w:val="0"/>
                              <w:marRight w:val="0"/>
                              <w:marTop w:val="0"/>
                              <w:marBottom w:val="0"/>
                              <w:divBdr>
                                <w:top w:val="none" w:sz="0" w:space="0" w:color="auto"/>
                                <w:left w:val="none" w:sz="0" w:space="0" w:color="auto"/>
                                <w:bottom w:val="none" w:sz="0" w:space="0" w:color="auto"/>
                                <w:right w:val="none" w:sz="0" w:space="0" w:color="auto"/>
                              </w:divBdr>
                              <w:divsChild>
                                <w:div w:id="207612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7555626">
      <w:bodyDiv w:val="1"/>
      <w:marLeft w:val="0"/>
      <w:marRight w:val="0"/>
      <w:marTop w:val="0"/>
      <w:marBottom w:val="0"/>
      <w:divBdr>
        <w:top w:val="none" w:sz="0" w:space="0" w:color="auto"/>
        <w:left w:val="none" w:sz="0" w:space="0" w:color="auto"/>
        <w:bottom w:val="none" w:sz="0" w:space="0" w:color="auto"/>
        <w:right w:val="none" w:sz="0" w:space="0" w:color="auto"/>
      </w:divBdr>
    </w:div>
    <w:div w:id="1504861651">
      <w:bodyDiv w:val="1"/>
      <w:marLeft w:val="0"/>
      <w:marRight w:val="0"/>
      <w:marTop w:val="0"/>
      <w:marBottom w:val="0"/>
      <w:divBdr>
        <w:top w:val="none" w:sz="0" w:space="0" w:color="auto"/>
        <w:left w:val="none" w:sz="0" w:space="0" w:color="auto"/>
        <w:bottom w:val="none" w:sz="0" w:space="0" w:color="auto"/>
        <w:right w:val="none" w:sz="0" w:space="0" w:color="auto"/>
      </w:divBdr>
    </w:div>
    <w:div w:id="1505824788">
      <w:bodyDiv w:val="1"/>
      <w:marLeft w:val="0"/>
      <w:marRight w:val="0"/>
      <w:marTop w:val="0"/>
      <w:marBottom w:val="0"/>
      <w:divBdr>
        <w:top w:val="none" w:sz="0" w:space="0" w:color="auto"/>
        <w:left w:val="none" w:sz="0" w:space="0" w:color="auto"/>
        <w:bottom w:val="none" w:sz="0" w:space="0" w:color="auto"/>
        <w:right w:val="none" w:sz="0" w:space="0" w:color="auto"/>
      </w:divBdr>
    </w:div>
    <w:div w:id="1589462288">
      <w:bodyDiv w:val="1"/>
      <w:marLeft w:val="0"/>
      <w:marRight w:val="0"/>
      <w:marTop w:val="0"/>
      <w:marBottom w:val="0"/>
      <w:divBdr>
        <w:top w:val="none" w:sz="0" w:space="0" w:color="auto"/>
        <w:left w:val="none" w:sz="0" w:space="0" w:color="auto"/>
        <w:bottom w:val="none" w:sz="0" w:space="0" w:color="auto"/>
        <w:right w:val="none" w:sz="0" w:space="0" w:color="auto"/>
      </w:divBdr>
    </w:div>
    <w:div w:id="1591239096">
      <w:bodyDiv w:val="1"/>
      <w:marLeft w:val="0"/>
      <w:marRight w:val="0"/>
      <w:marTop w:val="0"/>
      <w:marBottom w:val="0"/>
      <w:divBdr>
        <w:top w:val="none" w:sz="0" w:space="0" w:color="auto"/>
        <w:left w:val="none" w:sz="0" w:space="0" w:color="auto"/>
        <w:bottom w:val="none" w:sz="0" w:space="0" w:color="auto"/>
        <w:right w:val="none" w:sz="0" w:space="0" w:color="auto"/>
      </w:divBdr>
    </w:div>
    <w:div w:id="1636174652">
      <w:bodyDiv w:val="1"/>
      <w:marLeft w:val="0"/>
      <w:marRight w:val="0"/>
      <w:marTop w:val="0"/>
      <w:marBottom w:val="0"/>
      <w:divBdr>
        <w:top w:val="none" w:sz="0" w:space="0" w:color="auto"/>
        <w:left w:val="none" w:sz="0" w:space="0" w:color="auto"/>
        <w:bottom w:val="none" w:sz="0" w:space="0" w:color="auto"/>
        <w:right w:val="none" w:sz="0" w:space="0" w:color="auto"/>
      </w:divBdr>
    </w:div>
    <w:div w:id="1644002734">
      <w:bodyDiv w:val="1"/>
      <w:marLeft w:val="0"/>
      <w:marRight w:val="0"/>
      <w:marTop w:val="0"/>
      <w:marBottom w:val="0"/>
      <w:divBdr>
        <w:top w:val="none" w:sz="0" w:space="0" w:color="auto"/>
        <w:left w:val="none" w:sz="0" w:space="0" w:color="auto"/>
        <w:bottom w:val="none" w:sz="0" w:space="0" w:color="auto"/>
        <w:right w:val="none" w:sz="0" w:space="0" w:color="auto"/>
      </w:divBdr>
      <w:divsChild>
        <w:div w:id="190605992">
          <w:marLeft w:val="0"/>
          <w:marRight w:val="0"/>
          <w:marTop w:val="0"/>
          <w:marBottom w:val="0"/>
          <w:divBdr>
            <w:top w:val="none" w:sz="0" w:space="0" w:color="auto"/>
            <w:left w:val="none" w:sz="0" w:space="0" w:color="auto"/>
            <w:bottom w:val="none" w:sz="0" w:space="0" w:color="auto"/>
            <w:right w:val="none" w:sz="0" w:space="0" w:color="auto"/>
          </w:divBdr>
          <w:divsChild>
            <w:div w:id="280037417">
              <w:marLeft w:val="0"/>
              <w:marRight w:val="0"/>
              <w:marTop w:val="0"/>
              <w:marBottom w:val="0"/>
              <w:divBdr>
                <w:top w:val="none" w:sz="0" w:space="0" w:color="auto"/>
                <w:left w:val="none" w:sz="0" w:space="0" w:color="auto"/>
                <w:bottom w:val="none" w:sz="0" w:space="0" w:color="auto"/>
                <w:right w:val="none" w:sz="0" w:space="0" w:color="auto"/>
              </w:divBdr>
              <w:divsChild>
                <w:div w:id="2107849125">
                  <w:marLeft w:val="0"/>
                  <w:marRight w:val="0"/>
                  <w:marTop w:val="0"/>
                  <w:marBottom w:val="0"/>
                  <w:divBdr>
                    <w:top w:val="none" w:sz="0" w:space="0" w:color="auto"/>
                    <w:left w:val="none" w:sz="0" w:space="0" w:color="auto"/>
                    <w:bottom w:val="none" w:sz="0" w:space="0" w:color="auto"/>
                    <w:right w:val="none" w:sz="0" w:space="0" w:color="auto"/>
                  </w:divBdr>
                  <w:divsChild>
                    <w:div w:id="1492334422">
                      <w:marLeft w:val="0"/>
                      <w:marRight w:val="0"/>
                      <w:marTop w:val="0"/>
                      <w:marBottom w:val="0"/>
                      <w:divBdr>
                        <w:top w:val="none" w:sz="0" w:space="0" w:color="auto"/>
                        <w:left w:val="none" w:sz="0" w:space="0" w:color="auto"/>
                        <w:bottom w:val="none" w:sz="0" w:space="0" w:color="auto"/>
                        <w:right w:val="none" w:sz="0" w:space="0" w:color="auto"/>
                      </w:divBdr>
                      <w:divsChild>
                        <w:div w:id="1398897171">
                          <w:marLeft w:val="0"/>
                          <w:marRight w:val="0"/>
                          <w:marTop w:val="0"/>
                          <w:marBottom w:val="0"/>
                          <w:divBdr>
                            <w:top w:val="none" w:sz="0" w:space="0" w:color="auto"/>
                            <w:left w:val="none" w:sz="0" w:space="0" w:color="auto"/>
                            <w:bottom w:val="none" w:sz="0" w:space="0" w:color="auto"/>
                            <w:right w:val="none" w:sz="0" w:space="0" w:color="auto"/>
                          </w:divBdr>
                          <w:divsChild>
                            <w:div w:id="1271668780">
                              <w:marLeft w:val="0"/>
                              <w:marRight w:val="0"/>
                              <w:marTop w:val="0"/>
                              <w:marBottom w:val="0"/>
                              <w:divBdr>
                                <w:top w:val="none" w:sz="0" w:space="0" w:color="auto"/>
                                <w:left w:val="none" w:sz="0" w:space="0" w:color="auto"/>
                                <w:bottom w:val="none" w:sz="0" w:space="0" w:color="auto"/>
                                <w:right w:val="none" w:sz="0" w:space="0" w:color="auto"/>
                              </w:divBdr>
                              <w:divsChild>
                                <w:div w:id="44218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227872">
      <w:bodyDiv w:val="1"/>
      <w:marLeft w:val="0"/>
      <w:marRight w:val="0"/>
      <w:marTop w:val="0"/>
      <w:marBottom w:val="0"/>
      <w:divBdr>
        <w:top w:val="none" w:sz="0" w:space="0" w:color="auto"/>
        <w:left w:val="none" w:sz="0" w:space="0" w:color="auto"/>
        <w:bottom w:val="none" w:sz="0" w:space="0" w:color="auto"/>
        <w:right w:val="none" w:sz="0" w:space="0" w:color="auto"/>
      </w:divBdr>
    </w:div>
    <w:div w:id="1773554632">
      <w:bodyDiv w:val="1"/>
      <w:marLeft w:val="0"/>
      <w:marRight w:val="0"/>
      <w:marTop w:val="0"/>
      <w:marBottom w:val="0"/>
      <w:divBdr>
        <w:top w:val="none" w:sz="0" w:space="0" w:color="auto"/>
        <w:left w:val="none" w:sz="0" w:space="0" w:color="auto"/>
        <w:bottom w:val="none" w:sz="0" w:space="0" w:color="auto"/>
        <w:right w:val="none" w:sz="0" w:space="0" w:color="auto"/>
      </w:divBdr>
      <w:divsChild>
        <w:div w:id="1526015108">
          <w:marLeft w:val="0"/>
          <w:marRight w:val="0"/>
          <w:marTop w:val="0"/>
          <w:marBottom w:val="0"/>
          <w:divBdr>
            <w:top w:val="none" w:sz="0" w:space="0" w:color="auto"/>
            <w:left w:val="none" w:sz="0" w:space="0" w:color="auto"/>
            <w:bottom w:val="none" w:sz="0" w:space="0" w:color="auto"/>
            <w:right w:val="none" w:sz="0" w:space="0" w:color="auto"/>
          </w:divBdr>
          <w:divsChild>
            <w:div w:id="100342148">
              <w:marLeft w:val="0"/>
              <w:marRight w:val="0"/>
              <w:marTop w:val="0"/>
              <w:marBottom w:val="0"/>
              <w:divBdr>
                <w:top w:val="none" w:sz="0" w:space="0" w:color="auto"/>
                <w:left w:val="none" w:sz="0" w:space="0" w:color="auto"/>
                <w:bottom w:val="none" w:sz="0" w:space="0" w:color="auto"/>
                <w:right w:val="none" w:sz="0" w:space="0" w:color="auto"/>
              </w:divBdr>
              <w:divsChild>
                <w:div w:id="2066756004">
                  <w:marLeft w:val="0"/>
                  <w:marRight w:val="0"/>
                  <w:marTop w:val="0"/>
                  <w:marBottom w:val="0"/>
                  <w:divBdr>
                    <w:top w:val="none" w:sz="0" w:space="0" w:color="auto"/>
                    <w:left w:val="none" w:sz="0" w:space="0" w:color="auto"/>
                    <w:bottom w:val="none" w:sz="0" w:space="0" w:color="auto"/>
                    <w:right w:val="none" w:sz="0" w:space="0" w:color="auto"/>
                  </w:divBdr>
                  <w:divsChild>
                    <w:div w:id="149104022">
                      <w:marLeft w:val="0"/>
                      <w:marRight w:val="0"/>
                      <w:marTop w:val="0"/>
                      <w:marBottom w:val="0"/>
                      <w:divBdr>
                        <w:top w:val="none" w:sz="0" w:space="0" w:color="auto"/>
                        <w:left w:val="none" w:sz="0" w:space="0" w:color="auto"/>
                        <w:bottom w:val="none" w:sz="0" w:space="0" w:color="auto"/>
                        <w:right w:val="none" w:sz="0" w:space="0" w:color="auto"/>
                      </w:divBdr>
                      <w:divsChild>
                        <w:div w:id="1474637877">
                          <w:marLeft w:val="0"/>
                          <w:marRight w:val="0"/>
                          <w:marTop w:val="0"/>
                          <w:marBottom w:val="0"/>
                          <w:divBdr>
                            <w:top w:val="none" w:sz="0" w:space="0" w:color="auto"/>
                            <w:left w:val="none" w:sz="0" w:space="0" w:color="auto"/>
                            <w:bottom w:val="none" w:sz="0" w:space="0" w:color="auto"/>
                            <w:right w:val="none" w:sz="0" w:space="0" w:color="auto"/>
                          </w:divBdr>
                          <w:divsChild>
                            <w:div w:id="2103409515">
                              <w:marLeft w:val="0"/>
                              <w:marRight w:val="0"/>
                              <w:marTop w:val="0"/>
                              <w:marBottom w:val="0"/>
                              <w:divBdr>
                                <w:top w:val="none" w:sz="0" w:space="0" w:color="auto"/>
                                <w:left w:val="none" w:sz="0" w:space="0" w:color="auto"/>
                                <w:bottom w:val="none" w:sz="0" w:space="0" w:color="auto"/>
                                <w:right w:val="none" w:sz="0" w:space="0" w:color="auto"/>
                              </w:divBdr>
                              <w:divsChild>
                                <w:div w:id="126465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3812555">
      <w:bodyDiv w:val="1"/>
      <w:marLeft w:val="0"/>
      <w:marRight w:val="0"/>
      <w:marTop w:val="0"/>
      <w:marBottom w:val="0"/>
      <w:divBdr>
        <w:top w:val="none" w:sz="0" w:space="0" w:color="auto"/>
        <w:left w:val="none" w:sz="0" w:space="0" w:color="auto"/>
        <w:bottom w:val="none" w:sz="0" w:space="0" w:color="auto"/>
        <w:right w:val="none" w:sz="0" w:space="0" w:color="auto"/>
      </w:divBdr>
    </w:div>
    <w:div w:id="1913193434">
      <w:bodyDiv w:val="1"/>
      <w:marLeft w:val="0"/>
      <w:marRight w:val="0"/>
      <w:marTop w:val="0"/>
      <w:marBottom w:val="0"/>
      <w:divBdr>
        <w:top w:val="none" w:sz="0" w:space="0" w:color="auto"/>
        <w:left w:val="none" w:sz="0" w:space="0" w:color="auto"/>
        <w:bottom w:val="none" w:sz="0" w:space="0" w:color="auto"/>
        <w:right w:val="none" w:sz="0" w:space="0" w:color="auto"/>
      </w:divBdr>
    </w:div>
    <w:div w:id="1947690247">
      <w:bodyDiv w:val="1"/>
      <w:marLeft w:val="0"/>
      <w:marRight w:val="0"/>
      <w:marTop w:val="0"/>
      <w:marBottom w:val="0"/>
      <w:divBdr>
        <w:top w:val="none" w:sz="0" w:space="0" w:color="auto"/>
        <w:left w:val="none" w:sz="0" w:space="0" w:color="auto"/>
        <w:bottom w:val="none" w:sz="0" w:space="0" w:color="auto"/>
        <w:right w:val="none" w:sz="0" w:space="0" w:color="auto"/>
      </w:divBdr>
    </w:div>
    <w:div w:id="1970238190">
      <w:bodyDiv w:val="1"/>
      <w:marLeft w:val="0"/>
      <w:marRight w:val="0"/>
      <w:marTop w:val="0"/>
      <w:marBottom w:val="0"/>
      <w:divBdr>
        <w:top w:val="none" w:sz="0" w:space="0" w:color="auto"/>
        <w:left w:val="none" w:sz="0" w:space="0" w:color="auto"/>
        <w:bottom w:val="none" w:sz="0" w:space="0" w:color="auto"/>
        <w:right w:val="none" w:sz="0" w:space="0" w:color="auto"/>
      </w:divBdr>
    </w:div>
    <w:div w:id="1975788418">
      <w:bodyDiv w:val="1"/>
      <w:marLeft w:val="0"/>
      <w:marRight w:val="0"/>
      <w:marTop w:val="0"/>
      <w:marBottom w:val="0"/>
      <w:divBdr>
        <w:top w:val="none" w:sz="0" w:space="0" w:color="auto"/>
        <w:left w:val="none" w:sz="0" w:space="0" w:color="auto"/>
        <w:bottom w:val="none" w:sz="0" w:space="0" w:color="auto"/>
        <w:right w:val="none" w:sz="0" w:space="0" w:color="auto"/>
      </w:divBdr>
    </w:div>
    <w:div w:id="1994868375">
      <w:bodyDiv w:val="1"/>
      <w:marLeft w:val="0"/>
      <w:marRight w:val="0"/>
      <w:marTop w:val="0"/>
      <w:marBottom w:val="0"/>
      <w:divBdr>
        <w:top w:val="none" w:sz="0" w:space="0" w:color="auto"/>
        <w:left w:val="none" w:sz="0" w:space="0" w:color="auto"/>
        <w:bottom w:val="none" w:sz="0" w:space="0" w:color="auto"/>
        <w:right w:val="none" w:sz="0" w:space="0" w:color="auto"/>
      </w:divBdr>
      <w:divsChild>
        <w:div w:id="869100671">
          <w:marLeft w:val="0"/>
          <w:marRight w:val="0"/>
          <w:marTop w:val="0"/>
          <w:marBottom w:val="0"/>
          <w:divBdr>
            <w:top w:val="none" w:sz="0" w:space="0" w:color="auto"/>
            <w:left w:val="none" w:sz="0" w:space="0" w:color="auto"/>
            <w:bottom w:val="none" w:sz="0" w:space="0" w:color="auto"/>
            <w:right w:val="none" w:sz="0" w:space="0" w:color="auto"/>
          </w:divBdr>
          <w:divsChild>
            <w:div w:id="1782915189">
              <w:marLeft w:val="0"/>
              <w:marRight w:val="0"/>
              <w:marTop w:val="0"/>
              <w:marBottom w:val="0"/>
              <w:divBdr>
                <w:top w:val="none" w:sz="0" w:space="0" w:color="auto"/>
                <w:left w:val="none" w:sz="0" w:space="0" w:color="auto"/>
                <w:bottom w:val="none" w:sz="0" w:space="0" w:color="auto"/>
                <w:right w:val="none" w:sz="0" w:space="0" w:color="auto"/>
              </w:divBdr>
              <w:divsChild>
                <w:div w:id="1113325684">
                  <w:marLeft w:val="0"/>
                  <w:marRight w:val="0"/>
                  <w:marTop w:val="0"/>
                  <w:marBottom w:val="0"/>
                  <w:divBdr>
                    <w:top w:val="none" w:sz="0" w:space="0" w:color="auto"/>
                    <w:left w:val="none" w:sz="0" w:space="0" w:color="auto"/>
                    <w:bottom w:val="none" w:sz="0" w:space="0" w:color="auto"/>
                    <w:right w:val="none" w:sz="0" w:space="0" w:color="auto"/>
                  </w:divBdr>
                  <w:divsChild>
                    <w:div w:id="2076195552">
                      <w:marLeft w:val="0"/>
                      <w:marRight w:val="0"/>
                      <w:marTop w:val="0"/>
                      <w:marBottom w:val="0"/>
                      <w:divBdr>
                        <w:top w:val="none" w:sz="0" w:space="0" w:color="auto"/>
                        <w:left w:val="none" w:sz="0" w:space="0" w:color="auto"/>
                        <w:bottom w:val="none" w:sz="0" w:space="0" w:color="auto"/>
                        <w:right w:val="none" w:sz="0" w:space="0" w:color="auto"/>
                      </w:divBdr>
                      <w:divsChild>
                        <w:div w:id="11958283">
                          <w:marLeft w:val="0"/>
                          <w:marRight w:val="0"/>
                          <w:marTop w:val="0"/>
                          <w:marBottom w:val="0"/>
                          <w:divBdr>
                            <w:top w:val="none" w:sz="0" w:space="0" w:color="auto"/>
                            <w:left w:val="none" w:sz="0" w:space="0" w:color="auto"/>
                            <w:bottom w:val="none" w:sz="0" w:space="0" w:color="auto"/>
                            <w:right w:val="none" w:sz="0" w:space="0" w:color="auto"/>
                          </w:divBdr>
                          <w:divsChild>
                            <w:div w:id="571087790">
                              <w:marLeft w:val="0"/>
                              <w:marRight w:val="0"/>
                              <w:marTop w:val="0"/>
                              <w:marBottom w:val="0"/>
                              <w:divBdr>
                                <w:top w:val="none" w:sz="0" w:space="0" w:color="auto"/>
                                <w:left w:val="none" w:sz="0" w:space="0" w:color="auto"/>
                                <w:bottom w:val="none" w:sz="0" w:space="0" w:color="auto"/>
                                <w:right w:val="none" w:sz="0" w:space="0" w:color="auto"/>
                              </w:divBdr>
                              <w:divsChild>
                                <w:div w:id="5069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165789">
      <w:bodyDiv w:val="1"/>
      <w:marLeft w:val="0"/>
      <w:marRight w:val="0"/>
      <w:marTop w:val="0"/>
      <w:marBottom w:val="0"/>
      <w:divBdr>
        <w:top w:val="none" w:sz="0" w:space="0" w:color="auto"/>
        <w:left w:val="none" w:sz="0" w:space="0" w:color="auto"/>
        <w:bottom w:val="none" w:sz="0" w:space="0" w:color="auto"/>
        <w:right w:val="none" w:sz="0" w:space="0" w:color="auto"/>
      </w:divBdr>
      <w:divsChild>
        <w:div w:id="1345325743">
          <w:marLeft w:val="0"/>
          <w:marRight w:val="0"/>
          <w:marTop w:val="0"/>
          <w:marBottom w:val="0"/>
          <w:divBdr>
            <w:top w:val="none" w:sz="0" w:space="0" w:color="auto"/>
            <w:left w:val="none" w:sz="0" w:space="0" w:color="auto"/>
            <w:bottom w:val="none" w:sz="0" w:space="0" w:color="auto"/>
            <w:right w:val="none" w:sz="0" w:space="0" w:color="auto"/>
          </w:divBdr>
          <w:divsChild>
            <w:div w:id="309094459">
              <w:marLeft w:val="0"/>
              <w:marRight w:val="0"/>
              <w:marTop w:val="0"/>
              <w:marBottom w:val="0"/>
              <w:divBdr>
                <w:top w:val="none" w:sz="0" w:space="0" w:color="auto"/>
                <w:left w:val="none" w:sz="0" w:space="0" w:color="auto"/>
                <w:bottom w:val="none" w:sz="0" w:space="0" w:color="auto"/>
                <w:right w:val="none" w:sz="0" w:space="0" w:color="auto"/>
              </w:divBdr>
              <w:divsChild>
                <w:div w:id="392002549">
                  <w:marLeft w:val="0"/>
                  <w:marRight w:val="0"/>
                  <w:marTop w:val="0"/>
                  <w:marBottom w:val="0"/>
                  <w:divBdr>
                    <w:top w:val="none" w:sz="0" w:space="0" w:color="auto"/>
                    <w:left w:val="none" w:sz="0" w:space="0" w:color="auto"/>
                    <w:bottom w:val="none" w:sz="0" w:space="0" w:color="auto"/>
                    <w:right w:val="none" w:sz="0" w:space="0" w:color="auto"/>
                  </w:divBdr>
                  <w:divsChild>
                    <w:div w:id="1733196716">
                      <w:marLeft w:val="0"/>
                      <w:marRight w:val="0"/>
                      <w:marTop w:val="0"/>
                      <w:marBottom w:val="0"/>
                      <w:divBdr>
                        <w:top w:val="none" w:sz="0" w:space="0" w:color="auto"/>
                        <w:left w:val="none" w:sz="0" w:space="0" w:color="auto"/>
                        <w:bottom w:val="none" w:sz="0" w:space="0" w:color="auto"/>
                        <w:right w:val="none" w:sz="0" w:space="0" w:color="auto"/>
                      </w:divBdr>
                      <w:divsChild>
                        <w:div w:id="1633053513">
                          <w:marLeft w:val="0"/>
                          <w:marRight w:val="0"/>
                          <w:marTop w:val="0"/>
                          <w:marBottom w:val="0"/>
                          <w:divBdr>
                            <w:top w:val="none" w:sz="0" w:space="0" w:color="auto"/>
                            <w:left w:val="none" w:sz="0" w:space="0" w:color="auto"/>
                            <w:bottom w:val="none" w:sz="0" w:space="0" w:color="auto"/>
                            <w:right w:val="none" w:sz="0" w:space="0" w:color="auto"/>
                          </w:divBdr>
                          <w:divsChild>
                            <w:div w:id="1955288002">
                              <w:marLeft w:val="0"/>
                              <w:marRight w:val="0"/>
                              <w:marTop w:val="0"/>
                              <w:marBottom w:val="0"/>
                              <w:divBdr>
                                <w:top w:val="none" w:sz="0" w:space="0" w:color="auto"/>
                                <w:left w:val="none" w:sz="0" w:space="0" w:color="auto"/>
                                <w:bottom w:val="none" w:sz="0" w:space="0" w:color="auto"/>
                                <w:right w:val="none" w:sz="0" w:space="0" w:color="auto"/>
                              </w:divBdr>
                              <w:divsChild>
                                <w:div w:id="29622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3287358">
      <w:bodyDiv w:val="1"/>
      <w:marLeft w:val="0"/>
      <w:marRight w:val="0"/>
      <w:marTop w:val="0"/>
      <w:marBottom w:val="0"/>
      <w:divBdr>
        <w:top w:val="none" w:sz="0" w:space="0" w:color="auto"/>
        <w:left w:val="none" w:sz="0" w:space="0" w:color="auto"/>
        <w:bottom w:val="none" w:sz="0" w:space="0" w:color="auto"/>
        <w:right w:val="none" w:sz="0" w:space="0" w:color="auto"/>
      </w:divBdr>
    </w:div>
    <w:div w:id="2056391893">
      <w:bodyDiv w:val="1"/>
      <w:marLeft w:val="0"/>
      <w:marRight w:val="0"/>
      <w:marTop w:val="0"/>
      <w:marBottom w:val="0"/>
      <w:divBdr>
        <w:top w:val="none" w:sz="0" w:space="0" w:color="auto"/>
        <w:left w:val="none" w:sz="0" w:space="0" w:color="auto"/>
        <w:bottom w:val="none" w:sz="0" w:space="0" w:color="auto"/>
        <w:right w:val="none" w:sz="0" w:space="0" w:color="auto"/>
      </w:divBdr>
    </w:div>
    <w:div w:id="2068990440">
      <w:bodyDiv w:val="1"/>
      <w:marLeft w:val="0"/>
      <w:marRight w:val="0"/>
      <w:marTop w:val="0"/>
      <w:marBottom w:val="0"/>
      <w:divBdr>
        <w:top w:val="none" w:sz="0" w:space="0" w:color="auto"/>
        <w:left w:val="none" w:sz="0" w:space="0" w:color="auto"/>
        <w:bottom w:val="none" w:sz="0" w:space="0" w:color="auto"/>
        <w:right w:val="none" w:sz="0" w:space="0" w:color="auto"/>
      </w:divBdr>
    </w:div>
    <w:div w:id="2077362441">
      <w:bodyDiv w:val="1"/>
      <w:marLeft w:val="0"/>
      <w:marRight w:val="0"/>
      <w:marTop w:val="0"/>
      <w:marBottom w:val="0"/>
      <w:divBdr>
        <w:top w:val="none" w:sz="0" w:space="0" w:color="auto"/>
        <w:left w:val="none" w:sz="0" w:space="0" w:color="auto"/>
        <w:bottom w:val="none" w:sz="0" w:space="0" w:color="auto"/>
        <w:right w:val="none" w:sz="0" w:space="0" w:color="auto"/>
      </w:divBdr>
    </w:div>
    <w:div w:id="2097821945">
      <w:bodyDiv w:val="1"/>
      <w:marLeft w:val="0"/>
      <w:marRight w:val="0"/>
      <w:marTop w:val="0"/>
      <w:marBottom w:val="0"/>
      <w:divBdr>
        <w:top w:val="none" w:sz="0" w:space="0" w:color="auto"/>
        <w:left w:val="none" w:sz="0" w:space="0" w:color="auto"/>
        <w:bottom w:val="none" w:sz="0" w:space="0" w:color="auto"/>
        <w:right w:val="none" w:sz="0" w:space="0" w:color="auto"/>
      </w:divBdr>
    </w:div>
    <w:div w:id="2105035132">
      <w:bodyDiv w:val="1"/>
      <w:marLeft w:val="0"/>
      <w:marRight w:val="0"/>
      <w:marTop w:val="0"/>
      <w:marBottom w:val="0"/>
      <w:divBdr>
        <w:top w:val="none" w:sz="0" w:space="0" w:color="auto"/>
        <w:left w:val="none" w:sz="0" w:space="0" w:color="auto"/>
        <w:bottom w:val="none" w:sz="0" w:space="0" w:color="auto"/>
        <w:right w:val="none" w:sz="0" w:space="0" w:color="auto"/>
      </w:divBdr>
      <w:divsChild>
        <w:div w:id="747262738">
          <w:marLeft w:val="0"/>
          <w:marRight w:val="0"/>
          <w:marTop w:val="0"/>
          <w:marBottom w:val="0"/>
          <w:divBdr>
            <w:top w:val="none" w:sz="0" w:space="0" w:color="auto"/>
            <w:left w:val="none" w:sz="0" w:space="0" w:color="auto"/>
            <w:bottom w:val="none" w:sz="0" w:space="0" w:color="auto"/>
            <w:right w:val="none" w:sz="0" w:space="0" w:color="auto"/>
          </w:divBdr>
          <w:divsChild>
            <w:div w:id="1179663322">
              <w:marLeft w:val="0"/>
              <w:marRight w:val="0"/>
              <w:marTop w:val="0"/>
              <w:marBottom w:val="0"/>
              <w:divBdr>
                <w:top w:val="none" w:sz="0" w:space="0" w:color="auto"/>
                <w:left w:val="none" w:sz="0" w:space="0" w:color="auto"/>
                <w:bottom w:val="none" w:sz="0" w:space="0" w:color="auto"/>
                <w:right w:val="none" w:sz="0" w:space="0" w:color="auto"/>
              </w:divBdr>
              <w:divsChild>
                <w:div w:id="994720914">
                  <w:marLeft w:val="0"/>
                  <w:marRight w:val="0"/>
                  <w:marTop w:val="0"/>
                  <w:marBottom w:val="0"/>
                  <w:divBdr>
                    <w:top w:val="none" w:sz="0" w:space="0" w:color="auto"/>
                    <w:left w:val="none" w:sz="0" w:space="0" w:color="auto"/>
                    <w:bottom w:val="none" w:sz="0" w:space="0" w:color="auto"/>
                    <w:right w:val="none" w:sz="0" w:space="0" w:color="auto"/>
                  </w:divBdr>
                  <w:divsChild>
                    <w:div w:id="883373044">
                      <w:marLeft w:val="0"/>
                      <w:marRight w:val="0"/>
                      <w:marTop w:val="0"/>
                      <w:marBottom w:val="0"/>
                      <w:divBdr>
                        <w:top w:val="none" w:sz="0" w:space="0" w:color="auto"/>
                        <w:left w:val="none" w:sz="0" w:space="0" w:color="auto"/>
                        <w:bottom w:val="none" w:sz="0" w:space="0" w:color="auto"/>
                        <w:right w:val="none" w:sz="0" w:space="0" w:color="auto"/>
                      </w:divBdr>
                      <w:divsChild>
                        <w:div w:id="329719955">
                          <w:marLeft w:val="0"/>
                          <w:marRight w:val="0"/>
                          <w:marTop w:val="0"/>
                          <w:marBottom w:val="0"/>
                          <w:divBdr>
                            <w:top w:val="none" w:sz="0" w:space="0" w:color="auto"/>
                            <w:left w:val="none" w:sz="0" w:space="0" w:color="auto"/>
                            <w:bottom w:val="none" w:sz="0" w:space="0" w:color="auto"/>
                            <w:right w:val="none" w:sz="0" w:space="0" w:color="auto"/>
                          </w:divBdr>
                          <w:divsChild>
                            <w:div w:id="1247032321">
                              <w:marLeft w:val="0"/>
                              <w:marRight w:val="0"/>
                              <w:marTop w:val="0"/>
                              <w:marBottom w:val="0"/>
                              <w:divBdr>
                                <w:top w:val="none" w:sz="0" w:space="0" w:color="auto"/>
                                <w:left w:val="none" w:sz="0" w:space="0" w:color="auto"/>
                                <w:bottom w:val="none" w:sz="0" w:space="0" w:color="auto"/>
                                <w:right w:val="none" w:sz="0" w:space="0" w:color="auto"/>
                              </w:divBdr>
                              <w:divsChild>
                                <w:div w:id="132744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599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stroke.org/en/about-stroke/stroke-risk-factors"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s://www.apa.org/topics/stress?utm_source=chatgpt.com" TargetMode="External"/><Relationship Id="rId17" Type="http://schemas.openxmlformats.org/officeDocument/2006/relationships/hyperlink" Target="https://data.tuik.gov.tr/Bulten/Index?p=Olum-ve-Olum-Nedeni-Istatistikleri-2019-33710" TargetMode="External"/><Relationship Id="rId2" Type="http://schemas.openxmlformats.org/officeDocument/2006/relationships/numbering" Target="numbering.xml"/><Relationship Id="rId16" Type="http://schemas.openxmlformats.org/officeDocument/2006/relationships/hyperlink" Target="http://tdk.gov.tr/"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mc/articles/PMC5682751/"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randomizer.org/" TargetMode="External"/><Relationship Id="rId14" Type="http://schemas.openxmlformats.org/officeDocument/2006/relationships/hyperlink" Target="https://doi.org/10.1177/153331750101600308" TargetMode="External"/><Relationship Id="rId22" Type="http://schemas.openxmlformats.org/officeDocument/2006/relationships/image" Target="media/image7.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07669-FC09-49C6-B5EA-5BE1636B0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10092</TotalTime>
  <Pages>93</Pages>
  <Words>23446</Words>
  <Characters>133647</Characters>
  <Application>Microsoft Office Word</Application>
  <DocSecurity>0</DocSecurity>
  <Lines>1113</Lines>
  <Paragraphs>313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156780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zeynep türkal</dc:creator>
  <cp:lastModifiedBy>Lenovo</cp:lastModifiedBy>
  <cp:revision>37</cp:revision>
  <cp:lastPrinted>2026-02-27T07:44:00Z</cp:lastPrinted>
  <dcterms:created xsi:type="dcterms:W3CDTF">2026-01-10T21:48:00Z</dcterms:created>
  <dcterms:modified xsi:type="dcterms:W3CDTF">2026-02-27T07:47:00Z</dcterms:modified>
</cp:coreProperties>
</file>