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B7CD1C" w14:textId="77777777" w:rsidR="0091247B" w:rsidRPr="00F15EC5" w:rsidRDefault="0091247B" w:rsidP="0091247B">
      <w:pPr>
        <w:spacing w:after="0"/>
        <w:jc w:val="center"/>
        <w:rPr>
          <w:b/>
          <w:szCs w:val="24"/>
        </w:rPr>
      </w:pPr>
      <w:bookmarkStart w:id="0" w:name="_Toc183699819"/>
      <w:r w:rsidRPr="00F15EC5">
        <w:rPr>
          <w:b/>
          <w:szCs w:val="24"/>
        </w:rPr>
        <w:t>T.C.</w:t>
      </w:r>
    </w:p>
    <w:p w14:paraId="3D445FD9" w14:textId="77777777" w:rsidR="0091247B" w:rsidRPr="00F15EC5" w:rsidRDefault="0091247B" w:rsidP="0091247B">
      <w:pPr>
        <w:spacing w:after="0"/>
        <w:jc w:val="center"/>
        <w:rPr>
          <w:b/>
          <w:szCs w:val="24"/>
        </w:rPr>
      </w:pPr>
      <w:r w:rsidRPr="00F15EC5">
        <w:rPr>
          <w:b/>
          <w:szCs w:val="24"/>
        </w:rPr>
        <w:t xml:space="preserve">AYDIN ADNAN MENDERES ÜNİVERSİTESİ </w:t>
      </w:r>
    </w:p>
    <w:p w14:paraId="031DD5E9" w14:textId="77777777" w:rsidR="0091247B" w:rsidRPr="00F15EC5" w:rsidRDefault="0091247B" w:rsidP="0091247B">
      <w:pPr>
        <w:spacing w:after="0"/>
        <w:jc w:val="center"/>
        <w:rPr>
          <w:b/>
          <w:szCs w:val="24"/>
        </w:rPr>
      </w:pPr>
      <w:r w:rsidRPr="00F15EC5">
        <w:rPr>
          <w:b/>
          <w:szCs w:val="24"/>
        </w:rPr>
        <w:t xml:space="preserve">SAĞLIK BİLİMLERİ ENSTİTÜSÜ </w:t>
      </w:r>
    </w:p>
    <w:p w14:paraId="2AA40976" w14:textId="77777777" w:rsidR="0091247B" w:rsidRPr="00F15EC5" w:rsidRDefault="0091247B" w:rsidP="0091247B">
      <w:pPr>
        <w:spacing w:after="0"/>
        <w:jc w:val="center"/>
        <w:rPr>
          <w:b/>
          <w:szCs w:val="24"/>
        </w:rPr>
      </w:pPr>
      <w:r w:rsidRPr="00F15EC5">
        <w:rPr>
          <w:b/>
          <w:szCs w:val="24"/>
        </w:rPr>
        <w:t xml:space="preserve">BESLENME </w:t>
      </w:r>
      <w:r>
        <w:rPr>
          <w:b/>
          <w:szCs w:val="24"/>
        </w:rPr>
        <w:t>ve</w:t>
      </w:r>
      <w:r w:rsidRPr="00F15EC5">
        <w:rPr>
          <w:b/>
          <w:szCs w:val="24"/>
        </w:rPr>
        <w:t xml:space="preserve"> DİYETETİK YÜKSEK LİSANS PROGRAMI</w:t>
      </w:r>
    </w:p>
    <w:p w14:paraId="720BC816" w14:textId="77777777" w:rsidR="0091247B" w:rsidRPr="00F15EC5" w:rsidRDefault="0091247B" w:rsidP="0091247B">
      <w:pPr>
        <w:spacing w:after="0"/>
        <w:jc w:val="center"/>
        <w:rPr>
          <w:szCs w:val="24"/>
        </w:rPr>
      </w:pPr>
    </w:p>
    <w:p w14:paraId="4907EB21" w14:textId="77777777" w:rsidR="0091247B" w:rsidRPr="00F15EC5" w:rsidRDefault="0091247B" w:rsidP="0091247B">
      <w:pPr>
        <w:spacing w:after="0"/>
        <w:jc w:val="center"/>
        <w:rPr>
          <w:szCs w:val="24"/>
        </w:rPr>
      </w:pPr>
    </w:p>
    <w:p w14:paraId="4FD423A2" w14:textId="77777777" w:rsidR="0091247B" w:rsidRPr="00F15EC5" w:rsidRDefault="0091247B" w:rsidP="0091247B">
      <w:pPr>
        <w:spacing w:after="0"/>
        <w:jc w:val="center"/>
        <w:rPr>
          <w:szCs w:val="24"/>
        </w:rPr>
      </w:pPr>
    </w:p>
    <w:p w14:paraId="1867E51B" w14:textId="77777777" w:rsidR="0091247B" w:rsidRPr="00F15EC5" w:rsidRDefault="0091247B" w:rsidP="0091247B">
      <w:pPr>
        <w:spacing w:after="0"/>
        <w:jc w:val="center"/>
        <w:rPr>
          <w:szCs w:val="24"/>
        </w:rPr>
      </w:pPr>
    </w:p>
    <w:p w14:paraId="64CCFBD2" w14:textId="77777777" w:rsidR="0091247B" w:rsidRPr="00F15EC5" w:rsidRDefault="0091247B" w:rsidP="0091247B">
      <w:pPr>
        <w:spacing w:after="0"/>
        <w:jc w:val="center"/>
        <w:rPr>
          <w:szCs w:val="24"/>
        </w:rPr>
      </w:pPr>
    </w:p>
    <w:p w14:paraId="26E59E47" w14:textId="77777777" w:rsidR="0091247B" w:rsidRPr="00141C8A" w:rsidRDefault="0091247B" w:rsidP="0091247B">
      <w:pPr>
        <w:spacing w:after="0"/>
        <w:jc w:val="center"/>
        <w:rPr>
          <w:b/>
          <w:bCs/>
          <w:sz w:val="32"/>
          <w:szCs w:val="32"/>
        </w:rPr>
      </w:pPr>
      <w:r>
        <w:rPr>
          <w:rFonts w:eastAsia="Times New Roman" w:cs="Times New Roman"/>
          <w:b/>
          <w:bCs/>
          <w:sz w:val="32"/>
          <w:szCs w:val="32"/>
          <w:lang w:eastAsia="tr-TR"/>
        </w:rPr>
        <w:t>URSOLİK ASİD</w:t>
      </w:r>
      <w:r w:rsidRPr="00141C8A">
        <w:rPr>
          <w:rFonts w:eastAsia="Times New Roman" w:cs="Times New Roman"/>
          <w:b/>
          <w:bCs/>
          <w:sz w:val="32"/>
          <w:szCs w:val="32"/>
          <w:lang w:eastAsia="tr-TR"/>
        </w:rPr>
        <w:t xml:space="preserve">İN MEME KANSERİ HÜCRELERİNDE LEPTİN GEN EKSPRESYONU </w:t>
      </w:r>
      <w:r>
        <w:rPr>
          <w:rFonts w:eastAsia="Times New Roman" w:cs="Times New Roman"/>
          <w:b/>
          <w:bCs/>
          <w:sz w:val="32"/>
          <w:szCs w:val="32"/>
          <w:lang w:eastAsia="tr-TR"/>
        </w:rPr>
        <w:t>ve</w:t>
      </w:r>
      <w:r w:rsidRPr="00141C8A">
        <w:rPr>
          <w:rFonts w:eastAsia="Times New Roman" w:cs="Times New Roman"/>
          <w:b/>
          <w:bCs/>
          <w:sz w:val="32"/>
          <w:szCs w:val="32"/>
          <w:lang w:eastAsia="tr-TR"/>
        </w:rPr>
        <w:t xml:space="preserve"> SALINIMI ÜZERİNE ETKİLERİ</w:t>
      </w:r>
    </w:p>
    <w:p w14:paraId="51F5CE5A" w14:textId="77777777" w:rsidR="0091247B" w:rsidRPr="00F15EC5" w:rsidRDefault="0091247B" w:rsidP="0091247B">
      <w:pPr>
        <w:spacing w:after="0"/>
        <w:jc w:val="center"/>
        <w:rPr>
          <w:b/>
          <w:szCs w:val="24"/>
        </w:rPr>
      </w:pPr>
    </w:p>
    <w:p w14:paraId="5DFA3440" w14:textId="77777777" w:rsidR="0091247B" w:rsidRPr="00F15EC5" w:rsidRDefault="0091247B" w:rsidP="0091247B">
      <w:pPr>
        <w:spacing w:after="0"/>
        <w:jc w:val="center"/>
        <w:rPr>
          <w:b/>
          <w:szCs w:val="24"/>
        </w:rPr>
      </w:pPr>
    </w:p>
    <w:p w14:paraId="62B3681E" w14:textId="77777777" w:rsidR="0091247B" w:rsidRPr="00F15EC5" w:rsidRDefault="0091247B" w:rsidP="0091247B">
      <w:pPr>
        <w:spacing w:after="0"/>
        <w:jc w:val="center"/>
        <w:rPr>
          <w:b/>
          <w:szCs w:val="24"/>
        </w:rPr>
      </w:pPr>
    </w:p>
    <w:p w14:paraId="17AE442E" w14:textId="77777777" w:rsidR="0091247B" w:rsidRPr="00F15EC5" w:rsidRDefault="0091247B" w:rsidP="0091247B">
      <w:pPr>
        <w:spacing w:after="0"/>
        <w:jc w:val="center"/>
        <w:rPr>
          <w:b/>
          <w:szCs w:val="24"/>
        </w:rPr>
      </w:pPr>
    </w:p>
    <w:p w14:paraId="137A672A" w14:textId="77777777" w:rsidR="0091247B" w:rsidRPr="00F15EC5" w:rsidRDefault="0091247B" w:rsidP="0091247B">
      <w:pPr>
        <w:spacing w:after="0"/>
        <w:jc w:val="center"/>
        <w:rPr>
          <w:b/>
          <w:szCs w:val="24"/>
        </w:rPr>
      </w:pPr>
      <w:r>
        <w:rPr>
          <w:b/>
          <w:szCs w:val="24"/>
        </w:rPr>
        <w:t>Fatih KURUÇAY</w:t>
      </w:r>
    </w:p>
    <w:p w14:paraId="59D4708D" w14:textId="77777777" w:rsidR="0091247B" w:rsidRPr="00F15EC5" w:rsidRDefault="0091247B" w:rsidP="0091247B">
      <w:pPr>
        <w:spacing w:after="0"/>
        <w:jc w:val="center"/>
        <w:rPr>
          <w:b/>
          <w:szCs w:val="24"/>
        </w:rPr>
      </w:pPr>
      <w:r w:rsidRPr="00F15EC5">
        <w:rPr>
          <w:b/>
          <w:szCs w:val="24"/>
        </w:rPr>
        <w:t>YÜKSEK LİSANS TEZİ</w:t>
      </w:r>
    </w:p>
    <w:p w14:paraId="45EEB733" w14:textId="77777777" w:rsidR="0091247B" w:rsidRPr="00F15EC5" w:rsidRDefault="0091247B" w:rsidP="0091247B">
      <w:pPr>
        <w:spacing w:after="0"/>
        <w:jc w:val="center"/>
        <w:rPr>
          <w:b/>
          <w:szCs w:val="24"/>
        </w:rPr>
      </w:pPr>
    </w:p>
    <w:p w14:paraId="71F70188" w14:textId="77777777" w:rsidR="0091247B" w:rsidRPr="00F15EC5" w:rsidRDefault="0091247B" w:rsidP="0091247B">
      <w:pPr>
        <w:spacing w:after="0"/>
        <w:jc w:val="center"/>
        <w:rPr>
          <w:b/>
          <w:szCs w:val="24"/>
        </w:rPr>
      </w:pPr>
    </w:p>
    <w:p w14:paraId="2C02AEBA" w14:textId="0DE5BD13" w:rsidR="0091247B" w:rsidRDefault="0091247B" w:rsidP="0091247B">
      <w:pPr>
        <w:spacing w:after="0"/>
        <w:jc w:val="center"/>
        <w:rPr>
          <w:b/>
          <w:szCs w:val="24"/>
        </w:rPr>
      </w:pPr>
    </w:p>
    <w:p w14:paraId="41933B86" w14:textId="77777777" w:rsidR="007C1F81" w:rsidRPr="00F15EC5" w:rsidRDefault="007C1F81" w:rsidP="0091247B">
      <w:pPr>
        <w:spacing w:after="0"/>
        <w:jc w:val="center"/>
        <w:rPr>
          <w:b/>
          <w:szCs w:val="24"/>
        </w:rPr>
      </w:pPr>
    </w:p>
    <w:p w14:paraId="5ACC9068" w14:textId="77777777" w:rsidR="0091247B" w:rsidRPr="00F15EC5" w:rsidRDefault="0091247B" w:rsidP="0091247B">
      <w:pPr>
        <w:spacing w:after="0"/>
        <w:jc w:val="center"/>
        <w:rPr>
          <w:b/>
          <w:szCs w:val="24"/>
        </w:rPr>
      </w:pPr>
    </w:p>
    <w:p w14:paraId="74CCD3B3" w14:textId="77777777" w:rsidR="0091247B" w:rsidRPr="00F15EC5" w:rsidRDefault="0091247B" w:rsidP="0091247B">
      <w:pPr>
        <w:spacing w:after="0"/>
        <w:jc w:val="center"/>
        <w:rPr>
          <w:b/>
          <w:szCs w:val="24"/>
        </w:rPr>
      </w:pPr>
      <w:r w:rsidRPr="00F15EC5">
        <w:rPr>
          <w:b/>
          <w:szCs w:val="24"/>
        </w:rPr>
        <w:t>DANIŞMAN</w:t>
      </w:r>
    </w:p>
    <w:p w14:paraId="70E265C6" w14:textId="77777777" w:rsidR="0091247B" w:rsidRPr="00F15EC5" w:rsidRDefault="0091247B" w:rsidP="0091247B">
      <w:pPr>
        <w:spacing w:after="0"/>
        <w:jc w:val="center"/>
        <w:rPr>
          <w:b/>
          <w:szCs w:val="24"/>
        </w:rPr>
      </w:pPr>
      <w:r w:rsidRPr="00141C8A">
        <w:rPr>
          <w:rFonts w:eastAsia="Times New Roman" w:cs="Times New Roman"/>
          <w:b/>
          <w:bCs/>
          <w:szCs w:val="24"/>
          <w:lang w:eastAsia="tr-TR"/>
        </w:rPr>
        <w:t>Dr. Öğr. Üyesi</w:t>
      </w:r>
      <w:r w:rsidRPr="00141C8A">
        <w:rPr>
          <w:rFonts w:eastAsia="Times New Roman" w:cs="Times New Roman"/>
          <w:szCs w:val="24"/>
          <w:lang w:eastAsia="tr-TR"/>
        </w:rPr>
        <w:t xml:space="preserve"> </w:t>
      </w:r>
      <w:r>
        <w:rPr>
          <w:b/>
          <w:szCs w:val="24"/>
        </w:rPr>
        <w:t>Esra ÖRENLİLİ YAYLAGÜL</w:t>
      </w:r>
    </w:p>
    <w:p w14:paraId="38673E90" w14:textId="77777777" w:rsidR="0091247B" w:rsidRPr="00F15EC5" w:rsidRDefault="0091247B" w:rsidP="0091247B">
      <w:pPr>
        <w:spacing w:after="0"/>
        <w:jc w:val="center"/>
        <w:rPr>
          <w:b/>
          <w:szCs w:val="24"/>
        </w:rPr>
      </w:pPr>
    </w:p>
    <w:p w14:paraId="715C1D94" w14:textId="77777777" w:rsidR="007C1F81" w:rsidRDefault="007C1F81" w:rsidP="007C1F81">
      <w:pPr>
        <w:spacing w:after="0"/>
        <w:rPr>
          <w:b/>
          <w:szCs w:val="24"/>
        </w:rPr>
      </w:pPr>
    </w:p>
    <w:p w14:paraId="6D690411" w14:textId="77777777" w:rsidR="007C1F81" w:rsidRPr="00F15EC5" w:rsidRDefault="007C1F81" w:rsidP="007C1F81">
      <w:pPr>
        <w:spacing w:after="0"/>
        <w:rPr>
          <w:b/>
          <w:szCs w:val="24"/>
        </w:rPr>
      </w:pPr>
    </w:p>
    <w:p w14:paraId="54E6E30C" w14:textId="7EBEDC80" w:rsidR="0091247B" w:rsidRPr="00F15EC5" w:rsidRDefault="007C1F81" w:rsidP="007C1F81">
      <w:pPr>
        <w:spacing w:after="0"/>
        <w:rPr>
          <w:rFonts w:eastAsia="Times New Roman"/>
          <w:b/>
          <w:color w:val="000000"/>
          <w:szCs w:val="24"/>
          <w:lang w:eastAsia="tr-TR"/>
        </w:rPr>
      </w:pPr>
      <w:r>
        <w:t xml:space="preserve">Bu tez Aydın Adnan Menderes Üniversitesi Bilimsel Araştırma </w:t>
      </w:r>
      <w:r w:rsidR="004B1D72">
        <w:t xml:space="preserve">Projeleri Birimi tarafından </w:t>
      </w:r>
      <w:r>
        <w:t>SB</w:t>
      </w:r>
      <w:r>
        <w:t>F-2300</w:t>
      </w:r>
      <w:r>
        <w:t>5</w:t>
      </w:r>
      <w:r>
        <w:t xml:space="preserve"> proje numarası ile desteklenmiştir.</w:t>
      </w:r>
      <w:bookmarkStart w:id="1" w:name="_GoBack"/>
      <w:bookmarkEnd w:id="1"/>
    </w:p>
    <w:p w14:paraId="38A13494" w14:textId="77777777" w:rsidR="0091247B" w:rsidRPr="00F15EC5" w:rsidRDefault="0091247B" w:rsidP="0091247B">
      <w:pPr>
        <w:spacing w:after="0"/>
        <w:jc w:val="center"/>
        <w:rPr>
          <w:szCs w:val="24"/>
        </w:rPr>
      </w:pPr>
    </w:p>
    <w:p w14:paraId="6CC12ECD" w14:textId="77777777" w:rsidR="0091247B" w:rsidRPr="00F15EC5" w:rsidRDefault="0091247B" w:rsidP="0091247B">
      <w:pPr>
        <w:spacing w:after="0"/>
        <w:jc w:val="center"/>
        <w:rPr>
          <w:szCs w:val="24"/>
        </w:rPr>
      </w:pPr>
    </w:p>
    <w:p w14:paraId="4A2D64DC" w14:textId="04F81A4B" w:rsidR="0091247B" w:rsidRDefault="0091247B" w:rsidP="0091247B">
      <w:pPr>
        <w:spacing w:after="0"/>
        <w:jc w:val="center"/>
        <w:rPr>
          <w:b/>
          <w:szCs w:val="24"/>
        </w:rPr>
        <w:sectPr w:rsidR="0091247B" w:rsidSect="00802E96">
          <w:footerReference w:type="default" r:id="rId8"/>
          <w:pgSz w:w="11906" w:h="16838" w:code="9"/>
          <w:pgMar w:top="1418" w:right="1134" w:bottom="1418" w:left="1701" w:header="709" w:footer="709" w:gutter="0"/>
          <w:pgNumType w:fmt="lowerRoman" w:start="1"/>
          <w:cols w:space="708"/>
          <w:docGrid w:linePitch="360"/>
        </w:sectPr>
      </w:pPr>
      <w:r w:rsidRPr="00F15EC5">
        <w:rPr>
          <w:b/>
          <w:szCs w:val="24"/>
        </w:rPr>
        <w:t>AYDIN–20</w:t>
      </w:r>
      <w:r>
        <w:rPr>
          <w:b/>
          <w:szCs w:val="24"/>
        </w:rPr>
        <w:t>2</w:t>
      </w:r>
      <w:r w:rsidR="00746CCF">
        <w:rPr>
          <w:b/>
          <w:szCs w:val="24"/>
        </w:rPr>
        <w:t>6</w:t>
      </w:r>
    </w:p>
    <w:p w14:paraId="7A63D1CB" w14:textId="77777777" w:rsidR="008A32DF" w:rsidRDefault="008A32DF" w:rsidP="001E6DB6">
      <w:pPr>
        <w:autoSpaceDE w:val="0"/>
        <w:autoSpaceDN w:val="0"/>
        <w:adjustRightInd w:val="0"/>
        <w:spacing w:after="0" w:line="240" w:lineRule="auto"/>
        <w:rPr>
          <w:rFonts w:eastAsia="MinionPro-Regular"/>
          <w:b/>
          <w:sz w:val="28"/>
          <w:szCs w:val="28"/>
          <w:lang w:eastAsia="tr-TR"/>
        </w:rPr>
        <w:sectPr w:rsidR="008A32DF" w:rsidSect="00661C5A">
          <w:footerReference w:type="default" r:id="rId9"/>
          <w:pgSz w:w="11906" w:h="16838"/>
          <w:pgMar w:top="1417" w:right="1417" w:bottom="1417" w:left="1417" w:header="708" w:footer="708" w:gutter="0"/>
          <w:pgNumType w:fmt="lowerRoman" w:start="1"/>
          <w:cols w:space="708"/>
          <w:docGrid w:linePitch="360"/>
        </w:sectPr>
      </w:pPr>
    </w:p>
    <w:p w14:paraId="55A42427" w14:textId="397D4E01" w:rsidR="0091247B" w:rsidRPr="00BD2D5C" w:rsidRDefault="0091247B" w:rsidP="00BD2D5C">
      <w:pPr>
        <w:pStyle w:val="1DZY"/>
        <w:rPr>
          <w:rFonts w:eastAsia="MinionPro-Regular"/>
        </w:rPr>
      </w:pPr>
      <w:bookmarkStart w:id="2" w:name="_Toc221714798"/>
      <w:r w:rsidRPr="00BD2D5C">
        <w:rPr>
          <w:rFonts w:eastAsia="MinionPro-Regular"/>
        </w:rPr>
        <w:lastRenderedPageBreak/>
        <w:t>KABUL VE ONAY SAYFASI</w:t>
      </w:r>
      <w:bookmarkEnd w:id="2"/>
    </w:p>
    <w:p w14:paraId="150BD1EC" w14:textId="77777777" w:rsidR="0091247B" w:rsidRPr="002974EE" w:rsidRDefault="0091247B" w:rsidP="0091247B">
      <w:pPr>
        <w:autoSpaceDE w:val="0"/>
        <w:autoSpaceDN w:val="0"/>
        <w:adjustRightInd w:val="0"/>
        <w:spacing w:after="0" w:line="240" w:lineRule="auto"/>
        <w:jc w:val="center"/>
        <w:rPr>
          <w:rFonts w:eastAsia="MinionPro-Regular"/>
          <w:b/>
          <w:szCs w:val="24"/>
          <w:lang w:eastAsia="tr-TR"/>
        </w:rPr>
      </w:pPr>
    </w:p>
    <w:p w14:paraId="018117D7" w14:textId="77777777" w:rsidR="0091247B" w:rsidRPr="0099119F" w:rsidRDefault="0091247B" w:rsidP="0091247B">
      <w:pPr>
        <w:spacing w:after="0"/>
        <w:jc w:val="center"/>
        <w:rPr>
          <w:rFonts w:eastAsia="Times New Roman" w:cs="Times New Roman"/>
          <w:b/>
          <w:color w:val="000000"/>
          <w:szCs w:val="24"/>
          <w:lang w:eastAsia="tr-TR"/>
        </w:rPr>
      </w:pPr>
    </w:p>
    <w:p w14:paraId="507C430F" w14:textId="77777777" w:rsidR="0091247B" w:rsidRPr="0099119F" w:rsidRDefault="0091247B" w:rsidP="0091247B">
      <w:pPr>
        <w:spacing w:after="0"/>
        <w:rPr>
          <w:b/>
          <w:bCs/>
          <w:sz w:val="32"/>
          <w:szCs w:val="32"/>
        </w:rPr>
      </w:pPr>
      <w:r w:rsidRPr="0099119F">
        <w:rPr>
          <w:rFonts w:eastAsia="Times New Roman" w:cs="Times New Roman"/>
          <w:szCs w:val="24"/>
          <w:lang w:eastAsia="tr-TR"/>
        </w:rPr>
        <w:t xml:space="preserve">T.C. Aydın Adnan Menderes Üniversitesi Sağlık Bilimleri Enstitüsü Beslenme ve Diyetetik Anabilim Dalı, Beslenme ve Diyetetik Yüksek Lisans Programı çerçevesinde </w:t>
      </w:r>
      <w:r>
        <w:rPr>
          <w:rFonts w:eastAsia="Times New Roman" w:cs="Times New Roman"/>
          <w:szCs w:val="24"/>
          <w:lang w:eastAsia="tr-TR"/>
        </w:rPr>
        <w:t>Fatih KURUÇAY</w:t>
      </w:r>
      <w:r w:rsidRPr="0099119F">
        <w:rPr>
          <w:rFonts w:eastAsia="Times New Roman" w:cs="Times New Roman"/>
          <w:szCs w:val="24"/>
          <w:lang w:eastAsia="tr-TR"/>
        </w:rPr>
        <w:t xml:space="preserve"> tarafından hazırlanan “</w:t>
      </w:r>
      <w:r w:rsidRPr="0099119F">
        <w:rPr>
          <w:rFonts w:eastAsia="Times New Roman" w:cs="Times New Roman"/>
          <w:bCs/>
          <w:szCs w:val="24"/>
          <w:lang w:eastAsia="tr-TR"/>
        </w:rPr>
        <w:t>Ursolik Asidin Meme Kanseri Hücre</w:t>
      </w:r>
      <w:r>
        <w:rPr>
          <w:rFonts w:eastAsia="Times New Roman" w:cs="Times New Roman"/>
          <w:bCs/>
          <w:szCs w:val="24"/>
          <w:lang w:eastAsia="tr-TR"/>
        </w:rPr>
        <w:t>lerinde Leptin Gen Ekspresyonu v</w:t>
      </w:r>
      <w:r w:rsidRPr="0099119F">
        <w:rPr>
          <w:rFonts w:eastAsia="Times New Roman" w:cs="Times New Roman"/>
          <w:bCs/>
          <w:szCs w:val="24"/>
          <w:lang w:eastAsia="tr-TR"/>
        </w:rPr>
        <w:t>e Salınımı Üzerine Etkileri</w:t>
      </w:r>
      <w:r w:rsidRPr="0099119F">
        <w:rPr>
          <w:rFonts w:cs="Times New Roman"/>
          <w:szCs w:val="24"/>
          <w:lang w:eastAsia="tr-TR"/>
        </w:rPr>
        <w:t xml:space="preserve">” </w:t>
      </w:r>
      <w:r w:rsidRPr="0099119F">
        <w:rPr>
          <w:rFonts w:eastAsia="Times New Roman" w:cs="Times New Roman"/>
          <w:szCs w:val="24"/>
          <w:lang w:eastAsia="tr-TR"/>
        </w:rPr>
        <w:t>başlıklı tez, aşağıdaki jüri tarafından Yüksek Lisans Tezi olarak kabul edilmiştir.</w:t>
      </w:r>
    </w:p>
    <w:p w14:paraId="18679071" w14:textId="06B518B1" w:rsidR="00BC7462" w:rsidRDefault="0091247B" w:rsidP="00BC7462">
      <w:pPr>
        <w:spacing w:after="240"/>
        <w:ind w:firstLine="709"/>
        <w:jc w:val="right"/>
        <w:rPr>
          <w:szCs w:val="24"/>
        </w:rPr>
      </w:pPr>
      <w:r w:rsidRPr="00157E39">
        <w:rPr>
          <w:szCs w:val="24"/>
        </w:rPr>
        <w:t xml:space="preserve">Tez Savunma Tarihi: </w:t>
      </w:r>
      <w:r w:rsidR="001268E3">
        <w:rPr>
          <w:szCs w:val="24"/>
        </w:rPr>
        <w:t>06</w:t>
      </w:r>
      <w:r w:rsidRPr="00157E39">
        <w:rPr>
          <w:szCs w:val="24"/>
        </w:rPr>
        <w:t>/</w:t>
      </w:r>
      <w:r w:rsidR="001268E3">
        <w:rPr>
          <w:szCs w:val="24"/>
        </w:rPr>
        <w:t>02</w:t>
      </w:r>
      <w:r w:rsidRPr="00157E39">
        <w:rPr>
          <w:szCs w:val="24"/>
        </w:rPr>
        <w:t>/</w:t>
      </w:r>
      <w:r w:rsidR="001268E3">
        <w:rPr>
          <w:szCs w:val="24"/>
        </w:rPr>
        <w:t>2026</w:t>
      </w:r>
    </w:p>
    <w:p w14:paraId="6C80F658" w14:textId="77777777" w:rsidR="00BC7462" w:rsidRPr="00157E39" w:rsidRDefault="00BC7462" w:rsidP="00BC7462">
      <w:pPr>
        <w:spacing w:after="240"/>
        <w:ind w:firstLine="709"/>
        <w:jc w:val="right"/>
        <w:rPr>
          <w:szCs w:val="24"/>
        </w:rPr>
      </w:pPr>
    </w:p>
    <w:tbl>
      <w:tblPr>
        <w:tblpPr w:leftFromText="141" w:rightFromText="141" w:vertAnchor="text" w:horzAnchor="margin" w:tblpY="300"/>
        <w:tblW w:w="9287" w:type="dxa"/>
        <w:tblLook w:val="04A0" w:firstRow="1" w:lastRow="0" w:firstColumn="1" w:lastColumn="0" w:noHBand="0" w:noVBand="1"/>
      </w:tblPr>
      <w:tblGrid>
        <w:gridCol w:w="1276"/>
        <w:gridCol w:w="3686"/>
        <w:gridCol w:w="2409"/>
        <w:gridCol w:w="1916"/>
      </w:tblGrid>
      <w:tr w:rsidR="00140126" w:rsidRPr="00BC7462" w14:paraId="5D948294" w14:textId="77777777" w:rsidTr="00BC7462">
        <w:trPr>
          <w:trHeight w:val="326"/>
        </w:trPr>
        <w:tc>
          <w:tcPr>
            <w:tcW w:w="1276" w:type="dxa"/>
          </w:tcPr>
          <w:p w14:paraId="399CEE99" w14:textId="77777777" w:rsidR="00140126" w:rsidRPr="00BC7462" w:rsidRDefault="00140126" w:rsidP="00F427C9">
            <w:pPr>
              <w:spacing w:after="120"/>
              <w:jc w:val="left"/>
              <w:rPr>
                <w:rFonts w:eastAsia="Times New Roman" w:cs="Times New Roman"/>
                <w:szCs w:val="24"/>
                <w:lang w:eastAsia="tr-TR"/>
              </w:rPr>
            </w:pPr>
            <w:r w:rsidRPr="00BC7462">
              <w:rPr>
                <w:rFonts w:eastAsia="Times New Roman" w:cs="Times New Roman"/>
                <w:szCs w:val="24"/>
                <w:lang w:eastAsia="tr-TR"/>
              </w:rPr>
              <w:t>Üye (T.D.)</w:t>
            </w:r>
          </w:p>
        </w:tc>
        <w:tc>
          <w:tcPr>
            <w:tcW w:w="3686" w:type="dxa"/>
          </w:tcPr>
          <w:p w14:paraId="547A2D16" w14:textId="77777777" w:rsidR="00140126" w:rsidRPr="00BC7462" w:rsidRDefault="00140126" w:rsidP="00F427C9">
            <w:pPr>
              <w:spacing w:after="120"/>
              <w:jc w:val="left"/>
              <w:rPr>
                <w:rFonts w:eastAsia="Times New Roman" w:cs="Times New Roman"/>
                <w:szCs w:val="24"/>
                <w:lang w:eastAsia="tr-TR"/>
              </w:rPr>
            </w:pPr>
            <w:r w:rsidRPr="00BC7462">
              <w:rPr>
                <w:rFonts w:eastAsia="Times New Roman" w:cs="Times New Roman"/>
                <w:szCs w:val="24"/>
                <w:lang w:eastAsia="tr-TR"/>
              </w:rPr>
              <w:t xml:space="preserve">Dr. Öğr. Üyesi Esra ÖRENLİLİ YAYLAGÜL </w:t>
            </w:r>
          </w:p>
        </w:tc>
        <w:tc>
          <w:tcPr>
            <w:tcW w:w="2409" w:type="dxa"/>
          </w:tcPr>
          <w:p w14:paraId="6E208619" w14:textId="77777777" w:rsidR="00140126" w:rsidRPr="00BC7462" w:rsidRDefault="00140126" w:rsidP="00BC7462">
            <w:pPr>
              <w:spacing w:after="120"/>
              <w:jc w:val="left"/>
              <w:rPr>
                <w:rFonts w:eastAsia="Times New Roman" w:cs="Times New Roman"/>
                <w:szCs w:val="24"/>
                <w:lang w:eastAsia="tr-TR"/>
              </w:rPr>
            </w:pPr>
            <w:r w:rsidRPr="00BC7462">
              <w:rPr>
                <w:rFonts w:eastAsia="Times New Roman" w:cs="Times New Roman"/>
                <w:szCs w:val="24"/>
                <w:lang w:eastAsia="tr-TR"/>
              </w:rPr>
              <w:t xml:space="preserve">Aydın Adnan Menderes Üniversitesi </w:t>
            </w:r>
          </w:p>
        </w:tc>
        <w:tc>
          <w:tcPr>
            <w:tcW w:w="1916" w:type="dxa"/>
          </w:tcPr>
          <w:p w14:paraId="70C55681" w14:textId="77777777" w:rsidR="00140126" w:rsidRPr="00BC7462" w:rsidRDefault="00140126" w:rsidP="00F427C9">
            <w:pPr>
              <w:tabs>
                <w:tab w:val="left" w:pos="2700"/>
                <w:tab w:val="left" w:pos="5040"/>
              </w:tabs>
              <w:spacing w:after="120"/>
              <w:jc w:val="center"/>
              <w:rPr>
                <w:rFonts w:eastAsia="Times New Roman" w:cs="Times New Roman"/>
                <w:szCs w:val="24"/>
                <w:lang w:eastAsia="tr-TR"/>
              </w:rPr>
            </w:pPr>
          </w:p>
        </w:tc>
      </w:tr>
      <w:tr w:rsidR="00140126" w:rsidRPr="00BC7462" w14:paraId="3135EFB2" w14:textId="77777777" w:rsidTr="00BC7462">
        <w:trPr>
          <w:trHeight w:val="326"/>
        </w:trPr>
        <w:tc>
          <w:tcPr>
            <w:tcW w:w="1276" w:type="dxa"/>
          </w:tcPr>
          <w:p w14:paraId="25626160" w14:textId="77777777" w:rsidR="00140126" w:rsidRPr="00BC7462" w:rsidRDefault="00140126" w:rsidP="00F427C9">
            <w:pPr>
              <w:spacing w:after="120"/>
              <w:jc w:val="left"/>
              <w:rPr>
                <w:rFonts w:eastAsia="Times New Roman" w:cs="Times New Roman"/>
                <w:szCs w:val="24"/>
                <w:lang w:eastAsia="tr-TR"/>
              </w:rPr>
            </w:pPr>
            <w:r w:rsidRPr="00BC7462">
              <w:rPr>
                <w:rFonts w:eastAsia="Times New Roman" w:cs="Times New Roman"/>
                <w:szCs w:val="24"/>
                <w:lang w:eastAsia="tr-TR"/>
              </w:rPr>
              <w:t>Üye</w:t>
            </w:r>
          </w:p>
        </w:tc>
        <w:tc>
          <w:tcPr>
            <w:tcW w:w="3686" w:type="dxa"/>
          </w:tcPr>
          <w:p w14:paraId="4A3E7225" w14:textId="35D1888F" w:rsidR="00140126" w:rsidRPr="00BC7462" w:rsidRDefault="00E45A37" w:rsidP="00F427C9">
            <w:pPr>
              <w:spacing w:after="120"/>
              <w:jc w:val="left"/>
              <w:rPr>
                <w:rFonts w:eastAsia="Times New Roman" w:cs="Times New Roman"/>
                <w:szCs w:val="24"/>
                <w:lang w:eastAsia="tr-TR"/>
              </w:rPr>
            </w:pPr>
            <w:r>
              <w:rPr>
                <w:rFonts w:eastAsia="Times New Roman" w:cs="Times New Roman"/>
                <w:szCs w:val="24"/>
                <w:lang w:eastAsia="tr-TR"/>
              </w:rPr>
              <w:t>Prof</w:t>
            </w:r>
            <w:r w:rsidR="00140126" w:rsidRPr="00BC7462">
              <w:rPr>
                <w:rFonts w:eastAsia="Times New Roman" w:cs="Times New Roman"/>
                <w:szCs w:val="24"/>
                <w:lang w:eastAsia="tr-TR"/>
              </w:rPr>
              <w:t>. Dr. Mümin POLAT</w:t>
            </w:r>
          </w:p>
        </w:tc>
        <w:tc>
          <w:tcPr>
            <w:tcW w:w="2409" w:type="dxa"/>
          </w:tcPr>
          <w:p w14:paraId="58ADE037" w14:textId="04A0DED8" w:rsidR="00140126" w:rsidRPr="00BC7462" w:rsidRDefault="00140126" w:rsidP="00BC7462">
            <w:pPr>
              <w:spacing w:after="120"/>
              <w:jc w:val="left"/>
              <w:rPr>
                <w:rFonts w:eastAsia="Times New Roman" w:cs="Times New Roman"/>
                <w:szCs w:val="24"/>
                <w:lang w:eastAsia="tr-TR"/>
              </w:rPr>
            </w:pPr>
            <w:r w:rsidRPr="00BC7462">
              <w:rPr>
                <w:rFonts w:eastAsia="Times New Roman" w:cs="Times New Roman"/>
                <w:szCs w:val="24"/>
                <w:lang w:eastAsia="tr-TR"/>
              </w:rPr>
              <w:t xml:space="preserve">Burdur Mehmet Akif Ersoy Üniversitesi </w:t>
            </w:r>
          </w:p>
        </w:tc>
        <w:tc>
          <w:tcPr>
            <w:tcW w:w="1916" w:type="dxa"/>
          </w:tcPr>
          <w:p w14:paraId="217F719A" w14:textId="77777777" w:rsidR="00140126" w:rsidRPr="00BC7462" w:rsidRDefault="00140126" w:rsidP="00F427C9">
            <w:pPr>
              <w:spacing w:after="120"/>
              <w:jc w:val="center"/>
              <w:rPr>
                <w:szCs w:val="24"/>
              </w:rPr>
            </w:pPr>
          </w:p>
        </w:tc>
      </w:tr>
      <w:tr w:rsidR="00140126" w:rsidRPr="00BC7462" w14:paraId="214678D4" w14:textId="77777777" w:rsidTr="00BC7462">
        <w:trPr>
          <w:trHeight w:val="601"/>
        </w:trPr>
        <w:tc>
          <w:tcPr>
            <w:tcW w:w="1276" w:type="dxa"/>
          </w:tcPr>
          <w:p w14:paraId="7D3955D4" w14:textId="77777777" w:rsidR="00140126" w:rsidRPr="00BC7462" w:rsidRDefault="00140126" w:rsidP="00F427C9">
            <w:pPr>
              <w:spacing w:after="120"/>
              <w:ind w:left="-38" w:right="-179" w:firstLine="38"/>
              <w:jc w:val="left"/>
              <w:rPr>
                <w:rFonts w:eastAsia="Times New Roman" w:cs="Times New Roman"/>
                <w:szCs w:val="24"/>
                <w:lang w:eastAsia="tr-TR"/>
              </w:rPr>
            </w:pPr>
            <w:r w:rsidRPr="00BC7462">
              <w:rPr>
                <w:rFonts w:eastAsia="Times New Roman" w:cs="Times New Roman"/>
                <w:szCs w:val="24"/>
                <w:lang w:eastAsia="tr-TR"/>
              </w:rPr>
              <w:t xml:space="preserve">Üye </w:t>
            </w:r>
          </w:p>
        </w:tc>
        <w:tc>
          <w:tcPr>
            <w:tcW w:w="3686" w:type="dxa"/>
          </w:tcPr>
          <w:p w14:paraId="1B9EA1E0" w14:textId="77777777" w:rsidR="00140126" w:rsidRPr="00BC7462" w:rsidRDefault="00140126" w:rsidP="00F427C9">
            <w:pPr>
              <w:spacing w:after="120"/>
              <w:jc w:val="left"/>
              <w:rPr>
                <w:rFonts w:eastAsia="Times New Roman" w:cs="Times New Roman"/>
                <w:szCs w:val="24"/>
                <w:lang w:eastAsia="tr-TR"/>
              </w:rPr>
            </w:pPr>
            <w:r w:rsidRPr="00BC7462">
              <w:rPr>
                <w:rFonts w:eastAsia="Times New Roman" w:cs="Times New Roman"/>
                <w:szCs w:val="24"/>
                <w:lang w:eastAsia="tr-TR"/>
              </w:rPr>
              <w:t>Dr. Öğr. Üyesi Ayçıl ÖZTURAN ŞİRİN</w:t>
            </w:r>
          </w:p>
        </w:tc>
        <w:tc>
          <w:tcPr>
            <w:tcW w:w="2409" w:type="dxa"/>
          </w:tcPr>
          <w:p w14:paraId="2FB4CB98" w14:textId="77777777" w:rsidR="00140126" w:rsidRPr="00BC7462" w:rsidRDefault="00140126" w:rsidP="00BC7462">
            <w:pPr>
              <w:spacing w:after="120"/>
              <w:jc w:val="left"/>
              <w:rPr>
                <w:rFonts w:eastAsia="Times New Roman" w:cs="Times New Roman"/>
                <w:szCs w:val="24"/>
                <w:lang w:eastAsia="tr-TR"/>
              </w:rPr>
            </w:pPr>
            <w:r w:rsidRPr="00BC7462">
              <w:rPr>
                <w:rFonts w:eastAsia="Times New Roman" w:cs="Times New Roman"/>
                <w:szCs w:val="24"/>
                <w:lang w:eastAsia="tr-TR"/>
              </w:rPr>
              <w:t>Aydın Adnan Menderes Üniversitesi</w:t>
            </w:r>
          </w:p>
        </w:tc>
        <w:tc>
          <w:tcPr>
            <w:tcW w:w="1916" w:type="dxa"/>
          </w:tcPr>
          <w:p w14:paraId="45F3490E" w14:textId="77777777" w:rsidR="00140126" w:rsidRPr="00BC7462" w:rsidRDefault="00140126" w:rsidP="00F427C9">
            <w:pPr>
              <w:spacing w:after="120"/>
              <w:jc w:val="center"/>
              <w:rPr>
                <w:szCs w:val="24"/>
              </w:rPr>
            </w:pPr>
          </w:p>
        </w:tc>
      </w:tr>
    </w:tbl>
    <w:p w14:paraId="2F2B38B9" w14:textId="77777777" w:rsidR="00BC7462" w:rsidRDefault="00BC7462" w:rsidP="0091247B">
      <w:pPr>
        <w:spacing w:before="240" w:after="240"/>
        <w:ind w:firstLine="709"/>
        <w:rPr>
          <w:szCs w:val="24"/>
        </w:rPr>
      </w:pPr>
    </w:p>
    <w:p w14:paraId="72A72FED" w14:textId="31B606AF" w:rsidR="0091247B" w:rsidRPr="00157E39" w:rsidRDefault="0091247B" w:rsidP="0091247B">
      <w:pPr>
        <w:spacing w:before="240" w:after="240"/>
        <w:ind w:firstLine="709"/>
        <w:rPr>
          <w:szCs w:val="24"/>
        </w:rPr>
      </w:pPr>
      <w:r w:rsidRPr="00157E39">
        <w:rPr>
          <w:szCs w:val="24"/>
        </w:rPr>
        <w:t xml:space="preserve">ONAY: </w:t>
      </w:r>
    </w:p>
    <w:p w14:paraId="12E68745" w14:textId="77777777" w:rsidR="0091247B" w:rsidRPr="00157E39" w:rsidRDefault="0091247B" w:rsidP="0091247B">
      <w:pPr>
        <w:autoSpaceDE w:val="0"/>
        <w:autoSpaceDN w:val="0"/>
        <w:adjustRightInd w:val="0"/>
        <w:spacing w:before="240" w:after="240"/>
        <w:ind w:firstLine="709"/>
        <w:rPr>
          <w:szCs w:val="24"/>
          <w:lang w:eastAsia="tr-TR"/>
        </w:rPr>
      </w:pPr>
      <w:r w:rsidRPr="00157E39">
        <w:rPr>
          <w:szCs w:val="24"/>
          <w:lang w:eastAsia="tr-TR"/>
        </w:rPr>
        <w:t xml:space="preserve">Bu tez </w:t>
      </w:r>
      <w:r>
        <w:rPr>
          <w:szCs w:val="24"/>
          <w:lang w:eastAsia="tr-TR"/>
        </w:rPr>
        <w:t xml:space="preserve">Aydın </w:t>
      </w:r>
      <w:r w:rsidRPr="00157E39">
        <w:rPr>
          <w:szCs w:val="24"/>
          <w:lang w:eastAsia="tr-TR"/>
        </w:rPr>
        <w:t xml:space="preserve">Adnan Menderes Üniversitesi Lisansüstü Eğitim-Öğretim ve Sınav Yönetmeliğinin ilgili maddeleri uyarınca yukarıdaki jüri tarafından uygun görülmüş ve Sağlık Bilimleri Enstitüsünün </w:t>
      </w:r>
      <w:proofErr w:type="gramStart"/>
      <w:r w:rsidRPr="00157E39">
        <w:rPr>
          <w:szCs w:val="24"/>
          <w:lang w:eastAsia="tr-TR"/>
        </w:rPr>
        <w:t>……</w:t>
      </w:r>
      <w:r>
        <w:rPr>
          <w:szCs w:val="24"/>
          <w:lang w:eastAsia="tr-TR"/>
        </w:rPr>
        <w:t>………..……..</w:t>
      </w:r>
      <w:r w:rsidRPr="00157E39">
        <w:rPr>
          <w:szCs w:val="24"/>
          <w:lang w:eastAsia="tr-TR"/>
        </w:rPr>
        <w:t>…</w:t>
      </w:r>
      <w:proofErr w:type="gramEnd"/>
      <w:r w:rsidRPr="00157E39">
        <w:rPr>
          <w:szCs w:val="24"/>
          <w:lang w:eastAsia="tr-TR"/>
        </w:rPr>
        <w:t xml:space="preserve">tarih ve </w:t>
      </w:r>
      <w:r>
        <w:rPr>
          <w:szCs w:val="24"/>
          <w:lang w:eastAsia="tr-TR"/>
        </w:rPr>
        <w:t>……………………</w:t>
      </w:r>
      <w:r w:rsidRPr="00157E39">
        <w:rPr>
          <w:szCs w:val="24"/>
          <w:lang w:eastAsia="tr-TR"/>
        </w:rPr>
        <w:t xml:space="preserve">……sayılı oturumunda alınan </w:t>
      </w:r>
      <w:proofErr w:type="gramStart"/>
      <w:r w:rsidRPr="00157E39">
        <w:rPr>
          <w:szCs w:val="24"/>
          <w:lang w:eastAsia="tr-TR"/>
        </w:rPr>
        <w:t>…</w:t>
      </w:r>
      <w:r>
        <w:rPr>
          <w:szCs w:val="24"/>
          <w:lang w:eastAsia="tr-TR"/>
        </w:rPr>
        <w:t>……………</w:t>
      </w:r>
      <w:r w:rsidRPr="00157E39">
        <w:rPr>
          <w:szCs w:val="24"/>
          <w:lang w:eastAsia="tr-TR"/>
        </w:rPr>
        <w:t>……</w:t>
      </w:r>
      <w:proofErr w:type="gramEnd"/>
      <w:r w:rsidRPr="00157E39">
        <w:rPr>
          <w:szCs w:val="24"/>
          <w:lang w:eastAsia="tr-TR"/>
        </w:rPr>
        <w:t xml:space="preserve">nolu Yönetim Kurulu kararıyla kabul edilmiştir. </w:t>
      </w:r>
    </w:p>
    <w:p w14:paraId="490DF3DA" w14:textId="2A778914" w:rsidR="00BC7462" w:rsidRDefault="00BC7462" w:rsidP="0091247B">
      <w:pPr>
        <w:spacing w:before="120" w:after="120"/>
        <w:ind w:firstLine="5670"/>
        <w:jc w:val="center"/>
        <w:rPr>
          <w:szCs w:val="24"/>
          <w:lang w:eastAsia="tr-TR"/>
        </w:rPr>
      </w:pPr>
    </w:p>
    <w:p w14:paraId="46D28886" w14:textId="77777777" w:rsidR="00BC7462" w:rsidRDefault="00BC7462" w:rsidP="0091247B">
      <w:pPr>
        <w:spacing w:before="120" w:after="120"/>
        <w:ind w:firstLine="5670"/>
        <w:jc w:val="center"/>
        <w:rPr>
          <w:szCs w:val="24"/>
          <w:lang w:eastAsia="tr-TR"/>
        </w:rPr>
      </w:pPr>
    </w:p>
    <w:p w14:paraId="186D7CAF" w14:textId="282BE02F" w:rsidR="0091247B" w:rsidRPr="002974EE" w:rsidRDefault="0091247B" w:rsidP="0091247B">
      <w:pPr>
        <w:spacing w:before="120" w:after="120"/>
        <w:ind w:firstLine="5670"/>
        <w:jc w:val="center"/>
        <w:rPr>
          <w:szCs w:val="24"/>
          <w:lang w:eastAsia="tr-TR"/>
        </w:rPr>
      </w:pPr>
      <w:r w:rsidRPr="002974EE">
        <w:rPr>
          <w:szCs w:val="24"/>
          <w:lang w:eastAsia="tr-TR"/>
        </w:rPr>
        <w:t xml:space="preserve">Prof. Dr. </w:t>
      </w:r>
      <w:r w:rsidR="000D0FD3">
        <w:rPr>
          <w:szCs w:val="24"/>
          <w:lang w:eastAsia="tr-TR"/>
        </w:rPr>
        <w:t>Süleyman AYPAK</w:t>
      </w:r>
    </w:p>
    <w:p w14:paraId="2972D7B5" w14:textId="5EACFECE" w:rsidR="0091247B" w:rsidRPr="00BD2D5C" w:rsidRDefault="0091247B" w:rsidP="00BD2D5C">
      <w:pPr>
        <w:spacing w:before="120" w:after="120"/>
        <w:ind w:firstLine="5670"/>
        <w:jc w:val="center"/>
        <w:rPr>
          <w:szCs w:val="24"/>
          <w:lang w:eastAsia="tr-TR"/>
        </w:rPr>
      </w:pPr>
      <w:r w:rsidRPr="002974EE">
        <w:rPr>
          <w:szCs w:val="24"/>
          <w:lang w:eastAsia="tr-TR"/>
        </w:rPr>
        <w:t>Enstitü Müdürü</w:t>
      </w:r>
    </w:p>
    <w:p w14:paraId="164E8EF6" w14:textId="354454E0" w:rsidR="007F2164" w:rsidRPr="00BD2D5C" w:rsidRDefault="007F2164" w:rsidP="00BD2D5C">
      <w:pPr>
        <w:pStyle w:val="1DZY"/>
      </w:pPr>
      <w:bookmarkStart w:id="3" w:name="_Toc183699817"/>
      <w:bookmarkStart w:id="4" w:name="_Toc221714799"/>
      <w:r w:rsidRPr="00BD2D5C">
        <w:lastRenderedPageBreak/>
        <w:t>TEŞEKKÜR</w:t>
      </w:r>
      <w:bookmarkEnd w:id="3"/>
      <w:bookmarkEnd w:id="4"/>
    </w:p>
    <w:p w14:paraId="5ECF2F9C" w14:textId="77777777" w:rsidR="007F2164" w:rsidRDefault="007F2164" w:rsidP="007F2164">
      <w:pPr>
        <w:spacing w:after="120"/>
        <w:rPr>
          <w:noProof/>
        </w:rPr>
      </w:pPr>
    </w:p>
    <w:p w14:paraId="4D624F02" w14:textId="77777777" w:rsidR="007F2164" w:rsidRDefault="007F2164" w:rsidP="007F2164">
      <w:pPr>
        <w:spacing w:after="120"/>
        <w:rPr>
          <w:noProof/>
        </w:rPr>
      </w:pPr>
    </w:p>
    <w:p w14:paraId="4F7DE9AD" w14:textId="6D416AD8" w:rsidR="007F2164" w:rsidRPr="007F2164" w:rsidRDefault="007F2164" w:rsidP="007F2164">
      <w:pPr>
        <w:spacing w:after="120"/>
        <w:ind w:firstLine="567"/>
        <w:rPr>
          <w:rFonts w:cs="Times New Roman"/>
          <w:szCs w:val="24"/>
          <w:lang w:eastAsia="tr-TR"/>
        </w:rPr>
      </w:pPr>
      <w:r w:rsidRPr="007F2164">
        <w:rPr>
          <w:rFonts w:cs="Times New Roman"/>
          <w:szCs w:val="24"/>
          <w:lang w:eastAsia="tr-TR"/>
        </w:rPr>
        <w:t>Yüksek Lisans sürecimde sabrını, bilgi birikimini, ilgisini ve yardımını esirgemeyen danışmanım Dr. Öğr. Üyesi Esra ÖRENLİLİ YAYLAGÜL’e,</w:t>
      </w:r>
    </w:p>
    <w:p w14:paraId="6E965B36" w14:textId="745638C7" w:rsidR="007F2164" w:rsidRPr="007F2164" w:rsidRDefault="007F2164" w:rsidP="007F2164">
      <w:pPr>
        <w:spacing w:after="120"/>
        <w:ind w:firstLine="567"/>
        <w:rPr>
          <w:rFonts w:cs="Times New Roman"/>
          <w:szCs w:val="24"/>
          <w:lang w:eastAsia="tr-TR"/>
        </w:rPr>
      </w:pPr>
      <w:r w:rsidRPr="007F2164">
        <w:rPr>
          <w:rFonts w:cs="Times New Roman"/>
          <w:szCs w:val="24"/>
          <w:lang w:eastAsia="tr-TR"/>
        </w:rPr>
        <w:t>Hayatımın her anında olduğu gibi yüksek lisans sürecimde de desteklerini her zaman hissettiğim annem Ülker KURUÇAY’a, babam Ali Osman KURUÇAY’a ve kardeşlerim Berker KURUÇAY ve Seray KURUÇAY’a,</w:t>
      </w:r>
    </w:p>
    <w:p w14:paraId="3DB99DD4" w14:textId="3D504328" w:rsidR="007F2164" w:rsidRPr="007F2164" w:rsidRDefault="007F2164" w:rsidP="007F2164">
      <w:pPr>
        <w:spacing w:after="120"/>
        <w:ind w:firstLine="567"/>
        <w:rPr>
          <w:rFonts w:cs="Times New Roman"/>
          <w:szCs w:val="24"/>
          <w:lang w:eastAsia="tr-TR"/>
        </w:rPr>
      </w:pPr>
      <w:r w:rsidRPr="007F2164">
        <w:rPr>
          <w:rFonts w:cs="Times New Roman"/>
          <w:szCs w:val="24"/>
          <w:lang w:eastAsia="tr-TR"/>
        </w:rPr>
        <w:t xml:space="preserve">Lisans sürecimin başından beri öğretmenim ve abim olan </w:t>
      </w:r>
      <w:r w:rsidR="00A11073">
        <w:rPr>
          <w:rFonts w:cs="Times New Roman"/>
          <w:szCs w:val="24"/>
          <w:lang w:eastAsia="tr-TR"/>
        </w:rPr>
        <w:t xml:space="preserve">Öğretim Görevlisi </w:t>
      </w:r>
      <w:r w:rsidRPr="007F2164">
        <w:rPr>
          <w:rFonts w:cs="Times New Roman"/>
          <w:szCs w:val="24"/>
          <w:lang w:eastAsia="tr-TR"/>
        </w:rPr>
        <w:t>Dr. Mahmut ÇERİ’ye,</w:t>
      </w:r>
    </w:p>
    <w:p w14:paraId="4C51257C" w14:textId="1E8349AA" w:rsidR="007F2164" w:rsidRDefault="007F2164" w:rsidP="007F2164">
      <w:pPr>
        <w:spacing w:after="120"/>
        <w:ind w:firstLine="567"/>
        <w:rPr>
          <w:rFonts w:cs="Times New Roman"/>
          <w:szCs w:val="24"/>
          <w:lang w:eastAsia="tr-TR"/>
        </w:rPr>
      </w:pPr>
      <w:r w:rsidRPr="007F2164">
        <w:rPr>
          <w:rFonts w:cs="Times New Roman"/>
          <w:szCs w:val="24"/>
          <w:lang w:eastAsia="tr-TR"/>
        </w:rPr>
        <w:t>Yüksek lisans döneminde tanıştığım, evlerinin kapısını bana açan Berat DİRİK, İsmet YALVAÇ ve Emin YİĞİT’e,</w:t>
      </w:r>
    </w:p>
    <w:p w14:paraId="2DADB3CF" w14:textId="006DAF14" w:rsidR="00E60788" w:rsidRDefault="00E60788" w:rsidP="007F2164">
      <w:pPr>
        <w:spacing w:after="120"/>
        <w:ind w:firstLine="567"/>
        <w:rPr>
          <w:rFonts w:cs="Times New Roman"/>
          <w:szCs w:val="24"/>
          <w:lang w:eastAsia="tr-TR"/>
        </w:rPr>
      </w:pPr>
      <w:r>
        <w:rPr>
          <w:rFonts w:cs="Times New Roman"/>
          <w:szCs w:val="24"/>
          <w:lang w:eastAsia="tr-TR"/>
        </w:rPr>
        <w:t>Yüksek lisans sürecimde destekleri için Damla SIZAN YÜKSEL ve Ali YÜKSEL’e,</w:t>
      </w:r>
    </w:p>
    <w:p w14:paraId="53F60A56" w14:textId="43FB1210" w:rsidR="00F61194" w:rsidRDefault="00F61194" w:rsidP="007F2164">
      <w:pPr>
        <w:spacing w:after="120"/>
        <w:ind w:firstLine="567"/>
        <w:rPr>
          <w:rFonts w:cs="Times New Roman"/>
          <w:szCs w:val="24"/>
          <w:lang w:eastAsia="tr-TR"/>
        </w:rPr>
      </w:pPr>
      <w:r w:rsidRPr="00F61194">
        <w:rPr>
          <w:rFonts w:cs="Times New Roman"/>
          <w:szCs w:val="24"/>
          <w:lang w:eastAsia="tr-TR"/>
        </w:rPr>
        <w:t>SBF-2300</w:t>
      </w:r>
      <w:r>
        <w:rPr>
          <w:rFonts w:cs="Times New Roman"/>
          <w:szCs w:val="24"/>
          <w:lang w:eastAsia="tr-TR"/>
        </w:rPr>
        <w:t>5</w:t>
      </w:r>
      <w:r w:rsidRPr="00F61194">
        <w:rPr>
          <w:rFonts w:cs="Times New Roman"/>
          <w:szCs w:val="24"/>
          <w:lang w:eastAsia="tr-TR"/>
        </w:rPr>
        <w:t xml:space="preserve"> numaralı “Ursolik Asidin Meme Kanseri Hücrelerinde Leptin Gen Ekspresyonu ve Salınımı Üzerine Etkileri” adlı proje kapsamında yapmış olduğum tezi desteklemelerinden dolayı Aydın Adnan Menderes Üniversitesi Bilimsel Araştırmalar Projeler Birimi’ne,</w:t>
      </w:r>
    </w:p>
    <w:p w14:paraId="445D4FF8" w14:textId="77777777" w:rsidR="007F2164" w:rsidRPr="007F2164" w:rsidRDefault="007F2164" w:rsidP="007F2164">
      <w:pPr>
        <w:spacing w:after="120"/>
        <w:ind w:firstLine="567"/>
        <w:rPr>
          <w:rFonts w:cs="Times New Roman"/>
          <w:szCs w:val="24"/>
          <w:lang w:eastAsia="tr-TR"/>
        </w:rPr>
      </w:pPr>
      <w:r w:rsidRPr="007F2164">
        <w:rPr>
          <w:rFonts w:cs="Times New Roman"/>
          <w:szCs w:val="24"/>
          <w:lang w:eastAsia="tr-TR"/>
        </w:rPr>
        <w:t>Teşekkür ederim.</w:t>
      </w:r>
    </w:p>
    <w:p w14:paraId="6E7603DF" w14:textId="407F6F7B" w:rsidR="00BD2D5C" w:rsidRDefault="00BD2D5C" w:rsidP="00BD2D5C">
      <w:pPr>
        <w:rPr>
          <w:lang w:eastAsia="tr-TR"/>
        </w:rPr>
      </w:pPr>
    </w:p>
    <w:p w14:paraId="73E4AA0E" w14:textId="265CDC44" w:rsidR="00BD2D5C" w:rsidRDefault="00BD2D5C" w:rsidP="00BD2D5C">
      <w:pPr>
        <w:rPr>
          <w:lang w:eastAsia="tr-TR"/>
        </w:rPr>
      </w:pPr>
    </w:p>
    <w:p w14:paraId="537AD5DF" w14:textId="77777777" w:rsidR="00BD2D5C" w:rsidRPr="00BD2D5C" w:rsidRDefault="00BD2D5C" w:rsidP="00BD2D5C">
      <w:pPr>
        <w:rPr>
          <w:lang w:eastAsia="tr-TR"/>
        </w:rPr>
      </w:pPr>
    </w:p>
    <w:bookmarkEnd w:id="0"/>
    <w:p w14:paraId="729C4462" w14:textId="77777777" w:rsidR="008803E6" w:rsidRDefault="008803E6">
      <w:pPr>
        <w:spacing w:line="276" w:lineRule="auto"/>
        <w:jc w:val="left"/>
        <w:rPr>
          <w:rFonts w:eastAsiaTheme="majorEastAsia" w:cs="Times New Roman"/>
          <w:b/>
          <w:bCs/>
          <w:color w:val="000000" w:themeColor="text1"/>
          <w:sz w:val="28"/>
          <w:szCs w:val="28"/>
          <w:lang w:eastAsia="tr-TR"/>
        </w:rPr>
      </w:pPr>
      <w:r>
        <w:rPr>
          <w:rFonts w:cs="Times New Roman"/>
          <w:b/>
          <w:bCs/>
          <w:color w:val="000000" w:themeColor="text1"/>
          <w:sz w:val="28"/>
          <w:szCs w:val="28"/>
        </w:rPr>
        <w:br w:type="page"/>
      </w:r>
    </w:p>
    <w:p w14:paraId="3B67B460" w14:textId="368A4C42" w:rsidR="00BD2D5C" w:rsidRPr="00BD2D5C" w:rsidRDefault="00BD2D5C" w:rsidP="00BD2D5C">
      <w:pPr>
        <w:pStyle w:val="TBal"/>
        <w:spacing w:line="360" w:lineRule="auto"/>
        <w:jc w:val="center"/>
        <w:rPr>
          <w:rFonts w:ascii="Times New Roman" w:hAnsi="Times New Roman" w:cs="Times New Roman"/>
          <w:b/>
          <w:bCs/>
          <w:color w:val="000000" w:themeColor="text1"/>
          <w:sz w:val="28"/>
          <w:szCs w:val="28"/>
        </w:rPr>
      </w:pPr>
      <w:r w:rsidRPr="00BD2D5C">
        <w:rPr>
          <w:rFonts w:ascii="Times New Roman" w:hAnsi="Times New Roman" w:cs="Times New Roman"/>
          <w:b/>
          <w:bCs/>
          <w:color w:val="000000" w:themeColor="text1"/>
          <w:sz w:val="28"/>
          <w:szCs w:val="28"/>
        </w:rPr>
        <w:lastRenderedPageBreak/>
        <w:t>İÇİNDEKİLER</w:t>
      </w:r>
    </w:p>
    <w:p w14:paraId="52059666" w14:textId="77777777" w:rsidR="00BD2D5C" w:rsidRDefault="00BD2D5C" w:rsidP="00157387">
      <w:pPr>
        <w:rPr>
          <w:rFonts w:cs="Times New Roman"/>
          <w:b/>
          <w:bCs/>
          <w:color w:val="000000" w:themeColor="text1"/>
          <w:szCs w:val="24"/>
        </w:rPr>
      </w:pPr>
    </w:p>
    <w:p w14:paraId="71CB2441" w14:textId="77777777" w:rsidR="00D07CF3" w:rsidRPr="00157387" w:rsidRDefault="00D07CF3" w:rsidP="00157387">
      <w:pPr>
        <w:rPr>
          <w:rFonts w:cs="Times New Roman"/>
          <w:b/>
          <w:bCs/>
          <w:color w:val="000000" w:themeColor="text1"/>
          <w:szCs w:val="24"/>
        </w:rPr>
      </w:pPr>
    </w:p>
    <w:bookmarkStart w:id="5" w:name="_Hlk215684347" w:displacedByCustomXml="next"/>
    <w:sdt>
      <w:sdtPr>
        <w:rPr>
          <w:rFonts w:eastAsiaTheme="minorHAnsi" w:cstheme="minorBidi"/>
          <w:lang w:eastAsia="en-US"/>
        </w:rPr>
        <w:id w:val="20678010"/>
        <w:docPartObj>
          <w:docPartGallery w:val="Table of Contents"/>
          <w:docPartUnique/>
        </w:docPartObj>
      </w:sdtPr>
      <w:sdtEndPr>
        <w:rPr>
          <w:b/>
          <w:bCs/>
        </w:rPr>
      </w:sdtEndPr>
      <w:sdtContent>
        <w:p w14:paraId="203190CC" w14:textId="2C650D16" w:rsidR="004E33C4" w:rsidRDefault="00BD2D5C">
          <w:pPr>
            <w:pStyle w:val="T1"/>
            <w:tabs>
              <w:tab w:val="right" w:leader="dot" w:pos="8777"/>
            </w:tabs>
            <w:rPr>
              <w:rFonts w:asciiTheme="minorHAnsi" w:hAnsiTheme="minorHAnsi" w:cstheme="minorBidi"/>
              <w:noProof/>
              <w:sz w:val="22"/>
            </w:rPr>
          </w:pPr>
          <w:r w:rsidRPr="00BD2D5C">
            <w:rPr>
              <w:szCs w:val="24"/>
            </w:rPr>
            <w:fldChar w:fldCharType="begin"/>
          </w:r>
          <w:r w:rsidRPr="00BD2D5C">
            <w:rPr>
              <w:szCs w:val="24"/>
            </w:rPr>
            <w:instrText xml:space="preserve"> TOC \o "1-3" \h \z \u </w:instrText>
          </w:r>
          <w:r w:rsidRPr="00BD2D5C">
            <w:rPr>
              <w:szCs w:val="24"/>
            </w:rPr>
            <w:fldChar w:fldCharType="separate"/>
          </w:r>
          <w:hyperlink w:anchor="_Toc221714798" w:history="1">
            <w:r w:rsidR="004E33C4" w:rsidRPr="0042532B">
              <w:rPr>
                <w:rStyle w:val="Kpr"/>
                <w:rFonts w:eastAsia="MinionPro-Regular"/>
                <w:noProof/>
              </w:rPr>
              <w:t>KABUL VE ONAY SAYFASI</w:t>
            </w:r>
            <w:r w:rsidR="004E33C4">
              <w:rPr>
                <w:noProof/>
                <w:webHidden/>
              </w:rPr>
              <w:tab/>
            </w:r>
            <w:r w:rsidR="004E33C4">
              <w:rPr>
                <w:noProof/>
                <w:webHidden/>
              </w:rPr>
              <w:fldChar w:fldCharType="begin"/>
            </w:r>
            <w:r w:rsidR="004E33C4">
              <w:rPr>
                <w:noProof/>
                <w:webHidden/>
              </w:rPr>
              <w:instrText xml:space="preserve"> PAGEREF _Toc221714798 \h </w:instrText>
            </w:r>
            <w:r w:rsidR="004E33C4">
              <w:rPr>
                <w:noProof/>
                <w:webHidden/>
              </w:rPr>
            </w:r>
            <w:r w:rsidR="004E33C4">
              <w:rPr>
                <w:noProof/>
                <w:webHidden/>
              </w:rPr>
              <w:fldChar w:fldCharType="separate"/>
            </w:r>
            <w:r w:rsidR="0011382D">
              <w:rPr>
                <w:noProof/>
                <w:webHidden/>
              </w:rPr>
              <w:t>i</w:t>
            </w:r>
            <w:r w:rsidR="004E33C4">
              <w:rPr>
                <w:noProof/>
                <w:webHidden/>
              </w:rPr>
              <w:fldChar w:fldCharType="end"/>
            </w:r>
          </w:hyperlink>
        </w:p>
        <w:p w14:paraId="288CAD1D" w14:textId="716FA984" w:rsidR="004E33C4" w:rsidRDefault="00E91503">
          <w:pPr>
            <w:pStyle w:val="T1"/>
            <w:tabs>
              <w:tab w:val="right" w:leader="dot" w:pos="8777"/>
            </w:tabs>
            <w:rPr>
              <w:rFonts w:asciiTheme="minorHAnsi" w:hAnsiTheme="minorHAnsi" w:cstheme="minorBidi"/>
              <w:noProof/>
              <w:sz w:val="22"/>
            </w:rPr>
          </w:pPr>
          <w:hyperlink w:anchor="_Toc221714799" w:history="1">
            <w:r w:rsidR="004E33C4" w:rsidRPr="0042532B">
              <w:rPr>
                <w:rStyle w:val="Kpr"/>
                <w:noProof/>
              </w:rPr>
              <w:t>TEŞEKKÜR</w:t>
            </w:r>
            <w:r w:rsidR="004E33C4">
              <w:rPr>
                <w:noProof/>
                <w:webHidden/>
              </w:rPr>
              <w:tab/>
            </w:r>
            <w:r w:rsidR="004E33C4">
              <w:rPr>
                <w:noProof/>
                <w:webHidden/>
              </w:rPr>
              <w:fldChar w:fldCharType="begin"/>
            </w:r>
            <w:r w:rsidR="004E33C4">
              <w:rPr>
                <w:noProof/>
                <w:webHidden/>
              </w:rPr>
              <w:instrText xml:space="preserve"> PAGEREF _Toc221714799 \h </w:instrText>
            </w:r>
            <w:r w:rsidR="004E33C4">
              <w:rPr>
                <w:noProof/>
                <w:webHidden/>
              </w:rPr>
            </w:r>
            <w:r w:rsidR="004E33C4">
              <w:rPr>
                <w:noProof/>
                <w:webHidden/>
              </w:rPr>
              <w:fldChar w:fldCharType="separate"/>
            </w:r>
            <w:r w:rsidR="0011382D">
              <w:rPr>
                <w:noProof/>
                <w:webHidden/>
              </w:rPr>
              <w:t>ii</w:t>
            </w:r>
            <w:r w:rsidR="004E33C4">
              <w:rPr>
                <w:noProof/>
                <w:webHidden/>
              </w:rPr>
              <w:fldChar w:fldCharType="end"/>
            </w:r>
          </w:hyperlink>
        </w:p>
        <w:p w14:paraId="37DA048E" w14:textId="79CB3603" w:rsidR="004E33C4" w:rsidRDefault="00E91503">
          <w:pPr>
            <w:pStyle w:val="T1"/>
            <w:tabs>
              <w:tab w:val="right" w:leader="dot" w:pos="8777"/>
            </w:tabs>
            <w:rPr>
              <w:rFonts w:asciiTheme="minorHAnsi" w:hAnsiTheme="minorHAnsi" w:cstheme="minorBidi"/>
              <w:noProof/>
              <w:sz w:val="22"/>
            </w:rPr>
          </w:pPr>
          <w:hyperlink w:anchor="_Toc221714800" w:history="1">
            <w:r w:rsidR="004E33C4" w:rsidRPr="0042532B">
              <w:rPr>
                <w:rStyle w:val="Kpr"/>
                <w:noProof/>
              </w:rPr>
              <w:t>SİMGELER ve KISALTMALAR DİZİNİ</w:t>
            </w:r>
            <w:r w:rsidR="004E33C4">
              <w:rPr>
                <w:noProof/>
                <w:webHidden/>
              </w:rPr>
              <w:tab/>
            </w:r>
            <w:r w:rsidR="004E33C4">
              <w:rPr>
                <w:noProof/>
                <w:webHidden/>
              </w:rPr>
              <w:fldChar w:fldCharType="begin"/>
            </w:r>
            <w:r w:rsidR="004E33C4">
              <w:rPr>
                <w:noProof/>
                <w:webHidden/>
              </w:rPr>
              <w:instrText xml:space="preserve"> PAGEREF _Toc221714800 \h </w:instrText>
            </w:r>
            <w:r w:rsidR="004E33C4">
              <w:rPr>
                <w:noProof/>
                <w:webHidden/>
              </w:rPr>
            </w:r>
            <w:r w:rsidR="004E33C4">
              <w:rPr>
                <w:noProof/>
                <w:webHidden/>
              </w:rPr>
              <w:fldChar w:fldCharType="separate"/>
            </w:r>
            <w:r w:rsidR="0011382D">
              <w:rPr>
                <w:noProof/>
                <w:webHidden/>
              </w:rPr>
              <w:t>iv</w:t>
            </w:r>
            <w:r w:rsidR="004E33C4">
              <w:rPr>
                <w:noProof/>
                <w:webHidden/>
              </w:rPr>
              <w:fldChar w:fldCharType="end"/>
            </w:r>
          </w:hyperlink>
        </w:p>
        <w:p w14:paraId="41ED9F51" w14:textId="3848DAFA" w:rsidR="004E33C4" w:rsidRDefault="00E91503">
          <w:pPr>
            <w:pStyle w:val="T1"/>
            <w:tabs>
              <w:tab w:val="right" w:leader="dot" w:pos="8777"/>
            </w:tabs>
            <w:rPr>
              <w:rFonts w:asciiTheme="minorHAnsi" w:hAnsiTheme="minorHAnsi" w:cstheme="minorBidi"/>
              <w:noProof/>
              <w:sz w:val="22"/>
            </w:rPr>
          </w:pPr>
          <w:hyperlink w:anchor="_Toc221714801" w:history="1">
            <w:r w:rsidR="004E33C4" w:rsidRPr="0042532B">
              <w:rPr>
                <w:rStyle w:val="Kpr"/>
                <w:noProof/>
              </w:rPr>
              <w:t>ŞEKİLLER DİZİNİ</w:t>
            </w:r>
            <w:r w:rsidR="004E33C4">
              <w:rPr>
                <w:noProof/>
                <w:webHidden/>
              </w:rPr>
              <w:tab/>
            </w:r>
            <w:r w:rsidR="004E33C4">
              <w:rPr>
                <w:noProof/>
                <w:webHidden/>
              </w:rPr>
              <w:fldChar w:fldCharType="begin"/>
            </w:r>
            <w:r w:rsidR="004E33C4">
              <w:rPr>
                <w:noProof/>
                <w:webHidden/>
              </w:rPr>
              <w:instrText xml:space="preserve"> PAGEREF _Toc221714801 \h </w:instrText>
            </w:r>
            <w:r w:rsidR="004E33C4">
              <w:rPr>
                <w:noProof/>
                <w:webHidden/>
              </w:rPr>
            </w:r>
            <w:r w:rsidR="004E33C4">
              <w:rPr>
                <w:noProof/>
                <w:webHidden/>
              </w:rPr>
              <w:fldChar w:fldCharType="separate"/>
            </w:r>
            <w:r w:rsidR="0011382D">
              <w:rPr>
                <w:noProof/>
                <w:webHidden/>
              </w:rPr>
              <w:t>vi</w:t>
            </w:r>
            <w:r w:rsidR="004E33C4">
              <w:rPr>
                <w:noProof/>
                <w:webHidden/>
              </w:rPr>
              <w:fldChar w:fldCharType="end"/>
            </w:r>
          </w:hyperlink>
        </w:p>
        <w:p w14:paraId="5405B733" w14:textId="7933743E" w:rsidR="004E33C4" w:rsidRDefault="00E91503">
          <w:pPr>
            <w:pStyle w:val="T1"/>
            <w:tabs>
              <w:tab w:val="right" w:leader="dot" w:pos="8777"/>
            </w:tabs>
            <w:rPr>
              <w:rFonts w:asciiTheme="minorHAnsi" w:hAnsiTheme="minorHAnsi" w:cstheme="minorBidi"/>
              <w:noProof/>
              <w:sz w:val="22"/>
            </w:rPr>
          </w:pPr>
          <w:hyperlink w:anchor="_Toc221714802" w:history="1">
            <w:r w:rsidR="004E33C4" w:rsidRPr="0042532B">
              <w:rPr>
                <w:rStyle w:val="Kpr"/>
                <w:noProof/>
              </w:rPr>
              <w:t>TABLOLAR DİZİNİ</w:t>
            </w:r>
            <w:r w:rsidR="004E33C4">
              <w:rPr>
                <w:noProof/>
                <w:webHidden/>
              </w:rPr>
              <w:tab/>
            </w:r>
            <w:r w:rsidR="004E33C4">
              <w:rPr>
                <w:noProof/>
                <w:webHidden/>
              </w:rPr>
              <w:fldChar w:fldCharType="begin"/>
            </w:r>
            <w:r w:rsidR="004E33C4">
              <w:rPr>
                <w:noProof/>
                <w:webHidden/>
              </w:rPr>
              <w:instrText xml:space="preserve"> PAGEREF _Toc221714802 \h </w:instrText>
            </w:r>
            <w:r w:rsidR="004E33C4">
              <w:rPr>
                <w:noProof/>
                <w:webHidden/>
              </w:rPr>
            </w:r>
            <w:r w:rsidR="004E33C4">
              <w:rPr>
                <w:noProof/>
                <w:webHidden/>
              </w:rPr>
              <w:fldChar w:fldCharType="separate"/>
            </w:r>
            <w:r w:rsidR="0011382D">
              <w:rPr>
                <w:noProof/>
                <w:webHidden/>
              </w:rPr>
              <w:t>vii</w:t>
            </w:r>
            <w:r w:rsidR="004E33C4">
              <w:rPr>
                <w:noProof/>
                <w:webHidden/>
              </w:rPr>
              <w:fldChar w:fldCharType="end"/>
            </w:r>
          </w:hyperlink>
        </w:p>
        <w:p w14:paraId="7A51F205" w14:textId="4460FC4D" w:rsidR="004E33C4" w:rsidRDefault="00E91503">
          <w:pPr>
            <w:pStyle w:val="T1"/>
            <w:tabs>
              <w:tab w:val="right" w:leader="dot" w:pos="8777"/>
            </w:tabs>
            <w:rPr>
              <w:rFonts w:asciiTheme="minorHAnsi" w:hAnsiTheme="minorHAnsi" w:cstheme="minorBidi"/>
              <w:noProof/>
              <w:sz w:val="22"/>
            </w:rPr>
          </w:pPr>
          <w:hyperlink w:anchor="_Toc221714803" w:history="1">
            <w:r w:rsidR="004E33C4" w:rsidRPr="0042532B">
              <w:rPr>
                <w:rStyle w:val="Kpr"/>
                <w:noProof/>
              </w:rPr>
              <w:t>ÖZET</w:t>
            </w:r>
            <w:r w:rsidR="004E33C4">
              <w:rPr>
                <w:noProof/>
                <w:webHidden/>
              </w:rPr>
              <w:tab/>
            </w:r>
            <w:r w:rsidR="004E33C4">
              <w:rPr>
                <w:noProof/>
                <w:webHidden/>
              </w:rPr>
              <w:fldChar w:fldCharType="begin"/>
            </w:r>
            <w:r w:rsidR="004E33C4">
              <w:rPr>
                <w:noProof/>
                <w:webHidden/>
              </w:rPr>
              <w:instrText xml:space="preserve"> PAGEREF _Toc221714803 \h </w:instrText>
            </w:r>
            <w:r w:rsidR="004E33C4">
              <w:rPr>
                <w:noProof/>
                <w:webHidden/>
              </w:rPr>
            </w:r>
            <w:r w:rsidR="004E33C4">
              <w:rPr>
                <w:noProof/>
                <w:webHidden/>
              </w:rPr>
              <w:fldChar w:fldCharType="separate"/>
            </w:r>
            <w:r w:rsidR="0011382D">
              <w:rPr>
                <w:noProof/>
                <w:webHidden/>
              </w:rPr>
              <w:t>viii</w:t>
            </w:r>
            <w:r w:rsidR="004E33C4">
              <w:rPr>
                <w:noProof/>
                <w:webHidden/>
              </w:rPr>
              <w:fldChar w:fldCharType="end"/>
            </w:r>
          </w:hyperlink>
        </w:p>
        <w:p w14:paraId="34BEA97F" w14:textId="54BCC8E1" w:rsidR="004E33C4" w:rsidRDefault="00E91503">
          <w:pPr>
            <w:pStyle w:val="T1"/>
            <w:tabs>
              <w:tab w:val="right" w:leader="dot" w:pos="8777"/>
            </w:tabs>
            <w:rPr>
              <w:rFonts w:asciiTheme="minorHAnsi" w:hAnsiTheme="minorHAnsi" w:cstheme="minorBidi"/>
              <w:noProof/>
              <w:sz w:val="22"/>
            </w:rPr>
          </w:pPr>
          <w:hyperlink w:anchor="_Toc221714804" w:history="1">
            <w:r w:rsidR="004E33C4" w:rsidRPr="0042532B">
              <w:rPr>
                <w:rStyle w:val="Kpr"/>
                <w:noProof/>
              </w:rPr>
              <w:t>ABSTRACT</w:t>
            </w:r>
            <w:r w:rsidR="004E33C4">
              <w:rPr>
                <w:noProof/>
                <w:webHidden/>
              </w:rPr>
              <w:tab/>
            </w:r>
            <w:r w:rsidR="004E33C4">
              <w:rPr>
                <w:noProof/>
                <w:webHidden/>
              </w:rPr>
              <w:fldChar w:fldCharType="begin"/>
            </w:r>
            <w:r w:rsidR="004E33C4">
              <w:rPr>
                <w:noProof/>
                <w:webHidden/>
              </w:rPr>
              <w:instrText xml:space="preserve"> PAGEREF _Toc221714804 \h </w:instrText>
            </w:r>
            <w:r w:rsidR="004E33C4">
              <w:rPr>
                <w:noProof/>
                <w:webHidden/>
              </w:rPr>
            </w:r>
            <w:r w:rsidR="004E33C4">
              <w:rPr>
                <w:noProof/>
                <w:webHidden/>
              </w:rPr>
              <w:fldChar w:fldCharType="separate"/>
            </w:r>
            <w:r w:rsidR="0011382D">
              <w:rPr>
                <w:noProof/>
                <w:webHidden/>
              </w:rPr>
              <w:t>ix</w:t>
            </w:r>
            <w:r w:rsidR="004E33C4">
              <w:rPr>
                <w:noProof/>
                <w:webHidden/>
              </w:rPr>
              <w:fldChar w:fldCharType="end"/>
            </w:r>
          </w:hyperlink>
        </w:p>
        <w:p w14:paraId="11793466" w14:textId="1B53097C" w:rsidR="004E33C4" w:rsidRDefault="00E91503">
          <w:pPr>
            <w:pStyle w:val="T1"/>
            <w:tabs>
              <w:tab w:val="left" w:pos="440"/>
              <w:tab w:val="right" w:leader="dot" w:pos="8777"/>
            </w:tabs>
            <w:rPr>
              <w:rFonts w:asciiTheme="minorHAnsi" w:hAnsiTheme="minorHAnsi" w:cstheme="minorBidi"/>
              <w:noProof/>
              <w:sz w:val="22"/>
            </w:rPr>
          </w:pPr>
          <w:hyperlink w:anchor="_Toc221714805" w:history="1">
            <w:r w:rsidR="004E33C4" w:rsidRPr="0042532B">
              <w:rPr>
                <w:rStyle w:val="Kpr"/>
                <w:noProof/>
              </w:rPr>
              <w:t>1.</w:t>
            </w:r>
            <w:r w:rsidR="004E33C4">
              <w:rPr>
                <w:rFonts w:asciiTheme="minorHAnsi" w:hAnsiTheme="minorHAnsi" w:cstheme="minorBidi"/>
                <w:noProof/>
                <w:sz w:val="22"/>
              </w:rPr>
              <w:tab/>
            </w:r>
            <w:r w:rsidR="004E33C4" w:rsidRPr="0042532B">
              <w:rPr>
                <w:rStyle w:val="Kpr"/>
                <w:noProof/>
              </w:rPr>
              <w:t>GİRİŞ</w:t>
            </w:r>
            <w:r w:rsidR="004E33C4">
              <w:rPr>
                <w:noProof/>
                <w:webHidden/>
              </w:rPr>
              <w:tab/>
            </w:r>
            <w:r w:rsidR="004E33C4">
              <w:rPr>
                <w:noProof/>
                <w:webHidden/>
              </w:rPr>
              <w:fldChar w:fldCharType="begin"/>
            </w:r>
            <w:r w:rsidR="004E33C4">
              <w:rPr>
                <w:noProof/>
                <w:webHidden/>
              </w:rPr>
              <w:instrText xml:space="preserve"> PAGEREF _Toc221714805 \h </w:instrText>
            </w:r>
            <w:r w:rsidR="004E33C4">
              <w:rPr>
                <w:noProof/>
                <w:webHidden/>
              </w:rPr>
            </w:r>
            <w:r w:rsidR="004E33C4">
              <w:rPr>
                <w:noProof/>
                <w:webHidden/>
              </w:rPr>
              <w:fldChar w:fldCharType="separate"/>
            </w:r>
            <w:r w:rsidR="0011382D">
              <w:rPr>
                <w:noProof/>
                <w:webHidden/>
              </w:rPr>
              <w:t>x</w:t>
            </w:r>
            <w:r w:rsidR="004E33C4">
              <w:rPr>
                <w:noProof/>
                <w:webHidden/>
              </w:rPr>
              <w:fldChar w:fldCharType="end"/>
            </w:r>
          </w:hyperlink>
        </w:p>
        <w:p w14:paraId="71DBD690" w14:textId="26EB34FF" w:rsidR="004E33C4" w:rsidRDefault="00E91503">
          <w:pPr>
            <w:pStyle w:val="T1"/>
            <w:tabs>
              <w:tab w:val="left" w:pos="440"/>
              <w:tab w:val="right" w:leader="dot" w:pos="8777"/>
            </w:tabs>
            <w:rPr>
              <w:rFonts w:asciiTheme="minorHAnsi" w:hAnsiTheme="minorHAnsi" w:cstheme="minorBidi"/>
              <w:noProof/>
              <w:sz w:val="22"/>
            </w:rPr>
          </w:pPr>
          <w:hyperlink w:anchor="_Toc221714806" w:history="1">
            <w:r w:rsidR="004E33C4" w:rsidRPr="0042532B">
              <w:rPr>
                <w:rStyle w:val="Kpr"/>
                <w:noProof/>
              </w:rPr>
              <w:t>2.</w:t>
            </w:r>
            <w:r w:rsidR="004E33C4">
              <w:rPr>
                <w:rFonts w:asciiTheme="minorHAnsi" w:hAnsiTheme="minorHAnsi" w:cstheme="minorBidi"/>
                <w:noProof/>
                <w:sz w:val="22"/>
              </w:rPr>
              <w:tab/>
            </w:r>
            <w:r w:rsidR="004E33C4" w:rsidRPr="0042532B">
              <w:rPr>
                <w:rStyle w:val="Kpr"/>
                <w:noProof/>
              </w:rPr>
              <w:t>GENEL BİLGİLER</w:t>
            </w:r>
            <w:r w:rsidR="004E33C4">
              <w:rPr>
                <w:noProof/>
                <w:webHidden/>
              </w:rPr>
              <w:tab/>
            </w:r>
            <w:r w:rsidR="004E33C4">
              <w:rPr>
                <w:noProof/>
                <w:webHidden/>
              </w:rPr>
              <w:fldChar w:fldCharType="begin"/>
            </w:r>
            <w:r w:rsidR="004E33C4">
              <w:rPr>
                <w:noProof/>
                <w:webHidden/>
              </w:rPr>
              <w:instrText xml:space="preserve"> PAGEREF _Toc221714806 \h </w:instrText>
            </w:r>
            <w:r w:rsidR="004E33C4">
              <w:rPr>
                <w:noProof/>
                <w:webHidden/>
              </w:rPr>
            </w:r>
            <w:r w:rsidR="004E33C4">
              <w:rPr>
                <w:noProof/>
                <w:webHidden/>
              </w:rPr>
              <w:fldChar w:fldCharType="separate"/>
            </w:r>
            <w:r w:rsidR="0011382D">
              <w:rPr>
                <w:noProof/>
                <w:webHidden/>
              </w:rPr>
              <w:t>2</w:t>
            </w:r>
            <w:r w:rsidR="004E33C4">
              <w:rPr>
                <w:noProof/>
                <w:webHidden/>
              </w:rPr>
              <w:fldChar w:fldCharType="end"/>
            </w:r>
          </w:hyperlink>
        </w:p>
        <w:p w14:paraId="19C34448" w14:textId="00A3B924" w:rsidR="004E33C4" w:rsidRDefault="00E91503">
          <w:pPr>
            <w:pStyle w:val="T2"/>
            <w:tabs>
              <w:tab w:val="left" w:pos="880"/>
              <w:tab w:val="right" w:leader="dot" w:pos="8777"/>
            </w:tabs>
            <w:rPr>
              <w:rFonts w:asciiTheme="minorHAnsi" w:hAnsiTheme="minorHAnsi" w:cstheme="minorBidi"/>
              <w:noProof/>
              <w:sz w:val="22"/>
            </w:rPr>
          </w:pPr>
          <w:hyperlink w:anchor="_Toc221714807" w:history="1">
            <w:r w:rsidR="004E33C4" w:rsidRPr="0042532B">
              <w:rPr>
                <w:rStyle w:val="Kpr"/>
                <w:noProof/>
              </w:rPr>
              <w:t>2.1.</w:t>
            </w:r>
            <w:r w:rsidR="004E33C4">
              <w:rPr>
                <w:rFonts w:asciiTheme="minorHAnsi" w:hAnsiTheme="minorHAnsi" w:cstheme="minorBidi"/>
                <w:noProof/>
                <w:sz w:val="22"/>
              </w:rPr>
              <w:tab/>
            </w:r>
            <w:r w:rsidR="004E33C4" w:rsidRPr="0042532B">
              <w:rPr>
                <w:rStyle w:val="Kpr"/>
                <w:noProof/>
              </w:rPr>
              <w:t>Meme Kanseri</w:t>
            </w:r>
            <w:r w:rsidR="004E33C4">
              <w:rPr>
                <w:noProof/>
                <w:webHidden/>
              </w:rPr>
              <w:tab/>
            </w:r>
            <w:r w:rsidR="004E33C4">
              <w:rPr>
                <w:noProof/>
                <w:webHidden/>
              </w:rPr>
              <w:fldChar w:fldCharType="begin"/>
            </w:r>
            <w:r w:rsidR="004E33C4">
              <w:rPr>
                <w:noProof/>
                <w:webHidden/>
              </w:rPr>
              <w:instrText xml:space="preserve"> PAGEREF _Toc221714807 \h </w:instrText>
            </w:r>
            <w:r w:rsidR="004E33C4">
              <w:rPr>
                <w:noProof/>
                <w:webHidden/>
              </w:rPr>
            </w:r>
            <w:r w:rsidR="004E33C4">
              <w:rPr>
                <w:noProof/>
                <w:webHidden/>
              </w:rPr>
              <w:fldChar w:fldCharType="separate"/>
            </w:r>
            <w:r w:rsidR="0011382D">
              <w:rPr>
                <w:noProof/>
                <w:webHidden/>
              </w:rPr>
              <w:t>2</w:t>
            </w:r>
            <w:r w:rsidR="004E33C4">
              <w:rPr>
                <w:noProof/>
                <w:webHidden/>
              </w:rPr>
              <w:fldChar w:fldCharType="end"/>
            </w:r>
          </w:hyperlink>
        </w:p>
        <w:p w14:paraId="731F3C45" w14:textId="253C4E3E" w:rsidR="004E33C4" w:rsidRDefault="00E91503">
          <w:pPr>
            <w:pStyle w:val="T2"/>
            <w:tabs>
              <w:tab w:val="left" w:pos="880"/>
              <w:tab w:val="right" w:leader="dot" w:pos="8777"/>
            </w:tabs>
            <w:rPr>
              <w:rFonts w:asciiTheme="minorHAnsi" w:hAnsiTheme="minorHAnsi" w:cstheme="minorBidi"/>
              <w:noProof/>
              <w:sz w:val="22"/>
            </w:rPr>
          </w:pPr>
          <w:hyperlink w:anchor="_Toc221714808" w:history="1">
            <w:r w:rsidR="004E33C4" w:rsidRPr="0042532B">
              <w:rPr>
                <w:rStyle w:val="Kpr"/>
                <w:noProof/>
              </w:rPr>
              <w:t>2.2.</w:t>
            </w:r>
            <w:r w:rsidR="004E33C4">
              <w:rPr>
                <w:rFonts w:asciiTheme="minorHAnsi" w:hAnsiTheme="minorHAnsi" w:cstheme="minorBidi"/>
                <w:noProof/>
                <w:sz w:val="22"/>
              </w:rPr>
              <w:tab/>
            </w:r>
            <w:r w:rsidR="004E33C4" w:rsidRPr="0042532B">
              <w:rPr>
                <w:rStyle w:val="Kpr"/>
                <w:noProof/>
              </w:rPr>
              <w:t>Leptin</w:t>
            </w:r>
            <w:r w:rsidR="004E33C4">
              <w:rPr>
                <w:noProof/>
                <w:webHidden/>
              </w:rPr>
              <w:tab/>
            </w:r>
            <w:r w:rsidR="004E33C4">
              <w:rPr>
                <w:noProof/>
                <w:webHidden/>
              </w:rPr>
              <w:fldChar w:fldCharType="begin"/>
            </w:r>
            <w:r w:rsidR="004E33C4">
              <w:rPr>
                <w:noProof/>
                <w:webHidden/>
              </w:rPr>
              <w:instrText xml:space="preserve"> PAGEREF _Toc221714808 \h </w:instrText>
            </w:r>
            <w:r w:rsidR="004E33C4">
              <w:rPr>
                <w:noProof/>
                <w:webHidden/>
              </w:rPr>
            </w:r>
            <w:r w:rsidR="004E33C4">
              <w:rPr>
                <w:noProof/>
                <w:webHidden/>
              </w:rPr>
              <w:fldChar w:fldCharType="separate"/>
            </w:r>
            <w:r w:rsidR="0011382D">
              <w:rPr>
                <w:noProof/>
                <w:webHidden/>
              </w:rPr>
              <w:t>3</w:t>
            </w:r>
            <w:r w:rsidR="004E33C4">
              <w:rPr>
                <w:noProof/>
                <w:webHidden/>
              </w:rPr>
              <w:fldChar w:fldCharType="end"/>
            </w:r>
          </w:hyperlink>
        </w:p>
        <w:p w14:paraId="1058132A" w14:textId="79ACF251" w:rsidR="004E33C4" w:rsidRDefault="00E91503">
          <w:pPr>
            <w:pStyle w:val="T2"/>
            <w:tabs>
              <w:tab w:val="left" w:pos="880"/>
              <w:tab w:val="right" w:leader="dot" w:pos="8777"/>
            </w:tabs>
            <w:rPr>
              <w:rFonts w:asciiTheme="minorHAnsi" w:hAnsiTheme="minorHAnsi" w:cstheme="minorBidi"/>
              <w:noProof/>
              <w:sz w:val="22"/>
            </w:rPr>
          </w:pPr>
          <w:hyperlink w:anchor="_Toc221714809" w:history="1">
            <w:r w:rsidR="004E33C4" w:rsidRPr="0042532B">
              <w:rPr>
                <w:rStyle w:val="Kpr"/>
                <w:noProof/>
              </w:rPr>
              <w:t>2.3.</w:t>
            </w:r>
            <w:r w:rsidR="004E33C4">
              <w:rPr>
                <w:rFonts w:asciiTheme="minorHAnsi" w:hAnsiTheme="minorHAnsi" w:cstheme="minorBidi"/>
                <w:noProof/>
                <w:sz w:val="22"/>
              </w:rPr>
              <w:tab/>
            </w:r>
            <w:r w:rsidR="004E33C4" w:rsidRPr="0042532B">
              <w:rPr>
                <w:rStyle w:val="Kpr"/>
                <w:noProof/>
                <w:shd w:val="clear" w:color="auto" w:fill="FFFFFF"/>
              </w:rPr>
              <w:t>Triterpenoidler</w:t>
            </w:r>
            <w:r w:rsidR="004E33C4">
              <w:rPr>
                <w:noProof/>
                <w:webHidden/>
              </w:rPr>
              <w:tab/>
            </w:r>
            <w:r w:rsidR="004E33C4">
              <w:rPr>
                <w:noProof/>
                <w:webHidden/>
              </w:rPr>
              <w:fldChar w:fldCharType="begin"/>
            </w:r>
            <w:r w:rsidR="004E33C4">
              <w:rPr>
                <w:noProof/>
                <w:webHidden/>
              </w:rPr>
              <w:instrText xml:space="preserve"> PAGEREF _Toc221714809 \h </w:instrText>
            </w:r>
            <w:r w:rsidR="004E33C4">
              <w:rPr>
                <w:noProof/>
                <w:webHidden/>
              </w:rPr>
            </w:r>
            <w:r w:rsidR="004E33C4">
              <w:rPr>
                <w:noProof/>
                <w:webHidden/>
              </w:rPr>
              <w:fldChar w:fldCharType="separate"/>
            </w:r>
            <w:r w:rsidR="0011382D">
              <w:rPr>
                <w:noProof/>
                <w:webHidden/>
              </w:rPr>
              <w:t>4</w:t>
            </w:r>
            <w:r w:rsidR="004E33C4">
              <w:rPr>
                <w:noProof/>
                <w:webHidden/>
              </w:rPr>
              <w:fldChar w:fldCharType="end"/>
            </w:r>
          </w:hyperlink>
        </w:p>
        <w:p w14:paraId="1DE3DB8C" w14:textId="14838759" w:rsidR="004E33C4" w:rsidRDefault="00E91503">
          <w:pPr>
            <w:pStyle w:val="T2"/>
            <w:tabs>
              <w:tab w:val="left" w:pos="880"/>
              <w:tab w:val="right" w:leader="dot" w:pos="8777"/>
            </w:tabs>
            <w:rPr>
              <w:rFonts w:asciiTheme="minorHAnsi" w:hAnsiTheme="minorHAnsi" w:cstheme="minorBidi"/>
              <w:noProof/>
              <w:sz w:val="22"/>
            </w:rPr>
          </w:pPr>
          <w:hyperlink w:anchor="_Toc221714810" w:history="1">
            <w:r w:rsidR="004E33C4" w:rsidRPr="0042532B">
              <w:rPr>
                <w:rStyle w:val="Kpr"/>
                <w:noProof/>
              </w:rPr>
              <w:t>2.4.</w:t>
            </w:r>
            <w:r w:rsidR="004E33C4">
              <w:rPr>
                <w:rFonts w:asciiTheme="minorHAnsi" w:hAnsiTheme="minorHAnsi" w:cstheme="minorBidi"/>
                <w:noProof/>
                <w:sz w:val="22"/>
              </w:rPr>
              <w:tab/>
            </w:r>
            <w:r w:rsidR="004E33C4" w:rsidRPr="0042532B">
              <w:rPr>
                <w:rStyle w:val="Kpr"/>
                <w:noProof/>
              </w:rPr>
              <w:t>Ursolik Asit</w:t>
            </w:r>
            <w:r w:rsidR="004E33C4">
              <w:rPr>
                <w:noProof/>
                <w:webHidden/>
              </w:rPr>
              <w:tab/>
            </w:r>
            <w:r w:rsidR="004E33C4">
              <w:rPr>
                <w:noProof/>
                <w:webHidden/>
              </w:rPr>
              <w:fldChar w:fldCharType="begin"/>
            </w:r>
            <w:r w:rsidR="004E33C4">
              <w:rPr>
                <w:noProof/>
                <w:webHidden/>
              </w:rPr>
              <w:instrText xml:space="preserve"> PAGEREF _Toc221714810 \h </w:instrText>
            </w:r>
            <w:r w:rsidR="004E33C4">
              <w:rPr>
                <w:noProof/>
                <w:webHidden/>
              </w:rPr>
            </w:r>
            <w:r w:rsidR="004E33C4">
              <w:rPr>
                <w:noProof/>
                <w:webHidden/>
              </w:rPr>
              <w:fldChar w:fldCharType="separate"/>
            </w:r>
            <w:r w:rsidR="0011382D">
              <w:rPr>
                <w:noProof/>
                <w:webHidden/>
              </w:rPr>
              <w:t>5</w:t>
            </w:r>
            <w:r w:rsidR="004E33C4">
              <w:rPr>
                <w:noProof/>
                <w:webHidden/>
              </w:rPr>
              <w:fldChar w:fldCharType="end"/>
            </w:r>
          </w:hyperlink>
        </w:p>
        <w:p w14:paraId="496A408F" w14:textId="3D40C200" w:rsidR="004E33C4" w:rsidRDefault="00E91503">
          <w:pPr>
            <w:pStyle w:val="T2"/>
            <w:tabs>
              <w:tab w:val="left" w:pos="880"/>
              <w:tab w:val="right" w:leader="dot" w:pos="8777"/>
            </w:tabs>
            <w:rPr>
              <w:rFonts w:asciiTheme="minorHAnsi" w:hAnsiTheme="minorHAnsi" w:cstheme="minorBidi"/>
              <w:noProof/>
              <w:sz w:val="22"/>
            </w:rPr>
          </w:pPr>
          <w:hyperlink w:anchor="_Toc221714811" w:history="1">
            <w:r w:rsidR="004E33C4" w:rsidRPr="0042532B">
              <w:rPr>
                <w:rStyle w:val="Kpr"/>
                <w:noProof/>
              </w:rPr>
              <w:t>2.5.</w:t>
            </w:r>
            <w:r w:rsidR="004E33C4">
              <w:rPr>
                <w:rFonts w:asciiTheme="minorHAnsi" w:hAnsiTheme="minorHAnsi" w:cstheme="minorBidi"/>
                <w:noProof/>
                <w:sz w:val="22"/>
              </w:rPr>
              <w:tab/>
            </w:r>
            <w:r w:rsidR="004E33C4" w:rsidRPr="0042532B">
              <w:rPr>
                <w:rStyle w:val="Kpr"/>
                <w:noProof/>
              </w:rPr>
              <w:t>Ursolik Asidin Biyoyararlanımı ve Farmakokinetiği</w:t>
            </w:r>
            <w:r w:rsidR="004E33C4">
              <w:rPr>
                <w:noProof/>
                <w:webHidden/>
              </w:rPr>
              <w:tab/>
            </w:r>
            <w:r w:rsidR="004E33C4">
              <w:rPr>
                <w:noProof/>
                <w:webHidden/>
              </w:rPr>
              <w:fldChar w:fldCharType="begin"/>
            </w:r>
            <w:r w:rsidR="004E33C4">
              <w:rPr>
                <w:noProof/>
                <w:webHidden/>
              </w:rPr>
              <w:instrText xml:space="preserve"> PAGEREF _Toc221714811 \h </w:instrText>
            </w:r>
            <w:r w:rsidR="004E33C4">
              <w:rPr>
                <w:noProof/>
                <w:webHidden/>
              </w:rPr>
            </w:r>
            <w:r w:rsidR="004E33C4">
              <w:rPr>
                <w:noProof/>
                <w:webHidden/>
              </w:rPr>
              <w:fldChar w:fldCharType="separate"/>
            </w:r>
            <w:r w:rsidR="0011382D">
              <w:rPr>
                <w:noProof/>
                <w:webHidden/>
              </w:rPr>
              <w:t>7</w:t>
            </w:r>
            <w:r w:rsidR="004E33C4">
              <w:rPr>
                <w:noProof/>
                <w:webHidden/>
              </w:rPr>
              <w:fldChar w:fldCharType="end"/>
            </w:r>
          </w:hyperlink>
        </w:p>
        <w:p w14:paraId="0C3B785B" w14:textId="3AD070AF" w:rsidR="004E33C4" w:rsidRDefault="00E91503">
          <w:pPr>
            <w:pStyle w:val="T2"/>
            <w:tabs>
              <w:tab w:val="left" w:pos="880"/>
              <w:tab w:val="right" w:leader="dot" w:pos="8777"/>
            </w:tabs>
            <w:rPr>
              <w:rFonts w:asciiTheme="minorHAnsi" w:hAnsiTheme="minorHAnsi" w:cstheme="minorBidi"/>
              <w:noProof/>
              <w:sz w:val="22"/>
            </w:rPr>
          </w:pPr>
          <w:hyperlink w:anchor="_Toc221714812" w:history="1">
            <w:r w:rsidR="004E33C4" w:rsidRPr="0042532B">
              <w:rPr>
                <w:rStyle w:val="Kpr"/>
                <w:noProof/>
              </w:rPr>
              <w:t>2.6.</w:t>
            </w:r>
            <w:r w:rsidR="004E33C4">
              <w:rPr>
                <w:rFonts w:asciiTheme="minorHAnsi" w:hAnsiTheme="minorHAnsi" w:cstheme="minorBidi"/>
                <w:noProof/>
                <w:sz w:val="22"/>
              </w:rPr>
              <w:tab/>
            </w:r>
            <w:r w:rsidR="004E33C4" w:rsidRPr="0042532B">
              <w:rPr>
                <w:rStyle w:val="Kpr"/>
                <w:noProof/>
              </w:rPr>
              <w:t>Ursolik Asit ve Metabolik Hastalıklar</w:t>
            </w:r>
            <w:r w:rsidR="004E33C4">
              <w:rPr>
                <w:noProof/>
                <w:webHidden/>
              </w:rPr>
              <w:tab/>
            </w:r>
            <w:r w:rsidR="004E33C4">
              <w:rPr>
                <w:noProof/>
                <w:webHidden/>
              </w:rPr>
              <w:fldChar w:fldCharType="begin"/>
            </w:r>
            <w:r w:rsidR="004E33C4">
              <w:rPr>
                <w:noProof/>
                <w:webHidden/>
              </w:rPr>
              <w:instrText xml:space="preserve"> PAGEREF _Toc221714812 \h </w:instrText>
            </w:r>
            <w:r w:rsidR="004E33C4">
              <w:rPr>
                <w:noProof/>
                <w:webHidden/>
              </w:rPr>
            </w:r>
            <w:r w:rsidR="004E33C4">
              <w:rPr>
                <w:noProof/>
                <w:webHidden/>
              </w:rPr>
              <w:fldChar w:fldCharType="separate"/>
            </w:r>
            <w:r w:rsidR="0011382D">
              <w:rPr>
                <w:noProof/>
                <w:webHidden/>
              </w:rPr>
              <w:t>8</w:t>
            </w:r>
            <w:r w:rsidR="004E33C4">
              <w:rPr>
                <w:noProof/>
                <w:webHidden/>
              </w:rPr>
              <w:fldChar w:fldCharType="end"/>
            </w:r>
          </w:hyperlink>
        </w:p>
        <w:p w14:paraId="6084FCB2" w14:textId="4D0AE260" w:rsidR="004E33C4" w:rsidRDefault="00E91503">
          <w:pPr>
            <w:pStyle w:val="T2"/>
            <w:tabs>
              <w:tab w:val="left" w:pos="880"/>
              <w:tab w:val="right" w:leader="dot" w:pos="8777"/>
            </w:tabs>
            <w:rPr>
              <w:rFonts w:asciiTheme="minorHAnsi" w:hAnsiTheme="minorHAnsi" w:cstheme="minorBidi"/>
              <w:noProof/>
              <w:sz w:val="22"/>
            </w:rPr>
          </w:pPr>
          <w:hyperlink w:anchor="_Toc221714813" w:history="1">
            <w:r w:rsidR="004E33C4" w:rsidRPr="0042532B">
              <w:rPr>
                <w:rStyle w:val="Kpr"/>
                <w:noProof/>
              </w:rPr>
              <w:t>2.7.</w:t>
            </w:r>
            <w:r w:rsidR="004E33C4">
              <w:rPr>
                <w:rFonts w:asciiTheme="minorHAnsi" w:hAnsiTheme="minorHAnsi" w:cstheme="minorBidi"/>
                <w:noProof/>
                <w:sz w:val="22"/>
              </w:rPr>
              <w:tab/>
            </w:r>
            <w:r w:rsidR="004E33C4" w:rsidRPr="0042532B">
              <w:rPr>
                <w:rStyle w:val="Kpr"/>
                <w:noProof/>
              </w:rPr>
              <w:t>Ursolik Asit ve Kanser</w:t>
            </w:r>
            <w:r w:rsidR="004E33C4">
              <w:rPr>
                <w:noProof/>
                <w:webHidden/>
              </w:rPr>
              <w:tab/>
            </w:r>
            <w:r w:rsidR="004E33C4">
              <w:rPr>
                <w:noProof/>
                <w:webHidden/>
              </w:rPr>
              <w:fldChar w:fldCharType="begin"/>
            </w:r>
            <w:r w:rsidR="004E33C4">
              <w:rPr>
                <w:noProof/>
                <w:webHidden/>
              </w:rPr>
              <w:instrText xml:space="preserve"> PAGEREF _Toc221714813 \h </w:instrText>
            </w:r>
            <w:r w:rsidR="004E33C4">
              <w:rPr>
                <w:noProof/>
                <w:webHidden/>
              </w:rPr>
            </w:r>
            <w:r w:rsidR="004E33C4">
              <w:rPr>
                <w:noProof/>
                <w:webHidden/>
              </w:rPr>
              <w:fldChar w:fldCharType="separate"/>
            </w:r>
            <w:r w:rsidR="0011382D">
              <w:rPr>
                <w:noProof/>
                <w:webHidden/>
              </w:rPr>
              <w:t>9</w:t>
            </w:r>
            <w:r w:rsidR="004E33C4">
              <w:rPr>
                <w:noProof/>
                <w:webHidden/>
              </w:rPr>
              <w:fldChar w:fldCharType="end"/>
            </w:r>
          </w:hyperlink>
        </w:p>
        <w:p w14:paraId="68DF16FF" w14:textId="69146AEB" w:rsidR="004E33C4" w:rsidRDefault="00E91503">
          <w:pPr>
            <w:pStyle w:val="T1"/>
            <w:tabs>
              <w:tab w:val="left" w:pos="440"/>
              <w:tab w:val="right" w:leader="dot" w:pos="8777"/>
            </w:tabs>
            <w:rPr>
              <w:rFonts w:asciiTheme="minorHAnsi" w:hAnsiTheme="minorHAnsi" w:cstheme="minorBidi"/>
              <w:noProof/>
              <w:sz w:val="22"/>
            </w:rPr>
          </w:pPr>
          <w:hyperlink w:anchor="_Toc221714814" w:history="1">
            <w:r w:rsidR="004E33C4" w:rsidRPr="0042532B">
              <w:rPr>
                <w:rStyle w:val="Kpr"/>
                <w:noProof/>
              </w:rPr>
              <w:t>3.</w:t>
            </w:r>
            <w:r w:rsidR="004E33C4">
              <w:rPr>
                <w:rFonts w:asciiTheme="minorHAnsi" w:hAnsiTheme="minorHAnsi" w:cstheme="minorBidi"/>
                <w:noProof/>
                <w:sz w:val="22"/>
              </w:rPr>
              <w:tab/>
            </w:r>
            <w:r w:rsidR="004E33C4" w:rsidRPr="0042532B">
              <w:rPr>
                <w:rStyle w:val="Kpr"/>
                <w:noProof/>
              </w:rPr>
              <w:t>GEREÇ ve YÖNTEM</w:t>
            </w:r>
            <w:r w:rsidR="004E33C4">
              <w:rPr>
                <w:noProof/>
                <w:webHidden/>
              </w:rPr>
              <w:tab/>
            </w:r>
            <w:r w:rsidR="004E33C4">
              <w:rPr>
                <w:noProof/>
                <w:webHidden/>
              </w:rPr>
              <w:fldChar w:fldCharType="begin"/>
            </w:r>
            <w:r w:rsidR="004E33C4">
              <w:rPr>
                <w:noProof/>
                <w:webHidden/>
              </w:rPr>
              <w:instrText xml:space="preserve"> PAGEREF _Toc221714814 \h </w:instrText>
            </w:r>
            <w:r w:rsidR="004E33C4">
              <w:rPr>
                <w:noProof/>
                <w:webHidden/>
              </w:rPr>
            </w:r>
            <w:r w:rsidR="004E33C4">
              <w:rPr>
                <w:noProof/>
                <w:webHidden/>
              </w:rPr>
              <w:fldChar w:fldCharType="separate"/>
            </w:r>
            <w:r w:rsidR="0011382D">
              <w:rPr>
                <w:noProof/>
                <w:webHidden/>
              </w:rPr>
              <w:t>13</w:t>
            </w:r>
            <w:r w:rsidR="004E33C4">
              <w:rPr>
                <w:noProof/>
                <w:webHidden/>
              </w:rPr>
              <w:fldChar w:fldCharType="end"/>
            </w:r>
          </w:hyperlink>
        </w:p>
        <w:p w14:paraId="518228C6" w14:textId="50CA4608" w:rsidR="004E33C4" w:rsidRDefault="00E91503">
          <w:pPr>
            <w:pStyle w:val="T2"/>
            <w:tabs>
              <w:tab w:val="left" w:pos="880"/>
              <w:tab w:val="right" w:leader="dot" w:pos="8777"/>
            </w:tabs>
            <w:rPr>
              <w:rFonts w:asciiTheme="minorHAnsi" w:hAnsiTheme="minorHAnsi" w:cstheme="minorBidi"/>
              <w:noProof/>
              <w:sz w:val="22"/>
            </w:rPr>
          </w:pPr>
          <w:hyperlink w:anchor="_Toc221714815" w:history="1">
            <w:r w:rsidR="004E33C4" w:rsidRPr="0042532B">
              <w:rPr>
                <w:rStyle w:val="Kpr"/>
                <w:noProof/>
              </w:rPr>
              <w:t>3.1.</w:t>
            </w:r>
            <w:r w:rsidR="004E33C4">
              <w:rPr>
                <w:rFonts w:asciiTheme="minorHAnsi" w:hAnsiTheme="minorHAnsi" w:cstheme="minorBidi"/>
                <w:noProof/>
                <w:sz w:val="22"/>
              </w:rPr>
              <w:tab/>
            </w:r>
            <w:r w:rsidR="004E33C4" w:rsidRPr="0042532B">
              <w:rPr>
                <w:rStyle w:val="Kpr"/>
                <w:noProof/>
              </w:rPr>
              <w:t>Hücre Hattı Kültür Koşulları</w:t>
            </w:r>
            <w:r w:rsidR="004E33C4">
              <w:rPr>
                <w:noProof/>
                <w:webHidden/>
              </w:rPr>
              <w:tab/>
            </w:r>
            <w:r w:rsidR="004E33C4">
              <w:rPr>
                <w:noProof/>
                <w:webHidden/>
              </w:rPr>
              <w:fldChar w:fldCharType="begin"/>
            </w:r>
            <w:r w:rsidR="004E33C4">
              <w:rPr>
                <w:noProof/>
                <w:webHidden/>
              </w:rPr>
              <w:instrText xml:space="preserve"> PAGEREF _Toc221714815 \h </w:instrText>
            </w:r>
            <w:r w:rsidR="004E33C4">
              <w:rPr>
                <w:noProof/>
                <w:webHidden/>
              </w:rPr>
            </w:r>
            <w:r w:rsidR="004E33C4">
              <w:rPr>
                <w:noProof/>
                <w:webHidden/>
              </w:rPr>
              <w:fldChar w:fldCharType="separate"/>
            </w:r>
            <w:r w:rsidR="0011382D">
              <w:rPr>
                <w:noProof/>
                <w:webHidden/>
              </w:rPr>
              <w:t>13</w:t>
            </w:r>
            <w:r w:rsidR="004E33C4">
              <w:rPr>
                <w:noProof/>
                <w:webHidden/>
              </w:rPr>
              <w:fldChar w:fldCharType="end"/>
            </w:r>
          </w:hyperlink>
        </w:p>
        <w:p w14:paraId="0963229A" w14:textId="09309F9F" w:rsidR="004E33C4" w:rsidRDefault="00E91503">
          <w:pPr>
            <w:pStyle w:val="T2"/>
            <w:tabs>
              <w:tab w:val="left" w:pos="880"/>
              <w:tab w:val="right" w:leader="dot" w:pos="8777"/>
            </w:tabs>
            <w:rPr>
              <w:rFonts w:asciiTheme="minorHAnsi" w:hAnsiTheme="minorHAnsi" w:cstheme="minorBidi"/>
              <w:noProof/>
              <w:sz w:val="22"/>
            </w:rPr>
          </w:pPr>
          <w:hyperlink w:anchor="_Toc221714816" w:history="1">
            <w:r w:rsidR="004E33C4" w:rsidRPr="0042532B">
              <w:rPr>
                <w:rStyle w:val="Kpr"/>
                <w:noProof/>
              </w:rPr>
              <w:t>3.2.</w:t>
            </w:r>
            <w:r w:rsidR="004E33C4">
              <w:rPr>
                <w:rFonts w:asciiTheme="minorHAnsi" w:hAnsiTheme="minorHAnsi" w:cstheme="minorBidi"/>
                <w:noProof/>
                <w:sz w:val="22"/>
              </w:rPr>
              <w:tab/>
            </w:r>
            <w:r w:rsidR="004E33C4" w:rsidRPr="0042532B">
              <w:rPr>
                <w:rStyle w:val="Kpr"/>
                <w:noProof/>
              </w:rPr>
              <w:t>Ursolik Asit Hazırlanması</w:t>
            </w:r>
            <w:r w:rsidR="004E33C4">
              <w:rPr>
                <w:noProof/>
                <w:webHidden/>
              </w:rPr>
              <w:tab/>
            </w:r>
            <w:r w:rsidR="004E33C4">
              <w:rPr>
                <w:noProof/>
                <w:webHidden/>
              </w:rPr>
              <w:fldChar w:fldCharType="begin"/>
            </w:r>
            <w:r w:rsidR="004E33C4">
              <w:rPr>
                <w:noProof/>
                <w:webHidden/>
              </w:rPr>
              <w:instrText xml:space="preserve"> PAGEREF _Toc221714816 \h </w:instrText>
            </w:r>
            <w:r w:rsidR="004E33C4">
              <w:rPr>
                <w:noProof/>
                <w:webHidden/>
              </w:rPr>
            </w:r>
            <w:r w:rsidR="004E33C4">
              <w:rPr>
                <w:noProof/>
                <w:webHidden/>
              </w:rPr>
              <w:fldChar w:fldCharType="separate"/>
            </w:r>
            <w:r w:rsidR="0011382D">
              <w:rPr>
                <w:noProof/>
                <w:webHidden/>
              </w:rPr>
              <w:t>13</w:t>
            </w:r>
            <w:r w:rsidR="004E33C4">
              <w:rPr>
                <w:noProof/>
                <w:webHidden/>
              </w:rPr>
              <w:fldChar w:fldCharType="end"/>
            </w:r>
          </w:hyperlink>
        </w:p>
        <w:p w14:paraId="3B332C49" w14:textId="71DCA910" w:rsidR="004E33C4" w:rsidRDefault="00E91503">
          <w:pPr>
            <w:pStyle w:val="T2"/>
            <w:tabs>
              <w:tab w:val="left" w:pos="880"/>
              <w:tab w:val="right" w:leader="dot" w:pos="8777"/>
            </w:tabs>
            <w:rPr>
              <w:rFonts w:asciiTheme="minorHAnsi" w:hAnsiTheme="minorHAnsi" w:cstheme="minorBidi"/>
              <w:noProof/>
              <w:sz w:val="22"/>
            </w:rPr>
          </w:pPr>
          <w:hyperlink w:anchor="_Toc221714817" w:history="1">
            <w:r w:rsidR="004E33C4" w:rsidRPr="0042532B">
              <w:rPr>
                <w:rStyle w:val="Kpr"/>
                <w:noProof/>
              </w:rPr>
              <w:t>3.3.</w:t>
            </w:r>
            <w:r w:rsidR="004E33C4">
              <w:rPr>
                <w:rFonts w:asciiTheme="minorHAnsi" w:hAnsiTheme="minorHAnsi" w:cstheme="minorBidi"/>
                <w:noProof/>
                <w:sz w:val="22"/>
              </w:rPr>
              <w:tab/>
            </w:r>
            <w:r w:rsidR="004E33C4" w:rsidRPr="0042532B">
              <w:rPr>
                <w:rStyle w:val="Kpr"/>
                <w:noProof/>
              </w:rPr>
              <w:t>Hücre Canlılık Analizi</w:t>
            </w:r>
            <w:r w:rsidR="004E33C4">
              <w:rPr>
                <w:noProof/>
                <w:webHidden/>
              </w:rPr>
              <w:tab/>
            </w:r>
            <w:r w:rsidR="004E33C4">
              <w:rPr>
                <w:noProof/>
                <w:webHidden/>
              </w:rPr>
              <w:fldChar w:fldCharType="begin"/>
            </w:r>
            <w:r w:rsidR="004E33C4">
              <w:rPr>
                <w:noProof/>
                <w:webHidden/>
              </w:rPr>
              <w:instrText xml:space="preserve"> PAGEREF _Toc221714817 \h </w:instrText>
            </w:r>
            <w:r w:rsidR="004E33C4">
              <w:rPr>
                <w:noProof/>
                <w:webHidden/>
              </w:rPr>
            </w:r>
            <w:r w:rsidR="004E33C4">
              <w:rPr>
                <w:noProof/>
                <w:webHidden/>
              </w:rPr>
              <w:fldChar w:fldCharType="separate"/>
            </w:r>
            <w:r w:rsidR="0011382D">
              <w:rPr>
                <w:noProof/>
                <w:webHidden/>
              </w:rPr>
              <w:t>14</w:t>
            </w:r>
            <w:r w:rsidR="004E33C4">
              <w:rPr>
                <w:noProof/>
                <w:webHidden/>
              </w:rPr>
              <w:fldChar w:fldCharType="end"/>
            </w:r>
          </w:hyperlink>
        </w:p>
        <w:p w14:paraId="3536CB28" w14:textId="65139853" w:rsidR="004E33C4" w:rsidRDefault="00E91503">
          <w:pPr>
            <w:pStyle w:val="T2"/>
            <w:tabs>
              <w:tab w:val="left" w:pos="880"/>
              <w:tab w:val="right" w:leader="dot" w:pos="8777"/>
            </w:tabs>
            <w:rPr>
              <w:rFonts w:asciiTheme="minorHAnsi" w:hAnsiTheme="minorHAnsi" w:cstheme="minorBidi"/>
              <w:noProof/>
              <w:sz w:val="22"/>
            </w:rPr>
          </w:pPr>
          <w:hyperlink w:anchor="_Toc221714818" w:history="1">
            <w:r w:rsidR="004E33C4" w:rsidRPr="0042532B">
              <w:rPr>
                <w:rStyle w:val="Kpr"/>
                <w:noProof/>
              </w:rPr>
              <w:t>3.4.</w:t>
            </w:r>
            <w:r w:rsidR="004E33C4">
              <w:rPr>
                <w:rFonts w:asciiTheme="minorHAnsi" w:hAnsiTheme="minorHAnsi" w:cstheme="minorBidi"/>
                <w:noProof/>
                <w:sz w:val="22"/>
              </w:rPr>
              <w:tab/>
            </w:r>
            <w:r w:rsidR="004E33C4" w:rsidRPr="0042532B">
              <w:rPr>
                <w:rStyle w:val="Kpr"/>
                <w:noProof/>
              </w:rPr>
              <w:t>Apoptoz Saptanması</w:t>
            </w:r>
            <w:r w:rsidR="004E33C4">
              <w:rPr>
                <w:noProof/>
                <w:webHidden/>
              </w:rPr>
              <w:tab/>
            </w:r>
            <w:r w:rsidR="004E33C4">
              <w:rPr>
                <w:noProof/>
                <w:webHidden/>
              </w:rPr>
              <w:fldChar w:fldCharType="begin"/>
            </w:r>
            <w:r w:rsidR="004E33C4">
              <w:rPr>
                <w:noProof/>
                <w:webHidden/>
              </w:rPr>
              <w:instrText xml:space="preserve"> PAGEREF _Toc221714818 \h </w:instrText>
            </w:r>
            <w:r w:rsidR="004E33C4">
              <w:rPr>
                <w:noProof/>
                <w:webHidden/>
              </w:rPr>
            </w:r>
            <w:r w:rsidR="004E33C4">
              <w:rPr>
                <w:noProof/>
                <w:webHidden/>
              </w:rPr>
              <w:fldChar w:fldCharType="separate"/>
            </w:r>
            <w:r w:rsidR="0011382D">
              <w:rPr>
                <w:noProof/>
                <w:webHidden/>
              </w:rPr>
              <w:t>16</w:t>
            </w:r>
            <w:r w:rsidR="004E33C4">
              <w:rPr>
                <w:noProof/>
                <w:webHidden/>
              </w:rPr>
              <w:fldChar w:fldCharType="end"/>
            </w:r>
          </w:hyperlink>
        </w:p>
        <w:p w14:paraId="121C80D2" w14:textId="47B55D77" w:rsidR="004E33C4" w:rsidRDefault="00E91503">
          <w:pPr>
            <w:pStyle w:val="T2"/>
            <w:tabs>
              <w:tab w:val="left" w:pos="880"/>
              <w:tab w:val="right" w:leader="dot" w:pos="8777"/>
            </w:tabs>
            <w:rPr>
              <w:rFonts w:asciiTheme="minorHAnsi" w:hAnsiTheme="minorHAnsi" w:cstheme="minorBidi"/>
              <w:noProof/>
              <w:sz w:val="22"/>
            </w:rPr>
          </w:pPr>
          <w:hyperlink w:anchor="_Toc221714819" w:history="1">
            <w:r w:rsidR="004E33C4" w:rsidRPr="0042532B">
              <w:rPr>
                <w:rStyle w:val="Kpr"/>
                <w:noProof/>
              </w:rPr>
              <w:t>3.5.</w:t>
            </w:r>
            <w:r w:rsidR="004E33C4">
              <w:rPr>
                <w:rFonts w:asciiTheme="minorHAnsi" w:hAnsiTheme="minorHAnsi" w:cstheme="minorBidi"/>
                <w:noProof/>
                <w:sz w:val="22"/>
              </w:rPr>
              <w:tab/>
            </w:r>
            <w:r w:rsidR="004E33C4" w:rsidRPr="0042532B">
              <w:rPr>
                <w:rStyle w:val="Kpr"/>
                <w:noProof/>
              </w:rPr>
              <w:t>Total RNA İzolasyonu</w:t>
            </w:r>
            <w:r w:rsidR="004E33C4">
              <w:rPr>
                <w:noProof/>
                <w:webHidden/>
              </w:rPr>
              <w:tab/>
            </w:r>
            <w:r w:rsidR="004E33C4">
              <w:rPr>
                <w:noProof/>
                <w:webHidden/>
              </w:rPr>
              <w:fldChar w:fldCharType="begin"/>
            </w:r>
            <w:r w:rsidR="004E33C4">
              <w:rPr>
                <w:noProof/>
                <w:webHidden/>
              </w:rPr>
              <w:instrText xml:space="preserve"> PAGEREF _Toc221714819 \h </w:instrText>
            </w:r>
            <w:r w:rsidR="004E33C4">
              <w:rPr>
                <w:noProof/>
                <w:webHidden/>
              </w:rPr>
            </w:r>
            <w:r w:rsidR="004E33C4">
              <w:rPr>
                <w:noProof/>
                <w:webHidden/>
              </w:rPr>
              <w:fldChar w:fldCharType="separate"/>
            </w:r>
            <w:r w:rsidR="0011382D">
              <w:rPr>
                <w:noProof/>
                <w:webHidden/>
              </w:rPr>
              <w:t>18</w:t>
            </w:r>
            <w:r w:rsidR="004E33C4">
              <w:rPr>
                <w:noProof/>
                <w:webHidden/>
              </w:rPr>
              <w:fldChar w:fldCharType="end"/>
            </w:r>
          </w:hyperlink>
        </w:p>
        <w:p w14:paraId="6A86B01C" w14:textId="7363C49F" w:rsidR="004E33C4" w:rsidRDefault="00E91503">
          <w:pPr>
            <w:pStyle w:val="T2"/>
            <w:tabs>
              <w:tab w:val="left" w:pos="880"/>
              <w:tab w:val="right" w:leader="dot" w:pos="8777"/>
            </w:tabs>
            <w:rPr>
              <w:rFonts w:asciiTheme="minorHAnsi" w:hAnsiTheme="minorHAnsi" w:cstheme="minorBidi"/>
              <w:noProof/>
              <w:sz w:val="22"/>
            </w:rPr>
          </w:pPr>
          <w:hyperlink w:anchor="_Toc221714820" w:history="1">
            <w:r w:rsidR="004E33C4" w:rsidRPr="0042532B">
              <w:rPr>
                <w:rStyle w:val="Kpr"/>
                <w:noProof/>
              </w:rPr>
              <w:t>3.6.</w:t>
            </w:r>
            <w:r w:rsidR="004E33C4">
              <w:rPr>
                <w:rFonts w:asciiTheme="minorHAnsi" w:hAnsiTheme="minorHAnsi" w:cstheme="minorBidi"/>
                <w:noProof/>
                <w:sz w:val="22"/>
              </w:rPr>
              <w:tab/>
            </w:r>
            <w:r w:rsidR="004E33C4" w:rsidRPr="0042532B">
              <w:rPr>
                <w:rStyle w:val="Kpr"/>
                <w:noProof/>
              </w:rPr>
              <w:t>Komplementer DNA (cDNA) Sentezi</w:t>
            </w:r>
            <w:r w:rsidR="004E33C4">
              <w:rPr>
                <w:noProof/>
                <w:webHidden/>
              </w:rPr>
              <w:tab/>
            </w:r>
            <w:r w:rsidR="004E33C4">
              <w:rPr>
                <w:noProof/>
                <w:webHidden/>
              </w:rPr>
              <w:fldChar w:fldCharType="begin"/>
            </w:r>
            <w:r w:rsidR="004E33C4">
              <w:rPr>
                <w:noProof/>
                <w:webHidden/>
              </w:rPr>
              <w:instrText xml:space="preserve"> PAGEREF _Toc221714820 \h </w:instrText>
            </w:r>
            <w:r w:rsidR="004E33C4">
              <w:rPr>
                <w:noProof/>
                <w:webHidden/>
              </w:rPr>
            </w:r>
            <w:r w:rsidR="004E33C4">
              <w:rPr>
                <w:noProof/>
                <w:webHidden/>
              </w:rPr>
              <w:fldChar w:fldCharType="separate"/>
            </w:r>
            <w:r w:rsidR="0011382D">
              <w:rPr>
                <w:noProof/>
                <w:webHidden/>
              </w:rPr>
              <w:t>19</w:t>
            </w:r>
            <w:r w:rsidR="004E33C4">
              <w:rPr>
                <w:noProof/>
                <w:webHidden/>
              </w:rPr>
              <w:fldChar w:fldCharType="end"/>
            </w:r>
          </w:hyperlink>
        </w:p>
        <w:p w14:paraId="4C1F0860" w14:textId="288EE1E1" w:rsidR="004E33C4" w:rsidRDefault="00E91503">
          <w:pPr>
            <w:pStyle w:val="T2"/>
            <w:tabs>
              <w:tab w:val="left" w:pos="880"/>
              <w:tab w:val="right" w:leader="dot" w:pos="8777"/>
            </w:tabs>
            <w:rPr>
              <w:rFonts w:asciiTheme="minorHAnsi" w:hAnsiTheme="minorHAnsi" w:cstheme="minorBidi"/>
              <w:noProof/>
              <w:sz w:val="22"/>
            </w:rPr>
          </w:pPr>
          <w:hyperlink w:anchor="_Toc221714821" w:history="1">
            <w:r w:rsidR="004E33C4" w:rsidRPr="0042532B">
              <w:rPr>
                <w:rStyle w:val="Kpr"/>
                <w:noProof/>
              </w:rPr>
              <w:t>3.7.</w:t>
            </w:r>
            <w:r w:rsidR="004E33C4">
              <w:rPr>
                <w:rFonts w:asciiTheme="minorHAnsi" w:hAnsiTheme="minorHAnsi" w:cstheme="minorBidi"/>
                <w:noProof/>
                <w:sz w:val="22"/>
              </w:rPr>
              <w:tab/>
            </w:r>
            <w:r w:rsidR="004E33C4" w:rsidRPr="0042532B">
              <w:rPr>
                <w:rStyle w:val="Kpr"/>
                <w:noProof/>
              </w:rPr>
              <w:t>Gerçek zamanlı Polimeraz Zincir Reaksiyonu (RT-PCR)</w:t>
            </w:r>
            <w:r w:rsidR="004E33C4">
              <w:rPr>
                <w:noProof/>
                <w:webHidden/>
              </w:rPr>
              <w:tab/>
            </w:r>
            <w:r w:rsidR="004E33C4">
              <w:rPr>
                <w:noProof/>
                <w:webHidden/>
              </w:rPr>
              <w:fldChar w:fldCharType="begin"/>
            </w:r>
            <w:r w:rsidR="004E33C4">
              <w:rPr>
                <w:noProof/>
                <w:webHidden/>
              </w:rPr>
              <w:instrText xml:space="preserve"> PAGEREF _Toc221714821 \h </w:instrText>
            </w:r>
            <w:r w:rsidR="004E33C4">
              <w:rPr>
                <w:noProof/>
                <w:webHidden/>
              </w:rPr>
            </w:r>
            <w:r w:rsidR="004E33C4">
              <w:rPr>
                <w:noProof/>
                <w:webHidden/>
              </w:rPr>
              <w:fldChar w:fldCharType="separate"/>
            </w:r>
            <w:r w:rsidR="0011382D">
              <w:rPr>
                <w:noProof/>
                <w:webHidden/>
              </w:rPr>
              <w:t>20</w:t>
            </w:r>
            <w:r w:rsidR="004E33C4">
              <w:rPr>
                <w:noProof/>
                <w:webHidden/>
              </w:rPr>
              <w:fldChar w:fldCharType="end"/>
            </w:r>
          </w:hyperlink>
        </w:p>
        <w:p w14:paraId="5D911B6C" w14:textId="4EB4936A" w:rsidR="004E33C4" w:rsidRDefault="00E91503">
          <w:pPr>
            <w:pStyle w:val="T2"/>
            <w:tabs>
              <w:tab w:val="left" w:pos="880"/>
              <w:tab w:val="right" w:leader="dot" w:pos="8777"/>
            </w:tabs>
            <w:rPr>
              <w:rFonts w:asciiTheme="minorHAnsi" w:hAnsiTheme="minorHAnsi" w:cstheme="minorBidi"/>
              <w:noProof/>
              <w:sz w:val="22"/>
            </w:rPr>
          </w:pPr>
          <w:hyperlink w:anchor="_Toc221714822" w:history="1">
            <w:r w:rsidR="004E33C4" w:rsidRPr="0042532B">
              <w:rPr>
                <w:rStyle w:val="Kpr"/>
                <w:noProof/>
              </w:rPr>
              <w:t>3.8.</w:t>
            </w:r>
            <w:r w:rsidR="004E33C4">
              <w:rPr>
                <w:rFonts w:asciiTheme="minorHAnsi" w:hAnsiTheme="minorHAnsi" w:cstheme="minorBidi"/>
                <w:noProof/>
                <w:sz w:val="22"/>
              </w:rPr>
              <w:tab/>
            </w:r>
            <w:r w:rsidR="004E33C4" w:rsidRPr="0042532B">
              <w:rPr>
                <w:rStyle w:val="Kpr"/>
                <w:noProof/>
              </w:rPr>
              <w:t>İstatistiksel Değerlendirme</w:t>
            </w:r>
            <w:r w:rsidR="004E33C4">
              <w:rPr>
                <w:noProof/>
                <w:webHidden/>
              </w:rPr>
              <w:tab/>
            </w:r>
            <w:r w:rsidR="004E33C4">
              <w:rPr>
                <w:noProof/>
                <w:webHidden/>
              </w:rPr>
              <w:fldChar w:fldCharType="begin"/>
            </w:r>
            <w:r w:rsidR="004E33C4">
              <w:rPr>
                <w:noProof/>
                <w:webHidden/>
              </w:rPr>
              <w:instrText xml:space="preserve"> PAGEREF _Toc221714822 \h </w:instrText>
            </w:r>
            <w:r w:rsidR="004E33C4">
              <w:rPr>
                <w:noProof/>
                <w:webHidden/>
              </w:rPr>
            </w:r>
            <w:r w:rsidR="004E33C4">
              <w:rPr>
                <w:noProof/>
                <w:webHidden/>
              </w:rPr>
              <w:fldChar w:fldCharType="separate"/>
            </w:r>
            <w:r w:rsidR="0011382D">
              <w:rPr>
                <w:noProof/>
                <w:webHidden/>
              </w:rPr>
              <w:t>21</w:t>
            </w:r>
            <w:r w:rsidR="004E33C4">
              <w:rPr>
                <w:noProof/>
                <w:webHidden/>
              </w:rPr>
              <w:fldChar w:fldCharType="end"/>
            </w:r>
          </w:hyperlink>
        </w:p>
        <w:p w14:paraId="22D5E231" w14:textId="1870C76D" w:rsidR="004E33C4" w:rsidRDefault="00E91503">
          <w:pPr>
            <w:pStyle w:val="T1"/>
            <w:tabs>
              <w:tab w:val="left" w:pos="440"/>
              <w:tab w:val="right" w:leader="dot" w:pos="8777"/>
            </w:tabs>
            <w:rPr>
              <w:rFonts w:asciiTheme="minorHAnsi" w:hAnsiTheme="minorHAnsi" w:cstheme="minorBidi"/>
              <w:noProof/>
              <w:sz w:val="22"/>
            </w:rPr>
          </w:pPr>
          <w:hyperlink w:anchor="_Toc221714823" w:history="1">
            <w:r w:rsidR="004E33C4" w:rsidRPr="0042532B">
              <w:rPr>
                <w:rStyle w:val="Kpr"/>
                <w:noProof/>
              </w:rPr>
              <w:t>4.</w:t>
            </w:r>
            <w:r w:rsidR="004E33C4">
              <w:rPr>
                <w:rFonts w:asciiTheme="minorHAnsi" w:hAnsiTheme="minorHAnsi" w:cstheme="minorBidi"/>
                <w:noProof/>
                <w:sz w:val="22"/>
              </w:rPr>
              <w:tab/>
            </w:r>
            <w:r w:rsidR="004E33C4" w:rsidRPr="0042532B">
              <w:rPr>
                <w:rStyle w:val="Kpr"/>
                <w:noProof/>
              </w:rPr>
              <w:t>BULGULAR</w:t>
            </w:r>
            <w:r w:rsidR="004E33C4">
              <w:rPr>
                <w:noProof/>
                <w:webHidden/>
              </w:rPr>
              <w:tab/>
            </w:r>
            <w:r w:rsidR="004E33C4">
              <w:rPr>
                <w:noProof/>
                <w:webHidden/>
              </w:rPr>
              <w:fldChar w:fldCharType="begin"/>
            </w:r>
            <w:r w:rsidR="004E33C4">
              <w:rPr>
                <w:noProof/>
                <w:webHidden/>
              </w:rPr>
              <w:instrText xml:space="preserve"> PAGEREF _Toc221714823 \h </w:instrText>
            </w:r>
            <w:r w:rsidR="004E33C4">
              <w:rPr>
                <w:noProof/>
                <w:webHidden/>
              </w:rPr>
            </w:r>
            <w:r w:rsidR="004E33C4">
              <w:rPr>
                <w:noProof/>
                <w:webHidden/>
              </w:rPr>
              <w:fldChar w:fldCharType="separate"/>
            </w:r>
            <w:r w:rsidR="0011382D">
              <w:rPr>
                <w:noProof/>
                <w:webHidden/>
              </w:rPr>
              <w:t>22</w:t>
            </w:r>
            <w:r w:rsidR="004E33C4">
              <w:rPr>
                <w:noProof/>
                <w:webHidden/>
              </w:rPr>
              <w:fldChar w:fldCharType="end"/>
            </w:r>
          </w:hyperlink>
        </w:p>
        <w:p w14:paraId="0253311F" w14:textId="50401F10" w:rsidR="004E33C4" w:rsidRDefault="00E91503">
          <w:pPr>
            <w:pStyle w:val="T1"/>
            <w:tabs>
              <w:tab w:val="left" w:pos="440"/>
              <w:tab w:val="right" w:leader="dot" w:pos="8777"/>
            </w:tabs>
            <w:rPr>
              <w:rFonts w:asciiTheme="minorHAnsi" w:hAnsiTheme="minorHAnsi" w:cstheme="minorBidi"/>
              <w:noProof/>
              <w:sz w:val="22"/>
            </w:rPr>
          </w:pPr>
          <w:hyperlink w:anchor="_Toc221714824" w:history="1">
            <w:r w:rsidR="004E33C4" w:rsidRPr="0042532B">
              <w:rPr>
                <w:rStyle w:val="Kpr"/>
                <w:noProof/>
              </w:rPr>
              <w:t>5.</w:t>
            </w:r>
            <w:r w:rsidR="004E33C4">
              <w:rPr>
                <w:rFonts w:asciiTheme="minorHAnsi" w:hAnsiTheme="minorHAnsi" w:cstheme="minorBidi"/>
                <w:noProof/>
                <w:sz w:val="22"/>
              </w:rPr>
              <w:tab/>
            </w:r>
            <w:r w:rsidR="004E33C4" w:rsidRPr="0042532B">
              <w:rPr>
                <w:rStyle w:val="Kpr"/>
                <w:noProof/>
              </w:rPr>
              <w:t>TARTIŞMA</w:t>
            </w:r>
            <w:r w:rsidR="004E33C4">
              <w:rPr>
                <w:noProof/>
                <w:webHidden/>
              </w:rPr>
              <w:tab/>
            </w:r>
            <w:r w:rsidR="004E33C4">
              <w:rPr>
                <w:noProof/>
                <w:webHidden/>
              </w:rPr>
              <w:fldChar w:fldCharType="begin"/>
            </w:r>
            <w:r w:rsidR="004E33C4">
              <w:rPr>
                <w:noProof/>
                <w:webHidden/>
              </w:rPr>
              <w:instrText xml:space="preserve"> PAGEREF _Toc221714824 \h </w:instrText>
            </w:r>
            <w:r w:rsidR="004E33C4">
              <w:rPr>
                <w:noProof/>
                <w:webHidden/>
              </w:rPr>
            </w:r>
            <w:r w:rsidR="004E33C4">
              <w:rPr>
                <w:noProof/>
                <w:webHidden/>
              </w:rPr>
              <w:fldChar w:fldCharType="separate"/>
            </w:r>
            <w:r w:rsidR="0011382D">
              <w:rPr>
                <w:noProof/>
                <w:webHidden/>
              </w:rPr>
              <w:t>26</w:t>
            </w:r>
            <w:r w:rsidR="004E33C4">
              <w:rPr>
                <w:noProof/>
                <w:webHidden/>
              </w:rPr>
              <w:fldChar w:fldCharType="end"/>
            </w:r>
          </w:hyperlink>
        </w:p>
        <w:p w14:paraId="4C901208" w14:textId="1C5F55B1" w:rsidR="004E33C4" w:rsidRDefault="00E91503">
          <w:pPr>
            <w:pStyle w:val="T1"/>
            <w:tabs>
              <w:tab w:val="left" w:pos="440"/>
              <w:tab w:val="right" w:leader="dot" w:pos="8777"/>
            </w:tabs>
            <w:rPr>
              <w:rFonts w:asciiTheme="minorHAnsi" w:hAnsiTheme="minorHAnsi" w:cstheme="minorBidi"/>
              <w:noProof/>
              <w:sz w:val="22"/>
            </w:rPr>
          </w:pPr>
          <w:hyperlink w:anchor="_Toc221714825" w:history="1">
            <w:r w:rsidR="004E33C4" w:rsidRPr="0042532B">
              <w:rPr>
                <w:rStyle w:val="Kpr"/>
                <w:noProof/>
              </w:rPr>
              <w:t>6.</w:t>
            </w:r>
            <w:r w:rsidR="004E33C4">
              <w:rPr>
                <w:rFonts w:asciiTheme="minorHAnsi" w:hAnsiTheme="minorHAnsi" w:cstheme="minorBidi"/>
                <w:noProof/>
                <w:sz w:val="22"/>
              </w:rPr>
              <w:tab/>
            </w:r>
            <w:r w:rsidR="004E33C4" w:rsidRPr="0042532B">
              <w:rPr>
                <w:rStyle w:val="Kpr"/>
                <w:noProof/>
              </w:rPr>
              <w:t>SONUÇ ve ÖNERİLER</w:t>
            </w:r>
            <w:r w:rsidR="004E33C4">
              <w:rPr>
                <w:noProof/>
                <w:webHidden/>
              </w:rPr>
              <w:tab/>
            </w:r>
            <w:r w:rsidR="004E33C4">
              <w:rPr>
                <w:noProof/>
                <w:webHidden/>
              </w:rPr>
              <w:fldChar w:fldCharType="begin"/>
            </w:r>
            <w:r w:rsidR="004E33C4">
              <w:rPr>
                <w:noProof/>
                <w:webHidden/>
              </w:rPr>
              <w:instrText xml:space="preserve"> PAGEREF _Toc221714825 \h </w:instrText>
            </w:r>
            <w:r w:rsidR="004E33C4">
              <w:rPr>
                <w:noProof/>
                <w:webHidden/>
              </w:rPr>
            </w:r>
            <w:r w:rsidR="004E33C4">
              <w:rPr>
                <w:noProof/>
                <w:webHidden/>
              </w:rPr>
              <w:fldChar w:fldCharType="separate"/>
            </w:r>
            <w:r w:rsidR="0011382D">
              <w:rPr>
                <w:noProof/>
                <w:webHidden/>
              </w:rPr>
              <w:t>31</w:t>
            </w:r>
            <w:r w:rsidR="004E33C4">
              <w:rPr>
                <w:noProof/>
                <w:webHidden/>
              </w:rPr>
              <w:fldChar w:fldCharType="end"/>
            </w:r>
          </w:hyperlink>
        </w:p>
        <w:p w14:paraId="4E109759" w14:textId="6A1A2482" w:rsidR="004E33C4" w:rsidRDefault="00E91503">
          <w:pPr>
            <w:pStyle w:val="T1"/>
            <w:tabs>
              <w:tab w:val="right" w:leader="dot" w:pos="8777"/>
            </w:tabs>
            <w:rPr>
              <w:rFonts w:asciiTheme="minorHAnsi" w:hAnsiTheme="minorHAnsi" w:cstheme="minorBidi"/>
              <w:noProof/>
              <w:sz w:val="22"/>
            </w:rPr>
          </w:pPr>
          <w:hyperlink w:anchor="_Toc221714826" w:history="1">
            <w:r w:rsidR="004E33C4" w:rsidRPr="0042532B">
              <w:rPr>
                <w:rStyle w:val="Kpr"/>
                <w:noProof/>
              </w:rPr>
              <w:t>KAYNAKLAR</w:t>
            </w:r>
            <w:r w:rsidR="004E33C4">
              <w:rPr>
                <w:noProof/>
                <w:webHidden/>
              </w:rPr>
              <w:tab/>
            </w:r>
            <w:r w:rsidR="004E33C4">
              <w:rPr>
                <w:noProof/>
                <w:webHidden/>
              </w:rPr>
              <w:fldChar w:fldCharType="begin"/>
            </w:r>
            <w:r w:rsidR="004E33C4">
              <w:rPr>
                <w:noProof/>
                <w:webHidden/>
              </w:rPr>
              <w:instrText xml:space="preserve"> PAGEREF _Toc221714826 \h </w:instrText>
            </w:r>
            <w:r w:rsidR="004E33C4">
              <w:rPr>
                <w:noProof/>
                <w:webHidden/>
              </w:rPr>
            </w:r>
            <w:r w:rsidR="004E33C4">
              <w:rPr>
                <w:noProof/>
                <w:webHidden/>
              </w:rPr>
              <w:fldChar w:fldCharType="separate"/>
            </w:r>
            <w:r w:rsidR="0011382D">
              <w:rPr>
                <w:noProof/>
                <w:webHidden/>
              </w:rPr>
              <w:t>33</w:t>
            </w:r>
            <w:r w:rsidR="004E33C4">
              <w:rPr>
                <w:noProof/>
                <w:webHidden/>
              </w:rPr>
              <w:fldChar w:fldCharType="end"/>
            </w:r>
          </w:hyperlink>
        </w:p>
        <w:p w14:paraId="6D8B0506" w14:textId="53EA8326" w:rsidR="004E33C4" w:rsidRDefault="00E91503">
          <w:pPr>
            <w:pStyle w:val="T1"/>
            <w:tabs>
              <w:tab w:val="right" w:leader="dot" w:pos="8777"/>
            </w:tabs>
            <w:rPr>
              <w:rFonts w:asciiTheme="minorHAnsi" w:hAnsiTheme="minorHAnsi" w:cstheme="minorBidi"/>
              <w:noProof/>
              <w:sz w:val="22"/>
            </w:rPr>
          </w:pPr>
          <w:hyperlink w:anchor="_Toc221714827" w:history="1">
            <w:r w:rsidR="004E33C4" w:rsidRPr="0042532B">
              <w:rPr>
                <w:rStyle w:val="Kpr"/>
                <w:noProof/>
              </w:rPr>
              <w:t>BİLİMSEL ETİK BEYANI</w:t>
            </w:r>
            <w:r w:rsidR="004E33C4">
              <w:rPr>
                <w:noProof/>
                <w:webHidden/>
              </w:rPr>
              <w:tab/>
            </w:r>
            <w:r w:rsidR="004E33C4">
              <w:rPr>
                <w:noProof/>
                <w:webHidden/>
              </w:rPr>
              <w:fldChar w:fldCharType="begin"/>
            </w:r>
            <w:r w:rsidR="004E33C4">
              <w:rPr>
                <w:noProof/>
                <w:webHidden/>
              </w:rPr>
              <w:instrText xml:space="preserve"> PAGEREF _Toc221714827 \h </w:instrText>
            </w:r>
            <w:r w:rsidR="004E33C4">
              <w:rPr>
                <w:noProof/>
                <w:webHidden/>
              </w:rPr>
            </w:r>
            <w:r w:rsidR="004E33C4">
              <w:rPr>
                <w:noProof/>
                <w:webHidden/>
              </w:rPr>
              <w:fldChar w:fldCharType="separate"/>
            </w:r>
            <w:r w:rsidR="0011382D">
              <w:rPr>
                <w:noProof/>
                <w:webHidden/>
              </w:rPr>
              <w:t>45</w:t>
            </w:r>
            <w:r w:rsidR="004E33C4">
              <w:rPr>
                <w:noProof/>
                <w:webHidden/>
              </w:rPr>
              <w:fldChar w:fldCharType="end"/>
            </w:r>
          </w:hyperlink>
        </w:p>
        <w:p w14:paraId="094CB344" w14:textId="49A322E8" w:rsidR="004E33C4" w:rsidRDefault="00E91503">
          <w:pPr>
            <w:pStyle w:val="T1"/>
            <w:tabs>
              <w:tab w:val="right" w:leader="dot" w:pos="8777"/>
            </w:tabs>
            <w:rPr>
              <w:rFonts w:asciiTheme="minorHAnsi" w:hAnsiTheme="minorHAnsi" w:cstheme="minorBidi"/>
              <w:noProof/>
              <w:sz w:val="22"/>
            </w:rPr>
          </w:pPr>
          <w:hyperlink w:anchor="_Toc221714828" w:history="1">
            <w:r w:rsidR="004E33C4" w:rsidRPr="0042532B">
              <w:rPr>
                <w:rStyle w:val="Kpr"/>
                <w:noProof/>
              </w:rPr>
              <w:t>ÖZ GEÇMİŞ</w:t>
            </w:r>
            <w:r w:rsidR="004E33C4">
              <w:rPr>
                <w:noProof/>
                <w:webHidden/>
              </w:rPr>
              <w:tab/>
            </w:r>
            <w:r w:rsidR="004E33C4">
              <w:rPr>
                <w:noProof/>
                <w:webHidden/>
              </w:rPr>
              <w:fldChar w:fldCharType="begin"/>
            </w:r>
            <w:r w:rsidR="004E33C4">
              <w:rPr>
                <w:noProof/>
                <w:webHidden/>
              </w:rPr>
              <w:instrText xml:space="preserve"> PAGEREF _Toc221714828 \h </w:instrText>
            </w:r>
            <w:r w:rsidR="004E33C4">
              <w:rPr>
                <w:noProof/>
                <w:webHidden/>
              </w:rPr>
            </w:r>
            <w:r w:rsidR="004E33C4">
              <w:rPr>
                <w:noProof/>
                <w:webHidden/>
              </w:rPr>
              <w:fldChar w:fldCharType="separate"/>
            </w:r>
            <w:r w:rsidR="0011382D">
              <w:rPr>
                <w:noProof/>
                <w:webHidden/>
              </w:rPr>
              <w:t>46</w:t>
            </w:r>
            <w:r w:rsidR="004E33C4">
              <w:rPr>
                <w:noProof/>
                <w:webHidden/>
              </w:rPr>
              <w:fldChar w:fldCharType="end"/>
            </w:r>
          </w:hyperlink>
        </w:p>
        <w:p w14:paraId="74652359" w14:textId="20D4D664" w:rsidR="00661C5A" w:rsidRDefault="00BD2D5C" w:rsidP="00370E5C">
          <w:pPr>
            <w:sectPr w:rsidR="00661C5A" w:rsidSect="00BC7462">
              <w:type w:val="continuous"/>
              <w:pgSz w:w="11906" w:h="16838"/>
              <w:pgMar w:top="1418" w:right="1418" w:bottom="1418" w:left="1701" w:header="709" w:footer="709" w:gutter="0"/>
              <w:pgNumType w:fmt="lowerRoman" w:start="1"/>
              <w:cols w:space="708"/>
              <w:docGrid w:linePitch="360"/>
            </w:sectPr>
          </w:pPr>
          <w:r w:rsidRPr="00BD2D5C">
            <w:rPr>
              <w:rFonts w:cs="Times New Roman"/>
              <w:b/>
              <w:bCs/>
              <w:szCs w:val="24"/>
            </w:rPr>
            <w:fldChar w:fldCharType="end"/>
          </w:r>
        </w:p>
      </w:sdtContent>
    </w:sdt>
    <w:p w14:paraId="41BB1CBB" w14:textId="77777777" w:rsidR="008A32DF" w:rsidRPr="00ED3693" w:rsidRDefault="008A32DF" w:rsidP="00ED3693">
      <w:pPr>
        <w:sectPr w:rsidR="008A32DF" w:rsidRPr="00ED3693" w:rsidSect="00661C5A">
          <w:type w:val="continuous"/>
          <w:pgSz w:w="11906" w:h="16838"/>
          <w:pgMar w:top="1417" w:right="1417" w:bottom="1417" w:left="1417" w:header="708" w:footer="708" w:gutter="0"/>
          <w:pgNumType w:start="1"/>
          <w:cols w:space="708"/>
          <w:docGrid w:linePitch="360"/>
        </w:sectPr>
      </w:pPr>
    </w:p>
    <w:p w14:paraId="60696DF4" w14:textId="77777777" w:rsidR="00661C5A" w:rsidRDefault="00661C5A" w:rsidP="00EF2E63">
      <w:pPr>
        <w:pStyle w:val="2DZY"/>
        <w:sectPr w:rsidR="00661C5A" w:rsidSect="008A32DF">
          <w:type w:val="continuous"/>
          <w:pgSz w:w="11906" w:h="16838"/>
          <w:pgMar w:top="1417" w:right="1417" w:bottom="1417" w:left="1417" w:header="708" w:footer="708" w:gutter="0"/>
          <w:cols w:space="708"/>
          <w:docGrid w:linePitch="360"/>
        </w:sectPr>
      </w:pPr>
    </w:p>
    <w:p w14:paraId="5D67AAC4" w14:textId="77777777" w:rsidR="008803E6" w:rsidRPr="00BD2D5C" w:rsidRDefault="008803E6" w:rsidP="008803E6">
      <w:pPr>
        <w:pStyle w:val="1DZY"/>
      </w:pPr>
      <w:r>
        <w:lastRenderedPageBreak/>
        <w:br w:type="page"/>
      </w:r>
      <w:bookmarkStart w:id="6" w:name="_Toc221714800"/>
      <w:r w:rsidRPr="00BD2D5C">
        <w:lastRenderedPageBreak/>
        <w:t>SİMGELER ve KISALTMALAR DİZİNİ</w:t>
      </w:r>
      <w:bookmarkEnd w:id="6"/>
    </w:p>
    <w:p w14:paraId="1DC441C3" w14:textId="77777777" w:rsidR="008803E6" w:rsidRPr="0002716A" w:rsidRDefault="008803E6" w:rsidP="008803E6">
      <w:pPr>
        <w:rPr>
          <w:rFonts w:eastAsia="Aptos" w:cs="Times New Roman"/>
          <w:szCs w:val="24"/>
        </w:rPr>
      </w:pPr>
      <w:r w:rsidRPr="00157387">
        <w:rPr>
          <w:rFonts w:eastAsia="Aptos" w:cs="Times New Roman"/>
          <w:b/>
          <w:bCs/>
          <w:szCs w:val="24"/>
        </w:rPr>
        <w:t>°C</w:t>
      </w:r>
      <w:r>
        <w:rPr>
          <w:rFonts w:eastAsia="Aptos" w:cs="Times New Roman"/>
          <w:szCs w:val="24"/>
        </w:rPr>
        <w:tab/>
      </w:r>
      <w:r>
        <w:rPr>
          <w:rFonts w:eastAsia="Aptos" w:cs="Times New Roman"/>
          <w:szCs w:val="24"/>
        </w:rPr>
        <w:tab/>
      </w:r>
      <w:r>
        <w:rPr>
          <w:rFonts w:eastAsia="Aptos" w:cs="Times New Roman"/>
          <w:szCs w:val="24"/>
        </w:rPr>
        <w:tab/>
      </w:r>
      <w:r w:rsidRPr="0002716A">
        <w:rPr>
          <w:rFonts w:eastAsia="Aptos" w:cs="Times New Roman"/>
          <w:szCs w:val="24"/>
        </w:rPr>
        <w:t>: Derece Celsius</w:t>
      </w:r>
    </w:p>
    <w:p w14:paraId="0D1B91DC" w14:textId="77777777" w:rsidR="008803E6" w:rsidRPr="0002716A" w:rsidRDefault="008803E6" w:rsidP="008803E6">
      <w:pPr>
        <w:rPr>
          <w:rFonts w:cs="Times New Roman"/>
          <w:szCs w:val="24"/>
        </w:rPr>
      </w:pPr>
      <w:r w:rsidRPr="00157387">
        <w:rPr>
          <w:rFonts w:cs="Times New Roman"/>
          <w:b/>
          <w:bCs/>
          <w:szCs w:val="24"/>
        </w:rPr>
        <w:t>µg</w:t>
      </w:r>
      <w:r>
        <w:rPr>
          <w:rFonts w:cs="Times New Roman"/>
          <w:szCs w:val="24"/>
        </w:rPr>
        <w:tab/>
      </w:r>
      <w:r>
        <w:rPr>
          <w:rFonts w:cs="Times New Roman"/>
          <w:szCs w:val="24"/>
        </w:rPr>
        <w:tab/>
      </w:r>
      <w:r>
        <w:rPr>
          <w:rFonts w:cs="Times New Roman"/>
          <w:szCs w:val="24"/>
        </w:rPr>
        <w:tab/>
      </w:r>
      <w:r w:rsidRPr="0002716A">
        <w:rPr>
          <w:rFonts w:cs="Times New Roman"/>
          <w:szCs w:val="24"/>
        </w:rPr>
        <w:t>: Mikrogram</w:t>
      </w:r>
    </w:p>
    <w:p w14:paraId="75B76B5A" w14:textId="77777777" w:rsidR="008803E6" w:rsidRPr="0002716A" w:rsidRDefault="008803E6" w:rsidP="008803E6">
      <w:pPr>
        <w:rPr>
          <w:rFonts w:cs="Times New Roman"/>
          <w:color w:val="000000" w:themeColor="text1"/>
          <w:szCs w:val="24"/>
        </w:rPr>
      </w:pPr>
      <w:r w:rsidRPr="00157387">
        <w:rPr>
          <w:rFonts w:cs="Times New Roman"/>
          <w:b/>
          <w:bCs/>
          <w:szCs w:val="24"/>
        </w:rPr>
        <w:t>µM</w:t>
      </w:r>
      <w:r>
        <w:rPr>
          <w:rFonts w:cs="Times New Roman"/>
          <w:szCs w:val="24"/>
        </w:rPr>
        <w:tab/>
      </w:r>
      <w:r>
        <w:rPr>
          <w:rFonts w:cs="Times New Roman"/>
          <w:szCs w:val="24"/>
        </w:rPr>
        <w:tab/>
      </w:r>
      <w:r>
        <w:rPr>
          <w:rFonts w:cs="Times New Roman"/>
          <w:szCs w:val="24"/>
        </w:rPr>
        <w:tab/>
      </w:r>
      <w:r w:rsidRPr="0002716A">
        <w:rPr>
          <w:rFonts w:cs="Times New Roman"/>
          <w:szCs w:val="24"/>
        </w:rPr>
        <w:t>: Mikromolar</w:t>
      </w:r>
    </w:p>
    <w:p w14:paraId="189E5203" w14:textId="77777777" w:rsidR="008803E6" w:rsidRPr="0002716A" w:rsidRDefault="008803E6" w:rsidP="008803E6">
      <w:pPr>
        <w:rPr>
          <w:rFonts w:cs="Times New Roman"/>
          <w:color w:val="000000" w:themeColor="text1"/>
          <w:szCs w:val="24"/>
        </w:rPr>
      </w:pPr>
      <w:r w:rsidRPr="00157387">
        <w:rPr>
          <w:rFonts w:cs="Times New Roman"/>
          <w:b/>
          <w:bCs/>
          <w:color w:val="000000" w:themeColor="text1"/>
          <w:szCs w:val="24"/>
        </w:rPr>
        <w:t>AR</w:t>
      </w:r>
      <w:r>
        <w:rPr>
          <w:rFonts w:cs="Times New Roman"/>
          <w:color w:val="000000" w:themeColor="text1"/>
          <w:szCs w:val="24"/>
        </w:rPr>
        <w:tab/>
      </w:r>
      <w:r>
        <w:rPr>
          <w:rFonts w:cs="Times New Roman"/>
          <w:color w:val="000000" w:themeColor="text1"/>
          <w:szCs w:val="24"/>
        </w:rPr>
        <w:tab/>
      </w:r>
      <w:r>
        <w:rPr>
          <w:rFonts w:cs="Times New Roman"/>
          <w:color w:val="000000" w:themeColor="text1"/>
          <w:szCs w:val="24"/>
        </w:rPr>
        <w:tab/>
      </w:r>
      <w:r w:rsidRPr="0002716A">
        <w:rPr>
          <w:rFonts w:cs="Times New Roman"/>
          <w:color w:val="000000" w:themeColor="text1"/>
          <w:szCs w:val="24"/>
        </w:rPr>
        <w:t>: Androjen Reseptörü</w:t>
      </w:r>
    </w:p>
    <w:p w14:paraId="0CBCE960" w14:textId="77777777" w:rsidR="008803E6" w:rsidRPr="0002716A" w:rsidRDefault="008803E6" w:rsidP="008803E6">
      <w:pPr>
        <w:rPr>
          <w:rFonts w:cs="Times New Roman"/>
          <w:szCs w:val="24"/>
        </w:rPr>
      </w:pPr>
      <w:r w:rsidRPr="00157387">
        <w:rPr>
          <w:rFonts w:cs="Times New Roman"/>
          <w:b/>
          <w:bCs/>
          <w:szCs w:val="24"/>
        </w:rPr>
        <w:t>ATP</w:t>
      </w:r>
      <w:r w:rsidRPr="00157387">
        <w:rPr>
          <w:rFonts w:cs="Times New Roman"/>
          <w:b/>
          <w:bCs/>
          <w:szCs w:val="24"/>
        </w:rPr>
        <w:tab/>
      </w:r>
      <w:r>
        <w:rPr>
          <w:rFonts w:cs="Times New Roman"/>
          <w:szCs w:val="24"/>
        </w:rPr>
        <w:tab/>
      </w:r>
      <w:r>
        <w:rPr>
          <w:rFonts w:cs="Times New Roman"/>
          <w:szCs w:val="24"/>
        </w:rPr>
        <w:tab/>
      </w:r>
      <w:r w:rsidRPr="0002716A">
        <w:rPr>
          <w:rFonts w:cs="Times New Roman"/>
          <w:szCs w:val="24"/>
        </w:rPr>
        <w:t>: Adenozin Trifosfat</w:t>
      </w:r>
    </w:p>
    <w:p w14:paraId="4651C8C3" w14:textId="77777777" w:rsidR="008803E6" w:rsidRPr="0002716A" w:rsidRDefault="008803E6" w:rsidP="008803E6">
      <w:pPr>
        <w:rPr>
          <w:rFonts w:cs="Times New Roman"/>
          <w:color w:val="000000" w:themeColor="text1"/>
          <w:szCs w:val="24"/>
        </w:rPr>
      </w:pPr>
      <w:r w:rsidRPr="00157387">
        <w:rPr>
          <w:rFonts w:cs="Times New Roman"/>
          <w:b/>
          <w:bCs/>
          <w:color w:val="000000" w:themeColor="text1"/>
          <w:szCs w:val="24"/>
        </w:rPr>
        <w:t>BC</w:t>
      </w:r>
      <w:r>
        <w:rPr>
          <w:rFonts w:cs="Times New Roman"/>
          <w:color w:val="000000" w:themeColor="text1"/>
          <w:szCs w:val="24"/>
        </w:rPr>
        <w:tab/>
      </w:r>
      <w:r>
        <w:rPr>
          <w:rFonts w:cs="Times New Roman"/>
          <w:color w:val="000000" w:themeColor="text1"/>
          <w:szCs w:val="24"/>
        </w:rPr>
        <w:tab/>
      </w:r>
      <w:r>
        <w:rPr>
          <w:rFonts w:cs="Times New Roman"/>
          <w:color w:val="000000" w:themeColor="text1"/>
          <w:szCs w:val="24"/>
        </w:rPr>
        <w:tab/>
      </w:r>
      <w:r w:rsidRPr="0002716A">
        <w:rPr>
          <w:rFonts w:cs="Times New Roman"/>
          <w:color w:val="000000" w:themeColor="text1"/>
          <w:szCs w:val="24"/>
        </w:rPr>
        <w:t>: Meme Kanseri</w:t>
      </w:r>
    </w:p>
    <w:p w14:paraId="4A8FC638" w14:textId="77777777" w:rsidR="008803E6" w:rsidRPr="0002716A" w:rsidRDefault="008803E6" w:rsidP="008803E6">
      <w:pPr>
        <w:rPr>
          <w:rFonts w:cs="Times New Roman"/>
          <w:color w:val="000000" w:themeColor="text1"/>
          <w:szCs w:val="24"/>
        </w:rPr>
      </w:pPr>
      <w:r w:rsidRPr="00157387">
        <w:rPr>
          <w:rFonts w:cs="Times New Roman"/>
          <w:b/>
          <w:bCs/>
          <w:color w:val="000000" w:themeColor="text1"/>
          <w:szCs w:val="24"/>
        </w:rPr>
        <w:t>BCS</w:t>
      </w:r>
      <w:r>
        <w:rPr>
          <w:rFonts w:cs="Times New Roman"/>
          <w:color w:val="000000" w:themeColor="text1"/>
          <w:szCs w:val="24"/>
        </w:rPr>
        <w:tab/>
      </w:r>
      <w:r>
        <w:rPr>
          <w:rFonts w:cs="Times New Roman"/>
          <w:color w:val="000000" w:themeColor="text1"/>
          <w:szCs w:val="24"/>
        </w:rPr>
        <w:tab/>
      </w:r>
      <w:r>
        <w:rPr>
          <w:rFonts w:cs="Times New Roman"/>
          <w:color w:val="000000" w:themeColor="text1"/>
          <w:szCs w:val="24"/>
        </w:rPr>
        <w:tab/>
      </w:r>
      <w:r w:rsidRPr="0002716A">
        <w:rPr>
          <w:rFonts w:cs="Times New Roman"/>
          <w:color w:val="000000" w:themeColor="text1"/>
          <w:szCs w:val="24"/>
        </w:rPr>
        <w:t>: Biyofarmasötik Sınıflandırma Sisteminde</w:t>
      </w:r>
    </w:p>
    <w:p w14:paraId="08B422F8" w14:textId="77777777" w:rsidR="008803E6" w:rsidRPr="0002716A" w:rsidRDefault="008803E6" w:rsidP="008803E6">
      <w:pPr>
        <w:rPr>
          <w:rFonts w:cs="Times New Roman"/>
          <w:color w:val="000000" w:themeColor="text1"/>
          <w:szCs w:val="24"/>
        </w:rPr>
      </w:pPr>
      <w:r w:rsidRPr="00157387">
        <w:rPr>
          <w:rFonts w:cs="Times New Roman"/>
          <w:b/>
          <w:bCs/>
          <w:color w:val="000000" w:themeColor="text1"/>
          <w:szCs w:val="24"/>
        </w:rPr>
        <w:t>DLT</w:t>
      </w:r>
      <w:r>
        <w:rPr>
          <w:rFonts w:cs="Times New Roman"/>
          <w:color w:val="000000" w:themeColor="text1"/>
          <w:szCs w:val="24"/>
        </w:rPr>
        <w:tab/>
      </w:r>
      <w:r>
        <w:rPr>
          <w:rFonts w:cs="Times New Roman"/>
          <w:color w:val="000000" w:themeColor="text1"/>
          <w:szCs w:val="24"/>
        </w:rPr>
        <w:tab/>
      </w:r>
      <w:r>
        <w:rPr>
          <w:rFonts w:cs="Times New Roman"/>
          <w:color w:val="000000" w:themeColor="text1"/>
          <w:szCs w:val="24"/>
        </w:rPr>
        <w:tab/>
      </w:r>
      <w:r w:rsidRPr="0002716A">
        <w:rPr>
          <w:rFonts w:cs="Times New Roman"/>
          <w:color w:val="000000" w:themeColor="text1"/>
          <w:szCs w:val="24"/>
        </w:rPr>
        <w:t>: Doz sınırlayıcı toksisite</w:t>
      </w:r>
    </w:p>
    <w:p w14:paraId="01AE48A8" w14:textId="77777777" w:rsidR="008803E6" w:rsidRPr="0002716A" w:rsidRDefault="008803E6" w:rsidP="008803E6">
      <w:pPr>
        <w:rPr>
          <w:rFonts w:cs="Times New Roman"/>
          <w:szCs w:val="24"/>
        </w:rPr>
      </w:pPr>
      <w:r w:rsidRPr="00157387">
        <w:rPr>
          <w:rFonts w:cs="Times New Roman"/>
          <w:b/>
          <w:bCs/>
          <w:color w:val="000000" w:themeColor="text1"/>
          <w:szCs w:val="24"/>
        </w:rPr>
        <w:t>DMEM</w:t>
      </w:r>
      <w:r>
        <w:rPr>
          <w:rFonts w:cs="Times New Roman"/>
          <w:color w:val="000000" w:themeColor="text1"/>
          <w:szCs w:val="24"/>
        </w:rPr>
        <w:tab/>
      </w:r>
      <w:r>
        <w:rPr>
          <w:rFonts w:cs="Times New Roman"/>
          <w:color w:val="000000" w:themeColor="text1"/>
          <w:szCs w:val="24"/>
        </w:rPr>
        <w:tab/>
      </w:r>
      <w:r w:rsidRPr="0002716A">
        <w:rPr>
          <w:rFonts w:cs="Times New Roman"/>
          <w:color w:val="000000" w:themeColor="text1"/>
          <w:szCs w:val="24"/>
        </w:rPr>
        <w:t xml:space="preserve">: </w:t>
      </w:r>
      <w:r w:rsidRPr="0002716A">
        <w:rPr>
          <w:rFonts w:cs="Times New Roman"/>
          <w:szCs w:val="24"/>
        </w:rPr>
        <w:t>Dulbecco's Modified Eagle's Medium</w:t>
      </w:r>
    </w:p>
    <w:p w14:paraId="1626103A" w14:textId="77777777" w:rsidR="008803E6" w:rsidRPr="0002716A" w:rsidRDefault="008803E6" w:rsidP="008803E6">
      <w:pPr>
        <w:rPr>
          <w:rFonts w:eastAsia="Times New Roman" w:cs="Times New Roman"/>
          <w:szCs w:val="24"/>
          <w:lang w:eastAsia="tr-TR"/>
        </w:rPr>
      </w:pPr>
      <w:r w:rsidRPr="00157387">
        <w:rPr>
          <w:rFonts w:cs="Times New Roman"/>
          <w:b/>
          <w:bCs/>
          <w:color w:val="000000" w:themeColor="text1"/>
          <w:szCs w:val="24"/>
        </w:rPr>
        <w:t>DMSO</w:t>
      </w:r>
      <w:r>
        <w:rPr>
          <w:rFonts w:cs="Times New Roman"/>
          <w:color w:val="000000" w:themeColor="text1"/>
          <w:szCs w:val="24"/>
        </w:rPr>
        <w:tab/>
      </w:r>
      <w:r>
        <w:rPr>
          <w:rFonts w:cs="Times New Roman"/>
          <w:color w:val="000000" w:themeColor="text1"/>
          <w:szCs w:val="24"/>
        </w:rPr>
        <w:tab/>
      </w:r>
      <w:r w:rsidRPr="0002716A">
        <w:rPr>
          <w:rFonts w:cs="Times New Roman"/>
          <w:color w:val="000000" w:themeColor="text1"/>
          <w:szCs w:val="24"/>
        </w:rPr>
        <w:t xml:space="preserve">: </w:t>
      </w:r>
      <w:r w:rsidRPr="0002716A">
        <w:rPr>
          <w:rFonts w:eastAsia="Times New Roman" w:cs="Times New Roman"/>
          <w:szCs w:val="24"/>
          <w:lang w:eastAsia="tr-TR"/>
        </w:rPr>
        <w:t>Dimetilsülfoksit</w:t>
      </w:r>
    </w:p>
    <w:p w14:paraId="4D494794" w14:textId="77777777" w:rsidR="008803E6" w:rsidRPr="0002716A" w:rsidRDefault="008803E6" w:rsidP="008803E6">
      <w:pPr>
        <w:rPr>
          <w:rFonts w:cs="Times New Roman"/>
          <w:color w:val="000000" w:themeColor="text1"/>
          <w:szCs w:val="24"/>
        </w:rPr>
      </w:pPr>
      <w:r w:rsidRPr="00157387">
        <w:rPr>
          <w:rFonts w:cs="Times New Roman"/>
          <w:b/>
          <w:bCs/>
          <w:color w:val="000000" w:themeColor="text1"/>
          <w:szCs w:val="24"/>
        </w:rPr>
        <w:t>DNA</w:t>
      </w:r>
      <w:r>
        <w:rPr>
          <w:rFonts w:cs="Times New Roman"/>
          <w:color w:val="000000" w:themeColor="text1"/>
          <w:szCs w:val="24"/>
        </w:rPr>
        <w:tab/>
      </w:r>
      <w:r>
        <w:rPr>
          <w:rFonts w:cs="Times New Roman"/>
          <w:color w:val="000000" w:themeColor="text1"/>
          <w:szCs w:val="24"/>
        </w:rPr>
        <w:tab/>
      </w:r>
      <w:r>
        <w:rPr>
          <w:rFonts w:cs="Times New Roman"/>
          <w:color w:val="000000" w:themeColor="text1"/>
          <w:szCs w:val="24"/>
        </w:rPr>
        <w:tab/>
      </w:r>
      <w:r w:rsidRPr="0002716A">
        <w:rPr>
          <w:rFonts w:cs="Times New Roman"/>
          <w:color w:val="000000" w:themeColor="text1"/>
          <w:szCs w:val="24"/>
        </w:rPr>
        <w:t>: Deoksiriboz nükleik asit</w:t>
      </w:r>
    </w:p>
    <w:p w14:paraId="0F4BE6B0" w14:textId="77777777" w:rsidR="008803E6" w:rsidRDefault="008803E6" w:rsidP="008803E6">
      <w:pPr>
        <w:rPr>
          <w:rFonts w:cs="Times New Roman"/>
          <w:color w:val="000000" w:themeColor="text1"/>
          <w:szCs w:val="24"/>
        </w:rPr>
      </w:pPr>
      <w:r w:rsidRPr="00157387">
        <w:rPr>
          <w:rFonts w:cs="Times New Roman"/>
          <w:b/>
          <w:bCs/>
          <w:color w:val="000000" w:themeColor="text1"/>
          <w:szCs w:val="24"/>
        </w:rPr>
        <w:t>ER</w:t>
      </w:r>
      <w:r>
        <w:rPr>
          <w:rFonts w:cs="Times New Roman"/>
          <w:color w:val="000000" w:themeColor="text1"/>
          <w:szCs w:val="24"/>
        </w:rPr>
        <w:tab/>
      </w:r>
      <w:r>
        <w:rPr>
          <w:rFonts w:cs="Times New Roman"/>
          <w:color w:val="000000" w:themeColor="text1"/>
          <w:szCs w:val="24"/>
        </w:rPr>
        <w:tab/>
      </w:r>
      <w:r>
        <w:rPr>
          <w:rFonts w:cs="Times New Roman"/>
          <w:color w:val="000000" w:themeColor="text1"/>
          <w:szCs w:val="24"/>
        </w:rPr>
        <w:tab/>
      </w:r>
      <w:r w:rsidRPr="0002716A">
        <w:rPr>
          <w:rFonts w:cs="Times New Roman"/>
          <w:color w:val="000000" w:themeColor="text1"/>
          <w:szCs w:val="24"/>
        </w:rPr>
        <w:t>: Östrojen Reseptörü</w:t>
      </w:r>
    </w:p>
    <w:p w14:paraId="6DDDB352" w14:textId="77777777" w:rsidR="008803E6" w:rsidRPr="00157387" w:rsidRDefault="008803E6" w:rsidP="008803E6">
      <w:pPr>
        <w:rPr>
          <w:rFonts w:cs="Times New Roman"/>
          <w:color w:val="000000" w:themeColor="text1"/>
          <w:szCs w:val="24"/>
        </w:rPr>
      </w:pPr>
      <w:r w:rsidRPr="00157387">
        <w:rPr>
          <w:rFonts w:cs="Times New Roman"/>
          <w:b/>
          <w:bCs/>
          <w:color w:val="000000" w:themeColor="text1"/>
          <w:szCs w:val="24"/>
        </w:rPr>
        <w:t>FBS</w:t>
      </w:r>
      <w:r>
        <w:rPr>
          <w:rFonts w:cs="Times New Roman"/>
          <w:color w:val="000000" w:themeColor="text1"/>
          <w:szCs w:val="24"/>
        </w:rPr>
        <w:tab/>
      </w:r>
      <w:r>
        <w:rPr>
          <w:rFonts w:cs="Times New Roman"/>
          <w:color w:val="000000" w:themeColor="text1"/>
          <w:szCs w:val="24"/>
        </w:rPr>
        <w:tab/>
      </w:r>
      <w:r>
        <w:rPr>
          <w:rFonts w:cs="Times New Roman"/>
          <w:color w:val="000000" w:themeColor="text1"/>
          <w:szCs w:val="24"/>
        </w:rPr>
        <w:tab/>
        <w:t>:</w:t>
      </w:r>
      <w:r w:rsidRPr="00157387">
        <w:rPr>
          <w:rFonts w:cs="Times New Roman"/>
          <w:color w:val="000000" w:themeColor="text1"/>
          <w:szCs w:val="24"/>
        </w:rPr>
        <w:t xml:space="preserve"> Fetal Sığır Serumu</w:t>
      </w:r>
    </w:p>
    <w:p w14:paraId="6D353245" w14:textId="77777777" w:rsidR="008803E6" w:rsidRDefault="008803E6" w:rsidP="008803E6">
      <w:pPr>
        <w:rPr>
          <w:rFonts w:cs="Times New Roman"/>
          <w:color w:val="000000" w:themeColor="text1"/>
          <w:szCs w:val="24"/>
        </w:rPr>
      </w:pPr>
      <w:r w:rsidRPr="00157387">
        <w:rPr>
          <w:rFonts w:cs="Times New Roman"/>
          <w:b/>
          <w:bCs/>
          <w:color w:val="000000" w:themeColor="text1"/>
          <w:szCs w:val="24"/>
        </w:rPr>
        <w:t>HER2</w:t>
      </w:r>
      <w:r w:rsidRPr="00157387">
        <w:rPr>
          <w:rFonts w:cs="Times New Roman"/>
          <w:b/>
          <w:bCs/>
          <w:color w:val="000000" w:themeColor="text1"/>
          <w:szCs w:val="24"/>
        </w:rPr>
        <w:tab/>
      </w:r>
      <w:r>
        <w:rPr>
          <w:rFonts w:cs="Times New Roman"/>
          <w:color w:val="000000" w:themeColor="text1"/>
          <w:szCs w:val="24"/>
        </w:rPr>
        <w:tab/>
      </w:r>
      <w:r>
        <w:rPr>
          <w:rFonts w:cs="Times New Roman"/>
          <w:color w:val="000000" w:themeColor="text1"/>
          <w:szCs w:val="24"/>
        </w:rPr>
        <w:tab/>
      </w:r>
      <w:r w:rsidRPr="0002716A">
        <w:rPr>
          <w:rFonts w:cs="Times New Roman"/>
          <w:color w:val="000000" w:themeColor="text1"/>
          <w:szCs w:val="24"/>
        </w:rPr>
        <w:t>: Epidermal Büyüme Faktörü Reseptörü</w:t>
      </w:r>
    </w:p>
    <w:p w14:paraId="2CD6670C" w14:textId="77777777" w:rsidR="008803E6" w:rsidRDefault="008803E6" w:rsidP="008803E6">
      <w:pPr>
        <w:rPr>
          <w:rFonts w:cs="Times New Roman"/>
          <w:color w:val="000000" w:themeColor="text1"/>
          <w:szCs w:val="24"/>
        </w:rPr>
      </w:pPr>
      <w:proofErr w:type="gramStart"/>
      <w:r w:rsidRPr="00655937">
        <w:rPr>
          <w:rFonts w:cs="Times New Roman"/>
          <w:b/>
          <w:bCs/>
          <w:color w:val="000000" w:themeColor="text1"/>
          <w:szCs w:val="24"/>
        </w:rPr>
        <w:t xml:space="preserve">cDNA </w:t>
      </w:r>
      <w:r>
        <w:rPr>
          <w:rFonts w:cs="Times New Roman"/>
          <w:color w:val="000000" w:themeColor="text1"/>
          <w:szCs w:val="24"/>
        </w:rPr>
        <w:t xml:space="preserve">                        : </w:t>
      </w:r>
      <w:r w:rsidRPr="00655937">
        <w:rPr>
          <w:rFonts w:cs="Times New Roman"/>
          <w:color w:val="000000" w:themeColor="text1"/>
          <w:szCs w:val="24"/>
        </w:rPr>
        <w:t>Komplementer</w:t>
      </w:r>
      <w:proofErr w:type="gramEnd"/>
      <w:r w:rsidRPr="00655937">
        <w:rPr>
          <w:rFonts w:cs="Times New Roman"/>
          <w:color w:val="000000" w:themeColor="text1"/>
          <w:szCs w:val="24"/>
        </w:rPr>
        <w:t xml:space="preserve"> DNA</w:t>
      </w:r>
    </w:p>
    <w:p w14:paraId="5906CD55" w14:textId="75001436" w:rsidR="00AF1B5C" w:rsidRDefault="008803E6" w:rsidP="008803E6">
      <w:pPr>
        <w:rPr>
          <w:rFonts w:cs="Times New Roman"/>
          <w:color w:val="000000" w:themeColor="text1"/>
          <w:szCs w:val="24"/>
        </w:rPr>
      </w:pPr>
      <w:r>
        <w:rPr>
          <w:rFonts w:cs="Times New Roman"/>
          <w:b/>
          <w:bCs/>
          <w:color w:val="000000" w:themeColor="text1"/>
          <w:szCs w:val="24"/>
        </w:rPr>
        <w:t>LC</w:t>
      </w:r>
      <w:r>
        <w:rPr>
          <w:rFonts w:cs="Times New Roman"/>
          <w:color w:val="000000" w:themeColor="text1"/>
          <w:szCs w:val="24"/>
        </w:rPr>
        <w:tab/>
      </w:r>
      <w:r>
        <w:rPr>
          <w:rFonts w:cs="Times New Roman"/>
          <w:color w:val="000000" w:themeColor="text1"/>
          <w:szCs w:val="24"/>
        </w:rPr>
        <w:tab/>
      </w:r>
      <w:r>
        <w:rPr>
          <w:rFonts w:cs="Times New Roman"/>
          <w:color w:val="000000" w:themeColor="text1"/>
          <w:szCs w:val="24"/>
        </w:rPr>
        <w:tab/>
        <w:t>:</w:t>
      </w:r>
      <w:r w:rsidRPr="00157387">
        <w:rPr>
          <w:rFonts w:cs="Times New Roman"/>
          <w:color w:val="000000" w:themeColor="text1"/>
          <w:szCs w:val="24"/>
        </w:rPr>
        <w:t xml:space="preserve"> Akciğer Kanseri</w:t>
      </w:r>
    </w:p>
    <w:p w14:paraId="415DDE15" w14:textId="58C79F4D" w:rsidR="00AF1B5C" w:rsidRPr="00157387" w:rsidRDefault="00AF1B5C" w:rsidP="008803E6">
      <w:pPr>
        <w:rPr>
          <w:rFonts w:cs="Times New Roman"/>
          <w:color w:val="000000" w:themeColor="text1"/>
          <w:szCs w:val="24"/>
        </w:rPr>
      </w:pPr>
      <w:proofErr w:type="gramStart"/>
      <w:r w:rsidRPr="00AF1B5C">
        <w:rPr>
          <w:rFonts w:cs="Times New Roman"/>
          <w:b/>
          <w:bCs/>
          <w:color w:val="000000" w:themeColor="text1"/>
          <w:szCs w:val="24"/>
        </w:rPr>
        <w:t>LEP</w:t>
      </w:r>
      <w:r>
        <w:rPr>
          <w:rFonts w:cs="Times New Roman"/>
          <w:color w:val="000000" w:themeColor="text1"/>
          <w:szCs w:val="24"/>
        </w:rPr>
        <w:t xml:space="preserve">                            : Leptin</w:t>
      </w:r>
      <w:proofErr w:type="gramEnd"/>
      <w:r>
        <w:rPr>
          <w:rFonts w:cs="Times New Roman"/>
          <w:color w:val="000000" w:themeColor="text1"/>
          <w:szCs w:val="24"/>
        </w:rPr>
        <w:t xml:space="preserve"> Geni</w:t>
      </w:r>
    </w:p>
    <w:p w14:paraId="6EE91730" w14:textId="4FD9FA39" w:rsidR="008803E6" w:rsidRPr="0002716A" w:rsidRDefault="003B6D1C" w:rsidP="008803E6">
      <w:pPr>
        <w:rPr>
          <w:rFonts w:cs="Times New Roman"/>
          <w:color w:val="000000" w:themeColor="text1"/>
          <w:szCs w:val="24"/>
        </w:rPr>
      </w:pPr>
      <w:r>
        <w:rPr>
          <w:rFonts w:cs="Times New Roman"/>
          <w:b/>
          <w:bCs/>
          <w:color w:val="000000" w:themeColor="text1"/>
          <w:szCs w:val="24"/>
        </w:rPr>
        <w:t>MCF-7</w:t>
      </w:r>
      <w:r w:rsidR="008803E6">
        <w:rPr>
          <w:rFonts w:cs="Times New Roman"/>
          <w:color w:val="000000" w:themeColor="text1"/>
          <w:szCs w:val="24"/>
        </w:rPr>
        <w:tab/>
      </w:r>
      <w:r w:rsidR="008803E6">
        <w:rPr>
          <w:rFonts w:cs="Times New Roman"/>
          <w:color w:val="000000" w:themeColor="text1"/>
          <w:szCs w:val="24"/>
        </w:rPr>
        <w:tab/>
        <w:t>:</w:t>
      </w:r>
      <w:r w:rsidR="008803E6" w:rsidRPr="00157387">
        <w:rPr>
          <w:rFonts w:cs="Times New Roman"/>
          <w:color w:val="000000" w:themeColor="text1"/>
          <w:szCs w:val="24"/>
        </w:rPr>
        <w:t xml:space="preserve"> Meme Kanseri Hücre Hattı</w:t>
      </w:r>
    </w:p>
    <w:p w14:paraId="7F2B6CDE" w14:textId="77777777" w:rsidR="008803E6" w:rsidRDefault="008803E6" w:rsidP="008803E6">
      <w:pPr>
        <w:rPr>
          <w:rFonts w:eastAsia="Times New Roman" w:cs="Times New Roman"/>
          <w:szCs w:val="24"/>
          <w:lang w:eastAsia="tr-TR"/>
        </w:rPr>
      </w:pPr>
      <w:r w:rsidRPr="00157387">
        <w:rPr>
          <w:rFonts w:eastAsia="Times New Roman" w:cs="Times New Roman"/>
          <w:b/>
          <w:bCs/>
          <w:szCs w:val="24"/>
          <w:lang w:eastAsia="tr-TR"/>
        </w:rPr>
        <w:t>Ml</w:t>
      </w:r>
      <w:r>
        <w:rPr>
          <w:rFonts w:eastAsia="Times New Roman" w:cs="Times New Roman"/>
          <w:szCs w:val="24"/>
          <w:lang w:eastAsia="tr-TR"/>
        </w:rPr>
        <w:tab/>
      </w:r>
      <w:r>
        <w:rPr>
          <w:rFonts w:eastAsia="Times New Roman" w:cs="Times New Roman"/>
          <w:szCs w:val="24"/>
          <w:lang w:eastAsia="tr-TR"/>
        </w:rPr>
        <w:tab/>
      </w:r>
      <w:r>
        <w:rPr>
          <w:rFonts w:eastAsia="Times New Roman" w:cs="Times New Roman"/>
          <w:szCs w:val="24"/>
          <w:lang w:eastAsia="tr-TR"/>
        </w:rPr>
        <w:tab/>
      </w:r>
      <w:r w:rsidRPr="0002716A">
        <w:rPr>
          <w:rFonts w:eastAsia="Times New Roman" w:cs="Times New Roman"/>
          <w:szCs w:val="24"/>
          <w:lang w:eastAsia="tr-TR"/>
        </w:rPr>
        <w:t xml:space="preserve">: </w:t>
      </w:r>
      <w:r>
        <w:rPr>
          <w:rFonts w:eastAsia="Times New Roman" w:cs="Times New Roman"/>
          <w:szCs w:val="24"/>
          <w:lang w:eastAsia="tr-TR"/>
        </w:rPr>
        <w:t>M</w:t>
      </w:r>
      <w:r w:rsidRPr="0002716A">
        <w:rPr>
          <w:rFonts w:eastAsia="Times New Roman" w:cs="Times New Roman"/>
          <w:szCs w:val="24"/>
          <w:lang w:eastAsia="tr-TR"/>
        </w:rPr>
        <w:t>ililitre</w:t>
      </w:r>
    </w:p>
    <w:p w14:paraId="3FFC7829" w14:textId="77777777" w:rsidR="008803E6" w:rsidRDefault="008803E6" w:rsidP="008803E6">
      <w:pPr>
        <w:rPr>
          <w:rFonts w:eastAsia="Times New Roman" w:cs="Times New Roman"/>
          <w:szCs w:val="24"/>
          <w:lang w:eastAsia="tr-TR"/>
        </w:rPr>
      </w:pPr>
      <w:proofErr w:type="gramStart"/>
      <w:r w:rsidRPr="000D0FD3">
        <w:rPr>
          <w:rFonts w:eastAsia="Times New Roman" w:cs="Times New Roman"/>
          <w:b/>
          <w:bCs/>
          <w:szCs w:val="24"/>
        </w:rPr>
        <w:t xml:space="preserve">mTOR </w:t>
      </w:r>
      <w:r>
        <w:rPr>
          <w:rFonts w:eastAsia="Times New Roman" w:cs="Times New Roman"/>
          <w:szCs w:val="24"/>
        </w:rPr>
        <w:t xml:space="preserve">                       : </w:t>
      </w:r>
      <w:r w:rsidRPr="00157387">
        <w:rPr>
          <w:rFonts w:eastAsia="Times New Roman" w:cs="Times New Roman"/>
          <w:szCs w:val="24"/>
          <w:lang w:eastAsia="tr-TR"/>
        </w:rPr>
        <w:t>Rapamisin</w:t>
      </w:r>
      <w:proofErr w:type="gramEnd"/>
      <w:r w:rsidRPr="00157387">
        <w:rPr>
          <w:rFonts w:eastAsia="Times New Roman" w:cs="Times New Roman"/>
          <w:szCs w:val="24"/>
          <w:lang w:eastAsia="tr-TR"/>
        </w:rPr>
        <w:t xml:space="preserve"> Kinazın Mekanik Hedefi</w:t>
      </w:r>
    </w:p>
    <w:p w14:paraId="539A8BF1" w14:textId="77777777" w:rsidR="008803E6" w:rsidRDefault="008803E6" w:rsidP="008803E6">
      <w:pPr>
        <w:rPr>
          <w:rFonts w:eastAsia="Times New Roman" w:cs="Times New Roman"/>
          <w:szCs w:val="24"/>
          <w:lang w:eastAsia="tr-TR"/>
        </w:rPr>
      </w:pPr>
      <w:proofErr w:type="gramStart"/>
      <w:r w:rsidRPr="000D0FD3">
        <w:rPr>
          <w:rFonts w:eastAsia="Times New Roman" w:cs="Times New Roman"/>
          <w:b/>
          <w:bCs/>
          <w:szCs w:val="24"/>
          <w:lang w:eastAsia="tr-TR"/>
        </w:rPr>
        <w:t xml:space="preserve">Myc </w:t>
      </w:r>
      <w:r>
        <w:rPr>
          <w:rFonts w:eastAsia="Times New Roman" w:cs="Times New Roman"/>
          <w:szCs w:val="24"/>
          <w:lang w:eastAsia="tr-TR"/>
        </w:rPr>
        <w:t xml:space="preserve">                           : </w:t>
      </w:r>
      <w:r w:rsidRPr="00157387">
        <w:rPr>
          <w:rFonts w:eastAsia="Times New Roman" w:cs="Times New Roman"/>
          <w:szCs w:val="24"/>
          <w:lang w:eastAsia="tr-TR"/>
        </w:rPr>
        <w:t>Miyolostomatoz</w:t>
      </w:r>
      <w:proofErr w:type="gramEnd"/>
      <w:r w:rsidRPr="00157387">
        <w:rPr>
          <w:rFonts w:eastAsia="Times New Roman" w:cs="Times New Roman"/>
          <w:szCs w:val="24"/>
          <w:lang w:eastAsia="tr-TR"/>
        </w:rPr>
        <w:t xml:space="preserve"> onkogeni</w:t>
      </w:r>
    </w:p>
    <w:p w14:paraId="6AF78E97" w14:textId="77777777" w:rsidR="008803E6" w:rsidRPr="0002716A" w:rsidRDefault="008803E6" w:rsidP="008803E6">
      <w:pPr>
        <w:rPr>
          <w:rFonts w:cs="Times New Roman"/>
          <w:color w:val="000000" w:themeColor="text1"/>
          <w:szCs w:val="24"/>
        </w:rPr>
      </w:pPr>
      <w:r w:rsidRPr="00157387">
        <w:rPr>
          <w:rFonts w:cs="Times New Roman"/>
          <w:b/>
          <w:bCs/>
          <w:color w:val="000000" w:themeColor="text1"/>
          <w:szCs w:val="24"/>
        </w:rPr>
        <w:t>Nm</w:t>
      </w:r>
      <w:r>
        <w:rPr>
          <w:rFonts w:cs="Times New Roman"/>
          <w:color w:val="000000" w:themeColor="text1"/>
          <w:szCs w:val="24"/>
        </w:rPr>
        <w:tab/>
      </w:r>
      <w:r>
        <w:rPr>
          <w:rFonts w:cs="Times New Roman"/>
          <w:color w:val="000000" w:themeColor="text1"/>
          <w:szCs w:val="24"/>
        </w:rPr>
        <w:tab/>
      </w:r>
      <w:r>
        <w:rPr>
          <w:rFonts w:cs="Times New Roman"/>
          <w:color w:val="000000" w:themeColor="text1"/>
          <w:szCs w:val="24"/>
        </w:rPr>
        <w:tab/>
      </w:r>
      <w:r w:rsidRPr="0002716A">
        <w:rPr>
          <w:rFonts w:cs="Times New Roman"/>
          <w:color w:val="000000" w:themeColor="text1"/>
          <w:szCs w:val="24"/>
        </w:rPr>
        <w:t>: Nanometre (dalga boyu birimi)</w:t>
      </w:r>
    </w:p>
    <w:p w14:paraId="3626223B" w14:textId="77777777" w:rsidR="008803E6" w:rsidRPr="0002716A" w:rsidRDefault="008803E6" w:rsidP="008803E6">
      <w:pPr>
        <w:rPr>
          <w:rFonts w:cs="Times New Roman"/>
          <w:color w:val="000000" w:themeColor="text1"/>
          <w:szCs w:val="24"/>
        </w:rPr>
      </w:pPr>
      <w:r w:rsidRPr="00157387">
        <w:rPr>
          <w:rFonts w:cs="Times New Roman"/>
          <w:b/>
          <w:bCs/>
          <w:color w:val="000000" w:themeColor="text1"/>
          <w:szCs w:val="24"/>
        </w:rPr>
        <w:lastRenderedPageBreak/>
        <w:t>OA</w:t>
      </w:r>
      <w:r>
        <w:rPr>
          <w:rFonts w:cs="Times New Roman"/>
          <w:color w:val="000000" w:themeColor="text1"/>
          <w:szCs w:val="24"/>
        </w:rPr>
        <w:tab/>
      </w:r>
      <w:r>
        <w:rPr>
          <w:rFonts w:cs="Times New Roman"/>
          <w:color w:val="000000" w:themeColor="text1"/>
          <w:szCs w:val="24"/>
        </w:rPr>
        <w:tab/>
      </w:r>
      <w:r>
        <w:rPr>
          <w:rFonts w:cs="Times New Roman"/>
          <w:color w:val="000000" w:themeColor="text1"/>
          <w:szCs w:val="24"/>
        </w:rPr>
        <w:tab/>
      </w:r>
      <w:r w:rsidRPr="0002716A">
        <w:rPr>
          <w:rFonts w:cs="Times New Roman"/>
          <w:color w:val="000000" w:themeColor="text1"/>
          <w:szCs w:val="24"/>
        </w:rPr>
        <w:t>: Oleanolik Asit</w:t>
      </w:r>
    </w:p>
    <w:p w14:paraId="6FFBF025" w14:textId="77777777" w:rsidR="008803E6" w:rsidRDefault="008803E6" w:rsidP="008803E6">
      <w:pPr>
        <w:rPr>
          <w:rFonts w:cs="Times New Roman"/>
          <w:color w:val="000000" w:themeColor="text1"/>
          <w:szCs w:val="24"/>
        </w:rPr>
      </w:pPr>
      <w:r w:rsidRPr="00157387">
        <w:rPr>
          <w:rFonts w:cs="Times New Roman"/>
          <w:b/>
          <w:bCs/>
          <w:color w:val="000000" w:themeColor="text1"/>
          <w:szCs w:val="24"/>
        </w:rPr>
        <w:t>Ob-R</w:t>
      </w:r>
      <w:r>
        <w:rPr>
          <w:rFonts w:cs="Times New Roman"/>
          <w:color w:val="000000" w:themeColor="text1"/>
          <w:szCs w:val="24"/>
        </w:rPr>
        <w:tab/>
      </w:r>
      <w:r>
        <w:rPr>
          <w:rFonts w:cs="Times New Roman"/>
          <w:color w:val="000000" w:themeColor="text1"/>
          <w:szCs w:val="24"/>
        </w:rPr>
        <w:tab/>
      </w:r>
      <w:r>
        <w:rPr>
          <w:rFonts w:cs="Times New Roman"/>
          <w:color w:val="000000" w:themeColor="text1"/>
          <w:szCs w:val="24"/>
        </w:rPr>
        <w:tab/>
      </w:r>
      <w:r w:rsidRPr="0002716A">
        <w:rPr>
          <w:rFonts w:cs="Times New Roman"/>
          <w:color w:val="000000" w:themeColor="text1"/>
          <w:szCs w:val="24"/>
        </w:rPr>
        <w:t>: Leptin Reseptörü</w:t>
      </w:r>
    </w:p>
    <w:p w14:paraId="2F38BCEB" w14:textId="77777777" w:rsidR="008803E6" w:rsidRDefault="008803E6" w:rsidP="008803E6">
      <w:pPr>
        <w:rPr>
          <w:rFonts w:cs="Times New Roman"/>
          <w:szCs w:val="24"/>
        </w:rPr>
      </w:pPr>
      <w:r w:rsidRPr="00157387">
        <w:rPr>
          <w:rFonts w:cs="Times New Roman"/>
          <w:b/>
          <w:bCs/>
          <w:color w:val="000000" w:themeColor="text1"/>
          <w:szCs w:val="24"/>
        </w:rPr>
        <w:t>PBS</w:t>
      </w:r>
      <w:r>
        <w:rPr>
          <w:rFonts w:cs="Times New Roman"/>
          <w:color w:val="000000" w:themeColor="text1"/>
          <w:szCs w:val="24"/>
        </w:rPr>
        <w:tab/>
      </w:r>
      <w:r>
        <w:rPr>
          <w:rFonts w:cs="Times New Roman"/>
          <w:color w:val="000000" w:themeColor="text1"/>
          <w:szCs w:val="24"/>
        </w:rPr>
        <w:tab/>
      </w:r>
      <w:r>
        <w:rPr>
          <w:rFonts w:cs="Times New Roman"/>
          <w:color w:val="000000" w:themeColor="text1"/>
          <w:szCs w:val="24"/>
        </w:rPr>
        <w:tab/>
        <w:t>:</w:t>
      </w:r>
      <w:r w:rsidRPr="00157387">
        <w:rPr>
          <w:rFonts w:cs="Times New Roman"/>
          <w:color w:val="000000" w:themeColor="text1"/>
          <w:szCs w:val="24"/>
        </w:rPr>
        <w:t xml:space="preserve"> </w:t>
      </w:r>
      <w:r w:rsidRPr="00157387">
        <w:rPr>
          <w:rFonts w:cs="Times New Roman"/>
          <w:szCs w:val="24"/>
        </w:rPr>
        <w:t>Phosphate-buffered Saline</w:t>
      </w:r>
    </w:p>
    <w:p w14:paraId="2EB4586B" w14:textId="77777777" w:rsidR="008803E6" w:rsidRDefault="008803E6" w:rsidP="008803E6">
      <w:pPr>
        <w:rPr>
          <w:rFonts w:cs="Times New Roman"/>
          <w:szCs w:val="24"/>
        </w:rPr>
      </w:pPr>
      <w:proofErr w:type="gramStart"/>
      <w:r w:rsidRPr="000D0FD3">
        <w:rPr>
          <w:rFonts w:eastAsia="Times New Roman" w:cs="Times New Roman"/>
          <w:b/>
          <w:bCs/>
          <w:szCs w:val="24"/>
          <w:lang w:eastAsia="tr-TR"/>
        </w:rPr>
        <w:t>PI3K</w:t>
      </w:r>
      <w:r>
        <w:rPr>
          <w:rFonts w:eastAsia="Times New Roman" w:cs="Times New Roman"/>
          <w:szCs w:val="24"/>
          <w:lang w:eastAsia="tr-TR"/>
        </w:rPr>
        <w:t xml:space="preserve">                           : </w:t>
      </w:r>
      <w:r w:rsidRPr="00157387">
        <w:rPr>
          <w:rFonts w:eastAsia="Times New Roman" w:cs="Times New Roman"/>
          <w:szCs w:val="24"/>
          <w:lang w:eastAsia="tr-TR"/>
        </w:rPr>
        <w:t>Fosfotidilinositol</w:t>
      </w:r>
      <w:proofErr w:type="gramEnd"/>
      <w:r w:rsidRPr="00157387">
        <w:rPr>
          <w:rFonts w:eastAsia="Times New Roman" w:cs="Times New Roman"/>
          <w:szCs w:val="24"/>
          <w:lang w:eastAsia="tr-TR"/>
        </w:rPr>
        <w:t>-3-kinazlar</w:t>
      </w:r>
    </w:p>
    <w:p w14:paraId="57B0BA91" w14:textId="77777777" w:rsidR="008803E6" w:rsidRDefault="008803E6" w:rsidP="008803E6">
      <w:pPr>
        <w:rPr>
          <w:rFonts w:cs="Times New Roman"/>
          <w:color w:val="000000" w:themeColor="text1"/>
          <w:szCs w:val="24"/>
        </w:rPr>
      </w:pPr>
      <w:r w:rsidRPr="00157387">
        <w:rPr>
          <w:rFonts w:cs="Times New Roman"/>
          <w:b/>
          <w:bCs/>
          <w:color w:val="000000" w:themeColor="text1"/>
          <w:szCs w:val="24"/>
        </w:rPr>
        <w:t>PR</w:t>
      </w:r>
      <w:r>
        <w:rPr>
          <w:rFonts w:cs="Times New Roman"/>
          <w:color w:val="000000" w:themeColor="text1"/>
          <w:szCs w:val="24"/>
        </w:rPr>
        <w:tab/>
      </w:r>
      <w:r>
        <w:rPr>
          <w:rFonts w:cs="Times New Roman"/>
          <w:color w:val="000000" w:themeColor="text1"/>
          <w:szCs w:val="24"/>
        </w:rPr>
        <w:tab/>
      </w:r>
      <w:r>
        <w:rPr>
          <w:rFonts w:cs="Times New Roman"/>
          <w:color w:val="000000" w:themeColor="text1"/>
          <w:szCs w:val="24"/>
        </w:rPr>
        <w:tab/>
      </w:r>
      <w:r w:rsidRPr="0002716A">
        <w:rPr>
          <w:rFonts w:cs="Times New Roman"/>
          <w:color w:val="000000" w:themeColor="text1"/>
          <w:szCs w:val="24"/>
        </w:rPr>
        <w:t>: Progesteron Reseptörü</w:t>
      </w:r>
    </w:p>
    <w:p w14:paraId="31F22145" w14:textId="77777777" w:rsidR="008803E6" w:rsidRPr="0002716A" w:rsidRDefault="008803E6" w:rsidP="008803E6">
      <w:pPr>
        <w:rPr>
          <w:rFonts w:cs="Times New Roman"/>
          <w:color w:val="000000" w:themeColor="text1"/>
          <w:szCs w:val="24"/>
        </w:rPr>
      </w:pPr>
      <w:r w:rsidRPr="00157387">
        <w:rPr>
          <w:rFonts w:cs="Times New Roman"/>
          <w:b/>
          <w:bCs/>
          <w:color w:val="000000" w:themeColor="text1"/>
          <w:szCs w:val="24"/>
        </w:rPr>
        <w:t>ROS</w:t>
      </w:r>
      <w:r w:rsidRPr="00157387">
        <w:rPr>
          <w:rFonts w:cs="Times New Roman"/>
          <w:b/>
          <w:bCs/>
          <w:color w:val="000000" w:themeColor="text1"/>
          <w:szCs w:val="24"/>
        </w:rPr>
        <w:tab/>
      </w:r>
      <w:r>
        <w:rPr>
          <w:rFonts w:cs="Times New Roman"/>
          <w:color w:val="000000" w:themeColor="text1"/>
          <w:szCs w:val="24"/>
        </w:rPr>
        <w:tab/>
      </w:r>
      <w:r>
        <w:rPr>
          <w:rFonts w:cs="Times New Roman"/>
          <w:color w:val="000000" w:themeColor="text1"/>
          <w:szCs w:val="24"/>
        </w:rPr>
        <w:tab/>
      </w:r>
      <w:r w:rsidRPr="0002716A">
        <w:rPr>
          <w:rFonts w:cs="Times New Roman"/>
          <w:color w:val="000000" w:themeColor="text1"/>
          <w:szCs w:val="24"/>
        </w:rPr>
        <w:t>: Reaktif Oksidatif Türleri</w:t>
      </w:r>
    </w:p>
    <w:p w14:paraId="30F330AE" w14:textId="77777777" w:rsidR="008803E6" w:rsidRPr="0002716A" w:rsidRDefault="008803E6" w:rsidP="008803E6">
      <w:pPr>
        <w:rPr>
          <w:rFonts w:cs="Times New Roman"/>
          <w:color w:val="000000" w:themeColor="text1"/>
          <w:szCs w:val="24"/>
        </w:rPr>
      </w:pPr>
      <w:r w:rsidRPr="00157387">
        <w:rPr>
          <w:rFonts w:cs="Times New Roman"/>
          <w:b/>
          <w:bCs/>
          <w:color w:val="000000" w:themeColor="text1"/>
          <w:szCs w:val="24"/>
        </w:rPr>
        <w:t>RT-PCR</w:t>
      </w:r>
      <w:r>
        <w:rPr>
          <w:rFonts w:cs="Times New Roman"/>
          <w:color w:val="000000" w:themeColor="text1"/>
          <w:szCs w:val="24"/>
        </w:rPr>
        <w:tab/>
      </w:r>
      <w:r>
        <w:rPr>
          <w:rFonts w:cs="Times New Roman"/>
          <w:color w:val="000000" w:themeColor="text1"/>
          <w:szCs w:val="24"/>
        </w:rPr>
        <w:tab/>
      </w:r>
      <w:r w:rsidRPr="0002716A">
        <w:rPr>
          <w:rFonts w:cs="Times New Roman"/>
          <w:color w:val="000000" w:themeColor="text1"/>
          <w:szCs w:val="24"/>
        </w:rPr>
        <w:t xml:space="preserve">: </w:t>
      </w:r>
      <w:r>
        <w:rPr>
          <w:rFonts w:cs="Times New Roman"/>
          <w:color w:val="000000" w:themeColor="text1"/>
          <w:szCs w:val="24"/>
        </w:rPr>
        <w:t xml:space="preserve">Gerçek Zamanlı </w:t>
      </w:r>
      <w:r w:rsidRPr="0002716A">
        <w:rPr>
          <w:rFonts w:cs="Times New Roman"/>
          <w:color w:val="000000" w:themeColor="text1"/>
          <w:szCs w:val="24"/>
        </w:rPr>
        <w:t>Polimeraz Zincir Reaksiyonu</w:t>
      </w:r>
    </w:p>
    <w:p w14:paraId="7C9F4A2A" w14:textId="77777777" w:rsidR="008803E6" w:rsidRDefault="008803E6" w:rsidP="008803E6">
      <w:pPr>
        <w:rPr>
          <w:rFonts w:cs="Times New Roman"/>
          <w:color w:val="000000" w:themeColor="text1"/>
          <w:szCs w:val="24"/>
        </w:rPr>
      </w:pPr>
      <w:r w:rsidRPr="00157387">
        <w:rPr>
          <w:rFonts w:cs="Times New Roman"/>
          <w:b/>
          <w:bCs/>
          <w:color w:val="000000" w:themeColor="text1"/>
          <w:szCs w:val="24"/>
        </w:rPr>
        <w:t>TG</w:t>
      </w:r>
      <w:r>
        <w:rPr>
          <w:rFonts w:cs="Times New Roman"/>
          <w:color w:val="000000" w:themeColor="text1"/>
          <w:szCs w:val="24"/>
        </w:rPr>
        <w:tab/>
      </w:r>
      <w:r>
        <w:rPr>
          <w:rFonts w:cs="Times New Roman"/>
          <w:color w:val="000000" w:themeColor="text1"/>
          <w:szCs w:val="24"/>
        </w:rPr>
        <w:tab/>
      </w:r>
      <w:r>
        <w:rPr>
          <w:rFonts w:cs="Times New Roman"/>
          <w:color w:val="000000" w:themeColor="text1"/>
          <w:szCs w:val="24"/>
        </w:rPr>
        <w:tab/>
      </w:r>
      <w:r w:rsidRPr="0002716A">
        <w:rPr>
          <w:rFonts w:cs="Times New Roman"/>
          <w:color w:val="000000" w:themeColor="text1"/>
          <w:szCs w:val="24"/>
        </w:rPr>
        <w:t>: Trigliserid</w:t>
      </w:r>
    </w:p>
    <w:tbl>
      <w:tblPr>
        <w:tblStyle w:val="DzTablo4"/>
        <w:tblW w:w="0" w:type="auto"/>
        <w:tblInd w:w="-457" w:type="dxa"/>
        <w:tblLook w:val="0600" w:firstRow="0" w:lastRow="0" w:firstColumn="0" w:lastColumn="0" w:noHBand="1" w:noVBand="1"/>
      </w:tblPr>
      <w:tblGrid>
        <w:gridCol w:w="2093"/>
        <w:gridCol w:w="6268"/>
      </w:tblGrid>
      <w:tr w:rsidR="008803E6" w:rsidRPr="00157387" w14:paraId="549A017F" w14:textId="77777777" w:rsidTr="00F427C9">
        <w:tc>
          <w:tcPr>
            <w:tcW w:w="2093" w:type="dxa"/>
          </w:tcPr>
          <w:p w14:paraId="05ED2DFD" w14:textId="77777777" w:rsidR="008803E6" w:rsidRPr="00157387" w:rsidRDefault="008803E6" w:rsidP="00F427C9">
            <w:pPr>
              <w:spacing w:after="120"/>
              <w:ind w:firstLine="0"/>
              <w:rPr>
                <w:rFonts w:eastAsia="Times New Roman" w:cs="Times New Roman"/>
                <w:b/>
                <w:bCs/>
                <w:szCs w:val="24"/>
                <w:lang w:eastAsia="tr-TR"/>
              </w:rPr>
            </w:pPr>
            <w:r>
              <w:rPr>
                <w:rFonts w:eastAsia="Times New Roman" w:cs="Times New Roman"/>
                <w:b/>
                <w:bCs/>
                <w:szCs w:val="24"/>
                <w:lang w:eastAsia="tr-TR"/>
              </w:rPr>
              <w:t xml:space="preserve">     T</w:t>
            </w:r>
            <w:r w:rsidRPr="00157387">
              <w:rPr>
                <w:rFonts w:eastAsia="Times New Roman" w:cs="Times New Roman"/>
                <w:b/>
                <w:bCs/>
                <w:szCs w:val="24"/>
                <w:lang w:eastAsia="tr-TR"/>
              </w:rPr>
              <w:t>ripsin-EDTA</w:t>
            </w:r>
          </w:p>
        </w:tc>
        <w:tc>
          <w:tcPr>
            <w:tcW w:w="6268" w:type="dxa"/>
          </w:tcPr>
          <w:p w14:paraId="7709F8C8" w14:textId="77777777" w:rsidR="008803E6" w:rsidRPr="00157387" w:rsidRDefault="008803E6" w:rsidP="00F427C9">
            <w:pPr>
              <w:spacing w:after="120"/>
              <w:ind w:firstLine="0"/>
              <w:jc w:val="left"/>
              <w:rPr>
                <w:rFonts w:eastAsia="Times New Roman" w:cs="Times New Roman"/>
                <w:szCs w:val="24"/>
                <w:lang w:eastAsia="tr-TR"/>
              </w:rPr>
            </w:pPr>
            <w:r>
              <w:rPr>
                <w:rFonts w:eastAsia="Times New Roman" w:cs="Times New Roman"/>
                <w:szCs w:val="24"/>
                <w:lang w:eastAsia="tr-TR"/>
              </w:rPr>
              <w:t xml:space="preserve">      </w:t>
            </w:r>
            <w:r w:rsidRPr="00157387">
              <w:rPr>
                <w:rFonts w:eastAsia="Times New Roman" w:cs="Times New Roman"/>
                <w:szCs w:val="24"/>
                <w:lang w:eastAsia="tr-TR"/>
              </w:rPr>
              <w:t>: Tripsin</w:t>
            </w:r>
            <w:r>
              <w:rPr>
                <w:rFonts w:eastAsia="Times New Roman" w:cs="Times New Roman"/>
                <w:szCs w:val="24"/>
                <w:lang w:eastAsia="tr-TR"/>
              </w:rPr>
              <w:t>-</w:t>
            </w:r>
            <w:r w:rsidRPr="00157387">
              <w:rPr>
                <w:rFonts w:eastAsia="Times New Roman" w:cs="Times New Roman"/>
                <w:szCs w:val="24"/>
                <w:lang w:eastAsia="tr-TR"/>
              </w:rPr>
              <w:t>Etilendiamin tetraasetik asit</w:t>
            </w:r>
          </w:p>
        </w:tc>
      </w:tr>
    </w:tbl>
    <w:p w14:paraId="33385442" w14:textId="77777777" w:rsidR="008803E6" w:rsidRPr="0002716A" w:rsidRDefault="008803E6" w:rsidP="008803E6">
      <w:pPr>
        <w:rPr>
          <w:rFonts w:cs="Times New Roman"/>
          <w:color w:val="000000" w:themeColor="text1"/>
          <w:szCs w:val="24"/>
        </w:rPr>
      </w:pPr>
      <w:r w:rsidRPr="00157387">
        <w:rPr>
          <w:rFonts w:cs="Times New Roman"/>
          <w:b/>
          <w:bCs/>
          <w:color w:val="000000" w:themeColor="text1"/>
          <w:szCs w:val="24"/>
        </w:rPr>
        <w:t>UA</w:t>
      </w:r>
      <w:r>
        <w:rPr>
          <w:rFonts w:cs="Times New Roman"/>
          <w:color w:val="000000" w:themeColor="text1"/>
          <w:szCs w:val="24"/>
        </w:rPr>
        <w:tab/>
      </w:r>
      <w:r>
        <w:rPr>
          <w:rFonts w:cs="Times New Roman"/>
          <w:color w:val="000000" w:themeColor="text1"/>
          <w:szCs w:val="24"/>
        </w:rPr>
        <w:tab/>
      </w:r>
      <w:r>
        <w:rPr>
          <w:rFonts w:cs="Times New Roman"/>
          <w:color w:val="000000" w:themeColor="text1"/>
          <w:szCs w:val="24"/>
        </w:rPr>
        <w:tab/>
      </w:r>
      <w:r w:rsidRPr="0002716A">
        <w:rPr>
          <w:rFonts w:cs="Times New Roman"/>
          <w:color w:val="000000" w:themeColor="text1"/>
          <w:szCs w:val="24"/>
        </w:rPr>
        <w:t>: Ursolik Asit</w:t>
      </w:r>
    </w:p>
    <w:p w14:paraId="130529C4" w14:textId="77777777" w:rsidR="008803E6" w:rsidRPr="0002716A" w:rsidRDefault="008803E6" w:rsidP="008803E6">
      <w:pPr>
        <w:rPr>
          <w:rFonts w:cs="Times New Roman"/>
          <w:color w:val="000000" w:themeColor="text1"/>
          <w:szCs w:val="24"/>
        </w:rPr>
      </w:pPr>
      <w:r w:rsidRPr="00157387">
        <w:rPr>
          <w:rFonts w:cs="Times New Roman"/>
          <w:b/>
          <w:bCs/>
          <w:color w:val="000000" w:themeColor="text1"/>
          <w:szCs w:val="24"/>
        </w:rPr>
        <w:t>UV</w:t>
      </w:r>
      <w:r>
        <w:rPr>
          <w:rFonts w:cs="Times New Roman"/>
          <w:color w:val="000000" w:themeColor="text1"/>
          <w:szCs w:val="24"/>
        </w:rPr>
        <w:tab/>
      </w:r>
      <w:r>
        <w:rPr>
          <w:rFonts w:cs="Times New Roman"/>
          <w:color w:val="000000" w:themeColor="text1"/>
          <w:szCs w:val="24"/>
        </w:rPr>
        <w:tab/>
      </w:r>
      <w:r>
        <w:rPr>
          <w:rFonts w:cs="Times New Roman"/>
          <w:color w:val="000000" w:themeColor="text1"/>
          <w:szCs w:val="24"/>
        </w:rPr>
        <w:tab/>
      </w:r>
      <w:r w:rsidRPr="0002716A">
        <w:rPr>
          <w:rFonts w:cs="Times New Roman"/>
          <w:color w:val="000000" w:themeColor="text1"/>
          <w:szCs w:val="24"/>
        </w:rPr>
        <w:t>: Ultraviyole</w:t>
      </w:r>
    </w:p>
    <w:p w14:paraId="48200A1C" w14:textId="77777777" w:rsidR="008803E6" w:rsidRDefault="008803E6" w:rsidP="008803E6">
      <w:pPr>
        <w:rPr>
          <w:rFonts w:cs="Times New Roman"/>
          <w:color w:val="000000" w:themeColor="text1"/>
          <w:szCs w:val="24"/>
        </w:rPr>
      </w:pPr>
      <w:r w:rsidRPr="00157387">
        <w:rPr>
          <w:rFonts w:cs="Times New Roman"/>
          <w:b/>
          <w:bCs/>
          <w:color w:val="000000" w:themeColor="text1"/>
          <w:szCs w:val="24"/>
        </w:rPr>
        <w:t>VKİ</w:t>
      </w:r>
      <w:r>
        <w:rPr>
          <w:rFonts w:cs="Times New Roman"/>
          <w:color w:val="000000" w:themeColor="text1"/>
          <w:szCs w:val="24"/>
        </w:rPr>
        <w:tab/>
      </w:r>
      <w:r>
        <w:rPr>
          <w:rFonts w:cs="Times New Roman"/>
          <w:color w:val="000000" w:themeColor="text1"/>
          <w:szCs w:val="24"/>
        </w:rPr>
        <w:tab/>
      </w:r>
      <w:r>
        <w:rPr>
          <w:rFonts w:cs="Times New Roman"/>
          <w:color w:val="000000" w:themeColor="text1"/>
          <w:szCs w:val="24"/>
        </w:rPr>
        <w:tab/>
      </w:r>
      <w:r w:rsidRPr="0002716A">
        <w:rPr>
          <w:rFonts w:cs="Times New Roman"/>
          <w:color w:val="000000" w:themeColor="text1"/>
          <w:szCs w:val="24"/>
        </w:rPr>
        <w:t>: Vücut Kitle İndeksi</w:t>
      </w:r>
    </w:p>
    <w:p w14:paraId="1030C012" w14:textId="77777777" w:rsidR="008803E6" w:rsidRPr="00157387" w:rsidRDefault="008803E6" w:rsidP="008803E6">
      <w:pPr>
        <w:rPr>
          <w:rFonts w:cs="Times New Roman"/>
          <w:color w:val="000000" w:themeColor="text1"/>
          <w:szCs w:val="24"/>
        </w:rPr>
      </w:pPr>
      <w:r w:rsidRPr="00157387">
        <w:rPr>
          <w:rFonts w:cs="Times New Roman"/>
          <w:b/>
          <w:bCs/>
          <w:color w:val="000000" w:themeColor="text1"/>
          <w:szCs w:val="24"/>
        </w:rPr>
        <w:t xml:space="preserve">WHO </w:t>
      </w:r>
      <w:r w:rsidRPr="00157387">
        <w:rPr>
          <w:rFonts w:cs="Times New Roman"/>
          <w:b/>
          <w:bCs/>
          <w:color w:val="000000" w:themeColor="text1"/>
          <w:szCs w:val="24"/>
        </w:rPr>
        <w:tab/>
      </w:r>
      <w:r>
        <w:rPr>
          <w:rFonts w:cs="Times New Roman"/>
          <w:color w:val="000000" w:themeColor="text1"/>
          <w:szCs w:val="24"/>
        </w:rPr>
        <w:tab/>
      </w:r>
      <w:r>
        <w:rPr>
          <w:rFonts w:cs="Times New Roman"/>
          <w:color w:val="000000" w:themeColor="text1"/>
          <w:szCs w:val="24"/>
        </w:rPr>
        <w:tab/>
        <w:t xml:space="preserve">: </w:t>
      </w:r>
      <w:r w:rsidRPr="00157387">
        <w:rPr>
          <w:rFonts w:cs="Times New Roman"/>
          <w:color w:val="000000" w:themeColor="text1"/>
          <w:szCs w:val="24"/>
        </w:rPr>
        <w:t>Dünya Sağlık Örgütü</w:t>
      </w:r>
    </w:p>
    <w:p w14:paraId="39453B98" w14:textId="77777777" w:rsidR="008803E6" w:rsidRPr="00157387" w:rsidRDefault="008803E6" w:rsidP="008803E6">
      <w:pPr>
        <w:rPr>
          <w:rFonts w:cs="Times New Roman"/>
          <w:szCs w:val="24"/>
        </w:rPr>
      </w:pPr>
    </w:p>
    <w:p w14:paraId="300C13E1" w14:textId="77777777" w:rsidR="008803E6" w:rsidRDefault="008803E6" w:rsidP="008803E6">
      <w:pPr>
        <w:rPr>
          <w:rFonts w:cs="Times New Roman"/>
          <w:color w:val="000000" w:themeColor="text1"/>
          <w:szCs w:val="24"/>
        </w:rPr>
      </w:pPr>
    </w:p>
    <w:p w14:paraId="5A637A86" w14:textId="77777777" w:rsidR="008803E6" w:rsidRDefault="008803E6" w:rsidP="008803E6">
      <w:pPr>
        <w:rPr>
          <w:rFonts w:cs="Times New Roman"/>
          <w:color w:val="000000" w:themeColor="text1"/>
          <w:szCs w:val="24"/>
        </w:rPr>
      </w:pPr>
    </w:p>
    <w:p w14:paraId="35605413" w14:textId="77777777" w:rsidR="008803E6" w:rsidRDefault="008803E6" w:rsidP="008803E6">
      <w:pPr>
        <w:rPr>
          <w:rFonts w:cs="Times New Roman"/>
          <w:color w:val="000000" w:themeColor="text1"/>
          <w:szCs w:val="24"/>
        </w:rPr>
      </w:pPr>
    </w:p>
    <w:p w14:paraId="4B863E3C" w14:textId="77777777" w:rsidR="008803E6" w:rsidRDefault="008803E6" w:rsidP="008803E6">
      <w:pPr>
        <w:rPr>
          <w:rFonts w:cs="Times New Roman"/>
          <w:color w:val="000000" w:themeColor="text1"/>
          <w:szCs w:val="24"/>
        </w:rPr>
      </w:pPr>
    </w:p>
    <w:p w14:paraId="780E5BC2" w14:textId="77777777" w:rsidR="008803E6" w:rsidRDefault="008803E6" w:rsidP="008803E6">
      <w:pPr>
        <w:rPr>
          <w:rFonts w:cs="Times New Roman"/>
          <w:color w:val="000000" w:themeColor="text1"/>
          <w:szCs w:val="24"/>
        </w:rPr>
      </w:pPr>
    </w:p>
    <w:p w14:paraId="59E32B1E" w14:textId="77777777" w:rsidR="008803E6" w:rsidRDefault="008803E6" w:rsidP="008803E6">
      <w:pPr>
        <w:rPr>
          <w:rFonts w:cs="Times New Roman"/>
          <w:color w:val="000000" w:themeColor="text1"/>
          <w:szCs w:val="24"/>
        </w:rPr>
      </w:pPr>
    </w:p>
    <w:p w14:paraId="7AFA11A9" w14:textId="463A6631" w:rsidR="008803E6" w:rsidRDefault="008803E6" w:rsidP="008803E6">
      <w:pPr>
        <w:rPr>
          <w:rFonts w:cs="Times New Roman"/>
          <w:color w:val="000000" w:themeColor="text1"/>
          <w:szCs w:val="24"/>
        </w:rPr>
      </w:pPr>
    </w:p>
    <w:p w14:paraId="496F43FC" w14:textId="77777777" w:rsidR="00F427C9" w:rsidRDefault="00F427C9" w:rsidP="008803E6">
      <w:pPr>
        <w:rPr>
          <w:rFonts w:cs="Times New Roman"/>
          <w:color w:val="000000" w:themeColor="text1"/>
          <w:szCs w:val="24"/>
        </w:rPr>
      </w:pPr>
    </w:p>
    <w:p w14:paraId="66847295" w14:textId="77777777" w:rsidR="008803E6" w:rsidRDefault="008803E6" w:rsidP="008803E6">
      <w:pPr>
        <w:pStyle w:val="1DZY"/>
      </w:pPr>
      <w:bookmarkStart w:id="7" w:name="_Toc221714801"/>
      <w:r w:rsidRPr="00BD2D5C">
        <w:lastRenderedPageBreak/>
        <w:t>ŞEKİLLER DİZİNİ</w:t>
      </w:r>
      <w:bookmarkEnd w:id="7"/>
    </w:p>
    <w:p w14:paraId="08862074" w14:textId="77777777" w:rsidR="008803E6" w:rsidRDefault="008803E6" w:rsidP="008803E6">
      <w:pPr>
        <w:jc w:val="center"/>
        <w:rPr>
          <w:rFonts w:cs="Times New Roman"/>
          <w:b/>
          <w:bCs/>
          <w:color w:val="000000" w:themeColor="text1"/>
          <w:szCs w:val="24"/>
        </w:rPr>
      </w:pPr>
    </w:p>
    <w:tbl>
      <w:tblPr>
        <w:tblStyle w:val="TabloKlavuzuAk"/>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hemeFill="background1"/>
        <w:tblLook w:val="04A0" w:firstRow="1" w:lastRow="0" w:firstColumn="1" w:lastColumn="0" w:noHBand="0" w:noVBand="1"/>
      </w:tblPr>
      <w:tblGrid>
        <w:gridCol w:w="9062"/>
      </w:tblGrid>
      <w:tr w:rsidR="008803E6" w:rsidRPr="00744B25" w14:paraId="02619F9A" w14:textId="77777777" w:rsidTr="00F427C9">
        <w:tc>
          <w:tcPr>
            <w:tcW w:w="9062" w:type="dxa"/>
            <w:shd w:val="clear" w:color="auto" w:fill="FFFFFF" w:themeFill="background1"/>
          </w:tcPr>
          <w:p w14:paraId="1C97B0AD" w14:textId="77777777" w:rsidR="008803E6" w:rsidRPr="00744B25" w:rsidRDefault="008803E6" w:rsidP="00F427C9">
            <w:pPr>
              <w:rPr>
                <w:rFonts w:cs="Times New Roman"/>
                <w:szCs w:val="24"/>
              </w:rPr>
            </w:pPr>
            <w:r w:rsidRPr="00744B25">
              <w:rPr>
                <w:rFonts w:cs="Times New Roman"/>
                <w:b/>
                <w:bCs/>
                <w:szCs w:val="24"/>
              </w:rPr>
              <w:t>Şekil 1.</w:t>
            </w:r>
            <w:r w:rsidRPr="00744B25">
              <w:rPr>
                <w:rFonts w:cs="Times New Roman"/>
                <w:szCs w:val="24"/>
              </w:rPr>
              <w:t> Ursolik asidin meme kanserini önleyebileceği potansiyel mekanizmalar</w:t>
            </w:r>
            <w:proofErr w:type="gramStart"/>
            <w:r w:rsidRPr="00744B25">
              <w:rPr>
                <w:rFonts w:cs="Times New Roman"/>
                <w:szCs w:val="24"/>
              </w:rPr>
              <w:t>……….</w:t>
            </w:r>
            <w:proofErr w:type="gramEnd"/>
            <w:r w:rsidRPr="00744B25">
              <w:rPr>
                <w:rFonts w:cs="Times New Roman"/>
                <w:szCs w:val="24"/>
              </w:rPr>
              <w:t xml:space="preserve">  </w:t>
            </w:r>
            <w:r>
              <w:rPr>
                <w:rFonts w:cs="Times New Roman"/>
                <w:szCs w:val="24"/>
              </w:rPr>
              <w:t xml:space="preserve"> </w:t>
            </w:r>
            <w:r w:rsidRPr="00744B25">
              <w:rPr>
                <w:rFonts w:cs="Times New Roman"/>
                <w:szCs w:val="24"/>
              </w:rPr>
              <w:t>6</w:t>
            </w:r>
          </w:p>
        </w:tc>
      </w:tr>
      <w:tr w:rsidR="008803E6" w:rsidRPr="00744B25" w14:paraId="5B3D157C" w14:textId="77777777" w:rsidTr="00F427C9">
        <w:tc>
          <w:tcPr>
            <w:tcW w:w="9062" w:type="dxa"/>
            <w:shd w:val="clear" w:color="auto" w:fill="FFFFFF" w:themeFill="background1"/>
          </w:tcPr>
          <w:p w14:paraId="76349B77" w14:textId="1A89AC05" w:rsidR="008803E6" w:rsidRPr="00744B25" w:rsidRDefault="008803E6" w:rsidP="00F427C9">
            <w:pPr>
              <w:rPr>
                <w:rFonts w:cs="Times New Roman"/>
                <w:szCs w:val="24"/>
              </w:rPr>
            </w:pPr>
            <w:r w:rsidRPr="00744B25">
              <w:rPr>
                <w:rFonts w:cs="Times New Roman"/>
                <w:b/>
                <w:bCs/>
                <w:szCs w:val="24"/>
              </w:rPr>
              <w:t>Şekil 2.</w:t>
            </w:r>
            <w:r w:rsidRPr="00744B25">
              <w:rPr>
                <w:rFonts w:cs="Times New Roman"/>
                <w:szCs w:val="24"/>
              </w:rPr>
              <w:t xml:space="preserve"> MuseTM Sayım &amp; Canlılık Test Sistemi analiz görüntüsü</w:t>
            </w:r>
            <w:proofErr w:type="gramStart"/>
            <w:r w:rsidRPr="00744B25">
              <w:rPr>
                <w:rFonts w:cs="Times New Roman"/>
                <w:szCs w:val="24"/>
              </w:rPr>
              <w:t>…………………….</w:t>
            </w:r>
            <w:proofErr w:type="gramEnd"/>
            <w:r w:rsidRPr="00744B25">
              <w:rPr>
                <w:rFonts w:cs="Times New Roman"/>
                <w:szCs w:val="24"/>
              </w:rPr>
              <w:t xml:space="preserve">   </w:t>
            </w:r>
            <w:r>
              <w:rPr>
                <w:rFonts w:cs="Times New Roman"/>
                <w:szCs w:val="24"/>
              </w:rPr>
              <w:t xml:space="preserve"> </w:t>
            </w:r>
            <w:r w:rsidRPr="00744B25">
              <w:rPr>
                <w:rFonts w:cs="Times New Roman"/>
                <w:szCs w:val="24"/>
              </w:rPr>
              <w:t xml:space="preserve"> 1</w:t>
            </w:r>
            <w:r w:rsidR="0011382D">
              <w:rPr>
                <w:rFonts w:cs="Times New Roman"/>
                <w:szCs w:val="24"/>
              </w:rPr>
              <w:t>4</w:t>
            </w:r>
          </w:p>
        </w:tc>
      </w:tr>
      <w:tr w:rsidR="008803E6" w:rsidRPr="00744B25" w14:paraId="0A245DF2" w14:textId="77777777" w:rsidTr="00F427C9">
        <w:tc>
          <w:tcPr>
            <w:tcW w:w="9062" w:type="dxa"/>
            <w:shd w:val="clear" w:color="auto" w:fill="FFFFFF" w:themeFill="background1"/>
          </w:tcPr>
          <w:p w14:paraId="516E28E9" w14:textId="58F51BB1" w:rsidR="008803E6" w:rsidRPr="00744B25" w:rsidRDefault="008803E6" w:rsidP="00F427C9">
            <w:pPr>
              <w:spacing w:after="120"/>
              <w:rPr>
                <w:rFonts w:cs="Times New Roman"/>
                <w:b/>
                <w:bCs/>
                <w:szCs w:val="24"/>
              </w:rPr>
            </w:pPr>
            <w:r w:rsidRPr="00744B25">
              <w:rPr>
                <w:rFonts w:cs="Times New Roman"/>
                <w:b/>
                <w:bCs/>
                <w:szCs w:val="24"/>
              </w:rPr>
              <w:t>Şekil 3.</w:t>
            </w:r>
            <w:r w:rsidRPr="00744B25">
              <w:rPr>
                <w:rFonts w:cs="Times New Roman"/>
                <w:szCs w:val="24"/>
              </w:rPr>
              <w:t xml:space="preserve"> Muse Annexin V ölçümünde elde edilen hücre profilleri</w:t>
            </w:r>
            <w:proofErr w:type="gramStart"/>
            <w:r w:rsidRPr="00744B25">
              <w:rPr>
                <w:rFonts w:cs="Times New Roman"/>
                <w:szCs w:val="24"/>
              </w:rPr>
              <w:t>…………</w:t>
            </w:r>
            <w:r w:rsidR="0011382D">
              <w:rPr>
                <w:rFonts w:cs="Times New Roman"/>
                <w:szCs w:val="24"/>
              </w:rPr>
              <w:t>…</w:t>
            </w:r>
            <w:r w:rsidRPr="00744B25">
              <w:rPr>
                <w:rFonts w:cs="Times New Roman"/>
                <w:szCs w:val="24"/>
              </w:rPr>
              <w:t>…………</w:t>
            </w:r>
            <w:proofErr w:type="gramEnd"/>
            <w:r w:rsidRPr="00744B25">
              <w:rPr>
                <w:rFonts w:cs="Times New Roman"/>
                <w:szCs w:val="24"/>
              </w:rPr>
              <w:t xml:space="preserve">   </w:t>
            </w:r>
            <w:r>
              <w:rPr>
                <w:rFonts w:cs="Times New Roman"/>
                <w:szCs w:val="24"/>
              </w:rPr>
              <w:t xml:space="preserve"> </w:t>
            </w:r>
            <w:r w:rsidR="0011382D">
              <w:rPr>
                <w:rFonts w:cs="Times New Roman"/>
                <w:szCs w:val="24"/>
              </w:rPr>
              <w:t>17</w:t>
            </w:r>
          </w:p>
        </w:tc>
      </w:tr>
      <w:tr w:rsidR="008803E6" w:rsidRPr="00744B25" w14:paraId="736686C1" w14:textId="77777777" w:rsidTr="00F427C9">
        <w:tc>
          <w:tcPr>
            <w:tcW w:w="9062" w:type="dxa"/>
            <w:shd w:val="clear" w:color="auto" w:fill="FFFFFF" w:themeFill="background1"/>
          </w:tcPr>
          <w:p w14:paraId="3034C496" w14:textId="170B6716" w:rsidR="008803E6" w:rsidRPr="00744B25" w:rsidRDefault="008803E6" w:rsidP="00F427C9">
            <w:pPr>
              <w:rPr>
                <w:rFonts w:cs="Times New Roman"/>
                <w:szCs w:val="24"/>
              </w:rPr>
            </w:pPr>
            <w:r w:rsidRPr="00744B25">
              <w:rPr>
                <w:rFonts w:cs="Times New Roman"/>
                <w:b/>
                <w:bCs/>
                <w:szCs w:val="24"/>
              </w:rPr>
              <w:t>Şekil 4.</w:t>
            </w:r>
            <w:r w:rsidRPr="00744B25">
              <w:rPr>
                <w:rFonts w:cs="Times New Roman"/>
                <w:szCs w:val="24"/>
              </w:rPr>
              <w:t xml:space="preserve"> Ursolik asitin </w:t>
            </w:r>
            <w:r w:rsidR="003B6D1C">
              <w:rPr>
                <w:rFonts w:cs="Times New Roman"/>
                <w:szCs w:val="24"/>
              </w:rPr>
              <w:t>MCF-7</w:t>
            </w:r>
            <w:r w:rsidRPr="00744B25">
              <w:rPr>
                <w:rFonts w:cs="Times New Roman"/>
                <w:szCs w:val="24"/>
              </w:rPr>
              <w:t xml:space="preserve"> hücreleri</w:t>
            </w:r>
            <w:r w:rsidR="0011382D">
              <w:rPr>
                <w:rFonts w:cs="Times New Roman"/>
                <w:szCs w:val="24"/>
              </w:rPr>
              <w:t>nin canlılığına etkileri</w:t>
            </w:r>
            <w:proofErr w:type="gramStart"/>
            <w:r w:rsidR="0011382D">
              <w:rPr>
                <w:rFonts w:cs="Times New Roman"/>
                <w:szCs w:val="24"/>
              </w:rPr>
              <w:t>……………</w:t>
            </w:r>
            <w:r>
              <w:rPr>
                <w:rFonts w:cs="Times New Roman"/>
                <w:szCs w:val="24"/>
              </w:rPr>
              <w:t>…</w:t>
            </w:r>
            <w:r w:rsidR="0011382D">
              <w:rPr>
                <w:rFonts w:cs="Times New Roman"/>
                <w:szCs w:val="24"/>
              </w:rPr>
              <w:t>…………</w:t>
            </w:r>
            <w:proofErr w:type="gramEnd"/>
            <w:r w:rsidRPr="00744B25">
              <w:rPr>
                <w:rFonts w:cs="Times New Roman"/>
                <w:szCs w:val="24"/>
              </w:rPr>
              <w:t xml:space="preserve">     </w:t>
            </w:r>
            <w:r>
              <w:rPr>
                <w:rFonts w:cs="Times New Roman"/>
                <w:szCs w:val="24"/>
              </w:rPr>
              <w:t xml:space="preserve"> </w:t>
            </w:r>
            <w:r w:rsidRPr="00744B25">
              <w:rPr>
                <w:rFonts w:cs="Times New Roman"/>
                <w:szCs w:val="24"/>
              </w:rPr>
              <w:t>2</w:t>
            </w:r>
            <w:r w:rsidR="0011382D">
              <w:rPr>
                <w:rFonts w:cs="Times New Roman"/>
                <w:szCs w:val="24"/>
              </w:rPr>
              <w:t>2</w:t>
            </w:r>
          </w:p>
        </w:tc>
      </w:tr>
      <w:tr w:rsidR="008803E6" w:rsidRPr="00744B25" w14:paraId="78A0A8FB" w14:textId="77777777" w:rsidTr="00F427C9">
        <w:tc>
          <w:tcPr>
            <w:tcW w:w="9062" w:type="dxa"/>
            <w:shd w:val="clear" w:color="auto" w:fill="FFFFFF" w:themeFill="background1"/>
          </w:tcPr>
          <w:p w14:paraId="3F4C9944" w14:textId="27833C40" w:rsidR="008803E6" w:rsidRPr="00744B25" w:rsidRDefault="008803E6" w:rsidP="00F427C9">
            <w:pPr>
              <w:rPr>
                <w:rFonts w:cs="Times New Roman"/>
                <w:szCs w:val="24"/>
              </w:rPr>
            </w:pPr>
            <w:r w:rsidRPr="00744B25">
              <w:rPr>
                <w:rFonts w:cs="Times New Roman"/>
                <w:b/>
                <w:bCs/>
                <w:szCs w:val="24"/>
              </w:rPr>
              <w:t>Şekil 5.</w:t>
            </w:r>
            <w:r w:rsidRPr="00744B25">
              <w:rPr>
                <w:rFonts w:cs="Times New Roman"/>
                <w:szCs w:val="24"/>
              </w:rPr>
              <w:t xml:space="preserve"> </w:t>
            </w:r>
            <w:r w:rsidRPr="00744B25">
              <w:rPr>
                <w:rFonts w:cs="Times New Roman"/>
                <w:bCs/>
                <w:szCs w:val="24"/>
              </w:rPr>
              <w:t>Uygulanan ursolik asit konsantrasyonlarına ait 24 ve 48. saatlerdeki apoptotik hücre yüzdelerindeki değişim</w:t>
            </w:r>
            <w:proofErr w:type="gramStart"/>
            <w:r w:rsidRPr="00744B25">
              <w:rPr>
                <w:rFonts w:cs="Times New Roman"/>
                <w:bCs/>
                <w:szCs w:val="24"/>
              </w:rPr>
              <w:t>…………………………………………………………………</w:t>
            </w:r>
            <w:proofErr w:type="gramEnd"/>
            <w:r w:rsidR="0011382D">
              <w:rPr>
                <w:rFonts w:cs="Times New Roman"/>
                <w:bCs/>
                <w:szCs w:val="24"/>
              </w:rPr>
              <w:t xml:space="preserve">      23</w:t>
            </w:r>
          </w:p>
        </w:tc>
      </w:tr>
      <w:tr w:rsidR="008803E6" w:rsidRPr="00744B25" w14:paraId="28188E3C" w14:textId="77777777" w:rsidTr="00F427C9">
        <w:tc>
          <w:tcPr>
            <w:tcW w:w="9062" w:type="dxa"/>
            <w:shd w:val="clear" w:color="auto" w:fill="FFFFFF" w:themeFill="background1"/>
          </w:tcPr>
          <w:p w14:paraId="467F98DF" w14:textId="63549CD1" w:rsidR="008803E6" w:rsidRPr="00744B25" w:rsidRDefault="008803E6" w:rsidP="00F427C9">
            <w:pPr>
              <w:rPr>
                <w:rFonts w:cs="Times New Roman"/>
                <w:bCs/>
                <w:szCs w:val="24"/>
              </w:rPr>
            </w:pPr>
            <w:r w:rsidRPr="00744B25">
              <w:rPr>
                <w:rFonts w:cs="Times New Roman"/>
                <w:b/>
                <w:szCs w:val="24"/>
              </w:rPr>
              <w:t xml:space="preserve">Şekil 6. </w:t>
            </w:r>
            <w:r w:rsidRPr="00744B25">
              <w:rPr>
                <w:rFonts w:cs="Times New Roman"/>
                <w:bCs/>
                <w:szCs w:val="24"/>
              </w:rPr>
              <w:t xml:space="preserve">Ursolik asitin </w:t>
            </w:r>
            <w:r w:rsidR="003B6D1C">
              <w:rPr>
                <w:rFonts w:cs="Times New Roman"/>
                <w:bCs/>
                <w:szCs w:val="24"/>
              </w:rPr>
              <w:t>MCF-7</w:t>
            </w:r>
            <w:r w:rsidRPr="00744B25">
              <w:rPr>
                <w:rFonts w:cs="Times New Roman"/>
                <w:bCs/>
                <w:szCs w:val="24"/>
              </w:rPr>
              <w:t xml:space="preserve"> hücrelerinde Leptin gen ifadesi üzerine etkisi</w:t>
            </w:r>
            <w:proofErr w:type="gramStart"/>
            <w:r w:rsidRPr="00744B25">
              <w:rPr>
                <w:rFonts w:cs="Times New Roman"/>
                <w:bCs/>
                <w:szCs w:val="24"/>
              </w:rPr>
              <w:t>…………</w:t>
            </w:r>
            <w:r w:rsidR="0011382D">
              <w:rPr>
                <w:rFonts w:cs="Times New Roman"/>
                <w:bCs/>
                <w:szCs w:val="24"/>
              </w:rPr>
              <w:t>…</w:t>
            </w:r>
            <w:proofErr w:type="gramEnd"/>
            <w:r w:rsidR="0011382D">
              <w:rPr>
                <w:rFonts w:cs="Times New Roman"/>
                <w:bCs/>
                <w:szCs w:val="24"/>
              </w:rPr>
              <w:t xml:space="preserve">      24</w:t>
            </w:r>
          </w:p>
        </w:tc>
      </w:tr>
      <w:tr w:rsidR="008803E6" w:rsidRPr="00744B25" w14:paraId="3DB17CAC" w14:textId="77777777" w:rsidTr="00F427C9">
        <w:tc>
          <w:tcPr>
            <w:tcW w:w="9062" w:type="dxa"/>
            <w:shd w:val="clear" w:color="auto" w:fill="FFFFFF" w:themeFill="background1"/>
          </w:tcPr>
          <w:p w14:paraId="51156ADD" w14:textId="24654DF6" w:rsidR="008803E6" w:rsidRPr="00744B25" w:rsidRDefault="008803E6" w:rsidP="00F427C9">
            <w:pPr>
              <w:rPr>
                <w:rFonts w:cs="Times New Roman"/>
                <w:bCs/>
                <w:szCs w:val="24"/>
              </w:rPr>
            </w:pPr>
            <w:r w:rsidRPr="00744B25">
              <w:rPr>
                <w:rFonts w:cs="Times New Roman"/>
                <w:b/>
                <w:szCs w:val="24"/>
              </w:rPr>
              <w:t>Şekil 7.</w:t>
            </w:r>
            <w:r w:rsidRPr="00744B25">
              <w:rPr>
                <w:rFonts w:cs="Times New Roman"/>
                <w:bCs/>
                <w:szCs w:val="24"/>
              </w:rPr>
              <w:t xml:space="preserve"> Ursolik asitin </w:t>
            </w:r>
            <w:r w:rsidR="003B6D1C">
              <w:rPr>
                <w:rFonts w:cs="Times New Roman"/>
                <w:bCs/>
                <w:szCs w:val="24"/>
              </w:rPr>
              <w:t>MCF-7</w:t>
            </w:r>
            <w:r w:rsidRPr="00744B25">
              <w:rPr>
                <w:rFonts w:cs="Times New Roman"/>
                <w:bCs/>
                <w:szCs w:val="24"/>
              </w:rPr>
              <w:t xml:space="preserve"> hücrelerinde ER-α gen ifadesi üzerine etkisi</w:t>
            </w:r>
            <w:proofErr w:type="gramStart"/>
            <w:r w:rsidRPr="00744B25">
              <w:rPr>
                <w:rFonts w:cs="Times New Roman"/>
                <w:bCs/>
                <w:szCs w:val="24"/>
              </w:rPr>
              <w:t>……………</w:t>
            </w:r>
            <w:proofErr w:type="gramEnd"/>
            <w:r>
              <w:rPr>
                <w:rFonts w:cs="Times New Roman"/>
                <w:bCs/>
                <w:szCs w:val="24"/>
              </w:rPr>
              <w:t xml:space="preserve">      25</w:t>
            </w:r>
          </w:p>
        </w:tc>
      </w:tr>
      <w:tr w:rsidR="008803E6" w:rsidRPr="00744B25" w14:paraId="30912048" w14:textId="77777777" w:rsidTr="00F427C9">
        <w:tc>
          <w:tcPr>
            <w:tcW w:w="9062" w:type="dxa"/>
            <w:shd w:val="clear" w:color="auto" w:fill="FFFFFF" w:themeFill="background1"/>
          </w:tcPr>
          <w:p w14:paraId="5D08AAE6" w14:textId="2BA2AA98" w:rsidR="008803E6" w:rsidRPr="00744B25" w:rsidRDefault="008803E6" w:rsidP="00F427C9">
            <w:pPr>
              <w:rPr>
                <w:rFonts w:cs="Times New Roman"/>
                <w:szCs w:val="24"/>
              </w:rPr>
            </w:pPr>
            <w:r w:rsidRPr="00744B25">
              <w:rPr>
                <w:rFonts w:cs="Times New Roman"/>
                <w:b/>
                <w:szCs w:val="24"/>
              </w:rPr>
              <w:t xml:space="preserve">Şekil 8. </w:t>
            </w:r>
            <w:r w:rsidRPr="00744B25">
              <w:rPr>
                <w:rFonts w:cs="Times New Roman"/>
                <w:bCs/>
                <w:szCs w:val="24"/>
              </w:rPr>
              <w:t xml:space="preserve">Ursolik asitin </w:t>
            </w:r>
            <w:r w:rsidR="003B6D1C">
              <w:rPr>
                <w:rFonts w:cs="Times New Roman"/>
                <w:bCs/>
                <w:szCs w:val="24"/>
              </w:rPr>
              <w:t>MCF-7</w:t>
            </w:r>
            <w:r w:rsidRPr="00744B25">
              <w:rPr>
                <w:rFonts w:cs="Times New Roman"/>
                <w:bCs/>
                <w:szCs w:val="24"/>
              </w:rPr>
              <w:t xml:space="preserve"> hücrelerinde ER-β gen ifadesi üzerine etkisi</w:t>
            </w:r>
            <w:proofErr w:type="gramStart"/>
            <w:r w:rsidRPr="00744B25">
              <w:rPr>
                <w:rFonts w:cs="Times New Roman"/>
                <w:bCs/>
                <w:szCs w:val="24"/>
              </w:rPr>
              <w:t>……………</w:t>
            </w:r>
            <w:proofErr w:type="gramEnd"/>
            <w:r>
              <w:rPr>
                <w:rFonts w:cs="Times New Roman"/>
                <w:bCs/>
                <w:szCs w:val="24"/>
              </w:rPr>
              <w:t xml:space="preserve">      25</w:t>
            </w:r>
          </w:p>
        </w:tc>
      </w:tr>
    </w:tbl>
    <w:p w14:paraId="4A90451E" w14:textId="77777777" w:rsidR="008803E6" w:rsidRDefault="008803E6" w:rsidP="008803E6">
      <w:pPr>
        <w:rPr>
          <w:rFonts w:cs="Times New Roman"/>
          <w:szCs w:val="24"/>
        </w:rPr>
      </w:pPr>
    </w:p>
    <w:p w14:paraId="1BB87D5F" w14:textId="2C6F386C" w:rsidR="008803E6" w:rsidRDefault="008803E6" w:rsidP="008803E6">
      <w:pPr>
        <w:rPr>
          <w:rFonts w:cs="Times New Roman"/>
          <w:szCs w:val="24"/>
        </w:rPr>
      </w:pPr>
    </w:p>
    <w:p w14:paraId="41D44341" w14:textId="1C43CF37" w:rsidR="00F427C9" w:rsidRDefault="00F427C9" w:rsidP="008803E6">
      <w:pPr>
        <w:rPr>
          <w:rFonts w:cs="Times New Roman"/>
          <w:szCs w:val="24"/>
        </w:rPr>
      </w:pPr>
    </w:p>
    <w:p w14:paraId="70712846" w14:textId="32481C9F" w:rsidR="00F427C9" w:rsidRDefault="00F427C9" w:rsidP="008803E6">
      <w:pPr>
        <w:rPr>
          <w:rFonts w:cs="Times New Roman"/>
          <w:szCs w:val="24"/>
        </w:rPr>
      </w:pPr>
    </w:p>
    <w:p w14:paraId="137ED15D" w14:textId="29604FD5" w:rsidR="00F427C9" w:rsidRDefault="00F427C9" w:rsidP="008803E6">
      <w:pPr>
        <w:rPr>
          <w:rFonts w:cs="Times New Roman"/>
          <w:szCs w:val="24"/>
        </w:rPr>
      </w:pPr>
    </w:p>
    <w:p w14:paraId="6EE36A47" w14:textId="0A760A05" w:rsidR="00F427C9" w:rsidRDefault="00F427C9" w:rsidP="008803E6">
      <w:pPr>
        <w:rPr>
          <w:rFonts w:cs="Times New Roman"/>
          <w:szCs w:val="24"/>
        </w:rPr>
      </w:pPr>
    </w:p>
    <w:p w14:paraId="6D6B14FD" w14:textId="4A5D481E" w:rsidR="00F427C9" w:rsidRDefault="00F427C9" w:rsidP="008803E6">
      <w:pPr>
        <w:rPr>
          <w:rFonts w:cs="Times New Roman"/>
          <w:szCs w:val="24"/>
        </w:rPr>
      </w:pPr>
    </w:p>
    <w:p w14:paraId="77A47F50" w14:textId="00D16BDE" w:rsidR="00F427C9" w:rsidRDefault="00F427C9" w:rsidP="008803E6">
      <w:pPr>
        <w:rPr>
          <w:rFonts w:cs="Times New Roman"/>
          <w:szCs w:val="24"/>
        </w:rPr>
      </w:pPr>
    </w:p>
    <w:p w14:paraId="7D23CDC1" w14:textId="1DAF2864" w:rsidR="00F427C9" w:rsidRDefault="00F427C9" w:rsidP="008803E6">
      <w:pPr>
        <w:rPr>
          <w:rFonts w:cs="Times New Roman"/>
          <w:szCs w:val="24"/>
        </w:rPr>
      </w:pPr>
    </w:p>
    <w:p w14:paraId="63AD3EFF" w14:textId="5EC27046" w:rsidR="00F427C9" w:rsidRDefault="00F427C9" w:rsidP="008803E6">
      <w:pPr>
        <w:rPr>
          <w:rFonts w:cs="Times New Roman"/>
          <w:szCs w:val="24"/>
        </w:rPr>
      </w:pPr>
    </w:p>
    <w:p w14:paraId="645A1C06" w14:textId="621EC337" w:rsidR="00F427C9" w:rsidRDefault="00F427C9" w:rsidP="008803E6">
      <w:pPr>
        <w:rPr>
          <w:rFonts w:cs="Times New Roman"/>
          <w:szCs w:val="24"/>
        </w:rPr>
      </w:pPr>
    </w:p>
    <w:p w14:paraId="24B9629B" w14:textId="0A0E30FB" w:rsidR="00F427C9" w:rsidRPr="00DB1C9B" w:rsidRDefault="00F427C9" w:rsidP="008803E6">
      <w:pPr>
        <w:rPr>
          <w:rFonts w:cs="Times New Roman"/>
          <w:szCs w:val="24"/>
        </w:rPr>
      </w:pPr>
    </w:p>
    <w:p w14:paraId="56C47298" w14:textId="77777777" w:rsidR="008803E6" w:rsidRDefault="008803E6" w:rsidP="008803E6">
      <w:pPr>
        <w:rPr>
          <w:rFonts w:cs="Times New Roman"/>
          <w:b/>
          <w:bCs/>
          <w:color w:val="000000" w:themeColor="text1"/>
          <w:szCs w:val="24"/>
        </w:rPr>
      </w:pPr>
    </w:p>
    <w:p w14:paraId="496D07D6" w14:textId="77777777" w:rsidR="008803E6" w:rsidRDefault="008803E6" w:rsidP="008803E6">
      <w:pPr>
        <w:pStyle w:val="1DZY"/>
      </w:pPr>
      <w:bookmarkStart w:id="8" w:name="_Toc221714802"/>
      <w:r w:rsidRPr="00BD2D5C">
        <w:lastRenderedPageBreak/>
        <w:t>TABLOLAR DİZİNİ</w:t>
      </w:r>
      <w:bookmarkEnd w:id="8"/>
    </w:p>
    <w:tbl>
      <w:tblPr>
        <w:tblStyle w:val="TabloKlavuzuAk"/>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2"/>
      </w:tblGrid>
      <w:tr w:rsidR="008803E6" w:rsidRPr="00744B25" w14:paraId="397DB253" w14:textId="77777777" w:rsidTr="00F427C9">
        <w:tc>
          <w:tcPr>
            <w:tcW w:w="9062" w:type="dxa"/>
          </w:tcPr>
          <w:p w14:paraId="02F9855B" w14:textId="77777777" w:rsidR="008803E6" w:rsidRPr="00744B25" w:rsidRDefault="008803E6" w:rsidP="00F427C9">
            <w:pPr>
              <w:rPr>
                <w:shd w:val="clear" w:color="auto" w:fill="FFFFFF"/>
              </w:rPr>
            </w:pPr>
            <w:r w:rsidRPr="00744B25">
              <w:rPr>
                <w:b/>
                <w:bCs/>
              </w:rPr>
              <w:t>Tablo 1.</w:t>
            </w:r>
            <w:r w:rsidRPr="00744B25">
              <w:t xml:space="preserve"> </w:t>
            </w:r>
            <w:r w:rsidRPr="00744B25">
              <w:rPr>
                <w:shd w:val="clear" w:color="auto" w:fill="FFFFFF"/>
              </w:rPr>
              <w:t>Bazı meyve, sebze ve baharatların ursolik asit içeriği</w:t>
            </w:r>
            <w:proofErr w:type="gramStart"/>
            <w:r>
              <w:rPr>
                <w:shd w:val="clear" w:color="auto" w:fill="FFFFFF"/>
              </w:rPr>
              <w:t>………………………….</w:t>
            </w:r>
            <w:proofErr w:type="gramEnd"/>
            <w:r>
              <w:rPr>
                <w:shd w:val="clear" w:color="auto" w:fill="FFFFFF"/>
              </w:rPr>
              <w:t xml:space="preserve">   5</w:t>
            </w:r>
          </w:p>
        </w:tc>
      </w:tr>
      <w:tr w:rsidR="008803E6" w:rsidRPr="00744B25" w14:paraId="71FFE3B2" w14:textId="77777777" w:rsidTr="00F427C9">
        <w:tc>
          <w:tcPr>
            <w:tcW w:w="9062" w:type="dxa"/>
          </w:tcPr>
          <w:p w14:paraId="262EF1D3" w14:textId="3A4BE51C" w:rsidR="008803E6" w:rsidRPr="00744B25" w:rsidRDefault="008803E6" w:rsidP="00F427C9">
            <w:pPr>
              <w:rPr>
                <w:rFonts w:cs="Times New Roman"/>
                <w:szCs w:val="24"/>
              </w:rPr>
            </w:pPr>
            <w:r w:rsidRPr="00744B25">
              <w:rPr>
                <w:rFonts w:cs="Times New Roman"/>
                <w:b/>
                <w:bCs/>
                <w:szCs w:val="24"/>
              </w:rPr>
              <w:t xml:space="preserve">Tablo 2. </w:t>
            </w:r>
            <w:r w:rsidRPr="00744B25">
              <w:rPr>
                <w:rFonts w:cs="Times New Roman"/>
                <w:szCs w:val="24"/>
              </w:rPr>
              <w:t xml:space="preserve">cDNA sentezi reaksiyon karışımı içeriği </w:t>
            </w:r>
            <w:proofErr w:type="gramStart"/>
            <w:r w:rsidR="0011382D">
              <w:rPr>
                <w:rFonts w:cs="Times New Roman"/>
                <w:szCs w:val="24"/>
              </w:rPr>
              <w:t>………………………………………</w:t>
            </w:r>
            <w:proofErr w:type="gramEnd"/>
            <w:r w:rsidR="0011382D">
              <w:rPr>
                <w:rFonts w:cs="Times New Roman"/>
                <w:szCs w:val="24"/>
              </w:rPr>
              <w:t xml:space="preserve">  19</w:t>
            </w:r>
          </w:p>
        </w:tc>
      </w:tr>
      <w:tr w:rsidR="008803E6" w:rsidRPr="00744B25" w14:paraId="24DC5631" w14:textId="77777777" w:rsidTr="00F427C9">
        <w:tc>
          <w:tcPr>
            <w:tcW w:w="9062" w:type="dxa"/>
          </w:tcPr>
          <w:p w14:paraId="00CF1EC7" w14:textId="1A322F97" w:rsidR="008803E6" w:rsidRPr="00744B25" w:rsidRDefault="008803E6" w:rsidP="00F427C9">
            <w:pPr>
              <w:rPr>
                <w:rFonts w:cs="Times New Roman"/>
                <w:szCs w:val="24"/>
                <w:shd w:val="clear" w:color="auto" w:fill="FFFFFF"/>
              </w:rPr>
            </w:pPr>
            <w:r w:rsidRPr="00744B25">
              <w:rPr>
                <w:rFonts w:cs="Times New Roman"/>
                <w:b/>
                <w:bCs/>
                <w:szCs w:val="24"/>
              </w:rPr>
              <w:t xml:space="preserve">Tablo 3. </w:t>
            </w:r>
            <w:r w:rsidRPr="00744B25">
              <w:rPr>
                <w:rFonts w:cs="Times New Roman"/>
                <w:szCs w:val="24"/>
              </w:rPr>
              <w:t>Real Time PCR için kullanılan primerler</w:t>
            </w:r>
            <w:proofErr w:type="gramStart"/>
            <w:r w:rsidR="0011382D">
              <w:rPr>
                <w:rFonts w:cs="Times New Roman"/>
                <w:szCs w:val="24"/>
              </w:rPr>
              <w:t>………………………………………</w:t>
            </w:r>
            <w:proofErr w:type="gramEnd"/>
            <w:r w:rsidR="0011382D">
              <w:rPr>
                <w:rFonts w:cs="Times New Roman"/>
                <w:szCs w:val="24"/>
              </w:rPr>
              <w:t xml:space="preserve">  20</w:t>
            </w:r>
          </w:p>
        </w:tc>
      </w:tr>
      <w:tr w:rsidR="008803E6" w:rsidRPr="00744B25" w14:paraId="3439868B" w14:textId="77777777" w:rsidTr="00F427C9">
        <w:tc>
          <w:tcPr>
            <w:tcW w:w="9062" w:type="dxa"/>
          </w:tcPr>
          <w:p w14:paraId="33E35B7D" w14:textId="5D8CC9A8" w:rsidR="008803E6" w:rsidRPr="00744B25" w:rsidRDefault="008803E6" w:rsidP="00F427C9">
            <w:pPr>
              <w:rPr>
                <w:rFonts w:cs="Times New Roman"/>
                <w:szCs w:val="24"/>
              </w:rPr>
            </w:pPr>
            <w:r w:rsidRPr="00744B25">
              <w:rPr>
                <w:rFonts w:cs="Times New Roman"/>
                <w:b/>
                <w:bCs/>
                <w:szCs w:val="24"/>
              </w:rPr>
              <w:t>Tablo 4.</w:t>
            </w:r>
            <w:r w:rsidRPr="00744B25">
              <w:rPr>
                <w:rFonts w:cs="Times New Roman"/>
                <w:szCs w:val="24"/>
              </w:rPr>
              <w:t xml:space="preserve"> RT- PCR analizi için kullanılan reaksiyon içeriği</w:t>
            </w:r>
            <w:proofErr w:type="gramStart"/>
            <w:r w:rsidR="0011382D">
              <w:rPr>
                <w:rFonts w:cs="Times New Roman"/>
                <w:szCs w:val="24"/>
              </w:rPr>
              <w:t>………………………………</w:t>
            </w:r>
            <w:proofErr w:type="gramEnd"/>
            <w:r w:rsidR="0011382D">
              <w:rPr>
                <w:rFonts w:cs="Times New Roman"/>
                <w:szCs w:val="24"/>
              </w:rPr>
              <w:t xml:space="preserve"> 20</w:t>
            </w:r>
          </w:p>
        </w:tc>
      </w:tr>
      <w:tr w:rsidR="008803E6" w:rsidRPr="00744B25" w14:paraId="650AC179" w14:textId="77777777" w:rsidTr="00F427C9">
        <w:tc>
          <w:tcPr>
            <w:tcW w:w="9062" w:type="dxa"/>
          </w:tcPr>
          <w:p w14:paraId="1DEB4034" w14:textId="48851B15" w:rsidR="008803E6" w:rsidRPr="00744B25" w:rsidRDefault="008803E6" w:rsidP="00F427C9">
            <w:pPr>
              <w:rPr>
                <w:rFonts w:cs="Times New Roman"/>
                <w:szCs w:val="24"/>
              </w:rPr>
            </w:pPr>
            <w:r w:rsidRPr="00744B25">
              <w:rPr>
                <w:rFonts w:cs="Times New Roman"/>
                <w:b/>
                <w:bCs/>
                <w:szCs w:val="24"/>
              </w:rPr>
              <w:t>Tablo 5.</w:t>
            </w:r>
            <w:r w:rsidRPr="00744B25">
              <w:rPr>
                <w:rFonts w:cs="Times New Roman"/>
                <w:szCs w:val="24"/>
              </w:rPr>
              <w:t xml:space="preserve"> Real-Time PCR reaksiyon koşulları</w:t>
            </w:r>
            <w:proofErr w:type="gramStart"/>
            <w:r w:rsidR="0011382D">
              <w:rPr>
                <w:rFonts w:cs="Times New Roman"/>
                <w:szCs w:val="24"/>
              </w:rPr>
              <w:t>……………………………………………</w:t>
            </w:r>
            <w:proofErr w:type="gramEnd"/>
            <w:r w:rsidR="0011382D">
              <w:rPr>
                <w:rFonts w:cs="Times New Roman"/>
                <w:szCs w:val="24"/>
              </w:rPr>
              <w:t xml:space="preserve">  21</w:t>
            </w:r>
          </w:p>
        </w:tc>
      </w:tr>
    </w:tbl>
    <w:p w14:paraId="68AD3873" w14:textId="77777777" w:rsidR="008803E6" w:rsidRDefault="008803E6" w:rsidP="008803E6">
      <w:pPr>
        <w:rPr>
          <w:rFonts w:cs="Times New Roman"/>
          <w:b/>
          <w:bCs/>
          <w:color w:val="000000" w:themeColor="text1"/>
          <w:szCs w:val="24"/>
        </w:rPr>
      </w:pPr>
    </w:p>
    <w:p w14:paraId="585B951A" w14:textId="77777777" w:rsidR="008803E6" w:rsidRDefault="008803E6" w:rsidP="008803E6">
      <w:pPr>
        <w:rPr>
          <w:rFonts w:cs="Times New Roman"/>
          <w:b/>
          <w:bCs/>
          <w:color w:val="000000" w:themeColor="text1"/>
          <w:szCs w:val="24"/>
        </w:rPr>
      </w:pPr>
    </w:p>
    <w:p w14:paraId="4C73F3EA" w14:textId="77777777" w:rsidR="008803E6" w:rsidRDefault="008803E6" w:rsidP="008803E6">
      <w:pPr>
        <w:rPr>
          <w:rFonts w:cs="Times New Roman"/>
          <w:b/>
          <w:bCs/>
          <w:color w:val="000000" w:themeColor="text1"/>
          <w:szCs w:val="24"/>
        </w:rPr>
      </w:pPr>
    </w:p>
    <w:p w14:paraId="17614050" w14:textId="77777777" w:rsidR="008803E6" w:rsidRDefault="008803E6" w:rsidP="008803E6">
      <w:pPr>
        <w:rPr>
          <w:rFonts w:cs="Times New Roman"/>
          <w:b/>
          <w:bCs/>
          <w:color w:val="000000" w:themeColor="text1"/>
          <w:szCs w:val="24"/>
        </w:rPr>
      </w:pPr>
    </w:p>
    <w:p w14:paraId="08ECEA8C" w14:textId="77777777" w:rsidR="008803E6" w:rsidRDefault="008803E6" w:rsidP="008803E6">
      <w:pPr>
        <w:rPr>
          <w:rFonts w:cs="Times New Roman"/>
          <w:b/>
          <w:bCs/>
          <w:color w:val="000000" w:themeColor="text1"/>
          <w:szCs w:val="24"/>
        </w:rPr>
      </w:pPr>
    </w:p>
    <w:p w14:paraId="03EEBA28" w14:textId="77777777" w:rsidR="008803E6" w:rsidRDefault="008803E6" w:rsidP="008803E6">
      <w:pPr>
        <w:rPr>
          <w:rFonts w:cs="Times New Roman"/>
          <w:b/>
          <w:bCs/>
          <w:color w:val="000000" w:themeColor="text1"/>
          <w:szCs w:val="24"/>
        </w:rPr>
      </w:pPr>
    </w:p>
    <w:p w14:paraId="786833F8" w14:textId="77777777" w:rsidR="008803E6" w:rsidRDefault="008803E6" w:rsidP="008803E6">
      <w:pPr>
        <w:rPr>
          <w:rFonts w:cs="Times New Roman"/>
          <w:b/>
          <w:bCs/>
          <w:color w:val="000000" w:themeColor="text1"/>
          <w:szCs w:val="24"/>
        </w:rPr>
      </w:pPr>
    </w:p>
    <w:p w14:paraId="509EAE13" w14:textId="77777777" w:rsidR="008803E6" w:rsidRDefault="008803E6" w:rsidP="008803E6">
      <w:pPr>
        <w:rPr>
          <w:rFonts w:cs="Times New Roman"/>
          <w:b/>
          <w:bCs/>
          <w:color w:val="000000" w:themeColor="text1"/>
          <w:szCs w:val="24"/>
        </w:rPr>
      </w:pPr>
    </w:p>
    <w:p w14:paraId="7288E7D7" w14:textId="77777777" w:rsidR="008803E6" w:rsidRDefault="008803E6" w:rsidP="008803E6">
      <w:pPr>
        <w:rPr>
          <w:rFonts w:cs="Times New Roman"/>
          <w:b/>
          <w:bCs/>
          <w:color w:val="000000" w:themeColor="text1"/>
          <w:szCs w:val="24"/>
        </w:rPr>
      </w:pPr>
    </w:p>
    <w:p w14:paraId="09331440" w14:textId="77777777" w:rsidR="008803E6" w:rsidRDefault="008803E6" w:rsidP="008803E6">
      <w:pPr>
        <w:rPr>
          <w:rFonts w:cs="Times New Roman"/>
          <w:b/>
          <w:bCs/>
          <w:color w:val="000000" w:themeColor="text1"/>
          <w:szCs w:val="24"/>
        </w:rPr>
      </w:pPr>
    </w:p>
    <w:p w14:paraId="334ACFB0" w14:textId="5FC1E591" w:rsidR="008803E6" w:rsidRDefault="008803E6" w:rsidP="008803E6">
      <w:pPr>
        <w:rPr>
          <w:lang w:eastAsia="tr-TR"/>
        </w:rPr>
      </w:pPr>
    </w:p>
    <w:p w14:paraId="2C90E844" w14:textId="0DAA4BF6" w:rsidR="00F427C9" w:rsidRDefault="00F427C9" w:rsidP="008803E6">
      <w:pPr>
        <w:rPr>
          <w:lang w:eastAsia="tr-TR"/>
        </w:rPr>
      </w:pPr>
    </w:p>
    <w:p w14:paraId="5930C9D9" w14:textId="36D5B27E" w:rsidR="00F427C9" w:rsidRDefault="00F427C9" w:rsidP="008803E6">
      <w:pPr>
        <w:rPr>
          <w:lang w:eastAsia="tr-TR"/>
        </w:rPr>
      </w:pPr>
    </w:p>
    <w:p w14:paraId="3F2D628A" w14:textId="297BBBB7" w:rsidR="00F427C9" w:rsidRDefault="00F427C9" w:rsidP="008803E6">
      <w:pPr>
        <w:rPr>
          <w:lang w:eastAsia="tr-TR"/>
        </w:rPr>
      </w:pPr>
    </w:p>
    <w:p w14:paraId="0ADD2D28" w14:textId="796163FB" w:rsidR="00F427C9" w:rsidRDefault="00F427C9" w:rsidP="008803E6">
      <w:pPr>
        <w:rPr>
          <w:lang w:eastAsia="tr-TR"/>
        </w:rPr>
      </w:pPr>
    </w:p>
    <w:p w14:paraId="284587F3" w14:textId="77777777" w:rsidR="00F427C9" w:rsidRDefault="00F427C9" w:rsidP="008803E6">
      <w:pPr>
        <w:rPr>
          <w:lang w:eastAsia="tr-TR"/>
        </w:rPr>
      </w:pPr>
    </w:p>
    <w:p w14:paraId="580E51BB" w14:textId="77777777" w:rsidR="008803E6" w:rsidRPr="00BD2D5C" w:rsidRDefault="008803E6" w:rsidP="008803E6">
      <w:pPr>
        <w:rPr>
          <w:lang w:eastAsia="tr-TR"/>
        </w:rPr>
      </w:pPr>
    </w:p>
    <w:p w14:paraId="386245A8" w14:textId="77777777" w:rsidR="008803E6" w:rsidRDefault="008803E6" w:rsidP="008803E6">
      <w:pPr>
        <w:pStyle w:val="1DZY"/>
      </w:pPr>
      <w:bookmarkStart w:id="9" w:name="_Toc221714803"/>
      <w:r>
        <w:lastRenderedPageBreak/>
        <w:t>ÖZET</w:t>
      </w:r>
      <w:bookmarkEnd w:id="9"/>
    </w:p>
    <w:p w14:paraId="6749B6B8" w14:textId="77777777" w:rsidR="008803E6" w:rsidRPr="00C82B08" w:rsidRDefault="008803E6" w:rsidP="008803E6">
      <w:pPr>
        <w:rPr>
          <w:lang w:eastAsia="tr-TR"/>
        </w:rPr>
      </w:pPr>
    </w:p>
    <w:p w14:paraId="11F3A835" w14:textId="77777777" w:rsidR="008803E6" w:rsidRPr="00D07CF3" w:rsidRDefault="008803E6" w:rsidP="008803E6">
      <w:pPr>
        <w:spacing w:after="0"/>
        <w:jc w:val="center"/>
        <w:rPr>
          <w:b/>
          <w:bCs/>
          <w:szCs w:val="24"/>
        </w:rPr>
      </w:pPr>
      <w:r w:rsidRPr="00D07CF3">
        <w:rPr>
          <w:rFonts w:eastAsia="Times New Roman" w:cs="Times New Roman"/>
          <w:b/>
          <w:bCs/>
          <w:szCs w:val="24"/>
          <w:lang w:eastAsia="tr-TR"/>
        </w:rPr>
        <w:t>URSOLİK ASİDİN MEME KANSERİ HÜCRELERİNDE LEPTİN GEN EKSPRESYONU ve SALINIMI ÜZERİNE ETKİLERİ</w:t>
      </w:r>
    </w:p>
    <w:p w14:paraId="4B88BA4B" w14:textId="77777777" w:rsidR="008803E6" w:rsidRDefault="008803E6" w:rsidP="008803E6">
      <w:pPr>
        <w:spacing w:after="120"/>
        <w:rPr>
          <w:rFonts w:cs="Times New Roman"/>
          <w:b/>
          <w:szCs w:val="28"/>
        </w:rPr>
      </w:pPr>
    </w:p>
    <w:p w14:paraId="575F9C32" w14:textId="77777777" w:rsidR="008803E6" w:rsidRPr="00823DD9" w:rsidRDefault="008803E6" w:rsidP="008803E6">
      <w:pPr>
        <w:spacing w:after="120"/>
        <w:rPr>
          <w:rFonts w:cs="Times New Roman"/>
          <w:b/>
          <w:szCs w:val="28"/>
        </w:rPr>
      </w:pPr>
      <w:r w:rsidRPr="00D07CF3">
        <w:rPr>
          <w:rFonts w:cs="Times New Roman"/>
          <w:b/>
          <w:szCs w:val="28"/>
        </w:rPr>
        <w:t>Kuruçay F. Aydın Adnan Menderes Üniversitesi, Sağlık Bilimleri Enstitüsü, Beslenme ve Diyetetik Programı, Yüksek Lisans Tezi, Aydın, 2026.</w:t>
      </w:r>
    </w:p>
    <w:p w14:paraId="09F818E9" w14:textId="61F25882" w:rsidR="008803E6" w:rsidRPr="00EA1D76" w:rsidRDefault="008803E6" w:rsidP="008803E6">
      <w:pPr>
        <w:rPr>
          <w:rFonts w:cs="Times New Roman"/>
          <w:color w:val="000000" w:themeColor="text1"/>
          <w:szCs w:val="24"/>
        </w:rPr>
      </w:pPr>
      <w:r w:rsidRPr="00EA1D76">
        <w:rPr>
          <w:rFonts w:cs="Times New Roman"/>
          <w:b/>
          <w:bCs/>
          <w:color w:val="000000" w:themeColor="text1"/>
          <w:szCs w:val="24"/>
        </w:rPr>
        <w:t>Amaç:</w:t>
      </w:r>
      <w:r w:rsidRPr="00EA1D76">
        <w:rPr>
          <w:rFonts w:cs="Times New Roman"/>
          <w:color w:val="000000" w:themeColor="text1"/>
          <w:szCs w:val="24"/>
        </w:rPr>
        <w:t xml:space="preserve"> Bu araştırmada </w:t>
      </w:r>
      <w:r w:rsidRPr="00C03518">
        <w:rPr>
          <w:rFonts w:cs="Times New Roman"/>
          <w:color w:val="000000" w:themeColor="text1"/>
          <w:szCs w:val="24"/>
        </w:rPr>
        <w:t xml:space="preserve">doğal bir biyoaktif bileşen olan ursolik asidin, düşük sağ kalım oranlarıyla öne çıkan meme kanserinde </w:t>
      </w:r>
      <w:r w:rsidR="003B6D1C">
        <w:rPr>
          <w:rFonts w:cs="Times New Roman"/>
          <w:color w:val="000000" w:themeColor="text1"/>
          <w:szCs w:val="24"/>
        </w:rPr>
        <w:t>MCF-7</w:t>
      </w:r>
      <w:r w:rsidRPr="00C03518">
        <w:rPr>
          <w:rFonts w:cs="Times New Roman"/>
          <w:color w:val="000000" w:themeColor="text1"/>
          <w:szCs w:val="24"/>
        </w:rPr>
        <w:t xml:space="preserve"> hücre hattında leptin gen ekspresyonu</w:t>
      </w:r>
      <w:r w:rsidR="00667EF3">
        <w:rPr>
          <w:rFonts w:cs="Times New Roman"/>
          <w:color w:val="000000" w:themeColor="text1"/>
          <w:szCs w:val="24"/>
        </w:rPr>
        <w:t xml:space="preserve"> ve salınımı</w:t>
      </w:r>
      <w:r w:rsidRPr="00C03518">
        <w:rPr>
          <w:rFonts w:cs="Times New Roman"/>
          <w:color w:val="000000" w:themeColor="text1"/>
          <w:szCs w:val="24"/>
        </w:rPr>
        <w:t xml:space="preserve"> üzerindeki etkisini araştırmayı amaçlamaktadır.</w:t>
      </w:r>
    </w:p>
    <w:p w14:paraId="0DE067F5" w14:textId="6DB5851B" w:rsidR="008803E6" w:rsidRPr="00EA1D76" w:rsidRDefault="008803E6" w:rsidP="008803E6">
      <w:pPr>
        <w:rPr>
          <w:rFonts w:cs="Times New Roman"/>
          <w:color w:val="000000" w:themeColor="text1"/>
          <w:szCs w:val="24"/>
        </w:rPr>
      </w:pPr>
      <w:r w:rsidRPr="00AB343F">
        <w:rPr>
          <w:rFonts w:cs="Times New Roman"/>
          <w:b/>
          <w:bCs/>
          <w:color w:val="000000" w:themeColor="text1"/>
          <w:szCs w:val="24"/>
        </w:rPr>
        <w:t>Gereç ve Yöntem:</w:t>
      </w:r>
      <w:r w:rsidRPr="00EA1D76">
        <w:rPr>
          <w:rFonts w:cs="Times New Roman"/>
          <w:color w:val="000000" w:themeColor="text1"/>
          <w:szCs w:val="24"/>
        </w:rPr>
        <w:t xml:space="preserve"> Araştırmada </w:t>
      </w:r>
      <w:r>
        <w:rPr>
          <w:rFonts w:cs="Times New Roman"/>
          <w:color w:val="000000" w:themeColor="text1"/>
          <w:szCs w:val="24"/>
        </w:rPr>
        <w:t>meme kanseri</w:t>
      </w:r>
      <w:r w:rsidRPr="00EA1D76">
        <w:rPr>
          <w:rFonts w:cs="Times New Roman"/>
          <w:color w:val="000000" w:themeColor="text1"/>
          <w:szCs w:val="24"/>
        </w:rPr>
        <w:t xml:space="preserve"> hücre hattı </w:t>
      </w:r>
      <w:r w:rsidR="003B6D1C">
        <w:rPr>
          <w:rFonts w:cs="Times New Roman"/>
          <w:color w:val="000000" w:themeColor="text1"/>
          <w:szCs w:val="24"/>
        </w:rPr>
        <w:t>MCF-7</w:t>
      </w:r>
      <w:r w:rsidRPr="00EA1D76">
        <w:rPr>
          <w:rFonts w:cs="Times New Roman"/>
          <w:color w:val="000000" w:themeColor="text1"/>
          <w:szCs w:val="24"/>
        </w:rPr>
        <w:t xml:space="preserve"> kullanılmıştır. </w:t>
      </w:r>
      <w:r>
        <w:rPr>
          <w:rFonts w:cs="Times New Roman"/>
          <w:color w:val="000000" w:themeColor="text1"/>
          <w:szCs w:val="24"/>
        </w:rPr>
        <w:t>Ursolik asitin</w:t>
      </w:r>
      <w:r w:rsidRPr="00EA1D76">
        <w:rPr>
          <w:rFonts w:cs="Times New Roman"/>
          <w:color w:val="000000" w:themeColor="text1"/>
          <w:szCs w:val="24"/>
        </w:rPr>
        <w:t xml:space="preserve"> hücre canlılığına olan etkisini belirlemek amacıyla </w:t>
      </w:r>
      <w:r w:rsidR="00E45A37">
        <w:rPr>
          <w:rFonts w:cs="Times New Roman"/>
          <w:color w:val="000000" w:themeColor="text1"/>
          <w:szCs w:val="24"/>
        </w:rPr>
        <w:t>5</w:t>
      </w:r>
      <w:r w:rsidRPr="00EA1D76">
        <w:rPr>
          <w:rFonts w:cs="Times New Roman"/>
          <w:color w:val="000000" w:themeColor="text1"/>
          <w:szCs w:val="24"/>
        </w:rPr>
        <w:t>-</w:t>
      </w:r>
      <w:r w:rsidR="00E45A37">
        <w:rPr>
          <w:rFonts w:cs="Times New Roman"/>
          <w:color w:val="000000" w:themeColor="text1"/>
          <w:szCs w:val="24"/>
        </w:rPr>
        <w:t>125</w:t>
      </w:r>
      <w:r w:rsidRPr="00EA1D76">
        <w:rPr>
          <w:rFonts w:cs="Times New Roman"/>
          <w:color w:val="000000" w:themeColor="text1"/>
          <w:szCs w:val="24"/>
        </w:rPr>
        <w:t xml:space="preserve"> μM doz aralığında uygulama yapılarak, 48. saat sonunda </w:t>
      </w:r>
      <w:r>
        <w:rPr>
          <w:rFonts w:cs="Times New Roman"/>
          <w:color w:val="000000" w:themeColor="text1"/>
          <w:szCs w:val="24"/>
        </w:rPr>
        <w:t>Muse</w:t>
      </w:r>
      <w:r w:rsidRPr="00EA1D76">
        <w:rPr>
          <w:rFonts w:cs="Times New Roman"/>
          <w:color w:val="000000" w:themeColor="text1"/>
          <w:szCs w:val="24"/>
        </w:rPr>
        <w:t xml:space="preserve"> hücre canlılık testi ile etkinliği belirlenmiştir. Süre ve doza bağlı olarak elde edilen proliferasyon grafiğinden apoptoz ve RT-PCR çalışmaları için </w:t>
      </w:r>
      <w:r>
        <w:rPr>
          <w:rFonts w:cs="Times New Roman"/>
          <w:color w:val="000000" w:themeColor="text1"/>
          <w:szCs w:val="24"/>
        </w:rPr>
        <w:t>IC</w:t>
      </w:r>
      <w:r w:rsidRPr="00667EF3">
        <w:rPr>
          <w:rFonts w:cs="Times New Roman"/>
          <w:color w:val="000000" w:themeColor="text1"/>
          <w:szCs w:val="24"/>
          <w:vertAlign w:val="subscript"/>
        </w:rPr>
        <w:t>25</w:t>
      </w:r>
      <w:r>
        <w:rPr>
          <w:rFonts w:cs="Times New Roman"/>
          <w:color w:val="000000" w:themeColor="text1"/>
          <w:szCs w:val="24"/>
        </w:rPr>
        <w:t>ve IC</w:t>
      </w:r>
      <w:r w:rsidRPr="00667EF3">
        <w:rPr>
          <w:rFonts w:cs="Times New Roman"/>
          <w:color w:val="000000" w:themeColor="text1"/>
          <w:szCs w:val="24"/>
          <w:vertAlign w:val="subscript"/>
        </w:rPr>
        <w:t>50</w:t>
      </w:r>
      <w:r>
        <w:rPr>
          <w:rFonts w:cs="Times New Roman"/>
          <w:color w:val="000000" w:themeColor="text1"/>
          <w:szCs w:val="24"/>
        </w:rPr>
        <w:t xml:space="preserve"> dozları </w:t>
      </w:r>
      <w:r w:rsidRPr="00EA1D76">
        <w:rPr>
          <w:rFonts w:cs="Times New Roman"/>
          <w:color w:val="000000" w:themeColor="text1"/>
          <w:szCs w:val="24"/>
        </w:rPr>
        <w:t xml:space="preserve">belirlenmiştir. Bu dozlarda uygulama yapılarak Muse hücre analiz cihazında Muse Annexin V kiti ile apoptoz tespit edilmiştir. Gerçek zamanlı PCR </w:t>
      </w:r>
      <w:r w:rsidR="00667EF3">
        <w:rPr>
          <w:rFonts w:cs="Times New Roman"/>
          <w:color w:val="000000" w:themeColor="text1"/>
          <w:szCs w:val="24"/>
        </w:rPr>
        <w:t xml:space="preserve">(RT-PCR) </w:t>
      </w:r>
      <w:r w:rsidRPr="00EA1D76">
        <w:rPr>
          <w:rFonts w:cs="Times New Roman"/>
          <w:color w:val="000000" w:themeColor="text1"/>
          <w:szCs w:val="24"/>
        </w:rPr>
        <w:t xml:space="preserve">yöntemi ile </w:t>
      </w:r>
      <w:r w:rsidR="00667EF3">
        <w:rPr>
          <w:rFonts w:cs="Times New Roman"/>
          <w:color w:val="000000" w:themeColor="text1"/>
          <w:szCs w:val="24"/>
        </w:rPr>
        <w:t>Leptin, ER-α ve ER-β</w:t>
      </w:r>
      <w:r w:rsidRPr="00EA1D76">
        <w:rPr>
          <w:rFonts w:cs="Times New Roman"/>
          <w:color w:val="000000" w:themeColor="text1"/>
          <w:szCs w:val="24"/>
        </w:rPr>
        <w:t xml:space="preserve"> genlerinin ifadeleri mRNA düzeyinde belirlenmiştir. İstatistiksel analizler IBM SPSS (v2</w:t>
      </w:r>
      <w:r>
        <w:rPr>
          <w:rFonts w:cs="Times New Roman"/>
          <w:color w:val="000000" w:themeColor="text1"/>
          <w:szCs w:val="24"/>
        </w:rPr>
        <w:t>7</w:t>
      </w:r>
      <w:r w:rsidRPr="00EA1D76">
        <w:rPr>
          <w:rFonts w:cs="Times New Roman"/>
          <w:color w:val="000000" w:themeColor="text1"/>
          <w:szCs w:val="24"/>
        </w:rPr>
        <w:t xml:space="preserve">) programında bağımsız örneklem t-testi kullanılarak yapılmıştır (p&lt;0,05). </w:t>
      </w:r>
    </w:p>
    <w:p w14:paraId="7500D627" w14:textId="4BABAFBA" w:rsidR="008803E6" w:rsidRPr="00EA1D76" w:rsidRDefault="008803E6" w:rsidP="008803E6">
      <w:pPr>
        <w:rPr>
          <w:rFonts w:cs="Times New Roman"/>
          <w:color w:val="000000" w:themeColor="text1"/>
          <w:szCs w:val="24"/>
        </w:rPr>
      </w:pPr>
      <w:r w:rsidRPr="00AB343F">
        <w:rPr>
          <w:rFonts w:cs="Times New Roman"/>
          <w:b/>
          <w:bCs/>
          <w:color w:val="000000" w:themeColor="text1"/>
          <w:szCs w:val="24"/>
        </w:rPr>
        <w:t>Bulgular:</w:t>
      </w:r>
      <w:r w:rsidRPr="00EA1D76">
        <w:rPr>
          <w:rFonts w:cs="Times New Roman"/>
          <w:color w:val="000000" w:themeColor="text1"/>
          <w:szCs w:val="24"/>
        </w:rPr>
        <w:t xml:space="preserve"> </w:t>
      </w:r>
      <w:r w:rsidR="003B6D1C">
        <w:rPr>
          <w:rFonts w:cs="Times New Roman"/>
          <w:color w:val="000000" w:themeColor="text1"/>
          <w:szCs w:val="24"/>
        </w:rPr>
        <w:t>MCF-7</w:t>
      </w:r>
      <w:r w:rsidRPr="00EA1D76">
        <w:rPr>
          <w:rFonts w:cs="Times New Roman"/>
          <w:color w:val="000000" w:themeColor="text1"/>
          <w:szCs w:val="24"/>
        </w:rPr>
        <w:t xml:space="preserve"> hücrelerinin %50’sini inhibe eden </w:t>
      </w:r>
      <w:r>
        <w:rPr>
          <w:rFonts w:cs="Times New Roman"/>
          <w:color w:val="000000" w:themeColor="text1"/>
          <w:szCs w:val="24"/>
        </w:rPr>
        <w:t>ursolik asit</w:t>
      </w:r>
      <w:r w:rsidRPr="00EA1D76">
        <w:rPr>
          <w:rFonts w:cs="Times New Roman"/>
          <w:color w:val="000000" w:themeColor="text1"/>
          <w:szCs w:val="24"/>
        </w:rPr>
        <w:t xml:space="preserve"> dozunun </w:t>
      </w:r>
      <w:r w:rsidR="00E45A37">
        <w:rPr>
          <w:rFonts w:cs="Times New Roman"/>
          <w:color w:val="000000" w:themeColor="text1"/>
          <w:szCs w:val="24"/>
        </w:rPr>
        <w:t>6</w:t>
      </w:r>
      <w:r>
        <w:rPr>
          <w:rFonts w:cs="Times New Roman"/>
          <w:color w:val="000000" w:themeColor="text1"/>
          <w:szCs w:val="24"/>
        </w:rPr>
        <w:t>2</w:t>
      </w:r>
      <w:r w:rsidR="00E45A37">
        <w:rPr>
          <w:rFonts w:cs="Times New Roman"/>
          <w:color w:val="000000" w:themeColor="text1"/>
          <w:szCs w:val="24"/>
        </w:rPr>
        <w:t>,</w:t>
      </w:r>
      <w:r>
        <w:rPr>
          <w:rFonts w:cs="Times New Roman"/>
          <w:color w:val="000000" w:themeColor="text1"/>
          <w:szCs w:val="24"/>
        </w:rPr>
        <w:t>5</w:t>
      </w:r>
      <w:r w:rsidRPr="00EA1D76">
        <w:rPr>
          <w:rFonts w:cs="Times New Roman"/>
          <w:color w:val="000000" w:themeColor="text1"/>
          <w:szCs w:val="24"/>
        </w:rPr>
        <w:t xml:space="preserve"> μM olduğu hesaplanmıştır. Ayrıca, </w:t>
      </w:r>
      <w:r>
        <w:rPr>
          <w:rFonts w:cs="Times New Roman"/>
          <w:color w:val="000000" w:themeColor="text1"/>
          <w:szCs w:val="24"/>
        </w:rPr>
        <w:t>ursolik asit</w:t>
      </w:r>
      <w:r w:rsidRPr="00EA1D76">
        <w:rPr>
          <w:rFonts w:cs="Times New Roman"/>
          <w:color w:val="000000" w:themeColor="text1"/>
          <w:szCs w:val="24"/>
        </w:rPr>
        <w:t xml:space="preserve"> uygulamasıyla </w:t>
      </w:r>
      <w:r w:rsidR="003B6D1C">
        <w:rPr>
          <w:rFonts w:cs="Times New Roman"/>
          <w:color w:val="000000" w:themeColor="text1"/>
          <w:szCs w:val="24"/>
        </w:rPr>
        <w:t>MCF-7</w:t>
      </w:r>
      <w:r w:rsidRPr="00EA1D76">
        <w:rPr>
          <w:rFonts w:cs="Times New Roman"/>
          <w:color w:val="000000" w:themeColor="text1"/>
          <w:szCs w:val="24"/>
        </w:rPr>
        <w:t xml:space="preserve"> hücrelerinde apoptozun</w:t>
      </w:r>
      <w:r>
        <w:rPr>
          <w:rFonts w:cs="Times New Roman"/>
          <w:color w:val="000000" w:themeColor="text1"/>
          <w:szCs w:val="24"/>
        </w:rPr>
        <w:t xml:space="preserve"> </w:t>
      </w:r>
      <w:r w:rsidRPr="00EA1D76">
        <w:rPr>
          <w:rFonts w:cs="Times New Roman"/>
          <w:color w:val="000000" w:themeColor="text1"/>
          <w:szCs w:val="24"/>
        </w:rPr>
        <w:t xml:space="preserve">arttığı bulunmuştur. Aynı zamanda </w:t>
      </w:r>
      <w:r>
        <w:rPr>
          <w:rFonts w:cs="Times New Roman"/>
          <w:color w:val="000000" w:themeColor="text1"/>
          <w:szCs w:val="24"/>
        </w:rPr>
        <w:t>ursolik asit</w:t>
      </w:r>
      <w:r w:rsidRPr="00EA1D76">
        <w:rPr>
          <w:rFonts w:cs="Times New Roman"/>
          <w:color w:val="000000" w:themeColor="text1"/>
          <w:szCs w:val="24"/>
        </w:rPr>
        <w:t xml:space="preserve"> uygulamasının</w:t>
      </w:r>
      <w:r w:rsidR="00667EF3">
        <w:rPr>
          <w:rFonts w:cs="Times New Roman"/>
          <w:color w:val="000000" w:themeColor="text1"/>
          <w:szCs w:val="24"/>
        </w:rPr>
        <w:t xml:space="preserve"> (</w:t>
      </w:r>
      <w:r w:rsidR="00E45A37">
        <w:rPr>
          <w:rFonts w:cs="Times New Roman"/>
          <w:color w:val="000000" w:themeColor="text1"/>
          <w:szCs w:val="24"/>
        </w:rPr>
        <w:t>27,5</w:t>
      </w:r>
      <w:r w:rsidR="00667EF3">
        <w:rPr>
          <w:rFonts w:cs="Times New Roman"/>
          <w:color w:val="000000" w:themeColor="text1"/>
          <w:szCs w:val="24"/>
        </w:rPr>
        <w:t xml:space="preserve">ve </w:t>
      </w:r>
      <w:r w:rsidR="00E45A37">
        <w:rPr>
          <w:rFonts w:cs="Times New Roman"/>
          <w:color w:val="000000" w:themeColor="text1"/>
          <w:szCs w:val="24"/>
        </w:rPr>
        <w:t>6</w:t>
      </w:r>
      <w:r w:rsidR="00667EF3">
        <w:rPr>
          <w:rFonts w:cs="Times New Roman"/>
          <w:color w:val="000000" w:themeColor="text1"/>
          <w:szCs w:val="24"/>
        </w:rPr>
        <w:t>2</w:t>
      </w:r>
      <w:r w:rsidR="00E45A37">
        <w:rPr>
          <w:rFonts w:cs="Times New Roman"/>
          <w:color w:val="000000" w:themeColor="text1"/>
          <w:szCs w:val="24"/>
        </w:rPr>
        <w:t>,</w:t>
      </w:r>
      <w:r w:rsidR="00667EF3">
        <w:rPr>
          <w:rFonts w:cs="Times New Roman"/>
          <w:color w:val="000000" w:themeColor="text1"/>
          <w:szCs w:val="24"/>
        </w:rPr>
        <w:t xml:space="preserve">5 </w:t>
      </w:r>
      <w:r w:rsidR="00667EF3" w:rsidRPr="00EA1D76">
        <w:rPr>
          <w:rFonts w:cs="Times New Roman"/>
          <w:color w:val="000000" w:themeColor="text1"/>
          <w:szCs w:val="24"/>
        </w:rPr>
        <w:t>μM</w:t>
      </w:r>
      <w:r w:rsidR="00667EF3">
        <w:rPr>
          <w:rFonts w:cs="Times New Roman"/>
          <w:color w:val="000000" w:themeColor="text1"/>
          <w:szCs w:val="24"/>
        </w:rPr>
        <w:t>)</w:t>
      </w:r>
      <w:r w:rsidRPr="00EA1D76">
        <w:rPr>
          <w:rFonts w:cs="Times New Roman"/>
          <w:color w:val="000000" w:themeColor="text1"/>
          <w:szCs w:val="24"/>
        </w:rPr>
        <w:t xml:space="preserve"> </w:t>
      </w:r>
      <w:r w:rsidR="00667EF3">
        <w:rPr>
          <w:rFonts w:cs="Times New Roman"/>
          <w:color w:val="000000" w:themeColor="text1"/>
          <w:szCs w:val="24"/>
        </w:rPr>
        <w:t xml:space="preserve">Leptin ve ER-α </w:t>
      </w:r>
      <w:r>
        <w:rPr>
          <w:rFonts w:cs="Times New Roman"/>
          <w:color w:val="000000" w:themeColor="text1"/>
          <w:szCs w:val="24"/>
        </w:rPr>
        <w:t xml:space="preserve">gen ifadelerini </w:t>
      </w:r>
      <w:r w:rsidR="00667EF3">
        <w:rPr>
          <w:rFonts w:cs="Times New Roman"/>
          <w:color w:val="000000" w:themeColor="text1"/>
          <w:szCs w:val="24"/>
        </w:rPr>
        <w:t>anlamlı olarak azaltırken, ER-β</w:t>
      </w:r>
      <w:r w:rsidR="00667EF3" w:rsidRPr="00EA1D76">
        <w:rPr>
          <w:rFonts w:cs="Times New Roman"/>
          <w:color w:val="000000" w:themeColor="text1"/>
          <w:szCs w:val="24"/>
        </w:rPr>
        <w:t xml:space="preserve"> </w:t>
      </w:r>
      <w:r w:rsidR="00667EF3">
        <w:rPr>
          <w:rFonts w:cs="Times New Roman"/>
          <w:color w:val="000000" w:themeColor="text1"/>
          <w:szCs w:val="24"/>
        </w:rPr>
        <w:t xml:space="preserve">ifadesini artırmıştır. </w:t>
      </w:r>
    </w:p>
    <w:p w14:paraId="3C248031" w14:textId="6FDC24F2" w:rsidR="008803E6" w:rsidRPr="00EA1D76" w:rsidRDefault="008803E6" w:rsidP="008803E6">
      <w:pPr>
        <w:rPr>
          <w:rFonts w:cs="Times New Roman"/>
          <w:color w:val="000000" w:themeColor="text1"/>
          <w:szCs w:val="24"/>
        </w:rPr>
      </w:pPr>
      <w:r w:rsidRPr="00823DD9">
        <w:rPr>
          <w:rFonts w:cs="Times New Roman"/>
          <w:b/>
          <w:bCs/>
          <w:color w:val="000000" w:themeColor="text1"/>
          <w:szCs w:val="24"/>
        </w:rPr>
        <w:t>Sonuç:</w:t>
      </w:r>
      <w:r w:rsidRPr="00EA1D76">
        <w:rPr>
          <w:rFonts w:cs="Times New Roman"/>
          <w:color w:val="000000" w:themeColor="text1"/>
          <w:szCs w:val="24"/>
        </w:rPr>
        <w:t xml:space="preserve"> </w:t>
      </w:r>
      <w:r w:rsidR="00667EF3">
        <w:rPr>
          <w:rFonts w:cs="Times New Roman"/>
          <w:color w:val="000000" w:themeColor="text1"/>
          <w:szCs w:val="24"/>
        </w:rPr>
        <w:t>U</w:t>
      </w:r>
      <w:r w:rsidR="00667EF3" w:rsidRPr="00667EF3">
        <w:rPr>
          <w:rFonts w:cs="Times New Roman"/>
          <w:color w:val="000000" w:themeColor="text1"/>
          <w:szCs w:val="24"/>
        </w:rPr>
        <w:t xml:space="preserve">rsolik asidin MCF-7 meme kanseri hücrelerinde leptin gen ekspresyonu ve salınımı üzerine etkisi </w:t>
      </w:r>
      <w:proofErr w:type="gramStart"/>
      <w:r w:rsidR="00667EF3" w:rsidRPr="00667EF3">
        <w:rPr>
          <w:rFonts w:cs="Times New Roman"/>
          <w:color w:val="000000" w:themeColor="text1"/>
          <w:szCs w:val="24"/>
        </w:rPr>
        <w:t>literatürde</w:t>
      </w:r>
      <w:proofErr w:type="gramEnd"/>
      <w:r w:rsidR="00667EF3" w:rsidRPr="00667EF3">
        <w:rPr>
          <w:rFonts w:cs="Times New Roman"/>
          <w:color w:val="000000" w:themeColor="text1"/>
          <w:szCs w:val="24"/>
        </w:rPr>
        <w:t xml:space="preserve"> ilk kez incelenmiş; UA'nın hücre proliferasyonunu baskıladığı, apoptozu indüklediği, leptin ve ER-α ekspresyonlarını önemli ölçüde azalttığı ve ER-β ekspresyonunu arttırdığı tespit edilmiştir. Bu sonuçlar, UA'nın leptin-östrojen ekseni üzerinden meme kanseri progresyonunu hedefleyen doğal bir terapötik ajan olarak potansiyelini ortaya koyması ve yeni hedefe yönelik tedavi stratejileri için temel oluşturması bakımından önemlidir.</w:t>
      </w:r>
    </w:p>
    <w:p w14:paraId="5F56B28A" w14:textId="209E5DAD" w:rsidR="008803E6" w:rsidRDefault="008803E6" w:rsidP="008803E6">
      <w:pPr>
        <w:rPr>
          <w:rFonts w:cs="Times New Roman"/>
          <w:color w:val="000000" w:themeColor="text1"/>
          <w:szCs w:val="24"/>
        </w:rPr>
      </w:pPr>
      <w:r w:rsidRPr="00823DD9">
        <w:rPr>
          <w:rFonts w:cs="Times New Roman"/>
          <w:b/>
          <w:bCs/>
          <w:color w:val="000000" w:themeColor="text1"/>
          <w:szCs w:val="24"/>
        </w:rPr>
        <w:t>Anahtar kelimeler:</w:t>
      </w:r>
      <w:r w:rsidRPr="00EA1D76">
        <w:rPr>
          <w:rFonts w:cs="Times New Roman"/>
          <w:color w:val="000000" w:themeColor="text1"/>
          <w:szCs w:val="24"/>
        </w:rPr>
        <w:t xml:space="preserve"> </w:t>
      </w:r>
      <w:r>
        <w:rPr>
          <w:rFonts w:cs="Times New Roman"/>
          <w:color w:val="000000" w:themeColor="text1"/>
          <w:szCs w:val="24"/>
        </w:rPr>
        <w:t>Ursolik asit</w:t>
      </w:r>
      <w:r w:rsidRPr="00EA1D76">
        <w:rPr>
          <w:rFonts w:cs="Times New Roman"/>
          <w:color w:val="000000" w:themeColor="text1"/>
          <w:szCs w:val="24"/>
        </w:rPr>
        <w:t xml:space="preserve">, </w:t>
      </w:r>
      <w:r w:rsidR="000B0606">
        <w:rPr>
          <w:rFonts w:cs="Times New Roman"/>
          <w:color w:val="000000" w:themeColor="text1"/>
          <w:szCs w:val="24"/>
        </w:rPr>
        <w:t>meme kanseri</w:t>
      </w:r>
      <w:r w:rsidR="00DC1E65">
        <w:rPr>
          <w:rFonts w:cs="Times New Roman"/>
          <w:color w:val="000000" w:themeColor="text1"/>
          <w:szCs w:val="24"/>
        </w:rPr>
        <w:t>,</w:t>
      </w:r>
      <w:r>
        <w:rPr>
          <w:rFonts w:cs="Times New Roman"/>
          <w:color w:val="000000" w:themeColor="text1"/>
          <w:szCs w:val="24"/>
        </w:rPr>
        <w:t xml:space="preserve"> </w:t>
      </w:r>
      <w:r w:rsidR="00DC1E65">
        <w:rPr>
          <w:rFonts w:cs="Times New Roman"/>
          <w:color w:val="000000" w:themeColor="text1"/>
          <w:szCs w:val="24"/>
        </w:rPr>
        <w:t xml:space="preserve">apoptoz, </w:t>
      </w:r>
      <w:r w:rsidR="000B0606">
        <w:rPr>
          <w:rFonts w:cs="Times New Roman"/>
          <w:color w:val="000000" w:themeColor="text1"/>
          <w:szCs w:val="24"/>
        </w:rPr>
        <w:t>gerçek zamanlı polimeraz zincir reaksiyonu</w:t>
      </w:r>
    </w:p>
    <w:p w14:paraId="1C0C30B3" w14:textId="77777777" w:rsidR="008803E6" w:rsidRDefault="008803E6" w:rsidP="008803E6">
      <w:pPr>
        <w:pStyle w:val="1DZY"/>
      </w:pPr>
      <w:bookmarkStart w:id="10" w:name="_Toc221714804"/>
      <w:r>
        <w:lastRenderedPageBreak/>
        <w:t>ABSTRACT</w:t>
      </w:r>
      <w:bookmarkEnd w:id="10"/>
    </w:p>
    <w:p w14:paraId="13B79470" w14:textId="77777777" w:rsidR="00F427C9" w:rsidRDefault="00F427C9" w:rsidP="008803E6">
      <w:pPr>
        <w:spacing w:after="120"/>
        <w:jc w:val="center"/>
        <w:rPr>
          <w:rFonts w:cs="Times New Roman"/>
          <w:b/>
          <w:bCs/>
          <w:szCs w:val="24"/>
        </w:rPr>
      </w:pPr>
    </w:p>
    <w:p w14:paraId="1155FCB7" w14:textId="10BBE7C8" w:rsidR="008803E6" w:rsidRPr="0062286E" w:rsidRDefault="008803E6" w:rsidP="008803E6">
      <w:pPr>
        <w:spacing w:after="120"/>
        <w:jc w:val="center"/>
        <w:rPr>
          <w:rFonts w:cs="Times New Roman"/>
          <w:b/>
          <w:bCs/>
          <w:szCs w:val="24"/>
        </w:rPr>
      </w:pPr>
      <w:r w:rsidRPr="00D07CF3">
        <w:rPr>
          <w:rFonts w:cs="Times New Roman"/>
          <w:b/>
          <w:bCs/>
          <w:szCs w:val="24"/>
        </w:rPr>
        <w:t>EFFECTS of URSOLIC ACID on LEPTIN GENE EXPRESSION and SECRETION in BREAST CANCER CELLS</w:t>
      </w:r>
    </w:p>
    <w:p w14:paraId="2ACCA31E" w14:textId="77777777" w:rsidR="008803E6" w:rsidRPr="00D07CF3" w:rsidRDefault="008803E6" w:rsidP="008803E6">
      <w:pPr>
        <w:spacing w:after="120"/>
        <w:rPr>
          <w:rFonts w:cs="Times New Roman"/>
          <w:b/>
          <w:szCs w:val="28"/>
        </w:rPr>
      </w:pPr>
      <w:r>
        <w:rPr>
          <w:rFonts w:cs="Times New Roman"/>
          <w:b/>
          <w:szCs w:val="28"/>
        </w:rPr>
        <w:t>Kurucay F.</w:t>
      </w:r>
      <w:r w:rsidRPr="00D07CF3">
        <w:rPr>
          <w:rFonts w:cs="Times New Roman"/>
          <w:b/>
          <w:szCs w:val="28"/>
        </w:rPr>
        <w:t xml:space="preserve"> Aydın Adnan Menderes University, Health Sciences Institute, Nutrition and Dietetic Program, Master Thesis, Aydın, 202</w:t>
      </w:r>
      <w:r>
        <w:rPr>
          <w:rFonts w:cs="Times New Roman"/>
          <w:b/>
          <w:szCs w:val="28"/>
        </w:rPr>
        <w:t>6.</w:t>
      </w:r>
      <w:r w:rsidRPr="00D07CF3">
        <w:rPr>
          <w:rFonts w:cs="Times New Roman"/>
          <w:b/>
          <w:szCs w:val="28"/>
        </w:rPr>
        <w:t xml:space="preserve"> </w:t>
      </w:r>
    </w:p>
    <w:p w14:paraId="476E2C51" w14:textId="7E305BFA" w:rsidR="001A4018" w:rsidRPr="001A4018" w:rsidRDefault="001A4018" w:rsidP="001A4018">
      <w:pPr>
        <w:spacing w:after="120"/>
        <w:rPr>
          <w:rFonts w:cs="Times New Roman"/>
          <w:color w:val="000000" w:themeColor="text1"/>
          <w:szCs w:val="24"/>
        </w:rPr>
      </w:pPr>
      <w:r w:rsidRPr="001A4018">
        <w:rPr>
          <w:rFonts w:cs="Times New Roman"/>
          <w:b/>
          <w:bCs/>
          <w:color w:val="000000" w:themeColor="text1"/>
          <w:szCs w:val="24"/>
        </w:rPr>
        <w:t>Objective:</w:t>
      </w:r>
      <w:r w:rsidRPr="001A4018">
        <w:rPr>
          <w:rFonts w:cs="Times New Roman"/>
          <w:color w:val="000000" w:themeColor="text1"/>
          <w:szCs w:val="24"/>
        </w:rPr>
        <w:t xml:space="preserve"> This research aims to investigate the effects of ursolic acid, a natural bioactive compound, on leptin gene expression and secretion in the MCF-7 breast cancer cell line, which is associated with low survival rates in breast cancer.</w:t>
      </w:r>
    </w:p>
    <w:p w14:paraId="678A84D3" w14:textId="4F99BB3C" w:rsidR="001A4018" w:rsidRPr="001A4018" w:rsidRDefault="001A4018" w:rsidP="001A4018">
      <w:pPr>
        <w:spacing w:after="120"/>
        <w:rPr>
          <w:rFonts w:cs="Times New Roman"/>
          <w:color w:val="000000" w:themeColor="text1"/>
          <w:szCs w:val="24"/>
        </w:rPr>
      </w:pPr>
      <w:r w:rsidRPr="001A4018">
        <w:rPr>
          <w:rFonts w:cs="Times New Roman"/>
          <w:b/>
          <w:bCs/>
          <w:color w:val="000000" w:themeColor="text1"/>
          <w:szCs w:val="24"/>
        </w:rPr>
        <w:t xml:space="preserve">Materials and Methods: </w:t>
      </w:r>
      <w:r w:rsidRPr="001A4018">
        <w:rPr>
          <w:rFonts w:cs="Times New Roman"/>
          <w:color w:val="000000" w:themeColor="text1"/>
          <w:szCs w:val="24"/>
        </w:rPr>
        <w:t xml:space="preserve">The MCF-7 breast cancer cell line was used in this study. To determine the effect of ursolic acid on cell viability, applications were performed within the </w:t>
      </w:r>
      <w:r w:rsidR="00E45A37">
        <w:rPr>
          <w:rFonts w:cs="Times New Roman"/>
          <w:color w:val="000000" w:themeColor="text1"/>
          <w:szCs w:val="24"/>
        </w:rPr>
        <w:t>5</w:t>
      </w:r>
      <w:r w:rsidRPr="001A4018">
        <w:rPr>
          <w:rFonts w:cs="Times New Roman"/>
          <w:color w:val="000000" w:themeColor="text1"/>
          <w:szCs w:val="24"/>
        </w:rPr>
        <w:t>-</w:t>
      </w:r>
      <w:r w:rsidR="00E45A37">
        <w:rPr>
          <w:rFonts w:cs="Times New Roman"/>
          <w:color w:val="000000" w:themeColor="text1"/>
          <w:szCs w:val="24"/>
        </w:rPr>
        <w:t>1</w:t>
      </w:r>
      <w:r w:rsidRPr="001A4018">
        <w:rPr>
          <w:rFonts w:cs="Times New Roman"/>
          <w:color w:val="000000" w:themeColor="text1"/>
          <w:szCs w:val="24"/>
        </w:rPr>
        <w:t xml:space="preserve">25 μM dose range, and its efficacy was assessed using the Muse cell viability assay at the 48th hour. IC25 and IC50 doses were determined from the dose- and time-dependent proliferation graph for apoptosis and RT-PCR studies. Apoptosis was detected using the Muse Annexin V kit on the Muse cell analyzer at these doses. The expression levels of Leptin, ER-α, and ER-β genes were determined at the mRNA level using real-time PCR (RT-PCR). Statistical analyses were performed using the independent samples t-test in IBM SPSS (v27) </w:t>
      </w:r>
      <w:proofErr w:type="gramStart"/>
      <w:r w:rsidRPr="001A4018">
        <w:rPr>
          <w:rFonts w:cs="Times New Roman"/>
          <w:color w:val="000000" w:themeColor="text1"/>
          <w:szCs w:val="24"/>
        </w:rPr>
        <w:t>software</w:t>
      </w:r>
      <w:proofErr w:type="gramEnd"/>
      <w:r w:rsidRPr="001A4018">
        <w:rPr>
          <w:rFonts w:cs="Times New Roman"/>
          <w:color w:val="000000" w:themeColor="text1"/>
          <w:szCs w:val="24"/>
        </w:rPr>
        <w:t xml:space="preserve"> (p&lt;0.05).</w:t>
      </w:r>
    </w:p>
    <w:p w14:paraId="2038A4D8" w14:textId="2ED283FA" w:rsidR="001A4018" w:rsidRPr="001A4018" w:rsidRDefault="001A4018" w:rsidP="001A4018">
      <w:pPr>
        <w:spacing w:after="120"/>
        <w:rPr>
          <w:rFonts w:cs="Times New Roman"/>
          <w:color w:val="000000" w:themeColor="text1"/>
          <w:szCs w:val="24"/>
        </w:rPr>
      </w:pPr>
      <w:r w:rsidRPr="001A4018">
        <w:rPr>
          <w:rFonts w:cs="Times New Roman"/>
          <w:b/>
          <w:bCs/>
          <w:color w:val="000000" w:themeColor="text1"/>
          <w:szCs w:val="24"/>
        </w:rPr>
        <w:t>Results:</w:t>
      </w:r>
      <w:r w:rsidRPr="001A4018">
        <w:rPr>
          <w:rFonts w:cs="Times New Roman"/>
          <w:color w:val="000000" w:themeColor="text1"/>
          <w:szCs w:val="24"/>
        </w:rPr>
        <w:t xml:space="preserve"> The ursolic acid dose that inhibits 50% of MCF-7 cells was calculated as </w:t>
      </w:r>
      <w:r w:rsidR="00E45A37">
        <w:rPr>
          <w:rFonts w:cs="Times New Roman"/>
          <w:color w:val="000000" w:themeColor="text1"/>
          <w:szCs w:val="24"/>
        </w:rPr>
        <w:t>6</w:t>
      </w:r>
      <w:r w:rsidRPr="001A4018">
        <w:rPr>
          <w:rFonts w:cs="Times New Roman"/>
          <w:color w:val="000000" w:themeColor="text1"/>
          <w:szCs w:val="24"/>
        </w:rPr>
        <w:t>2</w:t>
      </w:r>
      <w:r w:rsidR="00E45A37">
        <w:rPr>
          <w:rFonts w:cs="Times New Roman"/>
          <w:color w:val="000000" w:themeColor="text1"/>
          <w:szCs w:val="24"/>
        </w:rPr>
        <w:t>,</w:t>
      </w:r>
      <w:r w:rsidRPr="001A4018">
        <w:rPr>
          <w:rFonts w:cs="Times New Roman"/>
          <w:color w:val="000000" w:themeColor="text1"/>
          <w:szCs w:val="24"/>
        </w:rPr>
        <w:t>5 μM. Additionally, ursolic acid application was found to increase apoptosis in MCF-7 cells. Simultaneously, ursolic acid applications (</w:t>
      </w:r>
      <w:r w:rsidR="00E45A37">
        <w:rPr>
          <w:rFonts w:cs="Times New Roman"/>
          <w:color w:val="000000" w:themeColor="text1"/>
          <w:szCs w:val="24"/>
        </w:rPr>
        <w:t>27,5</w:t>
      </w:r>
      <w:r w:rsidRPr="001A4018">
        <w:rPr>
          <w:rFonts w:cs="Times New Roman"/>
          <w:color w:val="000000" w:themeColor="text1"/>
          <w:szCs w:val="24"/>
        </w:rPr>
        <w:t xml:space="preserve"> and </w:t>
      </w:r>
      <w:r w:rsidR="00E45A37">
        <w:rPr>
          <w:rFonts w:cs="Times New Roman"/>
          <w:color w:val="000000" w:themeColor="text1"/>
          <w:szCs w:val="24"/>
        </w:rPr>
        <w:t>62,5</w:t>
      </w:r>
      <w:r w:rsidRPr="001A4018">
        <w:rPr>
          <w:rFonts w:cs="Times New Roman"/>
          <w:color w:val="000000" w:themeColor="text1"/>
          <w:szCs w:val="24"/>
        </w:rPr>
        <w:t xml:space="preserve"> μM) significantly reduced Leptin and ER-α gene expressions while increasing ER-β expression.</w:t>
      </w:r>
    </w:p>
    <w:p w14:paraId="3818ACD7" w14:textId="77777777" w:rsidR="001A4018" w:rsidRPr="001A4018" w:rsidRDefault="001A4018" w:rsidP="001A4018">
      <w:pPr>
        <w:spacing w:after="120"/>
        <w:rPr>
          <w:rFonts w:cs="Times New Roman"/>
          <w:color w:val="000000" w:themeColor="text1"/>
          <w:szCs w:val="24"/>
        </w:rPr>
      </w:pPr>
      <w:r w:rsidRPr="001A4018">
        <w:rPr>
          <w:rFonts w:cs="Times New Roman"/>
          <w:b/>
          <w:bCs/>
          <w:color w:val="000000" w:themeColor="text1"/>
          <w:szCs w:val="24"/>
        </w:rPr>
        <w:t>Conclusion:</w:t>
      </w:r>
      <w:r w:rsidRPr="001A4018">
        <w:rPr>
          <w:rFonts w:cs="Times New Roman"/>
          <w:color w:val="000000" w:themeColor="text1"/>
          <w:szCs w:val="24"/>
        </w:rPr>
        <w:t xml:space="preserve"> The effect of ursolic acid on leptin gene expression and secretion in MCF-7 breast cancer cells was investigated for the first time in the literature; UA was determined to suppress cell proliferation, induce apoptosis, significantly reduce leptin and ER-α expressions, and increase ER-β expression. These results are important in demonstrating UA's potential as a natural therapeutic agent targeting breast cancer progression through the leptin-estrogen axis and forming the basis for new targeted treatment strategies.</w:t>
      </w:r>
    </w:p>
    <w:p w14:paraId="25AB7AB1" w14:textId="77777777" w:rsidR="001A4018" w:rsidRPr="001A4018" w:rsidRDefault="001A4018" w:rsidP="001A4018">
      <w:pPr>
        <w:spacing w:after="120"/>
        <w:rPr>
          <w:rFonts w:cs="Times New Roman"/>
          <w:color w:val="000000" w:themeColor="text1"/>
          <w:szCs w:val="24"/>
        </w:rPr>
      </w:pPr>
    </w:p>
    <w:p w14:paraId="3B3889BC" w14:textId="6A844F51" w:rsidR="001A4018" w:rsidRDefault="001A4018" w:rsidP="001A4018">
      <w:pPr>
        <w:spacing w:after="120"/>
        <w:rPr>
          <w:rFonts w:eastAsiaTheme="majorEastAsia" w:cstheme="majorBidi"/>
          <w:b/>
          <w:color w:val="000000" w:themeColor="text1"/>
          <w:sz w:val="28"/>
          <w:szCs w:val="32"/>
        </w:rPr>
      </w:pPr>
      <w:r w:rsidRPr="001A4018">
        <w:rPr>
          <w:rFonts w:cs="Times New Roman"/>
          <w:b/>
          <w:bCs/>
          <w:color w:val="000000" w:themeColor="text1"/>
          <w:szCs w:val="24"/>
        </w:rPr>
        <w:t>Keywords:</w:t>
      </w:r>
      <w:r w:rsidRPr="001A4018">
        <w:rPr>
          <w:rFonts w:cs="Times New Roman"/>
          <w:color w:val="000000" w:themeColor="text1"/>
          <w:szCs w:val="24"/>
        </w:rPr>
        <w:t xml:space="preserve"> Ursolic acid, bre</w:t>
      </w:r>
      <w:r w:rsidR="00DC1E65">
        <w:rPr>
          <w:rFonts w:cs="Times New Roman"/>
          <w:color w:val="000000" w:themeColor="text1"/>
          <w:szCs w:val="24"/>
        </w:rPr>
        <w:t xml:space="preserve">ast cancer, apoptosis, Real-Time </w:t>
      </w:r>
      <w:r w:rsidRPr="001A4018">
        <w:rPr>
          <w:rFonts w:cs="Times New Roman"/>
          <w:color w:val="000000" w:themeColor="text1"/>
          <w:szCs w:val="24"/>
        </w:rPr>
        <w:t>PCR</w:t>
      </w:r>
      <w:r>
        <w:br w:type="page"/>
      </w:r>
    </w:p>
    <w:p w14:paraId="08FD48C8" w14:textId="0D59705E" w:rsidR="000828DA" w:rsidRDefault="000828DA" w:rsidP="000828DA">
      <w:pPr>
        <w:pStyle w:val="2DZY"/>
      </w:pPr>
      <w:bookmarkStart w:id="11" w:name="_Toc221714805"/>
      <w:r>
        <w:lastRenderedPageBreak/>
        <w:t>GİRİŞ</w:t>
      </w:r>
      <w:bookmarkEnd w:id="11"/>
    </w:p>
    <w:p w14:paraId="1B9DE97F" w14:textId="12596CB9" w:rsidR="000828DA" w:rsidRDefault="000828DA" w:rsidP="000828DA"/>
    <w:p w14:paraId="03F8D1CB" w14:textId="7F8FACCB" w:rsidR="000B4AFA" w:rsidRDefault="000B4AFA" w:rsidP="00531776">
      <w:pPr>
        <w:pStyle w:val="NormalWeb"/>
        <w:spacing w:before="0" w:beforeAutospacing="0" w:after="0" w:afterAutospacing="0" w:line="360" w:lineRule="auto"/>
        <w:ind w:firstLine="708"/>
      </w:pPr>
      <w:r w:rsidRPr="000B4AFA">
        <w:t xml:space="preserve">Meme kanseri, kanser türleri arasında en sık görülenlerden biridir ve özellikle kadınlarda yüksek mortalite ile morbiditeye yol açması nedeniyle önemli bir halk sağlığı sorunudur </w:t>
      </w:r>
      <w:r w:rsidR="000828DA" w:rsidRPr="00163699">
        <w:t xml:space="preserve">(Ekimci, 2023). Meme kanserinin 2022 yılında dünya genelinde yaklaşık 670.000 ölüme neden olduğu tahmin edilmektedir. </w:t>
      </w:r>
      <w:r w:rsidR="000828DA">
        <w:t xml:space="preserve">Yapılan araştırmaya göre, </w:t>
      </w:r>
      <w:r w:rsidR="000828DA" w:rsidRPr="00163699">
        <w:t>2022 yılında 185 ülke arasında 157 ülkede kadınlarda en sık görülen kanser türü meme kanseri ol</w:t>
      </w:r>
      <w:r w:rsidR="000828DA">
        <w:t xml:space="preserve">muştur (WHO, 2022). </w:t>
      </w:r>
      <w:r w:rsidRPr="000B4AFA">
        <w:t>Bu epidemiyolojik veriler, meme kanserinin küresel yükünü ve erken tanı-tedavi ihtiyacını vurgulamaktadır.</w:t>
      </w:r>
    </w:p>
    <w:p w14:paraId="160F6926" w14:textId="6A93AA84" w:rsidR="00531776" w:rsidRDefault="000B4AFA" w:rsidP="00531776">
      <w:pPr>
        <w:pStyle w:val="NormalWeb"/>
        <w:spacing w:before="0" w:beforeAutospacing="0" w:after="0" w:afterAutospacing="0" w:line="360" w:lineRule="auto"/>
        <w:ind w:firstLine="708"/>
        <w:rPr>
          <w:color w:val="000000" w:themeColor="text1"/>
        </w:rPr>
      </w:pPr>
      <w:r w:rsidRPr="000B4AFA">
        <w:rPr>
          <w:color w:val="000000" w:themeColor="text1"/>
        </w:rPr>
        <w:t>Leptin, 1994 yılında keşfedilen ve adipositler tarafından salgılanan bir hormon olup, anoreksijenik etkiyle enerji dengesini düzenler (Zhang ve diğerleri, 1994)</w:t>
      </w:r>
      <w:r w:rsidR="004D3134">
        <w:rPr>
          <w:color w:val="000000" w:themeColor="text1"/>
        </w:rPr>
        <w:t xml:space="preserve">. </w:t>
      </w:r>
      <w:r w:rsidR="00531776" w:rsidRPr="004A5234">
        <w:rPr>
          <w:color w:val="000000" w:themeColor="text1"/>
        </w:rPr>
        <w:t xml:space="preserve">Leptin ve reseptörleri meme kanserinde, özellikle yüksek dereceli tümörlerde aşırı derecede eksprese edilmektedir ve sağlıklı meme dokusunda </w:t>
      </w:r>
      <w:r w:rsidR="004D3134">
        <w:rPr>
          <w:color w:val="000000" w:themeColor="text1"/>
        </w:rPr>
        <w:t xml:space="preserve">belirgin olarak </w:t>
      </w:r>
      <w:r w:rsidR="00531776" w:rsidRPr="004A5234">
        <w:rPr>
          <w:color w:val="000000" w:themeColor="text1"/>
        </w:rPr>
        <w:t>bulunmamaktadır.</w:t>
      </w:r>
      <w:r w:rsidR="00531776">
        <w:rPr>
          <w:color w:val="000000" w:themeColor="text1"/>
        </w:rPr>
        <w:t xml:space="preserve"> </w:t>
      </w:r>
      <w:r w:rsidR="00531776" w:rsidRPr="004A5234">
        <w:rPr>
          <w:color w:val="000000" w:themeColor="text1"/>
        </w:rPr>
        <w:t xml:space="preserve">Serum leptin düzeyi </w:t>
      </w:r>
      <w:r>
        <w:rPr>
          <w:color w:val="000000" w:themeColor="text1"/>
        </w:rPr>
        <w:t>Vücut kitle indeksi (</w:t>
      </w:r>
      <w:r w:rsidR="00531776" w:rsidRPr="004A5234">
        <w:rPr>
          <w:color w:val="000000" w:themeColor="text1"/>
        </w:rPr>
        <w:t>VKİ</w:t>
      </w:r>
      <w:r>
        <w:rPr>
          <w:color w:val="000000" w:themeColor="text1"/>
        </w:rPr>
        <w:t>)</w:t>
      </w:r>
      <w:r w:rsidR="00531776" w:rsidRPr="004A5234">
        <w:rPr>
          <w:color w:val="000000" w:themeColor="text1"/>
        </w:rPr>
        <w:t xml:space="preserve"> ile pozitif ilişkili</w:t>
      </w:r>
      <w:r>
        <w:rPr>
          <w:color w:val="000000" w:themeColor="text1"/>
        </w:rPr>
        <w:t xml:space="preserve"> </w:t>
      </w:r>
      <w:r w:rsidR="00531776" w:rsidRPr="004A5234">
        <w:rPr>
          <w:color w:val="000000" w:themeColor="text1"/>
        </w:rPr>
        <w:t>ve meme kanserli hastalarda kontrol grubuna göre daha yüksek</w:t>
      </w:r>
      <w:r>
        <w:rPr>
          <w:color w:val="000000" w:themeColor="text1"/>
        </w:rPr>
        <w:t xml:space="preserve"> seviyelerde bulunmaktadır</w:t>
      </w:r>
      <w:r w:rsidR="00531776" w:rsidRPr="004A5234">
        <w:rPr>
          <w:color w:val="000000" w:themeColor="text1"/>
        </w:rPr>
        <w:t xml:space="preserve"> (</w:t>
      </w:r>
      <w:r w:rsidR="00531776" w:rsidRPr="004A5234">
        <w:rPr>
          <w:color w:val="000000" w:themeColor="text1"/>
          <w:shd w:val="clear" w:color="auto" w:fill="FFFFFF"/>
        </w:rPr>
        <w:t xml:space="preserve">Koprivčić ve </w:t>
      </w:r>
      <w:r w:rsidR="00031523">
        <w:rPr>
          <w:color w:val="000000" w:themeColor="text1"/>
          <w:shd w:val="clear" w:color="auto" w:fill="FFFFFF"/>
        </w:rPr>
        <w:t>diğerleri,</w:t>
      </w:r>
      <w:r w:rsidR="00531776" w:rsidRPr="004A5234">
        <w:rPr>
          <w:color w:val="000000" w:themeColor="text1"/>
          <w:shd w:val="clear" w:color="auto" w:fill="FFFFFF"/>
        </w:rPr>
        <w:t xml:space="preserve"> 2022)</w:t>
      </w:r>
      <w:r w:rsidR="00531776" w:rsidRPr="004A5234">
        <w:rPr>
          <w:color w:val="000000" w:themeColor="text1"/>
        </w:rPr>
        <w:t>.</w:t>
      </w:r>
    </w:p>
    <w:p w14:paraId="4DF39844" w14:textId="5E1B7837" w:rsidR="00531776" w:rsidRPr="00531776" w:rsidRDefault="00531776" w:rsidP="00531776">
      <w:pPr>
        <w:pStyle w:val="NormalWeb"/>
        <w:spacing w:before="0" w:beforeAutospacing="0" w:after="0" w:afterAutospacing="0" w:line="360" w:lineRule="auto"/>
        <w:ind w:firstLine="708"/>
      </w:pPr>
      <w:r>
        <w:rPr>
          <w:color w:val="1B1B1B"/>
          <w:shd w:val="clear" w:color="auto" w:fill="FFFFFF"/>
        </w:rPr>
        <w:t xml:space="preserve">Fitokimyasallar, </w:t>
      </w:r>
      <w:r w:rsidR="000828DA" w:rsidRPr="00807099">
        <w:rPr>
          <w:color w:val="1B1B1B"/>
          <w:shd w:val="clear" w:color="auto" w:fill="FFFFFF"/>
        </w:rPr>
        <w:t xml:space="preserve">bilimsel olarak temel besinler olarak tanımlanmayan </w:t>
      </w:r>
      <w:r w:rsidR="004D3134">
        <w:rPr>
          <w:color w:val="1B1B1B"/>
          <w:shd w:val="clear" w:color="auto" w:fill="FFFFFF"/>
        </w:rPr>
        <w:t xml:space="preserve">ancak </w:t>
      </w:r>
      <w:r w:rsidR="000828DA" w:rsidRPr="00807099">
        <w:rPr>
          <w:color w:val="1B1B1B"/>
          <w:shd w:val="clear" w:color="auto" w:fill="FFFFFF"/>
        </w:rPr>
        <w:t>bitki bileşiklerini tanımlamak için kullanılmaktadır. Bitkilerden elde edilen birçok fitokimyasalın kanser</w:t>
      </w:r>
      <w:r w:rsidR="004D3134">
        <w:rPr>
          <w:color w:val="1B1B1B"/>
          <w:shd w:val="clear" w:color="auto" w:fill="FFFFFF"/>
        </w:rPr>
        <w:t>lerin</w:t>
      </w:r>
      <w:r w:rsidR="000828DA" w:rsidRPr="00807099">
        <w:rPr>
          <w:color w:val="1B1B1B"/>
          <w:shd w:val="clear" w:color="auto" w:fill="FFFFFF"/>
        </w:rPr>
        <w:t xml:space="preserve"> önlenmesinde ve tedavisinde rol oynadığı bildirilmiştir. Triterpenoidler, sarımsaktan elde edilen oleanolik asit (OA), elmada bulunan ursolik asit (UA), yaban mersini, kızılcık, lavanta, ökseotundan elde edilen moronik asit ve betulinik asit </w:t>
      </w:r>
      <w:r w:rsidR="004D3134" w:rsidRPr="004D3134">
        <w:rPr>
          <w:color w:val="1B1B1B"/>
          <w:shd w:val="clear" w:color="auto" w:fill="FFFFFF"/>
        </w:rPr>
        <w:t>gibi moleküllerin de aralarında bulunduğu</w:t>
      </w:r>
      <w:r w:rsidR="004D3134">
        <w:rPr>
          <w:color w:val="1B1B1B"/>
          <w:shd w:val="clear" w:color="auto" w:fill="FFFFFF"/>
        </w:rPr>
        <w:t xml:space="preserve"> </w:t>
      </w:r>
      <w:r w:rsidR="000828DA" w:rsidRPr="00807099">
        <w:rPr>
          <w:color w:val="1B1B1B"/>
          <w:shd w:val="clear" w:color="auto" w:fill="FFFFFF"/>
        </w:rPr>
        <w:t xml:space="preserve">triterpen moleküllerinin terpenoid türevleridir. Doğada 20.000'den fazla triterpenoid bulunmuştur. Triterpenoidler, farklı kanser türleri de </w:t>
      </w:r>
      <w:proofErr w:type="gramStart"/>
      <w:r w:rsidR="000828DA" w:rsidRPr="00807099">
        <w:rPr>
          <w:color w:val="1B1B1B"/>
          <w:shd w:val="clear" w:color="auto" w:fill="FFFFFF"/>
        </w:rPr>
        <w:t>dahil</w:t>
      </w:r>
      <w:proofErr w:type="gramEnd"/>
      <w:r w:rsidR="000828DA" w:rsidRPr="00807099">
        <w:rPr>
          <w:color w:val="1B1B1B"/>
          <w:shd w:val="clear" w:color="auto" w:fill="FFFFFF"/>
        </w:rPr>
        <w:t xml:space="preserve"> olmak üzere birçok insan hastalığına faydalı olan güçlü fitokimyasallardır (Li </w:t>
      </w:r>
      <w:r w:rsidR="00DF7E3E">
        <w:rPr>
          <w:color w:val="1B1B1B"/>
          <w:shd w:val="clear" w:color="auto" w:fill="FFFFFF"/>
        </w:rPr>
        <w:t>v</w:t>
      </w:r>
      <w:r w:rsidR="000828DA" w:rsidRPr="00807099">
        <w:rPr>
          <w:color w:val="1B1B1B"/>
          <w:shd w:val="clear" w:color="auto" w:fill="FFFFFF"/>
        </w:rPr>
        <w:t xml:space="preserve">e </w:t>
      </w:r>
      <w:r w:rsidR="00031523">
        <w:rPr>
          <w:color w:val="1B1B1B"/>
          <w:shd w:val="clear" w:color="auto" w:fill="FFFFFF"/>
        </w:rPr>
        <w:t>diğerleri,</w:t>
      </w:r>
      <w:r w:rsidR="000828DA" w:rsidRPr="00807099">
        <w:rPr>
          <w:color w:val="1B1B1B"/>
          <w:shd w:val="clear" w:color="auto" w:fill="FFFFFF"/>
        </w:rPr>
        <w:t xml:space="preserve"> 2020).</w:t>
      </w:r>
      <w:r w:rsidR="000828DA" w:rsidRPr="000828DA">
        <w:rPr>
          <w:color w:val="000000" w:themeColor="text1"/>
        </w:rPr>
        <w:t xml:space="preserve"> </w:t>
      </w:r>
    </w:p>
    <w:p w14:paraId="33B3C6EB" w14:textId="2FA48119" w:rsidR="000B4AFA" w:rsidRDefault="004D3134" w:rsidP="00531776">
      <w:pPr>
        <w:ind w:firstLine="708"/>
        <w:rPr>
          <w:rFonts w:eastAsia="Times New Roman" w:cs="Times New Roman"/>
          <w:szCs w:val="24"/>
          <w:lang w:eastAsia="tr-TR"/>
        </w:rPr>
      </w:pPr>
      <w:r w:rsidRPr="004D3134">
        <w:rPr>
          <w:color w:val="000000" w:themeColor="text1"/>
        </w:rPr>
        <w:t>Ursolik asit, kanser tedavisinde ümit verici bir fitokimyasal olarak öne çıkmaktadır</w:t>
      </w:r>
      <w:r>
        <w:rPr>
          <w:color w:val="000000" w:themeColor="text1"/>
        </w:rPr>
        <w:t>. Özellikle</w:t>
      </w:r>
      <w:r w:rsidR="00C55405">
        <w:rPr>
          <w:color w:val="000000" w:themeColor="text1"/>
        </w:rPr>
        <w:t>, meme kanserine</w:t>
      </w:r>
      <w:r w:rsidR="000828DA" w:rsidRPr="004A5234">
        <w:rPr>
          <w:color w:val="000000" w:themeColor="text1"/>
        </w:rPr>
        <w:t xml:space="preserve"> karşı güçlü antikanser etki göstermiştir. UA, PI3K/Akt/mTOR, ERK ve EGFR ile ilgili sinyal </w:t>
      </w:r>
      <w:r>
        <w:rPr>
          <w:color w:val="000000" w:themeColor="text1"/>
        </w:rPr>
        <w:t>yolakları</w:t>
      </w:r>
      <w:r w:rsidR="000828DA" w:rsidRPr="004A5234">
        <w:rPr>
          <w:color w:val="000000" w:themeColor="text1"/>
        </w:rPr>
        <w:t xml:space="preserve"> gibi farklı sinyal kaskadlarını </w:t>
      </w:r>
      <w:proofErr w:type="gramStart"/>
      <w:r w:rsidR="000828DA" w:rsidRPr="004A5234">
        <w:rPr>
          <w:color w:val="000000" w:themeColor="text1"/>
        </w:rPr>
        <w:t>modüle</w:t>
      </w:r>
      <w:proofErr w:type="gramEnd"/>
      <w:r w:rsidR="000828DA" w:rsidRPr="004A5234">
        <w:rPr>
          <w:color w:val="000000" w:themeColor="text1"/>
        </w:rPr>
        <w:t xml:space="preserve"> ederek </w:t>
      </w:r>
      <w:r>
        <w:rPr>
          <w:color w:val="000000" w:themeColor="text1"/>
        </w:rPr>
        <w:t>meme kanseri</w:t>
      </w:r>
      <w:r w:rsidR="000828DA" w:rsidRPr="004A5234">
        <w:rPr>
          <w:color w:val="000000" w:themeColor="text1"/>
        </w:rPr>
        <w:t xml:space="preserve"> hücrelerini </w:t>
      </w:r>
      <w:r w:rsidR="008803E6" w:rsidRPr="00B9381D">
        <w:rPr>
          <w:rFonts w:eastAsia="Times New Roman" w:cs="Times New Roman"/>
          <w:szCs w:val="24"/>
          <w:lang w:eastAsia="tr-TR"/>
        </w:rPr>
        <w:t>çoğalmasını önemli ölçüde engellediği göster</w:t>
      </w:r>
      <w:r w:rsidR="008803E6">
        <w:rPr>
          <w:rFonts w:eastAsia="Times New Roman" w:cs="Times New Roman"/>
          <w:szCs w:val="24"/>
          <w:lang w:eastAsia="tr-TR"/>
        </w:rPr>
        <w:t>ilmiştir</w:t>
      </w:r>
      <w:r w:rsidR="00B45710">
        <w:rPr>
          <w:color w:val="000000" w:themeColor="text1"/>
        </w:rPr>
        <w:t xml:space="preserve"> </w:t>
      </w:r>
      <w:r w:rsidR="00B45710" w:rsidRPr="004A5234">
        <w:rPr>
          <w:color w:val="000000" w:themeColor="text1"/>
        </w:rPr>
        <w:t>(</w:t>
      </w:r>
      <w:r w:rsidR="00B45710" w:rsidRPr="004A5234">
        <w:rPr>
          <w:color w:val="000000" w:themeColor="text1"/>
          <w:shd w:val="clear" w:color="auto" w:fill="FFFFFF"/>
        </w:rPr>
        <w:t xml:space="preserve">Iqbal </w:t>
      </w:r>
      <w:r w:rsidR="00DF7E3E">
        <w:rPr>
          <w:color w:val="000000" w:themeColor="text1"/>
          <w:shd w:val="clear" w:color="auto" w:fill="FFFFFF"/>
        </w:rPr>
        <w:t xml:space="preserve">ve </w:t>
      </w:r>
      <w:r w:rsidR="00031523">
        <w:rPr>
          <w:color w:val="000000" w:themeColor="text1"/>
          <w:shd w:val="clear" w:color="auto" w:fill="FFFFFF"/>
        </w:rPr>
        <w:t>diğerleri,</w:t>
      </w:r>
      <w:r w:rsidR="00B45710" w:rsidRPr="004A5234">
        <w:rPr>
          <w:color w:val="000000" w:themeColor="text1"/>
          <w:shd w:val="clear" w:color="auto" w:fill="FFFFFF"/>
        </w:rPr>
        <w:t xml:space="preserve"> 2018</w:t>
      </w:r>
      <w:r w:rsidR="008803E6">
        <w:rPr>
          <w:color w:val="000000" w:themeColor="text1"/>
          <w:shd w:val="clear" w:color="auto" w:fill="FFFFFF"/>
        </w:rPr>
        <w:t>;</w:t>
      </w:r>
      <w:r w:rsidR="008803E6" w:rsidRPr="008803E6">
        <w:rPr>
          <w:rFonts w:cs="Times New Roman"/>
          <w:color w:val="212121"/>
          <w:szCs w:val="24"/>
          <w:shd w:val="clear" w:color="auto" w:fill="FFFFFF"/>
        </w:rPr>
        <w:t xml:space="preserve"> </w:t>
      </w:r>
      <w:r w:rsidR="008803E6" w:rsidRPr="00B9381D">
        <w:rPr>
          <w:rFonts w:cs="Times New Roman"/>
          <w:color w:val="212121"/>
          <w:szCs w:val="24"/>
          <w:shd w:val="clear" w:color="auto" w:fill="FFFFFF"/>
        </w:rPr>
        <w:t xml:space="preserve">Guo ve </w:t>
      </w:r>
      <w:r w:rsidR="008803E6">
        <w:rPr>
          <w:rFonts w:cs="Times New Roman"/>
          <w:color w:val="212121"/>
          <w:szCs w:val="24"/>
          <w:shd w:val="clear" w:color="auto" w:fill="FFFFFF"/>
        </w:rPr>
        <w:t>diğerleri,</w:t>
      </w:r>
      <w:r w:rsidR="008803E6" w:rsidRPr="00B9381D">
        <w:rPr>
          <w:rFonts w:cs="Times New Roman"/>
          <w:color w:val="212121"/>
          <w:szCs w:val="24"/>
          <w:shd w:val="clear" w:color="auto" w:fill="FFFFFF"/>
        </w:rPr>
        <w:t xml:space="preserve"> 2020</w:t>
      </w:r>
      <w:r w:rsidR="00B45710" w:rsidRPr="004A5234">
        <w:rPr>
          <w:color w:val="000000" w:themeColor="text1"/>
          <w:shd w:val="clear" w:color="auto" w:fill="FFFFFF"/>
        </w:rPr>
        <w:t>)</w:t>
      </w:r>
      <w:r w:rsidR="000828DA" w:rsidRPr="004A5234">
        <w:rPr>
          <w:color w:val="000000" w:themeColor="text1"/>
        </w:rPr>
        <w:t>. </w:t>
      </w:r>
      <w:r w:rsidR="00B45710">
        <w:rPr>
          <w:rFonts w:eastAsia="Times New Roman" w:cs="Times New Roman"/>
          <w:szCs w:val="24"/>
          <w:lang w:eastAsia="tr-TR"/>
        </w:rPr>
        <w:t xml:space="preserve"> </w:t>
      </w:r>
    </w:p>
    <w:p w14:paraId="3EB241DB" w14:textId="08FB16F6" w:rsidR="000828DA" w:rsidRPr="00531776" w:rsidRDefault="000828DA" w:rsidP="00531776">
      <w:pPr>
        <w:ind w:firstLine="708"/>
        <w:rPr>
          <w:rFonts w:cs="Times New Roman"/>
          <w:color w:val="000000" w:themeColor="text1"/>
          <w:szCs w:val="24"/>
        </w:rPr>
      </w:pPr>
      <w:r>
        <w:t xml:space="preserve">Bu çalışmada, sağ kalım oranı düşük ve halk sağlığını önemli derecede tehdit eden meme kanserinde </w:t>
      </w:r>
      <w:r w:rsidRPr="008B4673">
        <w:t xml:space="preserve">doğal bir biyoaktif bileşen olan </w:t>
      </w:r>
      <w:r>
        <w:t>ursolik asidin</w:t>
      </w:r>
      <w:r w:rsidRPr="008B4673">
        <w:t xml:space="preserve"> </w:t>
      </w:r>
      <w:r w:rsidR="003B6D1C">
        <w:t>MCF-7</w:t>
      </w:r>
      <w:r w:rsidRPr="008B4673">
        <w:t xml:space="preserve"> hücre hattında </w:t>
      </w:r>
      <w:r>
        <w:t xml:space="preserve">leptin gen ekspresyonu </w:t>
      </w:r>
      <w:r w:rsidR="000B4AFA">
        <w:t xml:space="preserve">ve salınımı </w:t>
      </w:r>
      <w:r>
        <w:t>üzerine</w:t>
      </w:r>
      <w:r w:rsidRPr="008B4673">
        <w:t xml:space="preserve"> etkisinin araştırılması</w:t>
      </w:r>
      <w:r>
        <w:t xml:space="preserve"> amaçlanmıştır.</w:t>
      </w:r>
    </w:p>
    <w:p w14:paraId="1D311679" w14:textId="1692E4D1" w:rsidR="00661C5A" w:rsidRPr="00C82B08" w:rsidRDefault="00661C5A" w:rsidP="00C82B08">
      <w:pPr>
        <w:tabs>
          <w:tab w:val="left" w:pos="3030"/>
        </w:tabs>
        <w:sectPr w:rsidR="00661C5A" w:rsidRPr="00C82B08" w:rsidSect="001A4018">
          <w:footerReference w:type="default" r:id="rId10"/>
          <w:type w:val="continuous"/>
          <w:pgSz w:w="11906" w:h="16838"/>
          <w:pgMar w:top="1417" w:right="1417" w:bottom="1417" w:left="1417" w:header="708" w:footer="708" w:gutter="0"/>
          <w:pgNumType w:fmt="lowerRoman" w:start="3"/>
          <w:cols w:space="708"/>
          <w:docGrid w:linePitch="360"/>
        </w:sectPr>
      </w:pPr>
    </w:p>
    <w:p w14:paraId="5F48F10C" w14:textId="6A3ECD11" w:rsidR="00661C5A" w:rsidRPr="00C82B08" w:rsidRDefault="00661C5A" w:rsidP="00C82B08">
      <w:pPr>
        <w:pStyle w:val="2DZY"/>
        <w:numPr>
          <w:ilvl w:val="0"/>
          <w:numId w:val="0"/>
        </w:numPr>
        <w:ind w:left="720"/>
        <w:jc w:val="both"/>
        <w:sectPr w:rsidR="00661C5A" w:rsidRPr="00C82B08" w:rsidSect="00EE4BCF">
          <w:footerReference w:type="default" r:id="rId11"/>
          <w:pgSz w:w="11906" w:h="16838"/>
          <w:pgMar w:top="1417" w:right="1417" w:bottom="1417" w:left="1417" w:header="708" w:footer="708" w:gutter="0"/>
          <w:pgNumType w:start="2"/>
          <w:cols w:space="708"/>
          <w:docGrid w:linePitch="360"/>
        </w:sectPr>
      </w:pPr>
    </w:p>
    <w:p w14:paraId="23577887" w14:textId="33A6F889" w:rsidR="0079111F" w:rsidRDefault="000828DA" w:rsidP="00BD2D5C">
      <w:pPr>
        <w:pStyle w:val="2DZY"/>
      </w:pPr>
      <w:bookmarkStart w:id="12" w:name="_Toc221714806"/>
      <w:r>
        <w:lastRenderedPageBreak/>
        <w:t>GENEL BİLGİLER</w:t>
      </w:r>
      <w:bookmarkEnd w:id="12"/>
    </w:p>
    <w:p w14:paraId="279964EE" w14:textId="77777777" w:rsidR="000828DA" w:rsidRPr="000828DA" w:rsidRDefault="000828DA" w:rsidP="000828DA"/>
    <w:p w14:paraId="263571E3" w14:textId="77777777" w:rsidR="00C82B08" w:rsidRPr="000828DA" w:rsidRDefault="00C82B08" w:rsidP="000828DA"/>
    <w:p w14:paraId="4A1F3215" w14:textId="06BCA35E" w:rsidR="00C77363" w:rsidRDefault="0079111F" w:rsidP="00EF2E63">
      <w:pPr>
        <w:pStyle w:val="3DZY"/>
      </w:pPr>
      <w:bookmarkStart w:id="13" w:name="_Toc221714807"/>
      <w:r w:rsidRPr="00EF2E63">
        <w:t>Meme Kanseri</w:t>
      </w:r>
      <w:bookmarkEnd w:id="13"/>
      <w:r w:rsidRPr="00EF2E63">
        <w:t xml:space="preserve"> </w:t>
      </w:r>
    </w:p>
    <w:p w14:paraId="0DD3EFD8" w14:textId="77777777" w:rsidR="000828DA" w:rsidRPr="000828DA" w:rsidRDefault="000828DA" w:rsidP="000828DA">
      <w:pPr>
        <w:rPr>
          <w:lang w:eastAsia="tr-TR"/>
        </w:rPr>
      </w:pPr>
    </w:p>
    <w:p w14:paraId="10AED31D" w14:textId="1FB5C68D" w:rsidR="00D6251A" w:rsidRPr="004A5234" w:rsidRDefault="008803E6" w:rsidP="004A5234">
      <w:pPr>
        <w:ind w:firstLine="708"/>
        <w:rPr>
          <w:rFonts w:cs="Times New Roman"/>
          <w:color w:val="000000" w:themeColor="text1"/>
          <w:szCs w:val="24"/>
        </w:rPr>
      </w:pPr>
      <w:r w:rsidRPr="008803E6">
        <w:rPr>
          <w:rFonts w:cs="Times New Roman"/>
          <w:color w:val="000000" w:themeColor="text1"/>
          <w:szCs w:val="24"/>
        </w:rPr>
        <w:t>Meme kanseri, kadınlarda en sık görülen kanser türü olup genetik, hormonal ve çevresel faktörlerin etkileşimiyle ortaya çık</w:t>
      </w:r>
      <w:r>
        <w:rPr>
          <w:rFonts w:cs="Times New Roman"/>
          <w:color w:val="000000" w:themeColor="text1"/>
          <w:szCs w:val="24"/>
        </w:rPr>
        <w:t xml:space="preserve">maktadır. </w:t>
      </w:r>
      <w:r w:rsidR="00D6251A" w:rsidRPr="004A5234">
        <w:rPr>
          <w:rFonts w:cs="Times New Roman"/>
          <w:color w:val="000000" w:themeColor="text1"/>
          <w:szCs w:val="24"/>
        </w:rPr>
        <w:t xml:space="preserve">Meme kanseri </w:t>
      </w:r>
      <w:r w:rsidR="00AE2548">
        <w:rPr>
          <w:rFonts w:cs="Times New Roman"/>
          <w:color w:val="000000" w:themeColor="text1"/>
          <w:szCs w:val="24"/>
        </w:rPr>
        <w:t xml:space="preserve">gelişiminde </w:t>
      </w:r>
      <w:r w:rsidR="00D6251A" w:rsidRPr="004A5234">
        <w:rPr>
          <w:rFonts w:cs="Times New Roman"/>
          <w:color w:val="000000" w:themeColor="text1"/>
          <w:szCs w:val="24"/>
        </w:rPr>
        <w:t xml:space="preserve">kilo, yaş, cinsiyet, diyet, eksojen ve endojen hormon maruziyeti, yaşam tarzı (UV’ye maruz kalma, sirkadiyen ritim bozukluğu), emzirme, doğurganlık, erken menarş, oral kontraseptif kullanımı, tütün ve alkol kullanımı, diyabet, obezite gibi birçok </w:t>
      </w:r>
      <w:r w:rsidR="00AE2548" w:rsidRPr="004A5234">
        <w:rPr>
          <w:rFonts w:cs="Times New Roman"/>
          <w:color w:val="000000" w:themeColor="text1"/>
          <w:szCs w:val="24"/>
        </w:rPr>
        <w:t xml:space="preserve">risk faktörleri </w:t>
      </w:r>
      <w:r w:rsidR="00D6251A" w:rsidRPr="004A5234">
        <w:rPr>
          <w:rFonts w:cs="Times New Roman"/>
          <w:color w:val="000000" w:themeColor="text1"/>
          <w:szCs w:val="24"/>
        </w:rPr>
        <w:t>bulunm</w:t>
      </w:r>
      <w:r w:rsidR="00AE2548">
        <w:rPr>
          <w:rFonts w:cs="Times New Roman"/>
          <w:color w:val="000000" w:themeColor="text1"/>
          <w:szCs w:val="24"/>
        </w:rPr>
        <w:t>aktadır</w:t>
      </w:r>
      <w:r w:rsidR="00364512" w:rsidRPr="004A5234">
        <w:rPr>
          <w:rFonts w:cs="Times New Roman"/>
          <w:color w:val="000000" w:themeColor="text1"/>
          <w:szCs w:val="24"/>
        </w:rPr>
        <w:t xml:space="preserve"> (Iqbal ve </w:t>
      </w:r>
      <w:r w:rsidR="00031523">
        <w:rPr>
          <w:rFonts w:cs="Times New Roman"/>
          <w:color w:val="000000" w:themeColor="text1"/>
          <w:szCs w:val="24"/>
        </w:rPr>
        <w:t>diğerleri,</w:t>
      </w:r>
      <w:r w:rsidR="00364512" w:rsidRPr="004A5234">
        <w:rPr>
          <w:rFonts w:cs="Times New Roman"/>
          <w:color w:val="000000" w:themeColor="text1"/>
          <w:szCs w:val="24"/>
        </w:rPr>
        <w:t xml:space="preserve"> 2018)</w:t>
      </w:r>
      <w:r w:rsidR="00D6251A" w:rsidRPr="004A5234">
        <w:rPr>
          <w:rFonts w:cs="Times New Roman"/>
          <w:color w:val="000000" w:themeColor="text1"/>
          <w:szCs w:val="24"/>
        </w:rPr>
        <w:t>.</w:t>
      </w:r>
      <w:r w:rsidRPr="008803E6">
        <w:t xml:space="preserve"> </w:t>
      </w:r>
    </w:p>
    <w:p w14:paraId="524A639A" w14:textId="33EE7551" w:rsidR="00D6251A" w:rsidRPr="004A5234" w:rsidRDefault="00D6251A" w:rsidP="004A5234">
      <w:pPr>
        <w:ind w:firstLine="708"/>
        <w:rPr>
          <w:rFonts w:cs="Times New Roman"/>
          <w:color w:val="000000" w:themeColor="text1"/>
          <w:szCs w:val="24"/>
        </w:rPr>
      </w:pPr>
      <w:r w:rsidRPr="004A5234">
        <w:rPr>
          <w:rFonts w:cs="Times New Roman"/>
          <w:color w:val="000000" w:themeColor="text1"/>
          <w:szCs w:val="24"/>
        </w:rPr>
        <w:t>Meme kanseri hem histopatolojik hem de moleküler düzeyde heterojen yapı</w:t>
      </w:r>
      <w:r w:rsidR="00AE2548">
        <w:rPr>
          <w:rFonts w:cs="Times New Roman"/>
          <w:color w:val="000000" w:themeColor="text1"/>
          <w:szCs w:val="24"/>
        </w:rPr>
        <w:t xml:space="preserve">sı nedeniyle </w:t>
      </w:r>
      <w:r w:rsidRPr="004A5234">
        <w:rPr>
          <w:rFonts w:cs="Times New Roman"/>
          <w:color w:val="000000" w:themeColor="text1"/>
          <w:szCs w:val="24"/>
        </w:rPr>
        <w:t>hormon reseptörleri ve gen ekspresyo</w:t>
      </w:r>
      <w:r w:rsidR="00AE2548">
        <w:rPr>
          <w:rFonts w:cs="Times New Roman"/>
          <w:color w:val="000000" w:themeColor="text1"/>
          <w:szCs w:val="24"/>
        </w:rPr>
        <w:t xml:space="preserve">n </w:t>
      </w:r>
      <w:proofErr w:type="gramStart"/>
      <w:r w:rsidR="00AE2548">
        <w:rPr>
          <w:rFonts w:cs="Times New Roman"/>
          <w:color w:val="000000" w:themeColor="text1"/>
          <w:szCs w:val="24"/>
        </w:rPr>
        <w:t>profillerine</w:t>
      </w:r>
      <w:proofErr w:type="gramEnd"/>
      <w:r w:rsidR="00AE2548">
        <w:rPr>
          <w:rFonts w:cs="Times New Roman"/>
          <w:color w:val="000000" w:themeColor="text1"/>
          <w:szCs w:val="24"/>
        </w:rPr>
        <w:t xml:space="preserve"> göre</w:t>
      </w:r>
      <w:r w:rsidRPr="004A5234">
        <w:rPr>
          <w:rFonts w:cs="Times New Roman"/>
          <w:color w:val="000000" w:themeColor="text1"/>
          <w:szCs w:val="24"/>
        </w:rPr>
        <w:t xml:space="preserve"> farklı </w:t>
      </w:r>
      <w:r w:rsidR="00AE2548">
        <w:rPr>
          <w:rFonts w:cs="Times New Roman"/>
          <w:color w:val="000000" w:themeColor="text1"/>
          <w:szCs w:val="24"/>
        </w:rPr>
        <w:t xml:space="preserve">şekilde </w:t>
      </w:r>
      <w:r w:rsidRPr="004A5234">
        <w:rPr>
          <w:rFonts w:cs="Times New Roman"/>
          <w:color w:val="000000" w:themeColor="text1"/>
          <w:szCs w:val="24"/>
        </w:rPr>
        <w:t>sınıflandırılm</w:t>
      </w:r>
      <w:r w:rsidR="00700473">
        <w:rPr>
          <w:rFonts w:cs="Times New Roman"/>
          <w:color w:val="000000" w:themeColor="text1"/>
          <w:szCs w:val="24"/>
        </w:rPr>
        <w:t>ıştır</w:t>
      </w:r>
      <w:r w:rsidRPr="004A5234">
        <w:rPr>
          <w:rFonts w:cs="Times New Roman"/>
          <w:color w:val="000000" w:themeColor="text1"/>
          <w:szCs w:val="24"/>
        </w:rPr>
        <w:t xml:space="preserve">. </w:t>
      </w:r>
      <w:r w:rsidR="00AE2548">
        <w:rPr>
          <w:rFonts w:cs="Times New Roman"/>
          <w:color w:val="000000" w:themeColor="text1"/>
          <w:szCs w:val="24"/>
        </w:rPr>
        <w:t>Bu sınıflandırma</w:t>
      </w:r>
      <w:r w:rsidRPr="004A5234">
        <w:rPr>
          <w:rFonts w:cs="Times New Roman"/>
          <w:color w:val="000000" w:themeColor="text1"/>
          <w:szCs w:val="24"/>
        </w:rPr>
        <w:t>; östrojen reseptörü (Estrogen receptor,</w:t>
      </w:r>
      <w:r w:rsidR="00DF7E3E">
        <w:rPr>
          <w:rFonts w:cs="Times New Roman"/>
          <w:color w:val="000000" w:themeColor="text1"/>
          <w:szCs w:val="24"/>
        </w:rPr>
        <w:t xml:space="preserve"> </w:t>
      </w:r>
      <w:r w:rsidRPr="004A5234">
        <w:rPr>
          <w:rFonts w:cs="Times New Roman"/>
          <w:color w:val="000000" w:themeColor="text1"/>
          <w:szCs w:val="24"/>
        </w:rPr>
        <w:t xml:space="preserve">ER), progesteron reseptörü (PR), epidermal büyüme faktörü reseptörü (Human Epidermal Growth Factor Receptor 2, HER2), androjen reseptörü (AR) ve Meme Kanseri Geni </w:t>
      </w:r>
      <w:r w:rsidR="00DF7E3E">
        <w:rPr>
          <w:rFonts w:cs="Times New Roman"/>
          <w:color w:val="000000" w:themeColor="text1"/>
          <w:szCs w:val="24"/>
        </w:rPr>
        <w:t>1/2</w:t>
      </w:r>
      <w:r w:rsidRPr="004A5234">
        <w:rPr>
          <w:rFonts w:cs="Times New Roman"/>
          <w:color w:val="000000" w:themeColor="text1"/>
          <w:szCs w:val="24"/>
        </w:rPr>
        <w:t xml:space="preserve"> (Breast Cancer Gene </w:t>
      </w:r>
      <w:r w:rsidR="00DF7E3E">
        <w:rPr>
          <w:rFonts w:cs="Times New Roman"/>
          <w:color w:val="000000" w:themeColor="text1"/>
          <w:szCs w:val="24"/>
        </w:rPr>
        <w:t>1/2</w:t>
      </w:r>
      <w:r w:rsidRPr="004A5234">
        <w:rPr>
          <w:rFonts w:cs="Times New Roman"/>
          <w:color w:val="000000" w:themeColor="text1"/>
          <w:szCs w:val="24"/>
        </w:rPr>
        <w:t xml:space="preserve">, BRCA 1/2) ekspresyonu varlığına göre </w:t>
      </w:r>
      <w:r w:rsidR="00AE2548">
        <w:rPr>
          <w:rFonts w:cs="Times New Roman"/>
          <w:color w:val="000000" w:themeColor="text1"/>
          <w:szCs w:val="24"/>
        </w:rPr>
        <w:t>yapılmaktadır</w:t>
      </w:r>
      <w:r w:rsidRPr="004A5234">
        <w:rPr>
          <w:rFonts w:cs="Times New Roman"/>
          <w:color w:val="000000" w:themeColor="text1"/>
          <w:szCs w:val="24"/>
        </w:rPr>
        <w:t xml:space="preserve"> (Ekimci, 2023). </w:t>
      </w:r>
    </w:p>
    <w:p w14:paraId="7F0A857B" w14:textId="77777777" w:rsidR="006E33CD" w:rsidRDefault="00AE2548" w:rsidP="004A5234">
      <w:pPr>
        <w:ind w:firstLine="708"/>
        <w:rPr>
          <w:rFonts w:cs="Times New Roman"/>
          <w:color w:val="000000" w:themeColor="text1"/>
          <w:szCs w:val="24"/>
        </w:rPr>
      </w:pPr>
      <w:r w:rsidRPr="00AE2548">
        <w:rPr>
          <w:rFonts w:cs="Times New Roman"/>
          <w:color w:val="000000" w:themeColor="text1"/>
          <w:szCs w:val="24"/>
        </w:rPr>
        <w:t>ER-pozitif meme kanseri vakaları, toplam vakaların yaklaşık %70'ini oluşturmakta olup bu durum kanser hücrelerinin hayatta kalma ve proliferasyonu için östrojene bağımlılığını ortaya koymaktadır</w:t>
      </w:r>
      <w:r>
        <w:rPr>
          <w:rFonts w:cs="Times New Roman"/>
          <w:color w:val="000000" w:themeColor="text1"/>
          <w:szCs w:val="24"/>
        </w:rPr>
        <w:t>. Östrojen reseptörü</w:t>
      </w:r>
      <w:r w:rsidR="00364512" w:rsidRPr="004A5234">
        <w:rPr>
          <w:rFonts w:cs="Times New Roman"/>
          <w:color w:val="000000" w:themeColor="text1"/>
          <w:szCs w:val="24"/>
        </w:rPr>
        <w:t>, meme kanseri biyolojisinde kritik bir rol oynayan transkripsiyon faktörü</w:t>
      </w:r>
      <w:r>
        <w:rPr>
          <w:rFonts w:cs="Times New Roman"/>
          <w:color w:val="000000" w:themeColor="text1"/>
          <w:szCs w:val="24"/>
        </w:rPr>
        <w:t xml:space="preserve">dür ve </w:t>
      </w:r>
      <w:r w:rsidR="00382140" w:rsidRPr="004A5234">
        <w:rPr>
          <w:rFonts w:cs="Times New Roman"/>
          <w:color w:val="000000" w:themeColor="text1"/>
          <w:szCs w:val="24"/>
        </w:rPr>
        <w:t>ER-pozitif meme kanseri tedavisi için önemli bir terapötik hedef</w:t>
      </w:r>
      <w:r w:rsidR="00700473">
        <w:rPr>
          <w:rFonts w:cs="Times New Roman"/>
          <w:color w:val="000000" w:themeColor="text1"/>
          <w:szCs w:val="24"/>
        </w:rPr>
        <w:t xml:space="preserve"> </w:t>
      </w:r>
      <w:r>
        <w:rPr>
          <w:rFonts w:cs="Times New Roman"/>
          <w:color w:val="000000" w:themeColor="text1"/>
          <w:szCs w:val="24"/>
        </w:rPr>
        <w:t>konumundadır</w:t>
      </w:r>
      <w:r w:rsidR="00382140" w:rsidRPr="004A5234">
        <w:rPr>
          <w:rFonts w:cs="Times New Roman"/>
          <w:color w:val="000000" w:themeColor="text1"/>
          <w:szCs w:val="24"/>
        </w:rPr>
        <w:t xml:space="preserve">. Yapılan çalışmalar, ER’nin meme kanseri hücrelerinde mRNA translasyonunu düzenleyebildiği </w:t>
      </w:r>
      <w:r>
        <w:rPr>
          <w:rFonts w:cs="Times New Roman"/>
          <w:color w:val="000000" w:themeColor="text1"/>
          <w:szCs w:val="24"/>
        </w:rPr>
        <w:t>göstererek</w:t>
      </w:r>
      <w:r w:rsidR="00382140" w:rsidRPr="004A5234">
        <w:rPr>
          <w:rFonts w:cs="Times New Roman"/>
          <w:color w:val="000000" w:themeColor="text1"/>
          <w:szCs w:val="24"/>
        </w:rPr>
        <w:t>, ER aracılı gen ekspresyon kontrolün</w:t>
      </w:r>
      <w:r w:rsidR="00A8330C">
        <w:rPr>
          <w:rFonts w:cs="Times New Roman"/>
          <w:color w:val="000000" w:themeColor="text1"/>
          <w:szCs w:val="24"/>
        </w:rPr>
        <w:t>de</w:t>
      </w:r>
      <w:r w:rsidR="00382140" w:rsidRPr="004A5234">
        <w:rPr>
          <w:rFonts w:cs="Times New Roman"/>
          <w:color w:val="000000" w:themeColor="text1"/>
          <w:szCs w:val="24"/>
        </w:rPr>
        <w:t xml:space="preserve"> ek mekanizma</w:t>
      </w:r>
      <w:r w:rsidR="00A8330C">
        <w:rPr>
          <w:rFonts w:cs="Times New Roman"/>
          <w:color w:val="000000" w:themeColor="text1"/>
          <w:szCs w:val="24"/>
        </w:rPr>
        <w:t>ların varlığını</w:t>
      </w:r>
      <w:r w:rsidR="00382140" w:rsidRPr="004A5234">
        <w:rPr>
          <w:rFonts w:cs="Times New Roman"/>
          <w:color w:val="000000" w:themeColor="text1"/>
          <w:szCs w:val="24"/>
        </w:rPr>
        <w:t xml:space="preserve"> düşündürmektedir (</w:t>
      </w:r>
      <w:r w:rsidR="00A8330C" w:rsidRPr="00A8330C">
        <w:rPr>
          <w:rFonts w:cs="Times New Roman"/>
          <w:color w:val="000000" w:themeColor="text1"/>
          <w:szCs w:val="24"/>
        </w:rPr>
        <w:t>Nejati-Koshki</w:t>
      </w:r>
      <w:r w:rsidR="00A8330C">
        <w:rPr>
          <w:rFonts w:cs="Times New Roman"/>
          <w:color w:val="000000" w:themeColor="text1"/>
          <w:szCs w:val="24"/>
        </w:rPr>
        <w:t xml:space="preserve"> ve diğerleri,</w:t>
      </w:r>
      <w:r w:rsidR="00C518BA">
        <w:rPr>
          <w:rFonts w:cs="Times New Roman"/>
          <w:color w:val="000000" w:themeColor="text1"/>
          <w:szCs w:val="24"/>
        </w:rPr>
        <w:t xml:space="preserve"> </w:t>
      </w:r>
      <w:r w:rsidR="00A8330C">
        <w:rPr>
          <w:rFonts w:cs="Times New Roman"/>
          <w:color w:val="000000" w:themeColor="text1"/>
          <w:szCs w:val="24"/>
        </w:rPr>
        <w:t>2014</w:t>
      </w:r>
      <w:r w:rsidR="00C518BA">
        <w:rPr>
          <w:rFonts w:cs="Times New Roman"/>
          <w:color w:val="000000" w:themeColor="text1"/>
          <w:szCs w:val="24"/>
        </w:rPr>
        <w:t>a</w:t>
      </w:r>
      <w:r w:rsidR="00A8330C">
        <w:rPr>
          <w:rFonts w:cs="Times New Roman"/>
          <w:color w:val="000000" w:themeColor="text1"/>
          <w:szCs w:val="24"/>
        </w:rPr>
        <w:t xml:space="preserve">; </w:t>
      </w:r>
      <w:r w:rsidR="00382140" w:rsidRPr="004A5234">
        <w:rPr>
          <w:rFonts w:cs="Times New Roman"/>
          <w:color w:val="000000" w:themeColor="text1"/>
          <w:szCs w:val="24"/>
        </w:rPr>
        <w:t>Fard ve Holz, 2023).</w:t>
      </w:r>
    </w:p>
    <w:p w14:paraId="2B4645D4" w14:textId="22CF8C99" w:rsidR="00171CC1" w:rsidRDefault="00171CC1" w:rsidP="004A5234">
      <w:pPr>
        <w:rPr>
          <w:rFonts w:cs="Times New Roman"/>
          <w:b/>
          <w:bCs/>
          <w:color w:val="000000" w:themeColor="text1"/>
          <w:szCs w:val="24"/>
        </w:rPr>
      </w:pPr>
    </w:p>
    <w:p w14:paraId="0F517C76" w14:textId="44207B28" w:rsidR="00223B8F" w:rsidRDefault="00223B8F" w:rsidP="004A5234">
      <w:pPr>
        <w:rPr>
          <w:rFonts w:cs="Times New Roman"/>
          <w:b/>
          <w:bCs/>
          <w:color w:val="000000" w:themeColor="text1"/>
          <w:szCs w:val="24"/>
        </w:rPr>
      </w:pPr>
    </w:p>
    <w:p w14:paraId="2D218187" w14:textId="77777777" w:rsidR="00223B8F" w:rsidRDefault="00223B8F" w:rsidP="004A5234">
      <w:pPr>
        <w:rPr>
          <w:rFonts w:cs="Times New Roman"/>
          <w:b/>
          <w:bCs/>
          <w:color w:val="000000" w:themeColor="text1"/>
          <w:szCs w:val="24"/>
        </w:rPr>
      </w:pPr>
    </w:p>
    <w:p w14:paraId="7FA9CE84" w14:textId="0CFD4ABF" w:rsidR="001A0A38" w:rsidRDefault="0079111F" w:rsidP="00BD2D5C">
      <w:pPr>
        <w:pStyle w:val="3DZY"/>
      </w:pPr>
      <w:bookmarkStart w:id="14" w:name="_Toc221714808"/>
      <w:r w:rsidRPr="00BD2D5C">
        <w:lastRenderedPageBreak/>
        <w:t>Leptin</w:t>
      </w:r>
      <w:bookmarkEnd w:id="14"/>
    </w:p>
    <w:p w14:paraId="6C2936F5" w14:textId="77777777" w:rsidR="000828DA" w:rsidRPr="000828DA" w:rsidRDefault="000828DA" w:rsidP="000828DA">
      <w:pPr>
        <w:rPr>
          <w:lang w:eastAsia="tr-TR"/>
        </w:rPr>
      </w:pPr>
    </w:p>
    <w:p w14:paraId="1CFD72A1" w14:textId="79F12841" w:rsidR="00156CBD" w:rsidRDefault="00A8330C" w:rsidP="00156CBD">
      <w:pPr>
        <w:ind w:firstLine="708"/>
        <w:rPr>
          <w:rFonts w:cs="Times New Roman"/>
          <w:color w:val="000000" w:themeColor="text1"/>
          <w:szCs w:val="24"/>
          <w:shd w:val="clear" w:color="auto" w:fill="FFFFFF"/>
        </w:rPr>
      </w:pPr>
      <w:r w:rsidRPr="004A5234">
        <w:rPr>
          <w:rFonts w:cs="Times New Roman"/>
          <w:color w:val="000000" w:themeColor="text1"/>
          <w:szCs w:val="24"/>
        </w:rPr>
        <w:t>Leptin, 167 amino asitten oluşan bir polipeptit</w:t>
      </w:r>
      <w:r w:rsidR="00156CBD">
        <w:rPr>
          <w:rFonts w:cs="Times New Roman"/>
          <w:color w:val="000000" w:themeColor="text1"/>
          <w:szCs w:val="24"/>
        </w:rPr>
        <w:t xml:space="preserve"> olup</w:t>
      </w:r>
      <w:r w:rsidRPr="004A5234">
        <w:rPr>
          <w:rFonts w:cs="Times New Roman"/>
          <w:color w:val="000000" w:themeColor="text1"/>
          <w:szCs w:val="24"/>
        </w:rPr>
        <w:t xml:space="preserve"> </w:t>
      </w:r>
      <w:r w:rsidR="00156CBD">
        <w:rPr>
          <w:rFonts w:cs="Times New Roman"/>
          <w:color w:val="000000" w:themeColor="text1"/>
          <w:szCs w:val="24"/>
        </w:rPr>
        <w:t>ağırlıklı olarak adipositlerde sentezlenmektedir. Ancak,</w:t>
      </w:r>
      <w:r w:rsidRPr="004A5234">
        <w:rPr>
          <w:rFonts w:cs="Times New Roman"/>
          <w:color w:val="000000" w:themeColor="text1"/>
          <w:szCs w:val="24"/>
        </w:rPr>
        <w:t xml:space="preserve"> plasenta, yumurtalıklar, iskelet kasları, meme epitel hücreleri, kemik iliği, hipofiz ve karaciğerde de </w:t>
      </w:r>
      <w:r w:rsidR="00156CBD">
        <w:rPr>
          <w:rFonts w:cs="Times New Roman"/>
          <w:color w:val="000000" w:themeColor="text1"/>
          <w:szCs w:val="24"/>
        </w:rPr>
        <w:t>eksprese olmaktadır</w:t>
      </w:r>
      <w:r w:rsidRPr="004A5234">
        <w:rPr>
          <w:rFonts w:cs="Times New Roman"/>
          <w:color w:val="000000" w:themeColor="text1"/>
          <w:szCs w:val="24"/>
        </w:rPr>
        <w:t>. Leptin, vücut ağırlığının düzenlenmesi ve metabolizmasında önemli bir role sahiptir. Serum leptin düzeyi ile vücut kitle indeksi (VKİ) arasında bir bağlantı olduğu kanıtlanmıştır. Obez hastalarda yüksek serum leptin düzeyi, daha yüksek yağ dokusu içeriği ve insülin direnci gelişimi ile bağlantılıdır. Aşırı kilolu meme kanseri hastalarının leptin düzeyi normal kilolu meme kanser</w:t>
      </w:r>
      <w:r>
        <w:rPr>
          <w:rFonts w:cs="Times New Roman"/>
          <w:color w:val="000000" w:themeColor="text1"/>
          <w:szCs w:val="24"/>
        </w:rPr>
        <w:t>li kadınlara göre daha yüksek</w:t>
      </w:r>
      <w:r w:rsidR="00156CBD">
        <w:rPr>
          <w:rFonts w:cs="Times New Roman"/>
          <w:color w:val="000000" w:themeColor="text1"/>
          <w:szCs w:val="24"/>
        </w:rPr>
        <w:t xml:space="preserve"> bulunmuştur </w:t>
      </w:r>
      <w:r w:rsidRPr="004A5234">
        <w:rPr>
          <w:rFonts w:cs="Times New Roman"/>
          <w:color w:val="000000" w:themeColor="text1"/>
          <w:szCs w:val="24"/>
        </w:rPr>
        <w:t>(</w:t>
      </w:r>
      <w:r w:rsidRPr="004A5234">
        <w:rPr>
          <w:rFonts w:cs="Times New Roman"/>
          <w:color w:val="000000" w:themeColor="text1"/>
          <w:szCs w:val="24"/>
          <w:shd w:val="clear" w:color="auto" w:fill="FFFFFF"/>
        </w:rPr>
        <w:t xml:space="preserve">Koprivčić ve </w:t>
      </w:r>
      <w:r>
        <w:rPr>
          <w:rFonts w:cs="Times New Roman"/>
          <w:color w:val="000000" w:themeColor="text1"/>
          <w:szCs w:val="24"/>
          <w:shd w:val="clear" w:color="auto" w:fill="FFFFFF"/>
        </w:rPr>
        <w:t>diğerleri,</w:t>
      </w:r>
      <w:r w:rsidRPr="004A5234">
        <w:rPr>
          <w:rFonts w:cs="Times New Roman"/>
          <w:color w:val="000000" w:themeColor="text1"/>
          <w:szCs w:val="24"/>
          <w:shd w:val="clear" w:color="auto" w:fill="FFFFFF"/>
        </w:rPr>
        <w:t xml:space="preserve"> 2022)</w:t>
      </w:r>
      <w:r w:rsidRPr="004A5234">
        <w:rPr>
          <w:rFonts w:cs="Times New Roman"/>
          <w:color w:val="000000" w:themeColor="text1"/>
          <w:szCs w:val="24"/>
        </w:rPr>
        <w:t>.</w:t>
      </w:r>
      <w:r w:rsidR="00156CBD" w:rsidRPr="00156CBD">
        <w:rPr>
          <w:rFonts w:cs="Times New Roman"/>
          <w:color w:val="000000" w:themeColor="text1"/>
          <w:szCs w:val="24"/>
          <w:shd w:val="clear" w:color="auto" w:fill="FFFFFF"/>
        </w:rPr>
        <w:t xml:space="preserve"> </w:t>
      </w:r>
    </w:p>
    <w:p w14:paraId="086F4F53" w14:textId="09C2E46B" w:rsidR="006B1B03" w:rsidRDefault="006B1B03" w:rsidP="004A5234">
      <w:pPr>
        <w:ind w:firstLine="708"/>
        <w:rPr>
          <w:rFonts w:cs="Times New Roman"/>
          <w:color w:val="000000" w:themeColor="text1"/>
          <w:szCs w:val="24"/>
        </w:rPr>
      </w:pPr>
      <w:r w:rsidRPr="004A5234">
        <w:rPr>
          <w:rFonts w:cs="Times New Roman"/>
          <w:color w:val="000000" w:themeColor="text1"/>
          <w:szCs w:val="24"/>
        </w:rPr>
        <w:t xml:space="preserve">Meme kanser hücrelerinde, leptin reseptörleri (Ob-R) </w:t>
      </w:r>
      <w:r w:rsidR="00B839DC" w:rsidRPr="004A5234">
        <w:rPr>
          <w:rFonts w:cs="Times New Roman"/>
          <w:color w:val="000000" w:themeColor="text1"/>
          <w:szCs w:val="24"/>
        </w:rPr>
        <w:t>bulunmaktadır</w:t>
      </w:r>
      <w:r w:rsidRPr="004A5234">
        <w:rPr>
          <w:rFonts w:cs="Times New Roman"/>
          <w:color w:val="000000" w:themeColor="text1"/>
          <w:szCs w:val="24"/>
        </w:rPr>
        <w:t xml:space="preserve">. </w:t>
      </w:r>
      <w:r w:rsidR="00BC3F19" w:rsidRPr="004A5234">
        <w:rPr>
          <w:rFonts w:cs="Times New Roman"/>
          <w:color w:val="000000" w:themeColor="text1"/>
          <w:szCs w:val="24"/>
        </w:rPr>
        <w:t>Ob-R, meme kanser hücrelerinde sıklıkla (olguların ~%80’inde) eksprese edilmektedir.</w:t>
      </w:r>
      <w:r w:rsidR="00BC3F19">
        <w:rPr>
          <w:rFonts w:cs="Times New Roman"/>
          <w:color w:val="000000" w:themeColor="text1"/>
          <w:szCs w:val="24"/>
        </w:rPr>
        <w:t xml:space="preserve"> </w:t>
      </w:r>
      <w:r w:rsidR="00B839DC" w:rsidRPr="004A5234">
        <w:rPr>
          <w:rFonts w:cs="Times New Roman"/>
          <w:color w:val="000000" w:themeColor="text1"/>
          <w:szCs w:val="24"/>
        </w:rPr>
        <w:t>Yapılan</w:t>
      </w:r>
      <w:r w:rsidR="00BC3F19">
        <w:rPr>
          <w:rFonts w:cs="Times New Roman"/>
          <w:color w:val="000000" w:themeColor="text1"/>
          <w:szCs w:val="24"/>
        </w:rPr>
        <w:t xml:space="preserve"> </w:t>
      </w:r>
      <w:r w:rsidR="00B839DC" w:rsidRPr="004A5234">
        <w:rPr>
          <w:rFonts w:cs="Times New Roman"/>
          <w:color w:val="000000" w:themeColor="text1"/>
          <w:szCs w:val="24"/>
        </w:rPr>
        <w:t>çalışmalarda, l</w:t>
      </w:r>
      <w:r w:rsidRPr="004A5234">
        <w:rPr>
          <w:rFonts w:cs="Times New Roman"/>
          <w:color w:val="000000" w:themeColor="text1"/>
          <w:szCs w:val="24"/>
        </w:rPr>
        <w:t xml:space="preserve">eptinin mitogenez, sağkalım, </w:t>
      </w:r>
      <w:proofErr w:type="gramStart"/>
      <w:r w:rsidR="00156CBD">
        <w:rPr>
          <w:rFonts w:cs="Times New Roman"/>
          <w:color w:val="000000" w:themeColor="text1"/>
          <w:szCs w:val="24"/>
        </w:rPr>
        <w:t>transformasyon</w:t>
      </w:r>
      <w:proofErr w:type="gramEnd"/>
      <w:r w:rsidRPr="004A5234">
        <w:rPr>
          <w:rFonts w:cs="Times New Roman"/>
          <w:color w:val="000000" w:themeColor="text1"/>
          <w:szCs w:val="24"/>
        </w:rPr>
        <w:t xml:space="preserve">, migrasyon ve </w:t>
      </w:r>
      <w:r w:rsidR="00156CBD">
        <w:rPr>
          <w:rFonts w:cs="Times New Roman"/>
          <w:color w:val="000000" w:themeColor="text1"/>
          <w:szCs w:val="24"/>
        </w:rPr>
        <w:t>invazyon</w:t>
      </w:r>
      <w:r w:rsidRPr="004A5234">
        <w:rPr>
          <w:rFonts w:cs="Times New Roman"/>
          <w:color w:val="000000" w:themeColor="text1"/>
          <w:szCs w:val="24"/>
        </w:rPr>
        <w:t xml:space="preserve"> gibi çeşitli etkilerle meme kanseri</w:t>
      </w:r>
      <w:r w:rsidR="00B839DC" w:rsidRPr="004A5234">
        <w:rPr>
          <w:rFonts w:cs="Times New Roman"/>
          <w:color w:val="000000" w:themeColor="text1"/>
          <w:szCs w:val="24"/>
        </w:rPr>
        <w:t xml:space="preserve"> riskini artırdığı</w:t>
      </w:r>
      <w:r w:rsidRPr="004A5234">
        <w:rPr>
          <w:rFonts w:cs="Times New Roman"/>
          <w:color w:val="000000" w:themeColor="text1"/>
          <w:szCs w:val="24"/>
        </w:rPr>
        <w:t xml:space="preserve"> </w:t>
      </w:r>
      <w:r w:rsidR="00B839DC" w:rsidRPr="004A5234">
        <w:rPr>
          <w:rFonts w:cs="Times New Roman"/>
          <w:color w:val="000000" w:themeColor="text1"/>
          <w:szCs w:val="24"/>
        </w:rPr>
        <w:t>gösterilmiştir</w:t>
      </w:r>
      <w:r w:rsidR="00C518BA">
        <w:rPr>
          <w:rFonts w:cs="Times New Roman"/>
          <w:color w:val="000000" w:themeColor="text1"/>
          <w:szCs w:val="24"/>
        </w:rPr>
        <w:t xml:space="preserve"> (</w:t>
      </w:r>
      <w:r w:rsidR="00C518BA" w:rsidRPr="00C518BA">
        <w:rPr>
          <w:rFonts w:cs="Times New Roman"/>
          <w:color w:val="000000" w:themeColor="text1"/>
          <w:szCs w:val="24"/>
        </w:rPr>
        <w:t>Nejati-Koshki ve diğerleri, 2014</w:t>
      </w:r>
      <w:r w:rsidR="00C518BA">
        <w:rPr>
          <w:rFonts w:cs="Times New Roman"/>
          <w:color w:val="000000" w:themeColor="text1"/>
          <w:szCs w:val="24"/>
        </w:rPr>
        <w:t>b; Lipsey ve diğerleri, 2020)</w:t>
      </w:r>
      <w:r w:rsidR="00B839DC" w:rsidRPr="004A5234">
        <w:rPr>
          <w:rFonts w:cs="Times New Roman"/>
          <w:color w:val="000000" w:themeColor="text1"/>
          <w:szCs w:val="24"/>
        </w:rPr>
        <w:t>.</w:t>
      </w:r>
      <w:r w:rsidRPr="004A5234">
        <w:rPr>
          <w:rFonts w:cs="Times New Roman"/>
          <w:color w:val="000000" w:themeColor="text1"/>
          <w:szCs w:val="24"/>
        </w:rPr>
        <w:t xml:space="preserve"> Leptin, ER-α ile birlikte hücrenin sağkalımını ve çoğalmasını arttırarak etkisini göstermektedir. Leptin reseptörünün ekspresyonu, insan meme kanseri hücre hatlarında ER-α’nın </w:t>
      </w:r>
      <w:r w:rsidR="00B839DC" w:rsidRPr="004A5234">
        <w:rPr>
          <w:rFonts w:cs="Times New Roman"/>
          <w:color w:val="000000" w:themeColor="text1"/>
          <w:szCs w:val="24"/>
        </w:rPr>
        <w:t>bulunmasıyla ilişkilidir.</w:t>
      </w:r>
      <w:r w:rsidRPr="004A5234">
        <w:rPr>
          <w:rFonts w:cs="Times New Roman"/>
          <w:color w:val="000000" w:themeColor="text1"/>
          <w:szCs w:val="24"/>
        </w:rPr>
        <w:t xml:space="preserve"> Leptin reseptör ekspresyonunun aynı zamanda primer meme karsinomasındaki ER-α ekspresyonu ile pozitif </w:t>
      </w:r>
      <w:proofErr w:type="gramStart"/>
      <w:r w:rsidRPr="004A5234">
        <w:rPr>
          <w:rFonts w:cs="Times New Roman"/>
          <w:color w:val="000000" w:themeColor="text1"/>
          <w:szCs w:val="24"/>
        </w:rPr>
        <w:t>korelasyon</w:t>
      </w:r>
      <w:proofErr w:type="gramEnd"/>
      <w:r w:rsidRPr="004A5234">
        <w:rPr>
          <w:rFonts w:cs="Times New Roman"/>
          <w:color w:val="000000" w:themeColor="text1"/>
          <w:szCs w:val="24"/>
        </w:rPr>
        <w:t xml:space="preserve"> gösterdiği </w:t>
      </w:r>
      <w:r w:rsidR="00B839DC" w:rsidRPr="004A5234">
        <w:rPr>
          <w:rFonts w:cs="Times New Roman"/>
          <w:color w:val="000000" w:themeColor="text1"/>
          <w:szCs w:val="24"/>
        </w:rPr>
        <w:t>sonucuna ulaşılmıştır</w:t>
      </w:r>
      <w:r w:rsidR="00D06EC0" w:rsidRPr="00D06EC0">
        <w:rPr>
          <w:rFonts w:cs="Times New Roman"/>
          <w:color w:val="000000" w:themeColor="text1"/>
          <w:szCs w:val="24"/>
        </w:rPr>
        <w:t xml:space="preserve"> </w:t>
      </w:r>
      <w:r w:rsidR="00D06EC0" w:rsidRPr="004A5234">
        <w:rPr>
          <w:rFonts w:cs="Times New Roman"/>
          <w:color w:val="000000" w:themeColor="text1"/>
          <w:szCs w:val="24"/>
        </w:rPr>
        <w:t>(</w:t>
      </w:r>
      <w:r w:rsidR="00D06EC0" w:rsidRPr="00BC3F19">
        <w:rPr>
          <w:rFonts w:cs="Times New Roman"/>
          <w:color w:val="000000" w:themeColor="text1"/>
          <w:szCs w:val="24"/>
        </w:rPr>
        <w:t>Nejati-Koshki ve diğerleri, 2014</w:t>
      </w:r>
      <w:r w:rsidR="00D06EC0">
        <w:rPr>
          <w:rFonts w:cs="Times New Roman"/>
          <w:color w:val="000000" w:themeColor="text1"/>
          <w:szCs w:val="24"/>
        </w:rPr>
        <w:t>a;</w:t>
      </w:r>
      <w:r w:rsidR="00D06EC0" w:rsidRPr="00BC3F19">
        <w:rPr>
          <w:rFonts w:cs="Times New Roman"/>
          <w:color w:val="000000" w:themeColor="text1"/>
          <w:szCs w:val="24"/>
        </w:rPr>
        <w:t xml:space="preserve"> </w:t>
      </w:r>
      <w:r w:rsidR="00D06EC0" w:rsidRPr="004A5234">
        <w:rPr>
          <w:rFonts w:cs="Times New Roman"/>
          <w:color w:val="000000" w:themeColor="text1"/>
          <w:szCs w:val="24"/>
        </w:rPr>
        <w:t>Urhan ve Akbulut, 2017).</w:t>
      </w:r>
      <w:r w:rsidR="00D06EC0" w:rsidRPr="00D06EC0">
        <w:t xml:space="preserve"> </w:t>
      </w:r>
      <w:r w:rsidRPr="004A5234">
        <w:rPr>
          <w:rFonts w:cs="Times New Roman"/>
          <w:color w:val="000000" w:themeColor="text1"/>
          <w:szCs w:val="24"/>
        </w:rPr>
        <w:t xml:space="preserve"> </w:t>
      </w:r>
      <w:r w:rsidR="00D06EC0" w:rsidRPr="00D06EC0">
        <w:rPr>
          <w:rFonts w:cs="Times New Roman"/>
          <w:color w:val="000000" w:themeColor="text1"/>
          <w:szCs w:val="24"/>
        </w:rPr>
        <w:t xml:space="preserve">Leptin; ERα, büyüme faktörleri, Notch ve inflamatuar faktörler de </w:t>
      </w:r>
      <w:proofErr w:type="gramStart"/>
      <w:r w:rsidR="00D06EC0" w:rsidRPr="00D06EC0">
        <w:rPr>
          <w:rFonts w:cs="Times New Roman"/>
          <w:color w:val="000000" w:themeColor="text1"/>
          <w:szCs w:val="24"/>
        </w:rPr>
        <w:t>dahil</w:t>
      </w:r>
      <w:proofErr w:type="gramEnd"/>
      <w:r w:rsidR="00D06EC0" w:rsidRPr="00D06EC0">
        <w:rPr>
          <w:rFonts w:cs="Times New Roman"/>
          <w:color w:val="000000" w:themeColor="text1"/>
          <w:szCs w:val="24"/>
        </w:rPr>
        <w:t xml:space="preserve"> olmak üzere diğer sinyal molekülleri ile çapraz etkileşim kurarak meme kanseri riskini artırmaktadır (Atoum ve diğerleri, 2020). </w:t>
      </w:r>
      <w:r w:rsidR="00D06EC0" w:rsidRPr="004A5234">
        <w:rPr>
          <w:rFonts w:cs="Times New Roman"/>
          <w:color w:val="000000" w:themeColor="text1"/>
          <w:szCs w:val="24"/>
        </w:rPr>
        <w:t>Bu durum, insanda meme kanseri gelişiminde östrojen ve leptin sistemleri arasındaki pozitif ilişkiyi açıklamaktadır</w:t>
      </w:r>
      <w:r w:rsidR="00D06EC0">
        <w:rPr>
          <w:rFonts w:cs="Times New Roman"/>
          <w:color w:val="000000" w:themeColor="text1"/>
          <w:szCs w:val="24"/>
        </w:rPr>
        <w:t>.</w:t>
      </w:r>
    </w:p>
    <w:p w14:paraId="5A1A7D3E" w14:textId="77777777" w:rsidR="00D06EC0" w:rsidRDefault="00156CBD" w:rsidP="00D06EC0">
      <w:pPr>
        <w:ind w:firstLine="708"/>
        <w:rPr>
          <w:rFonts w:cs="Times New Roman"/>
          <w:color w:val="000000" w:themeColor="text1"/>
          <w:szCs w:val="24"/>
          <w:shd w:val="clear" w:color="auto" w:fill="FFFFFF"/>
        </w:rPr>
      </w:pPr>
      <w:r w:rsidRPr="004A5234">
        <w:rPr>
          <w:rFonts w:cs="Times New Roman"/>
          <w:color w:val="000000" w:themeColor="text1"/>
          <w:szCs w:val="24"/>
          <w:shd w:val="clear" w:color="auto" w:fill="FFFFFF"/>
        </w:rPr>
        <w:t>Östrojenler seks hormonu değişimi</w:t>
      </w:r>
      <w:r w:rsidR="00BC3F19">
        <w:rPr>
          <w:rFonts w:cs="Times New Roman"/>
          <w:color w:val="000000" w:themeColor="text1"/>
          <w:szCs w:val="24"/>
          <w:shd w:val="clear" w:color="auto" w:fill="FFFFFF"/>
        </w:rPr>
        <w:t xml:space="preserve"> yoluyla</w:t>
      </w:r>
      <w:r w:rsidRPr="004A5234">
        <w:rPr>
          <w:rFonts w:cs="Times New Roman"/>
          <w:color w:val="000000" w:themeColor="text1"/>
          <w:szCs w:val="24"/>
          <w:shd w:val="clear" w:color="auto" w:fill="FFFFFF"/>
        </w:rPr>
        <w:t>, hormona duyarlı meme kanseri riskinin art</w:t>
      </w:r>
      <w:r w:rsidR="00BC3F19">
        <w:rPr>
          <w:rFonts w:cs="Times New Roman"/>
          <w:color w:val="000000" w:themeColor="text1"/>
          <w:szCs w:val="24"/>
          <w:shd w:val="clear" w:color="auto" w:fill="FFFFFF"/>
        </w:rPr>
        <w:t xml:space="preserve">tırmaktadır. </w:t>
      </w:r>
      <w:r w:rsidR="00D06EC0">
        <w:rPr>
          <w:rFonts w:cs="Times New Roman"/>
          <w:color w:val="000000" w:themeColor="text1"/>
          <w:szCs w:val="24"/>
          <w:shd w:val="clear" w:color="auto" w:fill="FFFFFF"/>
        </w:rPr>
        <w:t>Aynı zamanda</w:t>
      </w:r>
      <w:r w:rsidRPr="004A5234">
        <w:rPr>
          <w:rFonts w:cs="Times New Roman"/>
          <w:color w:val="000000" w:themeColor="text1"/>
          <w:szCs w:val="24"/>
          <w:shd w:val="clear" w:color="auto" w:fill="FFFFFF"/>
        </w:rPr>
        <w:t>, DNA hasarına, anjiyogenezin uyarılmasına, mutajeneze ve hücre çoğalmasına yol açan sinyal yolları üzerindeki etkisiyle tümör oluşumuna neden ol</w:t>
      </w:r>
      <w:r>
        <w:rPr>
          <w:rFonts w:cs="Times New Roman"/>
          <w:color w:val="000000" w:themeColor="text1"/>
          <w:szCs w:val="24"/>
          <w:shd w:val="clear" w:color="auto" w:fill="FFFFFF"/>
        </w:rPr>
        <w:t>maktadır</w:t>
      </w:r>
      <w:r w:rsidRPr="004A5234">
        <w:rPr>
          <w:rFonts w:cs="Times New Roman"/>
          <w:color w:val="000000" w:themeColor="text1"/>
          <w:szCs w:val="24"/>
          <w:shd w:val="clear" w:color="auto" w:fill="FFFFFF"/>
        </w:rPr>
        <w:t xml:space="preserve">. Dolaşımdaki östrojenler, özellikle menopoz sonrası kadınlarda olmak üzere, hormona duyarlı meme kanseri riskinin artmasıyla ilişkilendirilmiştir (Atoum ve </w:t>
      </w:r>
      <w:r>
        <w:rPr>
          <w:rFonts w:cs="Times New Roman"/>
          <w:color w:val="000000" w:themeColor="text1"/>
          <w:szCs w:val="24"/>
          <w:shd w:val="clear" w:color="auto" w:fill="FFFFFF"/>
        </w:rPr>
        <w:t>diğerleri,</w:t>
      </w:r>
      <w:r w:rsidRPr="004A5234">
        <w:rPr>
          <w:rFonts w:cs="Times New Roman"/>
          <w:color w:val="000000" w:themeColor="text1"/>
          <w:szCs w:val="24"/>
          <w:shd w:val="clear" w:color="auto" w:fill="FFFFFF"/>
        </w:rPr>
        <w:t xml:space="preserve"> 2020).</w:t>
      </w:r>
      <w:bookmarkStart w:id="15" w:name="_Hlk160590493"/>
    </w:p>
    <w:p w14:paraId="3ED224FD" w14:textId="109499C3" w:rsidR="00802E96" w:rsidRDefault="00D06EC0" w:rsidP="00D06EC0">
      <w:pPr>
        <w:ind w:firstLine="708"/>
        <w:rPr>
          <w:rFonts w:cs="Times New Roman"/>
          <w:color w:val="000000" w:themeColor="text1"/>
          <w:szCs w:val="24"/>
          <w:shd w:val="clear" w:color="auto" w:fill="FFFFFF"/>
          <w:vertAlign w:val="superscript"/>
        </w:rPr>
      </w:pPr>
      <w:r w:rsidRPr="004A5234">
        <w:rPr>
          <w:rFonts w:cs="Times New Roman"/>
          <w:color w:val="000000" w:themeColor="text1"/>
          <w:szCs w:val="24"/>
          <w:shd w:val="clear" w:color="auto" w:fill="FFFFFF"/>
        </w:rPr>
        <w:t>Leptin, tümörün başlatılmasını, gelişmesini, büyümesini ve metastazı teşvik eden obezite-meme kanseri bağlantısının en önemli aracısıdır</w:t>
      </w:r>
      <w:r>
        <w:rPr>
          <w:rFonts w:cs="Times New Roman"/>
          <w:color w:val="000000" w:themeColor="text1"/>
          <w:szCs w:val="24"/>
          <w:shd w:val="clear" w:color="auto" w:fill="FFFFFF"/>
        </w:rPr>
        <w:t xml:space="preserve"> </w:t>
      </w:r>
      <w:r w:rsidRPr="004A5234">
        <w:rPr>
          <w:rFonts w:cs="Times New Roman"/>
          <w:color w:val="000000" w:themeColor="text1"/>
          <w:szCs w:val="24"/>
          <w:shd w:val="clear" w:color="auto" w:fill="FFFFFF"/>
        </w:rPr>
        <w:t xml:space="preserve">(Atoum ve </w:t>
      </w:r>
      <w:r>
        <w:rPr>
          <w:rFonts w:cs="Times New Roman"/>
          <w:color w:val="000000" w:themeColor="text1"/>
          <w:szCs w:val="24"/>
          <w:shd w:val="clear" w:color="auto" w:fill="FFFFFF"/>
        </w:rPr>
        <w:t>diğerleri,</w:t>
      </w:r>
      <w:r w:rsidRPr="004A5234">
        <w:rPr>
          <w:rFonts w:cs="Times New Roman"/>
          <w:color w:val="000000" w:themeColor="text1"/>
          <w:szCs w:val="24"/>
          <w:shd w:val="clear" w:color="auto" w:fill="FFFFFF"/>
        </w:rPr>
        <w:t xml:space="preserve"> 2020).</w:t>
      </w:r>
      <w:r w:rsidRPr="004A5234">
        <w:rPr>
          <w:rFonts w:cs="Times New Roman"/>
          <w:color w:val="000000" w:themeColor="text1"/>
          <w:szCs w:val="24"/>
          <w:shd w:val="clear" w:color="auto" w:fill="FFFFFF"/>
          <w:vertAlign w:val="superscript"/>
        </w:rPr>
        <w:t xml:space="preserve"> </w:t>
      </w:r>
      <w:r w:rsidR="006E33CD" w:rsidRPr="004A5234">
        <w:rPr>
          <w:rFonts w:cs="Times New Roman"/>
          <w:color w:val="000000" w:themeColor="text1"/>
          <w:szCs w:val="24"/>
          <w:shd w:val="clear" w:color="auto" w:fill="FFFFFF"/>
        </w:rPr>
        <w:t xml:space="preserve">Menopoz </w:t>
      </w:r>
      <w:r w:rsidR="006E33CD" w:rsidRPr="004A5234">
        <w:rPr>
          <w:rFonts w:cs="Times New Roman"/>
          <w:color w:val="000000" w:themeColor="text1"/>
          <w:szCs w:val="24"/>
          <w:shd w:val="clear" w:color="auto" w:fill="FFFFFF"/>
        </w:rPr>
        <w:lastRenderedPageBreak/>
        <w:t>öncesi kadınlarda, a</w:t>
      </w:r>
      <w:r w:rsidR="00D800CF" w:rsidRPr="004A5234">
        <w:rPr>
          <w:rFonts w:cs="Times New Roman"/>
          <w:color w:val="000000" w:themeColor="text1"/>
          <w:szCs w:val="24"/>
          <w:shd w:val="clear" w:color="auto" w:fill="FFFFFF"/>
        </w:rPr>
        <w:t xml:space="preserve">şırı kilo ve obezitenin meme kanseri görülme sıklığı ile ters ilişkili olduğu görülmektedir. Ancak diğer tümörlerde olduğu gibi menopoz sonrası meme kanserinin gelişiminde de obezitenin önemli bir risk faktörü olduğu düşünülmektedir. </w:t>
      </w:r>
      <w:r w:rsidR="006E33CD" w:rsidRPr="004A5234">
        <w:rPr>
          <w:rFonts w:cs="Times New Roman"/>
          <w:color w:val="000000" w:themeColor="text1"/>
          <w:szCs w:val="24"/>
          <w:shd w:val="clear" w:color="auto" w:fill="FFFFFF"/>
        </w:rPr>
        <w:t>Yapılan meta-analiz çalışmasında,</w:t>
      </w:r>
      <w:r w:rsidR="00D800CF" w:rsidRPr="004A5234">
        <w:rPr>
          <w:rFonts w:cs="Times New Roman"/>
          <w:color w:val="000000" w:themeColor="text1"/>
          <w:szCs w:val="24"/>
          <w:shd w:val="clear" w:color="auto" w:fill="FFFFFF"/>
        </w:rPr>
        <w:t xml:space="preserve"> menopoz sonrası kadınlarda vücut kitle indeksindeki (</w:t>
      </w:r>
      <w:r w:rsidR="006E33CD" w:rsidRPr="004A5234">
        <w:rPr>
          <w:rFonts w:cs="Times New Roman"/>
          <w:color w:val="000000" w:themeColor="text1"/>
          <w:szCs w:val="24"/>
          <w:shd w:val="clear" w:color="auto" w:fill="FFFFFF"/>
        </w:rPr>
        <w:t>VKİ</w:t>
      </w:r>
      <w:r w:rsidR="00D800CF" w:rsidRPr="004A5234">
        <w:rPr>
          <w:rFonts w:cs="Times New Roman"/>
          <w:color w:val="000000" w:themeColor="text1"/>
          <w:szCs w:val="24"/>
          <w:shd w:val="clear" w:color="auto" w:fill="FFFFFF"/>
        </w:rPr>
        <w:t>) her 5 kg/</w:t>
      </w:r>
      <w:r w:rsidR="006E33CD" w:rsidRPr="004A5234">
        <w:rPr>
          <w:rFonts w:cs="Times New Roman"/>
          <w:color w:val="000000" w:themeColor="text1"/>
          <w:szCs w:val="24"/>
          <w:shd w:val="clear" w:color="auto" w:fill="FFFFFF"/>
        </w:rPr>
        <w:t>m2’lik</w:t>
      </w:r>
      <w:r w:rsidR="00D800CF" w:rsidRPr="004A5234">
        <w:rPr>
          <w:rFonts w:cs="Times New Roman"/>
          <w:color w:val="000000" w:themeColor="text1"/>
          <w:szCs w:val="24"/>
          <w:shd w:val="clear" w:color="auto" w:fill="FFFFFF"/>
        </w:rPr>
        <w:t xml:space="preserve"> artış için meme kanseri riskinin %12 arttığı sonucuna </w:t>
      </w:r>
      <w:r w:rsidR="006E33CD" w:rsidRPr="004A5234">
        <w:rPr>
          <w:rFonts w:cs="Times New Roman"/>
          <w:color w:val="000000" w:themeColor="text1"/>
          <w:szCs w:val="24"/>
          <w:shd w:val="clear" w:color="auto" w:fill="FFFFFF"/>
        </w:rPr>
        <w:t>ulaşılmıştır</w:t>
      </w:r>
      <w:r w:rsidR="00D800CF" w:rsidRPr="004A5234">
        <w:rPr>
          <w:rFonts w:cs="Times New Roman"/>
          <w:color w:val="000000" w:themeColor="text1"/>
          <w:szCs w:val="24"/>
          <w:shd w:val="clear" w:color="auto" w:fill="FFFFFF"/>
        </w:rPr>
        <w:t xml:space="preserve"> </w:t>
      </w:r>
      <w:r w:rsidR="006E33CD" w:rsidRPr="004A5234">
        <w:rPr>
          <w:rFonts w:cs="Times New Roman"/>
          <w:color w:val="000000" w:themeColor="text1"/>
          <w:szCs w:val="24"/>
          <w:shd w:val="clear" w:color="auto" w:fill="FFFFFF"/>
        </w:rPr>
        <w:t xml:space="preserve">(Sánchez-Jiménez ve </w:t>
      </w:r>
      <w:r w:rsidR="00031523">
        <w:rPr>
          <w:rFonts w:cs="Times New Roman"/>
          <w:color w:val="000000" w:themeColor="text1"/>
          <w:szCs w:val="24"/>
          <w:shd w:val="clear" w:color="auto" w:fill="FFFFFF"/>
        </w:rPr>
        <w:t>diğerleri,</w:t>
      </w:r>
      <w:r w:rsidR="006E33CD" w:rsidRPr="004A5234">
        <w:rPr>
          <w:rFonts w:cs="Times New Roman"/>
          <w:color w:val="000000" w:themeColor="text1"/>
          <w:szCs w:val="24"/>
          <w:shd w:val="clear" w:color="auto" w:fill="FFFFFF"/>
        </w:rPr>
        <w:t xml:space="preserve"> 2019).</w:t>
      </w:r>
      <w:bookmarkEnd w:id="15"/>
    </w:p>
    <w:p w14:paraId="2FDB9433" w14:textId="77777777" w:rsidR="00D06EC0" w:rsidRDefault="00D06EC0" w:rsidP="00D06EC0">
      <w:pPr>
        <w:ind w:firstLine="708"/>
        <w:rPr>
          <w:rFonts w:cs="Times New Roman"/>
          <w:color w:val="000000" w:themeColor="text1"/>
          <w:szCs w:val="24"/>
          <w:shd w:val="clear" w:color="auto" w:fill="FFFFFF"/>
          <w:vertAlign w:val="superscript"/>
        </w:rPr>
      </w:pPr>
    </w:p>
    <w:p w14:paraId="54DBF3D0" w14:textId="6CE32DED" w:rsidR="00623A17" w:rsidRDefault="0079111F" w:rsidP="00EF2E63">
      <w:pPr>
        <w:pStyle w:val="3DZY"/>
        <w:rPr>
          <w:shd w:val="clear" w:color="auto" w:fill="FFFFFF"/>
        </w:rPr>
      </w:pPr>
      <w:bookmarkStart w:id="16" w:name="_Toc221714809"/>
      <w:r w:rsidRPr="00623A17">
        <w:rPr>
          <w:shd w:val="clear" w:color="auto" w:fill="FFFFFF"/>
        </w:rPr>
        <w:t>Triterpenoidler</w:t>
      </w:r>
      <w:bookmarkEnd w:id="16"/>
    </w:p>
    <w:p w14:paraId="6265D222" w14:textId="77777777" w:rsidR="000828DA" w:rsidRPr="000828DA" w:rsidRDefault="000828DA" w:rsidP="000828DA">
      <w:pPr>
        <w:rPr>
          <w:lang w:eastAsia="tr-TR"/>
        </w:rPr>
      </w:pPr>
    </w:p>
    <w:p w14:paraId="6A94B9A2" w14:textId="4B8A5CF2" w:rsidR="00807099" w:rsidRDefault="00CD585A" w:rsidP="00CD585A">
      <w:pPr>
        <w:ind w:firstLine="708"/>
        <w:rPr>
          <w:rFonts w:cs="Times New Roman"/>
          <w:color w:val="1B1B1B"/>
          <w:szCs w:val="24"/>
          <w:shd w:val="clear" w:color="auto" w:fill="FFFFFF"/>
        </w:rPr>
      </w:pPr>
      <w:r w:rsidRPr="00CD585A">
        <w:rPr>
          <w:rFonts w:cs="Times New Roman"/>
          <w:color w:val="1B1B1B"/>
          <w:szCs w:val="24"/>
          <w:shd w:val="clear" w:color="auto" w:fill="FFFFFF"/>
        </w:rPr>
        <w:t>Terpenoidler, özellikle bitkilerde doğal olarak bulunan ve en büyük doğal ürün sınıfını oluşturan bileşiklerdir; enerji kaynağı, biyolojik yapı taşı veya sinyal molekülü olarak işlev görürler.</w:t>
      </w:r>
      <w:r>
        <w:rPr>
          <w:rFonts w:cs="Times New Roman"/>
          <w:color w:val="1B1B1B"/>
          <w:szCs w:val="24"/>
          <w:shd w:val="clear" w:color="auto" w:fill="FFFFFF"/>
        </w:rPr>
        <w:t xml:space="preserve"> Bu bileşikler</w:t>
      </w:r>
      <w:r w:rsidR="00807099" w:rsidRPr="00E20A6A">
        <w:rPr>
          <w:rFonts w:cs="Times New Roman"/>
          <w:color w:val="1B1B1B"/>
          <w:szCs w:val="24"/>
          <w:shd w:val="clear" w:color="auto" w:fill="FFFFFF"/>
        </w:rPr>
        <w:t xml:space="preserve"> seskiterpenoid</w:t>
      </w:r>
      <w:r>
        <w:rPr>
          <w:rFonts w:cs="Times New Roman"/>
          <w:color w:val="1B1B1B"/>
          <w:szCs w:val="24"/>
          <w:shd w:val="clear" w:color="auto" w:fill="FFFFFF"/>
        </w:rPr>
        <w:t>ler</w:t>
      </w:r>
      <w:r w:rsidR="00807099" w:rsidRPr="00E20A6A">
        <w:rPr>
          <w:rFonts w:cs="Times New Roman"/>
          <w:color w:val="1B1B1B"/>
          <w:szCs w:val="24"/>
          <w:shd w:val="clear" w:color="auto" w:fill="FFFFFF"/>
        </w:rPr>
        <w:t>, diterpenoidler ve triterpenoidler</w:t>
      </w:r>
      <w:r>
        <w:rPr>
          <w:rFonts w:cs="Times New Roman"/>
          <w:color w:val="1B1B1B"/>
          <w:szCs w:val="24"/>
          <w:shd w:val="clear" w:color="auto" w:fill="FFFFFF"/>
        </w:rPr>
        <w:t xml:space="preserve"> olarak </w:t>
      </w:r>
      <w:r w:rsidRPr="00E20A6A">
        <w:rPr>
          <w:rFonts w:cs="Times New Roman"/>
          <w:color w:val="1B1B1B"/>
          <w:szCs w:val="24"/>
          <w:shd w:val="clear" w:color="auto" w:fill="FFFFFF"/>
        </w:rPr>
        <w:t>üç sınıfa ayrılır</w:t>
      </w:r>
      <w:r w:rsidR="00807099" w:rsidRPr="00E20A6A">
        <w:rPr>
          <w:rFonts w:cs="Times New Roman"/>
          <w:color w:val="1B1B1B"/>
          <w:szCs w:val="24"/>
          <w:shd w:val="clear" w:color="auto" w:fill="FFFFFF"/>
        </w:rPr>
        <w:t>. </w:t>
      </w:r>
      <w:r>
        <w:rPr>
          <w:rFonts w:cs="Times New Roman"/>
          <w:color w:val="1B1B1B"/>
          <w:szCs w:val="24"/>
          <w:shd w:val="clear" w:color="auto" w:fill="FFFFFF"/>
        </w:rPr>
        <w:t>Özellikle, a</w:t>
      </w:r>
      <w:r w:rsidR="00807099" w:rsidRPr="00E20A6A">
        <w:rPr>
          <w:rFonts w:cs="Times New Roman"/>
          <w:color w:val="1B1B1B"/>
          <w:szCs w:val="24"/>
          <w:shd w:val="clear" w:color="auto" w:fill="FFFFFF"/>
        </w:rPr>
        <w:t>ntiproliferatif, antianjiyojenik, antimetastatik ve apoptotik aktiviteleri yoluyla çeşitli biyolojik eylemleri düzenlediği bilinen triterpenoidler en yaygın olarak incelenen</w:t>
      </w:r>
      <w:r>
        <w:rPr>
          <w:rFonts w:cs="Times New Roman"/>
          <w:color w:val="1B1B1B"/>
          <w:szCs w:val="24"/>
          <w:shd w:val="clear" w:color="auto" w:fill="FFFFFF"/>
        </w:rPr>
        <w:t xml:space="preserve"> gruptur</w:t>
      </w:r>
      <w:r w:rsidR="00E20A6A" w:rsidRPr="00E20A6A">
        <w:rPr>
          <w:rFonts w:cs="Times New Roman"/>
          <w:color w:val="1B1B1B"/>
          <w:szCs w:val="24"/>
          <w:shd w:val="clear" w:color="auto" w:fill="FFFFFF"/>
        </w:rPr>
        <w:t xml:space="preserve"> (Ling </w:t>
      </w:r>
      <w:r w:rsidR="00DF7E3E">
        <w:rPr>
          <w:rFonts w:cs="Times New Roman"/>
          <w:color w:val="1B1B1B"/>
          <w:szCs w:val="24"/>
          <w:shd w:val="clear" w:color="auto" w:fill="FFFFFF"/>
        </w:rPr>
        <w:t>v</w:t>
      </w:r>
      <w:r w:rsidR="00E20A6A" w:rsidRPr="00E20A6A">
        <w:rPr>
          <w:rFonts w:cs="Times New Roman"/>
          <w:color w:val="1B1B1B"/>
          <w:szCs w:val="24"/>
          <w:shd w:val="clear" w:color="auto" w:fill="FFFFFF"/>
        </w:rPr>
        <w:t xml:space="preserve">e </w:t>
      </w:r>
      <w:r w:rsidR="00031523">
        <w:rPr>
          <w:rFonts w:cs="Times New Roman"/>
          <w:color w:val="1B1B1B"/>
          <w:szCs w:val="24"/>
          <w:shd w:val="clear" w:color="auto" w:fill="FFFFFF"/>
        </w:rPr>
        <w:t>diğerleri,</w:t>
      </w:r>
      <w:r w:rsidR="00E20A6A" w:rsidRPr="00E20A6A">
        <w:rPr>
          <w:rFonts w:cs="Times New Roman"/>
          <w:color w:val="1B1B1B"/>
          <w:szCs w:val="24"/>
          <w:shd w:val="clear" w:color="auto" w:fill="FFFFFF"/>
        </w:rPr>
        <w:t xml:space="preserve"> 2022).</w:t>
      </w:r>
    </w:p>
    <w:p w14:paraId="161C9DC3" w14:textId="293FD2A3" w:rsidR="00E36842" w:rsidRDefault="00E36842" w:rsidP="00CD585A">
      <w:pPr>
        <w:ind w:firstLine="708"/>
        <w:rPr>
          <w:rFonts w:cs="Times New Roman"/>
          <w:color w:val="1B1B1B"/>
          <w:szCs w:val="24"/>
          <w:shd w:val="clear" w:color="auto" w:fill="FFFFFF"/>
        </w:rPr>
      </w:pPr>
      <w:r w:rsidRPr="00E36842">
        <w:rPr>
          <w:rFonts w:cs="Times New Roman"/>
          <w:color w:val="1B1B1B"/>
          <w:szCs w:val="24"/>
          <w:shd w:val="clear" w:color="auto" w:fill="FFFFFF"/>
        </w:rPr>
        <w:t xml:space="preserve">Triterpenoidler, bitkilerden elde edilen en önemli fitokimyasallar grubudur. Günümüzde yaklaşık 20.000 kimyasal yapı doğrulanmıştır. Triterpenoidler, temel bir moleküler formüle (C30 H48) sahip altı izopren biriminden oluşmaktadır. Biyolojik perspektifler açısından, beş üyeli halkalara sahip temel moleküler yapılara sahip geniş pentasiklik triterpenoid grubu, antikanser, anti-inflamatuar, antioksidan, antiviral, antimikrobiyal vb. </w:t>
      </w:r>
      <w:proofErr w:type="gramStart"/>
      <w:r w:rsidRPr="00E36842">
        <w:rPr>
          <w:rFonts w:cs="Times New Roman"/>
          <w:color w:val="1B1B1B"/>
          <w:szCs w:val="24"/>
          <w:shd w:val="clear" w:color="auto" w:fill="FFFFFF"/>
        </w:rPr>
        <w:t>dahil</w:t>
      </w:r>
      <w:proofErr w:type="gramEnd"/>
      <w:r w:rsidRPr="00E36842">
        <w:rPr>
          <w:rFonts w:cs="Times New Roman"/>
          <w:color w:val="1B1B1B"/>
          <w:szCs w:val="24"/>
          <w:shd w:val="clear" w:color="auto" w:fill="FFFFFF"/>
        </w:rPr>
        <w:t xml:space="preserve"> olmak üzere dikkate değer geniş farmakolojik aktivite spektrumları nedeniyle birçok araştırmanın konusu olmuştur (Khwaza ve diğerleri, 2020).</w:t>
      </w:r>
    </w:p>
    <w:p w14:paraId="5B8539C4" w14:textId="306C2EFB" w:rsidR="00E20A6A" w:rsidRPr="00E20A6A" w:rsidRDefault="00807099" w:rsidP="00E20A6A">
      <w:pPr>
        <w:ind w:firstLine="708"/>
        <w:rPr>
          <w:rFonts w:cs="Times New Roman"/>
          <w:color w:val="212121"/>
          <w:szCs w:val="24"/>
          <w:shd w:val="clear" w:color="auto" w:fill="FFFFFF"/>
        </w:rPr>
      </w:pPr>
      <w:r w:rsidRPr="00E20A6A">
        <w:rPr>
          <w:rFonts w:cs="Times New Roman"/>
          <w:color w:val="1B1B1B"/>
          <w:szCs w:val="24"/>
          <w:shd w:val="clear" w:color="auto" w:fill="FFFFFF"/>
        </w:rPr>
        <w:t xml:space="preserve">Triterpenoidlerin çoğu, bitkide doğal olarak sentezlenen ve elma, kızılcık ve yaban mersini gibi meyve ve sebzelerde yaygın olarak </w:t>
      </w:r>
      <w:r w:rsidR="00CD585A">
        <w:rPr>
          <w:rFonts w:cs="Times New Roman"/>
          <w:color w:val="1B1B1B"/>
          <w:szCs w:val="24"/>
          <w:shd w:val="clear" w:color="auto" w:fill="FFFFFF"/>
        </w:rPr>
        <w:t>buluna</w:t>
      </w:r>
      <w:r w:rsidRPr="00E20A6A">
        <w:rPr>
          <w:rFonts w:cs="Times New Roman"/>
          <w:color w:val="1B1B1B"/>
          <w:szCs w:val="24"/>
          <w:shd w:val="clear" w:color="auto" w:fill="FFFFFF"/>
        </w:rPr>
        <w:t>n ikincil metabolitlerdir</w:t>
      </w:r>
      <w:r w:rsidR="00E20A6A" w:rsidRPr="00E20A6A">
        <w:rPr>
          <w:rFonts w:cs="Times New Roman"/>
          <w:color w:val="1B1B1B"/>
          <w:szCs w:val="24"/>
          <w:shd w:val="clear" w:color="auto" w:fill="FFFFFF"/>
        </w:rPr>
        <w:t xml:space="preserve"> (Li </w:t>
      </w:r>
      <w:r w:rsidR="00DF7E3E">
        <w:rPr>
          <w:rFonts w:cs="Times New Roman"/>
          <w:color w:val="1B1B1B"/>
          <w:szCs w:val="24"/>
          <w:shd w:val="clear" w:color="auto" w:fill="FFFFFF"/>
        </w:rPr>
        <w:t>v</w:t>
      </w:r>
      <w:r w:rsidR="00E20A6A" w:rsidRPr="00E20A6A">
        <w:rPr>
          <w:rFonts w:cs="Times New Roman"/>
          <w:color w:val="1B1B1B"/>
          <w:szCs w:val="24"/>
          <w:shd w:val="clear" w:color="auto" w:fill="FFFFFF"/>
        </w:rPr>
        <w:t xml:space="preserve">e </w:t>
      </w:r>
      <w:r w:rsidR="00031523">
        <w:rPr>
          <w:rFonts w:cs="Times New Roman"/>
          <w:color w:val="1B1B1B"/>
          <w:szCs w:val="24"/>
          <w:shd w:val="clear" w:color="auto" w:fill="FFFFFF"/>
        </w:rPr>
        <w:t>diğerleri,</w:t>
      </w:r>
      <w:r w:rsidR="00DF7E3E">
        <w:rPr>
          <w:rFonts w:cs="Times New Roman"/>
          <w:color w:val="1B1B1B"/>
          <w:szCs w:val="24"/>
          <w:shd w:val="clear" w:color="auto" w:fill="FFFFFF"/>
        </w:rPr>
        <w:t xml:space="preserve"> </w:t>
      </w:r>
      <w:r w:rsidR="00E20A6A" w:rsidRPr="00E20A6A">
        <w:rPr>
          <w:rFonts w:cs="Times New Roman"/>
          <w:color w:val="1B1B1B"/>
          <w:szCs w:val="24"/>
          <w:shd w:val="clear" w:color="auto" w:fill="FFFFFF"/>
        </w:rPr>
        <w:t>2020). Yapılan bir çalışma,</w:t>
      </w:r>
      <w:r w:rsidRPr="00E20A6A">
        <w:rPr>
          <w:rFonts w:cs="Times New Roman"/>
          <w:color w:val="1B1B1B"/>
          <w:szCs w:val="24"/>
          <w:shd w:val="clear" w:color="auto" w:fill="FFFFFF"/>
        </w:rPr>
        <w:t xml:space="preserve"> triterpenoidlerin proinflamatuar medyatörleri</w:t>
      </w:r>
      <w:r w:rsidR="00CD585A">
        <w:rPr>
          <w:rFonts w:cs="Times New Roman"/>
          <w:color w:val="1B1B1B"/>
          <w:szCs w:val="24"/>
          <w:shd w:val="clear" w:color="auto" w:fill="FFFFFF"/>
        </w:rPr>
        <w:t xml:space="preserve"> inhibe ederek</w:t>
      </w:r>
      <w:r w:rsidRPr="00E20A6A">
        <w:rPr>
          <w:rFonts w:cs="Times New Roman"/>
          <w:color w:val="1B1B1B"/>
          <w:szCs w:val="24"/>
          <w:shd w:val="clear" w:color="auto" w:fill="FFFFFF"/>
        </w:rPr>
        <w:t>, hücre döngüsü</w:t>
      </w:r>
      <w:r w:rsidR="00CD585A">
        <w:rPr>
          <w:rFonts w:cs="Times New Roman"/>
          <w:color w:val="1B1B1B"/>
          <w:szCs w:val="24"/>
          <w:shd w:val="clear" w:color="auto" w:fill="FFFFFF"/>
        </w:rPr>
        <w:t>nü durdurarak</w:t>
      </w:r>
      <w:r w:rsidRPr="00E20A6A">
        <w:rPr>
          <w:rFonts w:cs="Times New Roman"/>
          <w:color w:val="1B1B1B"/>
          <w:szCs w:val="24"/>
          <w:shd w:val="clear" w:color="auto" w:fill="FFFFFF"/>
        </w:rPr>
        <w:t>, apoptozu</w:t>
      </w:r>
      <w:r w:rsidR="00CD585A">
        <w:rPr>
          <w:rFonts w:cs="Times New Roman"/>
          <w:color w:val="1B1B1B"/>
          <w:szCs w:val="24"/>
          <w:shd w:val="clear" w:color="auto" w:fill="FFFFFF"/>
        </w:rPr>
        <w:t xml:space="preserve"> indükleyerek ve</w:t>
      </w:r>
      <w:r w:rsidRPr="00E20A6A">
        <w:rPr>
          <w:rFonts w:cs="Times New Roman"/>
          <w:color w:val="1B1B1B"/>
          <w:szCs w:val="24"/>
          <w:shd w:val="clear" w:color="auto" w:fill="FFFFFF"/>
        </w:rPr>
        <w:t xml:space="preserve"> faz II detoksifiye edici enzimleri düzenleyerek kronik inflamasyon </w:t>
      </w:r>
      <w:proofErr w:type="gramStart"/>
      <w:r w:rsidRPr="00E20A6A">
        <w:rPr>
          <w:rFonts w:cs="Times New Roman"/>
          <w:color w:val="1B1B1B"/>
          <w:szCs w:val="24"/>
          <w:shd w:val="clear" w:color="auto" w:fill="FFFFFF"/>
        </w:rPr>
        <w:t>dahil</w:t>
      </w:r>
      <w:proofErr w:type="gramEnd"/>
      <w:r w:rsidRPr="00E20A6A">
        <w:rPr>
          <w:rFonts w:cs="Times New Roman"/>
          <w:color w:val="1B1B1B"/>
          <w:szCs w:val="24"/>
          <w:shd w:val="clear" w:color="auto" w:fill="FFFFFF"/>
        </w:rPr>
        <w:t xml:space="preserve"> olmak üzere çeşitli hücresel süreçleri önemli ölçüde bas</w:t>
      </w:r>
      <w:r w:rsidR="00CD585A">
        <w:rPr>
          <w:rFonts w:cs="Times New Roman"/>
          <w:color w:val="1B1B1B"/>
          <w:szCs w:val="24"/>
          <w:shd w:val="clear" w:color="auto" w:fill="FFFFFF"/>
        </w:rPr>
        <w:t>kıladığını</w:t>
      </w:r>
      <w:r w:rsidRPr="00E20A6A">
        <w:rPr>
          <w:rFonts w:cs="Times New Roman"/>
          <w:color w:val="1B1B1B"/>
          <w:szCs w:val="24"/>
          <w:shd w:val="clear" w:color="auto" w:fill="FFFFFF"/>
        </w:rPr>
        <w:t xml:space="preserve"> göstermiştir </w:t>
      </w:r>
      <w:r w:rsidR="00E20A6A" w:rsidRPr="005F6C7B">
        <w:rPr>
          <w:rFonts w:cs="Times New Roman"/>
          <w:color w:val="1B1B1B"/>
          <w:szCs w:val="24"/>
          <w:shd w:val="clear" w:color="auto" w:fill="FFFFFF"/>
        </w:rPr>
        <w:t>(</w:t>
      </w:r>
      <w:r w:rsidR="00E20A6A" w:rsidRPr="005F6C7B">
        <w:rPr>
          <w:rFonts w:cs="Times New Roman"/>
          <w:color w:val="212121"/>
          <w:szCs w:val="24"/>
          <w:shd w:val="clear" w:color="auto" w:fill="FFFFFF"/>
        </w:rPr>
        <w:t xml:space="preserve">Patlolla </w:t>
      </w:r>
      <w:r w:rsidR="005F6C7B" w:rsidRPr="005F6C7B">
        <w:rPr>
          <w:rFonts w:cs="Times New Roman"/>
          <w:color w:val="212121"/>
          <w:szCs w:val="24"/>
          <w:shd w:val="clear" w:color="auto" w:fill="FFFFFF"/>
        </w:rPr>
        <w:t xml:space="preserve">ve </w:t>
      </w:r>
      <w:r w:rsidR="00E20A6A" w:rsidRPr="005F6C7B">
        <w:rPr>
          <w:rFonts w:cs="Times New Roman"/>
          <w:color w:val="212121"/>
          <w:szCs w:val="24"/>
          <w:shd w:val="clear" w:color="auto" w:fill="FFFFFF"/>
        </w:rPr>
        <w:t>Rao, 2012).</w:t>
      </w:r>
      <w:r w:rsidR="00E20A6A" w:rsidRPr="00E20A6A">
        <w:rPr>
          <w:rFonts w:cs="Times New Roman"/>
          <w:color w:val="212121"/>
          <w:szCs w:val="24"/>
          <w:shd w:val="clear" w:color="auto" w:fill="FFFFFF"/>
        </w:rPr>
        <w:t xml:space="preserve"> </w:t>
      </w:r>
    </w:p>
    <w:p w14:paraId="5A2B7458" w14:textId="1A4BF866" w:rsidR="00C82B08" w:rsidRDefault="00CD585A" w:rsidP="00E90E08">
      <w:pPr>
        <w:ind w:firstLine="708"/>
        <w:rPr>
          <w:rFonts w:cs="Times New Roman"/>
          <w:color w:val="000000" w:themeColor="text1"/>
          <w:szCs w:val="24"/>
        </w:rPr>
      </w:pPr>
      <w:proofErr w:type="gramStart"/>
      <w:r w:rsidRPr="00CD585A">
        <w:rPr>
          <w:rFonts w:cs="Times New Roman"/>
          <w:color w:val="1B1B1B"/>
          <w:szCs w:val="24"/>
          <w:shd w:val="clear" w:color="auto" w:fill="FFFFFF"/>
        </w:rPr>
        <w:t>Triterpenoid türevleri arasında ursolik asit (3β-hidroksi-urs-12-en-28-oik asit</w:t>
      </w:r>
      <w:r>
        <w:rPr>
          <w:rFonts w:cs="Times New Roman"/>
          <w:color w:val="1B1B1B"/>
          <w:szCs w:val="24"/>
          <w:shd w:val="clear" w:color="auto" w:fill="FFFFFF"/>
        </w:rPr>
        <w:t>; UA</w:t>
      </w:r>
      <w:r w:rsidRPr="00CD585A">
        <w:rPr>
          <w:rFonts w:cs="Times New Roman"/>
          <w:color w:val="1B1B1B"/>
          <w:szCs w:val="24"/>
          <w:shd w:val="clear" w:color="auto" w:fill="FFFFFF"/>
        </w:rPr>
        <w:t>), oleanolik asit (3β-hidroksi-olea-12-en-28-oik asit), CDDO (2-siyano-3,12-dioks-olean-</w:t>
      </w:r>
      <w:r w:rsidRPr="00CD585A">
        <w:rPr>
          <w:rFonts w:cs="Times New Roman"/>
          <w:color w:val="1B1B1B"/>
          <w:szCs w:val="24"/>
          <w:shd w:val="clear" w:color="auto" w:fill="FFFFFF"/>
        </w:rPr>
        <w:lastRenderedPageBreak/>
        <w:t>1,9(11)-dien-28-oik asit), maslinik asit, lupeol, betulin ve betulinik asit;</w:t>
      </w:r>
      <w:r>
        <w:rPr>
          <w:rFonts w:cs="Times New Roman"/>
          <w:color w:val="1B1B1B"/>
          <w:szCs w:val="24"/>
          <w:shd w:val="clear" w:color="auto" w:fill="FFFFFF"/>
        </w:rPr>
        <w:t xml:space="preserve"> </w:t>
      </w:r>
      <w:r w:rsidR="00807099" w:rsidRPr="00E20A6A">
        <w:rPr>
          <w:rFonts w:cs="Times New Roman"/>
          <w:color w:val="1B1B1B"/>
          <w:szCs w:val="24"/>
          <w:shd w:val="clear" w:color="auto" w:fill="FFFFFF"/>
        </w:rPr>
        <w:t xml:space="preserve">özellikle kanserler olmak üzere kronik hastalıkların önlenmesi ve tedavisinde güçlü farmakolojik ve tıbbi özellikler göstermektedir </w:t>
      </w:r>
      <w:r w:rsidR="00E20A6A" w:rsidRPr="00E20A6A">
        <w:rPr>
          <w:rFonts w:cs="Times New Roman"/>
          <w:color w:val="1B1B1B"/>
          <w:szCs w:val="24"/>
          <w:shd w:val="clear" w:color="auto" w:fill="FFFFFF"/>
        </w:rPr>
        <w:t xml:space="preserve">(Li </w:t>
      </w:r>
      <w:r w:rsidR="00DF7E3E">
        <w:rPr>
          <w:rFonts w:cs="Times New Roman"/>
          <w:color w:val="1B1B1B"/>
          <w:szCs w:val="24"/>
          <w:shd w:val="clear" w:color="auto" w:fill="FFFFFF"/>
        </w:rPr>
        <w:t>v</w:t>
      </w:r>
      <w:r w:rsidR="00E20A6A" w:rsidRPr="00E20A6A">
        <w:rPr>
          <w:rFonts w:cs="Times New Roman"/>
          <w:color w:val="1B1B1B"/>
          <w:szCs w:val="24"/>
          <w:shd w:val="clear" w:color="auto" w:fill="FFFFFF"/>
        </w:rPr>
        <w:t xml:space="preserve">e </w:t>
      </w:r>
      <w:r w:rsidR="00031523">
        <w:rPr>
          <w:rFonts w:cs="Times New Roman"/>
          <w:color w:val="1B1B1B"/>
          <w:szCs w:val="24"/>
          <w:shd w:val="clear" w:color="auto" w:fill="FFFFFF"/>
        </w:rPr>
        <w:t>diğerleri,</w:t>
      </w:r>
      <w:r w:rsidR="00E20A6A" w:rsidRPr="00E20A6A">
        <w:rPr>
          <w:rFonts w:cs="Times New Roman"/>
          <w:color w:val="1B1B1B"/>
          <w:szCs w:val="24"/>
          <w:shd w:val="clear" w:color="auto" w:fill="FFFFFF"/>
        </w:rPr>
        <w:t xml:space="preserve"> 2020). </w:t>
      </w:r>
      <w:proofErr w:type="gramEnd"/>
      <w:r w:rsidR="00807099" w:rsidRPr="00E20A6A">
        <w:rPr>
          <w:rFonts w:cs="Times New Roman"/>
          <w:color w:val="1B1B1B"/>
          <w:szCs w:val="24"/>
          <w:shd w:val="clear" w:color="auto" w:fill="FFFFFF"/>
        </w:rPr>
        <w:t xml:space="preserve">UA, serbest radikal temizleme, hücre döngüsü düzenlemesi, hücre apoptozis indüksiyonu ve NF-κB yolu gibi bazı sinyal yolları </w:t>
      </w:r>
      <w:proofErr w:type="gramStart"/>
      <w:r w:rsidR="00807099" w:rsidRPr="00E20A6A">
        <w:rPr>
          <w:rFonts w:cs="Times New Roman"/>
          <w:color w:val="1B1B1B"/>
          <w:szCs w:val="24"/>
          <w:shd w:val="clear" w:color="auto" w:fill="FFFFFF"/>
        </w:rPr>
        <w:t>dahil</w:t>
      </w:r>
      <w:proofErr w:type="gramEnd"/>
      <w:r w:rsidR="00807099" w:rsidRPr="00E20A6A">
        <w:rPr>
          <w:rFonts w:cs="Times New Roman"/>
          <w:color w:val="1B1B1B"/>
          <w:szCs w:val="24"/>
          <w:shd w:val="clear" w:color="auto" w:fill="FFFFFF"/>
        </w:rPr>
        <w:t xml:space="preserve"> olmak üzere çoklu moleküler mekanizmalar yoluyla güçlü antioksidan, anti-inflamatuar ve antikanser aktiviteler gösterm</w:t>
      </w:r>
      <w:r>
        <w:rPr>
          <w:rFonts w:cs="Times New Roman"/>
          <w:color w:val="1B1B1B"/>
          <w:szCs w:val="24"/>
          <w:shd w:val="clear" w:color="auto" w:fill="FFFFFF"/>
        </w:rPr>
        <w:t>ektedir</w:t>
      </w:r>
      <w:r w:rsidR="00807099" w:rsidRPr="00E20A6A">
        <w:rPr>
          <w:rFonts w:cs="Times New Roman"/>
          <w:color w:val="1B1B1B"/>
          <w:szCs w:val="24"/>
          <w:shd w:val="clear" w:color="auto" w:fill="FFFFFF"/>
        </w:rPr>
        <w:t xml:space="preserve"> </w:t>
      </w:r>
      <w:r w:rsidR="00E20A6A" w:rsidRPr="00E20A6A">
        <w:rPr>
          <w:rFonts w:cs="Times New Roman"/>
          <w:color w:val="000000" w:themeColor="text1"/>
          <w:szCs w:val="24"/>
        </w:rPr>
        <w:t xml:space="preserve">(Yin ve </w:t>
      </w:r>
      <w:r w:rsidR="00031523">
        <w:rPr>
          <w:rFonts w:cs="Times New Roman"/>
          <w:color w:val="000000" w:themeColor="text1"/>
          <w:szCs w:val="24"/>
        </w:rPr>
        <w:t>diğerleri,</w:t>
      </w:r>
      <w:r w:rsidR="00E20A6A" w:rsidRPr="00E20A6A">
        <w:rPr>
          <w:rFonts w:cs="Times New Roman"/>
          <w:color w:val="000000" w:themeColor="text1"/>
          <w:szCs w:val="24"/>
        </w:rPr>
        <w:t xml:space="preserve"> 2018</w:t>
      </w:r>
      <w:r w:rsidR="00E36842">
        <w:rPr>
          <w:rFonts w:cs="Times New Roman"/>
          <w:color w:val="000000" w:themeColor="text1"/>
          <w:szCs w:val="24"/>
        </w:rPr>
        <w:t>; Besasie ve diğerleri, 2023</w:t>
      </w:r>
      <w:r w:rsidR="00E20A6A" w:rsidRPr="00E20A6A">
        <w:rPr>
          <w:rFonts w:cs="Times New Roman"/>
          <w:color w:val="000000" w:themeColor="text1"/>
          <w:szCs w:val="24"/>
        </w:rPr>
        <w:t>).</w:t>
      </w:r>
    </w:p>
    <w:p w14:paraId="6F85307A" w14:textId="77777777" w:rsidR="00E36842" w:rsidRPr="00C57FAC" w:rsidRDefault="00E36842" w:rsidP="00E90E08">
      <w:pPr>
        <w:ind w:firstLine="708"/>
        <w:rPr>
          <w:rFonts w:cs="Times New Roman"/>
          <w:color w:val="000000" w:themeColor="text1"/>
          <w:szCs w:val="24"/>
        </w:rPr>
      </w:pPr>
    </w:p>
    <w:p w14:paraId="0C0FE262" w14:textId="32E51BDA" w:rsidR="0052484C" w:rsidRDefault="0079111F" w:rsidP="00EF2E63">
      <w:pPr>
        <w:pStyle w:val="3DZY"/>
      </w:pPr>
      <w:bookmarkStart w:id="17" w:name="_Toc221714810"/>
      <w:r w:rsidRPr="004A5234">
        <w:t>Ursolik Asit</w:t>
      </w:r>
      <w:bookmarkEnd w:id="17"/>
    </w:p>
    <w:p w14:paraId="40B692E0" w14:textId="77777777" w:rsidR="00E60788" w:rsidRDefault="00E60788" w:rsidP="00E60788">
      <w:pPr>
        <w:pStyle w:val="NormalWeb"/>
        <w:shd w:val="clear" w:color="auto" w:fill="FFFFFF"/>
        <w:spacing w:before="450" w:beforeAutospacing="0" w:after="0" w:afterAutospacing="0" w:line="276" w:lineRule="auto"/>
        <w:ind w:firstLine="708"/>
        <w:rPr>
          <w:rStyle w:val="Vurgu"/>
          <w:i w:val="0"/>
          <w:color w:val="000000" w:themeColor="text1"/>
        </w:rPr>
      </w:pPr>
    </w:p>
    <w:p w14:paraId="7F9672EE" w14:textId="164A6FFA" w:rsidR="00BD2D5C" w:rsidRPr="000828DA" w:rsidRDefault="00EE0AE5" w:rsidP="000828DA">
      <w:pPr>
        <w:pStyle w:val="NormalWeb"/>
        <w:shd w:val="clear" w:color="auto" w:fill="FFFFFF"/>
        <w:spacing w:before="450" w:beforeAutospacing="0" w:after="0" w:afterAutospacing="0" w:line="360" w:lineRule="auto"/>
        <w:ind w:firstLine="708"/>
        <w:rPr>
          <w:color w:val="000000" w:themeColor="text1"/>
          <w:shd w:val="clear" w:color="auto" w:fill="FFFFFF"/>
        </w:rPr>
      </w:pPr>
      <w:r w:rsidRPr="004A5234">
        <w:rPr>
          <w:rStyle w:val="Vurgu"/>
          <w:i w:val="0"/>
          <w:color w:val="000000" w:themeColor="text1"/>
        </w:rPr>
        <w:t>Ursolik asit (UA), ilk kez 1920’lerde elmaların epikütiküler mumlarından izole edil</w:t>
      </w:r>
      <w:r w:rsidR="00700473">
        <w:rPr>
          <w:rStyle w:val="Vurgu"/>
          <w:i w:val="0"/>
          <w:color w:val="000000" w:themeColor="text1"/>
        </w:rPr>
        <w:t>miştir</w:t>
      </w:r>
      <w:r w:rsidRPr="004A5234">
        <w:rPr>
          <w:rStyle w:val="Vurgu"/>
          <w:i w:val="0"/>
          <w:color w:val="000000" w:themeColor="text1"/>
        </w:rPr>
        <w:t xml:space="preserve">. </w:t>
      </w:r>
      <w:proofErr w:type="gramStart"/>
      <w:r w:rsidR="00E61F39" w:rsidRPr="004A5234">
        <w:rPr>
          <w:color w:val="000000" w:themeColor="text1"/>
        </w:rPr>
        <w:t>UA, yenilebilir meyvelerin (elma, yaban mersini, kiraz, kızılcık, Japon muşmulası, limon, zeytin, portakal, şeftali, armut, kuru erik, ayva, mandalina), yaprakların (kahve, mürver, parlak ligustrum, alıç, lavanta, nerium, mercanköşk, zeytin, organum, biberiye, kekik ve halkalı reçine otu), çiçeklerin (muşmulası, kadife çiçeği) ve tıbbi bitkilerin kabuklarının (mürver, zeytin ve huş ağacı) çeşitli kütiküler mumlarında bulunan en bol ve iyi çalışı</w:t>
      </w:r>
      <w:r w:rsidRPr="004A5234">
        <w:rPr>
          <w:color w:val="000000" w:themeColor="text1"/>
        </w:rPr>
        <w:t>lmış triterpenoidlerden biridir (</w:t>
      </w:r>
      <w:r w:rsidRPr="004A5234">
        <w:rPr>
          <w:color w:val="000000" w:themeColor="text1"/>
          <w:shd w:val="clear" w:color="auto" w:fill="FFFFFF"/>
        </w:rPr>
        <w:t xml:space="preserve">Panda </w:t>
      </w:r>
      <w:r w:rsidR="00DF7E3E">
        <w:rPr>
          <w:color w:val="000000" w:themeColor="text1"/>
          <w:shd w:val="clear" w:color="auto" w:fill="FFFFFF"/>
        </w:rPr>
        <w:t>v</w:t>
      </w:r>
      <w:r w:rsidRPr="004A5234">
        <w:rPr>
          <w:color w:val="000000" w:themeColor="text1"/>
          <w:shd w:val="clear" w:color="auto" w:fill="FFFFFF"/>
        </w:rPr>
        <w:t xml:space="preserve">e </w:t>
      </w:r>
      <w:r w:rsidR="00031523">
        <w:rPr>
          <w:color w:val="000000" w:themeColor="text1"/>
          <w:shd w:val="clear" w:color="auto" w:fill="FFFFFF"/>
        </w:rPr>
        <w:t>diğerleri,</w:t>
      </w:r>
      <w:r w:rsidRPr="004A5234">
        <w:rPr>
          <w:color w:val="000000" w:themeColor="text1"/>
          <w:shd w:val="clear" w:color="auto" w:fill="FFFFFF"/>
        </w:rPr>
        <w:t xml:space="preserve"> 2022).</w:t>
      </w:r>
      <w:proofErr w:type="gramEnd"/>
    </w:p>
    <w:p w14:paraId="297BE198" w14:textId="77777777" w:rsidR="00124B49" w:rsidRDefault="00124B49" w:rsidP="00124B49">
      <w:pPr>
        <w:jc w:val="left"/>
        <w:rPr>
          <w:rFonts w:cs="Times New Roman"/>
          <w:b/>
          <w:bCs/>
          <w:color w:val="000000" w:themeColor="text1"/>
          <w:szCs w:val="24"/>
        </w:rPr>
      </w:pPr>
    </w:p>
    <w:p w14:paraId="462D2205" w14:textId="214F8ED8" w:rsidR="00124B49" w:rsidRPr="00BD2D5C" w:rsidRDefault="00795C92" w:rsidP="00124B49">
      <w:pPr>
        <w:jc w:val="left"/>
        <w:rPr>
          <w:rFonts w:cs="Times New Roman"/>
          <w:color w:val="000000" w:themeColor="text1"/>
          <w:szCs w:val="28"/>
        </w:rPr>
      </w:pPr>
      <w:r w:rsidRPr="00BD2D5C">
        <w:rPr>
          <w:rFonts w:cs="Times New Roman"/>
          <w:b/>
          <w:bCs/>
          <w:color w:val="000000" w:themeColor="text1"/>
          <w:szCs w:val="24"/>
        </w:rPr>
        <w:t>Tablo 1.</w:t>
      </w:r>
      <w:r w:rsidRPr="00BD2D5C">
        <w:rPr>
          <w:rFonts w:cs="Times New Roman"/>
          <w:color w:val="000000" w:themeColor="text1"/>
          <w:szCs w:val="24"/>
        </w:rPr>
        <w:t xml:space="preserve"> </w:t>
      </w:r>
      <w:r w:rsidRPr="00BD2D5C">
        <w:rPr>
          <w:rFonts w:cs="Times New Roman"/>
          <w:color w:val="000000" w:themeColor="text1"/>
          <w:szCs w:val="24"/>
          <w:shd w:val="clear" w:color="auto" w:fill="FFFFFF"/>
        </w:rPr>
        <w:t>Bazı meyve, sebze ve baharatların ursolik asit içeriği</w:t>
      </w:r>
      <w:r w:rsidR="00BD2D5C" w:rsidRPr="00BD2D5C">
        <w:rPr>
          <w:rFonts w:cs="Times New Roman"/>
          <w:color w:val="000000" w:themeColor="text1"/>
          <w:szCs w:val="24"/>
          <w:shd w:val="clear" w:color="auto" w:fill="FFFFFF"/>
        </w:rPr>
        <w:t xml:space="preserve"> </w:t>
      </w:r>
      <w:r w:rsidR="00BD2D5C" w:rsidRPr="00BD2D5C">
        <w:rPr>
          <w:rFonts w:cs="Times New Roman"/>
          <w:color w:val="000000" w:themeColor="text1"/>
          <w:szCs w:val="28"/>
        </w:rPr>
        <w:t xml:space="preserve">(He </w:t>
      </w:r>
      <w:r w:rsidR="00FB1924">
        <w:rPr>
          <w:rFonts w:cs="Times New Roman"/>
          <w:color w:val="000000" w:themeColor="text1"/>
          <w:szCs w:val="28"/>
        </w:rPr>
        <w:t>ve</w:t>
      </w:r>
      <w:r w:rsidR="00BD2D5C" w:rsidRPr="00BD2D5C">
        <w:rPr>
          <w:rFonts w:cs="Times New Roman"/>
          <w:color w:val="000000" w:themeColor="text1"/>
          <w:szCs w:val="28"/>
        </w:rPr>
        <w:t xml:space="preserve"> Liu, 2007; Yin </w:t>
      </w:r>
      <w:r w:rsidR="00FB1924">
        <w:rPr>
          <w:rFonts w:cs="Times New Roman"/>
          <w:color w:val="000000" w:themeColor="text1"/>
          <w:szCs w:val="28"/>
        </w:rPr>
        <w:t xml:space="preserve">ve </w:t>
      </w:r>
      <w:r w:rsidR="00031523">
        <w:rPr>
          <w:rFonts w:cs="Times New Roman"/>
          <w:color w:val="000000" w:themeColor="text1"/>
          <w:szCs w:val="28"/>
        </w:rPr>
        <w:t>diğerleri,</w:t>
      </w:r>
      <w:r w:rsidR="00BD2D5C" w:rsidRPr="00BD2D5C">
        <w:rPr>
          <w:rFonts w:cs="Times New Roman"/>
          <w:color w:val="000000" w:themeColor="text1"/>
          <w:szCs w:val="28"/>
        </w:rPr>
        <w:t xml:space="preserve"> 2012; Lin </w:t>
      </w:r>
      <w:r w:rsidR="00DF7E3E">
        <w:rPr>
          <w:rFonts w:cs="Times New Roman"/>
          <w:color w:val="000000" w:themeColor="text1"/>
          <w:szCs w:val="28"/>
        </w:rPr>
        <w:t xml:space="preserve">ve </w:t>
      </w:r>
      <w:r w:rsidR="00031523">
        <w:rPr>
          <w:rFonts w:cs="Times New Roman"/>
          <w:color w:val="000000" w:themeColor="text1"/>
          <w:szCs w:val="28"/>
        </w:rPr>
        <w:t>diğerleri,</w:t>
      </w:r>
      <w:r w:rsidR="00BD2D5C" w:rsidRPr="00BD2D5C">
        <w:rPr>
          <w:rFonts w:cs="Times New Roman"/>
          <w:color w:val="000000" w:themeColor="text1"/>
          <w:szCs w:val="28"/>
        </w:rPr>
        <w:t xml:space="preserve"> 2011; Cai </w:t>
      </w:r>
      <w:r w:rsidR="005F6C7B">
        <w:rPr>
          <w:rFonts w:cs="Times New Roman"/>
          <w:color w:val="000000" w:themeColor="text1"/>
          <w:szCs w:val="28"/>
        </w:rPr>
        <w:t>ve</w:t>
      </w:r>
      <w:r w:rsidR="00BD2D5C" w:rsidRPr="00BD2D5C">
        <w:rPr>
          <w:rFonts w:cs="Times New Roman"/>
          <w:color w:val="000000" w:themeColor="text1"/>
          <w:szCs w:val="28"/>
        </w:rPr>
        <w:t xml:space="preserve"> Huang, 2012.)</w:t>
      </w:r>
    </w:p>
    <w:tbl>
      <w:tblPr>
        <w:tblStyle w:val="DzTablo2"/>
        <w:tblpPr w:leftFromText="141" w:rightFromText="141" w:vertAnchor="text" w:horzAnchor="margin" w:tblpXSpec="center" w:tblpY="95"/>
        <w:tblW w:w="8505" w:type="dxa"/>
        <w:tblLayout w:type="fixed"/>
        <w:tblLook w:val="04A0" w:firstRow="1" w:lastRow="0" w:firstColumn="1" w:lastColumn="0" w:noHBand="0" w:noVBand="1"/>
      </w:tblPr>
      <w:tblGrid>
        <w:gridCol w:w="2835"/>
        <w:gridCol w:w="2835"/>
        <w:gridCol w:w="2835"/>
      </w:tblGrid>
      <w:tr w:rsidR="00E45A37" w:rsidRPr="004A5234" w14:paraId="2543E4C8" w14:textId="77777777" w:rsidTr="00E45A3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hideMark/>
          </w:tcPr>
          <w:p w14:paraId="4D74BF31" w14:textId="13FC0DD0" w:rsidR="00795C92" w:rsidRPr="00E60788" w:rsidRDefault="00795C92" w:rsidP="004A5234">
            <w:pPr>
              <w:rPr>
                <w:b w:val="0"/>
                <w:bCs w:val="0"/>
                <w:color w:val="000000" w:themeColor="text1"/>
                <w:szCs w:val="24"/>
              </w:rPr>
            </w:pPr>
            <w:r w:rsidRPr="004A5234">
              <w:rPr>
                <w:b w:val="0"/>
                <w:color w:val="000000" w:themeColor="text1"/>
                <w:szCs w:val="24"/>
              </w:rPr>
              <w:t>Kaynaklar</w:t>
            </w:r>
          </w:p>
        </w:tc>
        <w:tc>
          <w:tcPr>
            <w:tcW w:w="2835" w:type="dxa"/>
            <w:hideMark/>
          </w:tcPr>
          <w:p w14:paraId="12D7911F" w14:textId="77777777" w:rsidR="00795C92" w:rsidRPr="004A5234" w:rsidRDefault="00795C92" w:rsidP="004A5234">
            <w:pPr>
              <w:cnfStyle w:val="100000000000" w:firstRow="1" w:lastRow="0" w:firstColumn="0" w:lastColumn="0" w:oddVBand="0" w:evenVBand="0" w:oddHBand="0" w:evenHBand="0" w:firstRowFirstColumn="0" w:firstRowLastColumn="0" w:lastRowFirstColumn="0" w:lastRowLastColumn="0"/>
              <w:rPr>
                <w:b w:val="0"/>
                <w:bCs w:val="0"/>
                <w:color w:val="000000" w:themeColor="text1"/>
                <w:szCs w:val="24"/>
              </w:rPr>
            </w:pPr>
            <w:r w:rsidRPr="004A5234">
              <w:rPr>
                <w:b w:val="0"/>
                <w:color w:val="000000" w:themeColor="text1"/>
                <w:szCs w:val="24"/>
              </w:rPr>
              <w:t>Bitkisel isim</w:t>
            </w:r>
          </w:p>
        </w:tc>
        <w:tc>
          <w:tcPr>
            <w:tcW w:w="2835" w:type="dxa"/>
            <w:hideMark/>
          </w:tcPr>
          <w:p w14:paraId="72E70F53" w14:textId="77777777" w:rsidR="00795C92" w:rsidRPr="004A5234" w:rsidRDefault="00795C92" w:rsidP="004A5234">
            <w:pPr>
              <w:cnfStyle w:val="100000000000" w:firstRow="1" w:lastRow="0" w:firstColumn="0" w:lastColumn="0" w:oddVBand="0" w:evenVBand="0" w:oddHBand="0" w:evenHBand="0" w:firstRowFirstColumn="0" w:firstRowLastColumn="0" w:lastRowFirstColumn="0" w:lastRowLastColumn="0"/>
              <w:rPr>
                <w:b w:val="0"/>
                <w:bCs w:val="0"/>
                <w:color w:val="000000" w:themeColor="text1"/>
                <w:szCs w:val="24"/>
              </w:rPr>
            </w:pPr>
            <w:r w:rsidRPr="004A5234">
              <w:rPr>
                <w:b w:val="0"/>
                <w:color w:val="000000" w:themeColor="text1"/>
                <w:szCs w:val="24"/>
              </w:rPr>
              <w:t>İçerik (mg/100 g DW)</w:t>
            </w:r>
          </w:p>
        </w:tc>
      </w:tr>
      <w:tr w:rsidR="00E45A37" w:rsidRPr="004A5234" w14:paraId="02A32569" w14:textId="77777777" w:rsidTr="00E45A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hideMark/>
          </w:tcPr>
          <w:p w14:paraId="38AC896D" w14:textId="77777777" w:rsidR="00795C92" w:rsidRPr="004A5234" w:rsidRDefault="00795C92" w:rsidP="004A5234">
            <w:pPr>
              <w:rPr>
                <w:b w:val="0"/>
                <w:color w:val="000000" w:themeColor="text1"/>
                <w:szCs w:val="24"/>
              </w:rPr>
            </w:pPr>
            <w:r w:rsidRPr="004A5234">
              <w:rPr>
                <w:b w:val="0"/>
                <w:color w:val="000000" w:themeColor="text1"/>
                <w:szCs w:val="24"/>
              </w:rPr>
              <w:t>Elma kabuğu</w:t>
            </w:r>
          </w:p>
        </w:tc>
        <w:tc>
          <w:tcPr>
            <w:tcW w:w="2835" w:type="dxa"/>
            <w:hideMark/>
          </w:tcPr>
          <w:p w14:paraId="4E20D9FD" w14:textId="77777777" w:rsidR="00795C92" w:rsidRPr="004A5234" w:rsidRDefault="00795C92" w:rsidP="004A5234">
            <w:pPr>
              <w:cnfStyle w:val="000000100000" w:firstRow="0" w:lastRow="0" w:firstColumn="0" w:lastColumn="0" w:oddVBand="0" w:evenVBand="0" w:oddHBand="1" w:evenHBand="0" w:firstRowFirstColumn="0" w:firstRowLastColumn="0" w:lastRowFirstColumn="0" w:lastRowLastColumn="0"/>
              <w:rPr>
                <w:iCs/>
                <w:color w:val="000000" w:themeColor="text1"/>
                <w:szCs w:val="24"/>
              </w:rPr>
            </w:pPr>
            <w:r w:rsidRPr="004A5234">
              <w:rPr>
                <w:iCs/>
                <w:color w:val="000000" w:themeColor="text1"/>
                <w:szCs w:val="24"/>
              </w:rPr>
              <w:t>Malus pumila</w:t>
            </w:r>
          </w:p>
        </w:tc>
        <w:tc>
          <w:tcPr>
            <w:tcW w:w="2835" w:type="dxa"/>
            <w:hideMark/>
          </w:tcPr>
          <w:p w14:paraId="5D578C03" w14:textId="77777777" w:rsidR="00795C92" w:rsidRPr="004A5234" w:rsidRDefault="00795C92" w:rsidP="004A5234">
            <w:pPr>
              <w:cnfStyle w:val="000000100000" w:firstRow="0" w:lastRow="0" w:firstColumn="0" w:lastColumn="0" w:oddVBand="0" w:evenVBand="0" w:oddHBand="1" w:evenHBand="0" w:firstRowFirstColumn="0" w:firstRowLastColumn="0" w:lastRowFirstColumn="0" w:lastRowLastColumn="0"/>
              <w:rPr>
                <w:color w:val="000000" w:themeColor="text1"/>
                <w:szCs w:val="24"/>
              </w:rPr>
            </w:pPr>
            <w:r w:rsidRPr="004A5234">
              <w:rPr>
                <w:color w:val="000000" w:themeColor="text1"/>
                <w:szCs w:val="24"/>
              </w:rPr>
              <w:t>152</w:t>
            </w:r>
          </w:p>
        </w:tc>
      </w:tr>
      <w:tr w:rsidR="00E45A37" w:rsidRPr="004A5234" w14:paraId="1DAB68F6" w14:textId="77777777" w:rsidTr="00E45A37">
        <w:tc>
          <w:tcPr>
            <w:cnfStyle w:val="001000000000" w:firstRow="0" w:lastRow="0" w:firstColumn="1" w:lastColumn="0" w:oddVBand="0" w:evenVBand="0" w:oddHBand="0" w:evenHBand="0" w:firstRowFirstColumn="0" w:firstRowLastColumn="0" w:lastRowFirstColumn="0" w:lastRowLastColumn="0"/>
            <w:tcW w:w="2835" w:type="dxa"/>
            <w:hideMark/>
          </w:tcPr>
          <w:p w14:paraId="47DEEA36" w14:textId="77777777" w:rsidR="00795C92" w:rsidRPr="004A5234" w:rsidRDefault="00795C92" w:rsidP="004A5234">
            <w:pPr>
              <w:rPr>
                <w:b w:val="0"/>
                <w:color w:val="000000" w:themeColor="text1"/>
                <w:szCs w:val="24"/>
              </w:rPr>
            </w:pPr>
            <w:r w:rsidRPr="004A5234">
              <w:rPr>
                <w:b w:val="0"/>
                <w:color w:val="000000" w:themeColor="text1"/>
                <w:szCs w:val="24"/>
              </w:rPr>
              <w:t>Kudret narı</w:t>
            </w:r>
          </w:p>
        </w:tc>
        <w:tc>
          <w:tcPr>
            <w:tcW w:w="2835" w:type="dxa"/>
            <w:hideMark/>
          </w:tcPr>
          <w:p w14:paraId="4DCBF4E2" w14:textId="77777777" w:rsidR="00795C92" w:rsidRPr="004A5234" w:rsidRDefault="00795C92" w:rsidP="004A5234">
            <w:pPr>
              <w:cnfStyle w:val="000000000000" w:firstRow="0" w:lastRow="0" w:firstColumn="0" w:lastColumn="0" w:oddVBand="0" w:evenVBand="0" w:oddHBand="0" w:evenHBand="0" w:firstRowFirstColumn="0" w:firstRowLastColumn="0" w:lastRowFirstColumn="0" w:lastRowLastColumn="0"/>
              <w:rPr>
                <w:iCs/>
                <w:color w:val="000000" w:themeColor="text1"/>
                <w:szCs w:val="24"/>
              </w:rPr>
            </w:pPr>
            <w:r w:rsidRPr="004A5234">
              <w:rPr>
                <w:iCs/>
                <w:color w:val="000000" w:themeColor="text1"/>
                <w:szCs w:val="24"/>
              </w:rPr>
              <w:t>Momordica Charantia</w:t>
            </w:r>
          </w:p>
        </w:tc>
        <w:tc>
          <w:tcPr>
            <w:tcW w:w="2835" w:type="dxa"/>
            <w:hideMark/>
          </w:tcPr>
          <w:p w14:paraId="247E55B9" w14:textId="77777777" w:rsidR="00795C92" w:rsidRPr="004A5234" w:rsidRDefault="00795C92" w:rsidP="004A5234">
            <w:pPr>
              <w:cnfStyle w:val="000000000000" w:firstRow="0" w:lastRow="0" w:firstColumn="0" w:lastColumn="0" w:oddVBand="0" w:evenVBand="0" w:oddHBand="0" w:evenHBand="0" w:firstRowFirstColumn="0" w:firstRowLastColumn="0" w:lastRowFirstColumn="0" w:lastRowLastColumn="0"/>
              <w:rPr>
                <w:color w:val="000000" w:themeColor="text1"/>
                <w:szCs w:val="24"/>
              </w:rPr>
            </w:pPr>
            <w:r w:rsidRPr="004A5234">
              <w:rPr>
                <w:color w:val="000000" w:themeColor="text1"/>
                <w:szCs w:val="24"/>
              </w:rPr>
              <w:t>42 ± 5</w:t>
            </w:r>
          </w:p>
        </w:tc>
      </w:tr>
      <w:tr w:rsidR="00E45A37" w:rsidRPr="004A5234" w14:paraId="27825DE3" w14:textId="77777777" w:rsidTr="00E45A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hideMark/>
          </w:tcPr>
          <w:p w14:paraId="53E6552C" w14:textId="77777777" w:rsidR="00795C92" w:rsidRPr="004A5234" w:rsidRDefault="00795C92" w:rsidP="004A5234">
            <w:pPr>
              <w:rPr>
                <w:b w:val="0"/>
                <w:color w:val="000000" w:themeColor="text1"/>
                <w:szCs w:val="24"/>
              </w:rPr>
            </w:pPr>
            <w:r w:rsidRPr="004A5234">
              <w:rPr>
                <w:b w:val="0"/>
                <w:color w:val="000000" w:themeColor="text1"/>
                <w:szCs w:val="24"/>
              </w:rPr>
              <w:t>Hardal otu</w:t>
            </w:r>
          </w:p>
        </w:tc>
        <w:tc>
          <w:tcPr>
            <w:tcW w:w="2835" w:type="dxa"/>
            <w:hideMark/>
          </w:tcPr>
          <w:p w14:paraId="465E4E7A" w14:textId="77777777" w:rsidR="00795C92" w:rsidRPr="004A5234" w:rsidRDefault="00795C92" w:rsidP="004A5234">
            <w:pPr>
              <w:cnfStyle w:val="000000100000" w:firstRow="0" w:lastRow="0" w:firstColumn="0" w:lastColumn="0" w:oddVBand="0" w:evenVBand="0" w:oddHBand="1" w:evenHBand="0" w:firstRowFirstColumn="0" w:firstRowLastColumn="0" w:lastRowFirstColumn="0" w:lastRowLastColumn="0"/>
              <w:rPr>
                <w:iCs/>
                <w:color w:val="000000" w:themeColor="text1"/>
                <w:szCs w:val="24"/>
              </w:rPr>
            </w:pPr>
            <w:r w:rsidRPr="004A5234">
              <w:rPr>
                <w:iCs/>
                <w:color w:val="000000" w:themeColor="text1"/>
                <w:szCs w:val="24"/>
              </w:rPr>
              <w:t>Brassica juncea</w:t>
            </w:r>
          </w:p>
        </w:tc>
        <w:tc>
          <w:tcPr>
            <w:tcW w:w="2835" w:type="dxa"/>
            <w:hideMark/>
          </w:tcPr>
          <w:p w14:paraId="2AF581D4" w14:textId="77777777" w:rsidR="00795C92" w:rsidRPr="004A5234" w:rsidRDefault="00795C92" w:rsidP="004A5234">
            <w:pPr>
              <w:cnfStyle w:val="000000100000" w:firstRow="0" w:lastRow="0" w:firstColumn="0" w:lastColumn="0" w:oddVBand="0" w:evenVBand="0" w:oddHBand="1" w:evenHBand="0" w:firstRowFirstColumn="0" w:firstRowLastColumn="0" w:lastRowFirstColumn="0" w:lastRowLastColumn="0"/>
              <w:rPr>
                <w:color w:val="000000" w:themeColor="text1"/>
                <w:szCs w:val="24"/>
              </w:rPr>
            </w:pPr>
            <w:r w:rsidRPr="004A5234">
              <w:rPr>
                <w:color w:val="000000" w:themeColor="text1"/>
                <w:szCs w:val="24"/>
              </w:rPr>
              <w:t>14 ± 5</w:t>
            </w:r>
          </w:p>
        </w:tc>
      </w:tr>
      <w:tr w:rsidR="00E45A37" w:rsidRPr="004A5234" w14:paraId="774005E4" w14:textId="77777777" w:rsidTr="00E45A37">
        <w:tc>
          <w:tcPr>
            <w:cnfStyle w:val="001000000000" w:firstRow="0" w:lastRow="0" w:firstColumn="1" w:lastColumn="0" w:oddVBand="0" w:evenVBand="0" w:oddHBand="0" w:evenHBand="0" w:firstRowFirstColumn="0" w:firstRowLastColumn="0" w:lastRowFirstColumn="0" w:lastRowLastColumn="0"/>
            <w:tcW w:w="2835" w:type="dxa"/>
            <w:hideMark/>
          </w:tcPr>
          <w:p w14:paraId="4F5885F6" w14:textId="77777777" w:rsidR="00795C92" w:rsidRPr="004A5234" w:rsidRDefault="00795C92" w:rsidP="004A5234">
            <w:pPr>
              <w:rPr>
                <w:b w:val="0"/>
                <w:color w:val="000000" w:themeColor="text1"/>
                <w:szCs w:val="24"/>
              </w:rPr>
            </w:pPr>
            <w:r w:rsidRPr="004A5234">
              <w:rPr>
                <w:b w:val="0"/>
                <w:color w:val="000000" w:themeColor="text1"/>
                <w:szCs w:val="24"/>
              </w:rPr>
              <w:t>Yıldız meyvesi</w:t>
            </w:r>
          </w:p>
        </w:tc>
        <w:tc>
          <w:tcPr>
            <w:tcW w:w="2835" w:type="dxa"/>
            <w:hideMark/>
          </w:tcPr>
          <w:p w14:paraId="12180690" w14:textId="77777777" w:rsidR="00795C92" w:rsidRPr="004A5234" w:rsidRDefault="00795C92" w:rsidP="004A5234">
            <w:pPr>
              <w:cnfStyle w:val="000000000000" w:firstRow="0" w:lastRow="0" w:firstColumn="0" w:lastColumn="0" w:oddVBand="0" w:evenVBand="0" w:oddHBand="0" w:evenHBand="0" w:firstRowFirstColumn="0" w:firstRowLastColumn="0" w:lastRowFirstColumn="0" w:lastRowLastColumn="0"/>
              <w:rPr>
                <w:iCs/>
                <w:color w:val="000000" w:themeColor="text1"/>
                <w:szCs w:val="24"/>
              </w:rPr>
            </w:pPr>
            <w:r w:rsidRPr="004A5234">
              <w:rPr>
                <w:iCs/>
                <w:color w:val="000000" w:themeColor="text1"/>
                <w:szCs w:val="24"/>
              </w:rPr>
              <w:t xml:space="preserve">Averrhoa </w:t>
            </w:r>
            <w:proofErr w:type="gramStart"/>
            <w:r w:rsidRPr="004A5234">
              <w:rPr>
                <w:iCs/>
                <w:color w:val="000000" w:themeColor="text1"/>
                <w:szCs w:val="24"/>
              </w:rPr>
              <w:t>karambola</w:t>
            </w:r>
            <w:proofErr w:type="gramEnd"/>
          </w:p>
        </w:tc>
        <w:tc>
          <w:tcPr>
            <w:tcW w:w="2835" w:type="dxa"/>
            <w:hideMark/>
          </w:tcPr>
          <w:p w14:paraId="3EC06DC5" w14:textId="77777777" w:rsidR="00795C92" w:rsidRPr="004A5234" w:rsidRDefault="00795C92" w:rsidP="004A5234">
            <w:pPr>
              <w:cnfStyle w:val="000000000000" w:firstRow="0" w:lastRow="0" w:firstColumn="0" w:lastColumn="0" w:oddVBand="0" w:evenVBand="0" w:oddHBand="0" w:evenHBand="0" w:firstRowFirstColumn="0" w:firstRowLastColumn="0" w:lastRowFirstColumn="0" w:lastRowLastColumn="0"/>
              <w:rPr>
                <w:color w:val="000000" w:themeColor="text1"/>
                <w:szCs w:val="24"/>
              </w:rPr>
            </w:pPr>
            <w:r w:rsidRPr="004A5234">
              <w:rPr>
                <w:color w:val="000000" w:themeColor="text1"/>
                <w:szCs w:val="24"/>
              </w:rPr>
              <w:t>13 ± 4</w:t>
            </w:r>
          </w:p>
        </w:tc>
      </w:tr>
      <w:tr w:rsidR="00E45A37" w:rsidRPr="004A5234" w14:paraId="3F2715AD" w14:textId="77777777" w:rsidTr="00E45A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hideMark/>
          </w:tcPr>
          <w:p w14:paraId="6E2EE82C" w14:textId="77777777" w:rsidR="00795C92" w:rsidRPr="004A5234" w:rsidRDefault="00795C92" w:rsidP="004A5234">
            <w:pPr>
              <w:rPr>
                <w:b w:val="0"/>
                <w:color w:val="000000" w:themeColor="text1"/>
                <w:szCs w:val="24"/>
              </w:rPr>
            </w:pPr>
            <w:r w:rsidRPr="004A5234">
              <w:rPr>
                <w:b w:val="0"/>
                <w:color w:val="000000" w:themeColor="text1"/>
                <w:szCs w:val="24"/>
              </w:rPr>
              <w:t>Guava</w:t>
            </w:r>
          </w:p>
        </w:tc>
        <w:tc>
          <w:tcPr>
            <w:tcW w:w="2835" w:type="dxa"/>
            <w:hideMark/>
          </w:tcPr>
          <w:p w14:paraId="188DD301" w14:textId="77777777" w:rsidR="00795C92" w:rsidRPr="004A5234" w:rsidRDefault="00795C92" w:rsidP="004A5234">
            <w:pPr>
              <w:cnfStyle w:val="000000100000" w:firstRow="0" w:lastRow="0" w:firstColumn="0" w:lastColumn="0" w:oddVBand="0" w:evenVBand="0" w:oddHBand="1" w:evenHBand="0" w:firstRowFirstColumn="0" w:firstRowLastColumn="0" w:lastRowFirstColumn="0" w:lastRowLastColumn="0"/>
              <w:rPr>
                <w:iCs/>
                <w:color w:val="000000" w:themeColor="text1"/>
                <w:szCs w:val="24"/>
              </w:rPr>
            </w:pPr>
            <w:r w:rsidRPr="004A5234">
              <w:rPr>
                <w:iCs/>
                <w:color w:val="000000" w:themeColor="text1"/>
                <w:szCs w:val="24"/>
              </w:rPr>
              <w:t>Psidyum guajava</w:t>
            </w:r>
          </w:p>
        </w:tc>
        <w:tc>
          <w:tcPr>
            <w:tcW w:w="2835" w:type="dxa"/>
            <w:hideMark/>
          </w:tcPr>
          <w:p w14:paraId="13E479F3" w14:textId="77777777" w:rsidR="00795C92" w:rsidRPr="004A5234" w:rsidRDefault="00795C92" w:rsidP="004A5234">
            <w:pPr>
              <w:cnfStyle w:val="000000100000" w:firstRow="0" w:lastRow="0" w:firstColumn="0" w:lastColumn="0" w:oddVBand="0" w:evenVBand="0" w:oddHBand="1" w:evenHBand="0" w:firstRowFirstColumn="0" w:firstRowLastColumn="0" w:lastRowFirstColumn="0" w:lastRowLastColumn="0"/>
              <w:rPr>
                <w:color w:val="000000" w:themeColor="text1"/>
                <w:szCs w:val="24"/>
              </w:rPr>
            </w:pPr>
            <w:r w:rsidRPr="004A5234">
              <w:rPr>
                <w:color w:val="000000" w:themeColor="text1"/>
                <w:szCs w:val="24"/>
              </w:rPr>
              <w:t>12 ± 2</w:t>
            </w:r>
          </w:p>
        </w:tc>
      </w:tr>
      <w:tr w:rsidR="00E45A37" w:rsidRPr="004A5234" w14:paraId="3AE714A8" w14:textId="77777777" w:rsidTr="00E45A37">
        <w:tc>
          <w:tcPr>
            <w:cnfStyle w:val="001000000000" w:firstRow="0" w:lastRow="0" w:firstColumn="1" w:lastColumn="0" w:oddVBand="0" w:evenVBand="0" w:oddHBand="0" w:evenHBand="0" w:firstRowFirstColumn="0" w:firstRowLastColumn="0" w:lastRowFirstColumn="0" w:lastRowLastColumn="0"/>
            <w:tcW w:w="2835" w:type="dxa"/>
            <w:hideMark/>
          </w:tcPr>
          <w:p w14:paraId="597762BD" w14:textId="77777777" w:rsidR="00795C92" w:rsidRPr="004A5234" w:rsidRDefault="00795C92" w:rsidP="004A5234">
            <w:pPr>
              <w:rPr>
                <w:b w:val="0"/>
                <w:color w:val="000000" w:themeColor="text1"/>
                <w:szCs w:val="24"/>
              </w:rPr>
            </w:pPr>
            <w:r w:rsidRPr="004A5234">
              <w:rPr>
                <w:b w:val="0"/>
                <w:color w:val="000000" w:themeColor="text1"/>
                <w:szCs w:val="24"/>
              </w:rPr>
              <w:t>Alıç</w:t>
            </w:r>
          </w:p>
        </w:tc>
        <w:tc>
          <w:tcPr>
            <w:tcW w:w="2835" w:type="dxa"/>
            <w:hideMark/>
          </w:tcPr>
          <w:p w14:paraId="5413E525" w14:textId="77777777" w:rsidR="00795C92" w:rsidRPr="004A5234" w:rsidRDefault="00795C92" w:rsidP="004A5234">
            <w:pPr>
              <w:cnfStyle w:val="000000000000" w:firstRow="0" w:lastRow="0" w:firstColumn="0" w:lastColumn="0" w:oddVBand="0" w:evenVBand="0" w:oddHBand="0" w:evenHBand="0" w:firstRowFirstColumn="0" w:firstRowLastColumn="0" w:lastRowFirstColumn="0" w:lastRowLastColumn="0"/>
              <w:rPr>
                <w:iCs/>
                <w:color w:val="000000" w:themeColor="text1"/>
                <w:szCs w:val="24"/>
              </w:rPr>
            </w:pPr>
            <w:r w:rsidRPr="004A5234">
              <w:rPr>
                <w:iCs/>
                <w:color w:val="000000" w:themeColor="text1"/>
                <w:szCs w:val="24"/>
              </w:rPr>
              <w:t>Crataegus</w:t>
            </w:r>
          </w:p>
        </w:tc>
        <w:tc>
          <w:tcPr>
            <w:tcW w:w="2835" w:type="dxa"/>
            <w:hideMark/>
          </w:tcPr>
          <w:p w14:paraId="1A4A9948" w14:textId="77777777" w:rsidR="00795C92" w:rsidRPr="004A5234" w:rsidRDefault="00795C92" w:rsidP="004A5234">
            <w:pPr>
              <w:cnfStyle w:val="000000000000" w:firstRow="0" w:lastRow="0" w:firstColumn="0" w:lastColumn="0" w:oddVBand="0" w:evenVBand="0" w:oddHBand="0" w:evenHBand="0" w:firstRowFirstColumn="0" w:firstRowLastColumn="0" w:lastRowFirstColumn="0" w:lastRowLastColumn="0"/>
              <w:rPr>
                <w:color w:val="000000" w:themeColor="text1"/>
                <w:szCs w:val="24"/>
              </w:rPr>
            </w:pPr>
            <w:r w:rsidRPr="004A5234">
              <w:rPr>
                <w:color w:val="000000" w:themeColor="text1"/>
                <w:szCs w:val="24"/>
              </w:rPr>
              <w:t>520</w:t>
            </w:r>
          </w:p>
        </w:tc>
      </w:tr>
      <w:tr w:rsidR="00E45A37" w:rsidRPr="004A5234" w14:paraId="37B069EB" w14:textId="77777777" w:rsidTr="00E45A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hideMark/>
          </w:tcPr>
          <w:p w14:paraId="4E103F08" w14:textId="77777777" w:rsidR="00795C92" w:rsidRPr="004A5234" w:rsidRDefault="00795C92" w:rsidP="004A5234">
            <w:pPr>
              <w:rPr>
                <w:b w:val="0"/>
                <w:color w:val="000000" w:themeColor="text1"/>
                <w:szCs w:val="24"/>
              </w:rPr>
            </w:pPr>
            <w:r w:rsidRPr="004A5234">
              <w:rPr>
                <w:b w:val="0"/>
                <w:color w:val="000000" w:themeColor="text1"/>
                <w:szCs w:val="24"/>
              </w:rPr>
              <w:t>Damnakantus</w:t>
            </w:r>
          </w:p>
        </w:tc>
        <w:tc>
          <w:tcPr>
            <w:tcW w:w="2835" w:type="dxa"/>
            <w:hideMark/>
          </w:tcPr>
          <w:p w14:paraId="604EF31E" w14:textId="77777777" w:rsidR="00795C92" w:rsidRPr="004A5234" w:rsidRDefault="00795C92" w:rsidP="004A5234">
            <w:pPr>
              <w:cnfStyle w:val="000000100000" w:firstRow="0" w:lastRow="0" w:firstColumn="0" w:lastColumn="0" w:oddVBand="0" w:evenVBand="0" w:oddHBand="1" w:evenHBand="0" w:firstRowFirstColumn="0" w:firstRowLastColumn="0" w:lastRowFirstColumn="0" w:lastRowLastColumn="0"/>
              <w:rPr>
                <w:iCs/>
                <w:color w:val="000000" w:themeColor="text1"/>
                <w:szCs w:val="24"/>
              </w:rPr>
            </w:pPr>
            <w:r w:rsidRPr="004A5234">
              <w:rPr>
                <w:iCs/>
                <w:color w:val="000000" w:themeColor="text1"/>
                <w:szCs w:val="24"/>
              </w:rPr>
              <w:t>Damnacanthus indicus</w:t>
            </w:r>
          </w:p>
        </w:tc>
        <w:tc>
          <w:tcPr>
            <w:tcW w:w="2835" w:type="dxa"/>
            <w:hideMark/>
          </w:tcPr>
          <w:p w14:paraId="4FD19E3D" w14:textId="77777777" w:rsidR="00795C92" w:rsidRPr="004A5234" w:rsidRDefault="00795C92" w:rsidP="004A5234">
            <w:pPr>
              <w:cnfStyle w:val="000000100000" w:firstRow="0" w:lastRow="0" w:firstColumn="0" w:lastColumn="0" w:oddVBand="0" w:evenVBand="0" w:oddHBand="1" w:evenHBand="0" w:firstRowFirstColumn="0" w:firstRowLastColumn="0" w:lastRowFirstColumn="0" w:lastRowLastColumn="0"/>
              <w:rPr>
                <w:color w:val="000000" w:themeColor="text1"/>
                <w:szCs w:val="24"/>
              </w:rPr>
            </w:pPr>
            <w:r w:rsidRPr="004A5234">
              <w:rPr>
                <w:color w:val="000000" w:themeColor="text1"/>
                <w:szCs w:val="24"/>
              </w:rPr>
              <w:t>19.2–192</w:t>
            </w:r>
          </w:p>
        </w:tc>
      </w:tr>
      <w:tr w:rsidR="00E45A37" w:rsidRPr="004A5234" w14:paraId="1B3468ED" w14:textId="77777777" w:rsidTr="00E45A37">
        <w:tc>
          <w:tcPr>
            <w:cnfStyle w:val="001000000000" w:firstRow="0" w:lastRow="0" w:firstColumn="1" w:lastColumn="0" w:oddVBand="0" w:evenVBand="0" w:oddHBand="0" w:evenHBand="0" w:firstRowFirstColumn="0" w:firstRowLastColumn="0" w:lastRowFirstColumn="0" w:lastRowLastColumn="0"/>
            <w:tcW w:w="2835" w:type="dxa"/>
            <w:hideMark/>
          </w:tcPr>
          <w:p w14:paraId="05DC3B75" w14:textId="77777777" w:rsidR="00795C92" w:rsidRPr="004A5234" w:rsidRDefault="00795C92" w:rsidP="004A5234">
            <w:pPr>
              <w:rPr>
                <w:b w:val="0"/>
                <w:color w:val="000000" w:themeColor="text1"/>
                <w:szCs w:val="24"/>
              </w:rPr>
            </w:pPr>
            <w:r w:rsidRPr="004A5234">
              <w:rPr>
                <w:b w:val="0"/>
                <w:color w:val="000000" w:themeColor="text1"/>
                <w:szCs w:val="24"/>
              </w:rPr>
              <w:t>Maun</w:t>
            </w:r>
          </w:p>
        </w:tc>
        <w:tc>
          <w:tcPr>
            <w:tcW w:w="2835" w:type="dxa"/>
            <w:hideMark/>
          </w:tcPr>
          <w:p w14:paraId="6CE1BE3C" w14:textId="77777777" w:rsidR="00795C92" w:rsidRPr="004A5234" w:rsidRDefault="00795C92" w:rsidP="004A5234">
            <w:pPr>
              <w:cnfStyle w:val="000000000000" w:firstRow="0" w:lastRow="0" w:firstColumn="0" w:lastColumn="0" w:oddVBand="0" w:evenVBand="0" w:oddHBand="0" w:evenHBand="0" w:firstRowFirstColumn="0" w:firstRowLastColumn="0" w:lastRowFirstColumn="0" w:lastRowLastColumn="0"/>
              <w:rPr>
                <w:iCs/>
                <w:color w:val="000000" w:themeColor="text1"/>
                <w:szCs w:val="24"/>
              </w:rPr>
            </w:pPr>
            <w:r w:rsidRPr="004A5234">
              <w:rPr>
                <w:iCs/>
                <w:color w:val="000000" w:themeColor="text1"/>
                <w:szCs w:val="24"/>
              </w:rPr>
              <w:t>Swietenia macrophylla</w:t>
            </w:r>
          </w:p>
        </w:tc>
        <w:tc>
          <w:tcPr>
            <w:tcW w:w="2835" w:type="dxa"/>
            <w:hideMark/>
          </w:tcPr>
          <w:p w14:paraId="2B4BEF9F" w14:textId="77777777" w:rsidR="00795C92" w:rsidRPr="004A5234" w:rsidRDefault="00795C92" w:rsidP="004A5234">
            <w:pPr>
              <w:cnfStyle w:val="000000000000" w:firstRow="0" w:lastRow="0" w:firstColumn="0" w:lastColumn="0" w:oddVBand="0" w:evenVBand="0" w:oddHBand="0" w:evenHBand="0" w:firstRowFirstColumn="0" w:firstRowLastColumn="0" w:lastRowFirstColumn="0" w:lastRowLastColumn="0"/>
              <w:rPr>
                <w:color w:val="000000" w:themeColor="text1"/>
                <w:szCs w:val="24"/>
              </w:rPr>
            </w:pPr>
            <w:r w:rsidRPr="004A5234">
              <w:rPr>
                <w:color w:val="000000" w:themeColor="text1"/>
                <w:szCs w:val="24"/>
              </w:rPr>
              <w:t>57 ± 8</w:t>
            </w:r>
          </w:p>
        </w:tc>
      </w:tr>
      <w:tr w:rsidR="00E45A37" w:rsidRPr="004A5234" w14:paraId="17A569D3" w14:textId="77777777" w:rsidTr="00E45A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hideMark/>
          </w:tcPr>
          <w:p w14:paraId="44AA0E7C" w14:textId="77777777" w:rsidR="00795C92" w:rsidRPr="004A5234" w:rsidRDefault="00795C92" w:rsidP="004A5234">
            <w:pPr>
              <w:rPr>
                <w:b w:val="0"/>
                <w:color w:val="000000" w:themeColor="text1"/>
                <w:szCs w:val="24"/>
              </w:rPr>
            </w:pPr>
            <w:r w:rsidRPr="004A5234">
              <w:rPr>
                <w:b w:val="0"/>
                <w:color w:val="000000" w:themeColor="text1"/>
                <w:szCs w:val="24"/>
              </w:rPr>
              <w:t>Güngüzeli</w:t>
            </w:r>
          </w:p>
        </w:tc>
        <w:tc>
          <w:tcPr>
            <w:tcW w:w="2835" w:type="dxa"/>
            <w:hideMark/>
          </w:tcPr>
          <w:p w14:paraId="4AFA8257" w14:textId="77777777" w:rsidR="00795C92" w:rsidRPr="004A5234" w:rsidRDefault="00795C92" w:rsidP="004A5234">
            <w:pPr>
              <w:cnfStyle w:val="000000100000" w:firstRow="0" w:lastRow="0" w:firstColumn="0" w:lastColumn="0" w:oddVBand="0" w:evenVBand="0" w:oddHBand="1" w:evenHBand="0" w:firstRowFirstColumn="0" w:firstRowLastColumn="0" w:lastRowFirstColumn="0" w:lastRowLastColumn="0"/>
              <w:rPr>
                <w:iCs/>
                <w:color w:val="000000" w:themeColor="text1"/>
                <w:szCs w:val="24"/>
              </w:rPr>
            </w:pPr>
            <w:r w:rsidRPr="004A5234">
              <w:rPr>
                <w:iCs/>
                <w:color w:val="000000" w:themeColor="text1"/>
                <w:szCs w:val="24"/>
              </w:rPr>
              <w:t xml:space="preserve">Hemerocallis </w:t>
            </w:r>
          </w:p>
        </w:tc>
        <w:tc>
          <w:tcPr>
            <w:tcW w:w="2835" w:type="dxa"/>
            <w:hideMark/>
          </w:tcPr>
          <w:p w14:paraId="07670E8A" w14:textId="77777777" w:rsidR="00795C92" w:rsidRPr="004A5234" w:rsidRDefault="00795C92" w:rsidP="004A5234">
            <w:pPr>
              <w:cnfStyle w:val="000000100000" w:firstRow="0" w:lastRow="0" w:firstColumn="0" w:lastColumn="0" w:oddVBand="0" w:evenVBand="0" w:oddHBand="1" w:evenHBand="0" w:firstRowFirstColumn="0" w:firstRowLastColumn="0" w:lastRowFirstColumn="0" w:lastRowLastColumn="0"/>
              <w:rPr>
                <w:color w:val="000000" w:themeColor="text1"/>
                <w:szCs w:val="24"/>
              </w:rPr>
            </w:pPr>
            <w:r w:rsidRPr="004A5234">
              <w:rPr>
                <w:color w:val="000000" w:themeColor="text1"/>
                <w:szCs w:val="24"/>
              </w:rPr>
              <w:t>19 ± 5</w:t>
            </w:r>
          </w:p>
        </w:tc>
      </w:tr>
    </w:tbl>
    <w:p w14:paraId="27F5B71D" w14:textId="187E8AE9" w:rsidR="005B2C32" w:rsidRPr="004A5234" w:rsidRDefault="005B2C32" w:rsidP="004A5234">
      <w:pPr>
        <w:pStyle w:val="NormalWeb"/>
        <w:shd w:val="clear" w:color="auto" w:fill="FFFFFF"/>
        <w:spacing w:before="450" w:beforeAutospacing="0" w:after="0" w:afterAutospacing="0" w:line="360" w:lineRule="auto"/>
        <w:ind w:firstLine="708"/>
        <w:rPr>
          <w:color w:val="000000" w:themeColor="text1"/>
          <w:shd w:val="clear" w:color="auto" w:fill="FFFFFF"/>
        </w:rPr>
      </w:pPr>
    </w:p>
    <w:p w14:paraId="744425AB" w14:textId="7A11121D" w:rsidR="00124B49" w:rsidRPr="004A5234" w:rsidRDefault="00795C92" w:rsidP="00124B49">
      <w:pPr>
        <w:ind w:firstLine="708"/>
        <w:rPr>
          <w:rFonts w:cs="Times New Roman"/>
          <w:color w:val="000000" w:themeColor="text1"/>
          <w:szCs w:val="24"/>
        </w:rPr>
      </w:pPr>
      <w:r w:rsidRPr="004A5234">
        <w:rPr>
          <w:rFonts w:cs="Times New Roman"/>
          <w:color w:val="000000" w:themeColor="text1"/>
          <w:szCs w:val="24"/>
        </w:rPr>
        <w:t xml:space="preserve">Çalışmalar, UA'nın anti-inflamatuar, hepatoprotektif, antitümör, kardiyoprotektif, nöroprotektif, antimikrobiyal, antihiperlipidemik, anti-diyabetik, antifungal, antiviral ve tripanosidal </w:t>
      </w:r>
      <w:proofErr w:type="gramStart"/>
      <w:r w:rsidRPr="004A5234">
        <w:rPr>
          <w:rFonts w:cs="Times New Roman"/>
          <w:color w:val="000000" w:themeColor="text1"/>
          <w:szCs w:val="24"/>
        </w:rPr>
        <w:t>dahil</w:t>
      </w:r>
      <w:proofErr w:type="gramEnd"/>
      <w:r w:rsidRPr="004A5234">
        <w:rPr>
          <w:rFonts w:cs="Times New Roman"/>
          <w:color w:val="000000" w:themeColor="text1"/>
          <w:szCs w:val="24"/>
        </w:rPr>
        <w:t xml:space="preserve"> olmak üzere çeşitli farmakolojik etkilere sahip olduğunu göstermektedir</w:t>
      </w:r>
      <w:r w:rsidR="00CE424A">
        <w:rPr>
          <w:rFonts w:cs="Times New Roman"/>
          <w:color w:val="000000" w:themeColor="text1"/>
          <w:szCs w:val="24"/>
        </w:rPr>
        <w:t xml:space="preserve"> (</w:t>
      </w:r>
      <w:r w:rsidR="00CE424A">
        <w:t>Khwaza ve Aderibigbe, 2024)</w:t>
      </w:r>
      <w:r w:rsidRPr="004A5234">
        <w:rPr>
          <w:rFonts w:cs="Times New Roman"/>
          <w:color w:val="000000" w:themeColor="text1"/>
          <w:szCs w:val="24"/>
        </w:rPr>
        <w:t xml:space="preserve">. Ancak suda çözünürlüğünün düşük olması ve biyolojik zarlardan geçememesi nedeniyle sınırlı farmakolojik etkileri nedeniyle Biyofarmasötik Sınıflandırma Sisteminde sınıf IV ilaç olarak sınıflandırılmıştır. Böylece, bu bileşiğin biyofarmasötik özelliklerini geliştirmek için yeni yaklaşımlar, özellikle ilaç dağıtım teknolojileri ortaya çıkmıştır </w:t>
      </w:r>
      <w:r w:rsidRPr="005F6C7B">
        <w:rPr>
          <w:rFonts w:cs="Times New Roman"/>
          <w:color w:val="000000" w:themeColor="text1"/>
          <w:szCs w:val="24"/>
        </w:rPr>
        <w:t xml:space="preserve">(Pironi </w:t>
      </w:r>
      <w:r w:rsidR="005F6C7B" w:rsidRPr="005F6C7B">
        <w:rPr>
          <w:rFonts w:cs="Times New Roman"/>
          <w:color w:val="000000" w:themeColor="text1"/>
          <w:szCs w:val="24"/>
        </w:rPr>
        <w:t xml:space="preserve">ve </w:t>
      </w:r>
      <w:r w:rsidR="00031523">
        <w:rPr>
          <w:rFonts w:cs="Times New Roman"/>
          <w:color w:val="000000" w:themeColor="text1"/>
          <w:szCs w:val="24"/>
        </w:rPr>
        <w:t>diğerleri,</w:t>
      </w:r>
      <w:r w:rsidR="005F6C7B" w:rsidRPr="005F6C7B">
        <w:rPr>
          <w:rFonts w:cs="Times New Roman"/>
          <w:color w:val="000000" w:themeColor="text1"/>
          <w:szCs w:val="24"/>
        </w:rPr>
        <w:t xml:space="preserve"> </w:t>
      </w:r>
      <w:r w:rsidRPr="005F6C7B">
        <w:rPr>
          <w:rFonts w:cs="Times New Roman"/>
          <w:color w:val="000000" w:themeColor="text1"/>
          <w:szCs w:val="24"/>
        </w:rPr>
        <w:t>2018).</w:t>
      </w:r>
    </w:p>
    <w:bookmarkEnd w:id="5"/>
    <w:p w14:paraId="033F1428" w14:textId="1C60C5D2" w:rsidR="00795C92" w:rsidRPr="004A5234" w:rsidRDefault="00F36C1D" w:rsidP="001436D4">
      <w:pPr>
        <w:ind w:firstLine="708"/>
        <w:jc w:val="center"/>
        <w:rPr>
          <w:rFonts w:cs="Times New Roman"/>
          <w:color w:val="000000" w:themeColor="text1"/>
          <w:szCs w:val="24"/>
        </w:rPr>
      </w:pPr>
      <w:r w:rsidRPr="004A5234">
        <w:rPr>
          <w:rFonts w:cs="Times New Roman"/>
          <w:noProof/>
          <w:color w:val="000000" w:themeColor="text1"/>
          <w:szCs w:val="24"/>
        </w:rPr>
        <w:object w:dxaOrig="10425" w:dyaOrig="6885" w14:anchorId="631C022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4.4pt;height:227.25pt" o:ole="">
            <v:imagedata r:id="rId12" o:title=""/>
          </v:shape>
          <o:OLEObject Type="Embed" ProgID="PBrush" ShapeID="_x0000_i1025" DrawAspect="Content" ObjectID="_1833100191" r:id="rId13"/>
        </w:object>
      </w:r>
    </w:p>
    <w:p w14:paraId="548FCD9A" w14:textId="4C279A50" w:rsidR="00795C92" w:rsidRPr="00E60788" w:rsidRDefault="00795C92" w:rsidP="00E60788">
      <w:pPr>
        <w:ind w:firstLine="708"/>
      </w:pPr>
      <w:r w:rsidRPr="00E60788">
        <w:rPr>
          <w:b/>
        </w:rPr>
        <w:t>Şekil 1.</w:t>
      </w:r>
      <w:r w:rsidRPr="00E60788">
        <w:t> Ursolik asidin potansiyel mekanizmalar</w:t>
      </w:r>
      <w:r w:rsidR="00CE424A" w:rsidRPr="00E60788">
        <w:t>ı</w:t>
      </w:r>
      <w:r w:rsidRPr="00E60788">
        <w:t xml:space="preserve"> (Yin </w:t>
      </w:r>
      <w:r w:rsidR="005F6C7B" w:rsidRPr="00E60788">
        <w:t xml:space="preserve">ve </w:t>
      </w:r>
      <w:r w:rsidR="00031523" w:rsidRPr="00E60788">
        <w:t>diğerleri,</w:t>
      </w:r>
      <w:r w:rsidRPr="00E60788">
        <w:t xml:space="preserve"> 2017).</w:t>
      </w:r>
    </w:p>
    <w:p w14:paraId="625CAFB9" w14:textId="77777777" w:rsidR="00A703C4" w:rsidRPr="001436D4" w:rsidRDefault="00A703C4" w:rsidP="00BD2D5C">
      <w:pPr>
        <w:jc w:val="center"/>
        <w:rPr>
          <w:rFonts w:cs="Times New Roman"/>
          <w:color w:val="000000" w:themeColor="text1"/>
          <w:szCs w:val="24"/>
        </w:rPr>
      </w:pPr>
    </w:p>
    <w:p w14:paraId="7008E41C" w14:textId="6A1B4D23" w:rsidR="00E60788" w:rsidRDefault="00E61F39" w:rsidP="00802E96">
      <w:pPr>
        <w:ind w:firstLine="708"/>
        <w:rPr>
          <w:rFonts w:cs="Times New Roman"/>
          <w:color w:val="000000" w:themeColor="text1"/>
          <w:szCs w:val="24"/>
          <w:shd w:val="clear" w:color="auto" w:fill="FFFFFF"/>
        </w:rPr>
      </w:pPr>
      <w:bookmarkStart w:id="18" w:name="_Hlk215684364"/>
      <w:r w:rsidRPr="004A5234">
        <w:rPr>
          <w:rFonts w:cs="Times New Roman"/>
          <w:color w:val="000000" w:themeColor="text1"/>
          <w:szCs w:val="24"/>
          <w:shd w:val="clear" w:color="auto" w:fill="FFFFFF"/>
        </w:rPr>
        <w:t>Birçok doğal, tıbbi bileşik gibi, UA'nın parenteral olarak uygulanması, düşük çözünürlüğü ve Dimetil Sülfoksit veya Dimetil Formamid gibi çözücülerin potansiyel toksisitesi nedeniy</w:t>
      </w:r>
      <w:r w:rsidR="00864C6D" w:rsidRPr="004A5234">
        <w:rPr>
          <w:rFonts w:cs="Times New Roman"/>
          <w:color w:val="000000" w:themeColor="text1"/>
          <w:szCs w:val="24"/>
          <w:shd w:val="clear" w:color="auto" w:fill="FFFFFF"/>
        </w:rPr>
        <w:t>le nadiren kullanıl</w:t>
      </w:r>
      <w:r w:rsidR="00700473">
        <w:rPr>
          <w:rFonts w:cs="Times New Roman"/>
          <w:color w:val="000000" w:themeColor="text1"/>
          <w:szCs w:val="24"/>
          <w:shd w:val="clear" w:color="auto" w:fill="FFFFFF"/>
        </w:rPr>
        <w:t>maktadır</w:t>
      </w:r>
      <w:r w:rsidR="00864C6D" w:rsidRPr="004A5234">
        <w:rPr>
          <w:rFonts w:cs="Times New Roman"/>
          <w:color w:val="000000" w:themeColor="text1"/>
          <w:szCs w:val="24"/>
          <w:shd w:val="clear" w:color="auto" w:fill="FFFFFF"/>
        </w:rPr>
        <w:t>. Ursolik asidin diyete</w:t>
      </w:r>
      <w:r w:rsidRPr="004A5234">
        <w:rPr>
          <w:rFonts w:cs="Times New Roman"/>
          <w:color w:val="000000" w:themeColor="text1"/>
          <w:szCs w:val="24"/>
          <w:shd w:val="clear" w:color="auto" w:fill="FFFFFF"/>
        </w:rPr>
        <w:t xml:space="preserve"> ve</w:t>
      </w:r>
      <w:r w:rsidR="00864C6D" w:rsidRPr="004A5234">
        <w:rPr>
          <w:rFonts w:cs="Times New Roman"/>
          <w:color w:val="000000" w:themeColor="text1"/>
          <w:szCs w:val="24"/>
          <w:shd w:val="clear" w:color="auto" w:fill="FFFFFF"/>
        </w:rPr>
        <w:t>ya içme suyuna eklenerek oral yoldan tüketilmesi çok az etki göstermektedir</w:t>
      </w:r>
      <w:r w:rsidRPr="004A5234">
        <w:rPr>
          <w:rFonts w:cs="Times New Roman"/>
          <w:color w:val="000000" w:themeColor="text1"/>
          <w:szCs w:val="24"/>
          <w:shd w:val="clear" w:color="auto" w:fill="FFFFFF"/>
        </w:rPr>
        <w:t>. UA'nın plazmadaki biyoyararlanımı ≤500 nM ile</w:t>
      </w:r>
      <w:r w:rsidR="00864C6D" w:rsidRPr="004A5234">
        <w:rPr>
          <w:rFonts w:cs="Times New Roman"/>
          <w:color w:val="000000" w:themeColor="text1"/>
          <w:szCs w:val="24"/>
          <w:shd w:val="clear" w:color="auto" w:fill="FFFFFF"/>
        </w:rPr>
        <w:t xml:space="preserve"> sınırlıdır</w:t>
      </w:r>
      <w:r w:rsidRPr="004A5234">
        <w:rPr>
          <w:rFonts w:cs="Times New Roman"/>
          <w:color w:val="000000" w:themeColor="text1"/>
          <w:szCs w:val="24"/>
          <w:shd w:val="clear" w:color="auto" w:fill="FFFFFF"/>
        </w:rPr>
        <w:t xml:space="preserve">. Çoğu </w:t>
      </w:r>
      <w:r w:rsidRPr="00CE424A">
        <w:rPr>
          <w:rFonts w:cs="Times New Roman"/>
          <w:i/>
          <w:iCs/>
          <w:color w:val="000000" w:themeColor="text1"/>
          <w:szCs w:val="24"/>
          <w:shd w:val="clear" w:color="auto" w:fill="FFFFFF"/>
        </w:rPr>
        <w:t>in vitro</w:t>
      </w:r>
      <w:r w:rsidRPr="004A5234">
        <w:rPr>
          <w:rFonts w:cs="Times New Roman"/>
          <w:color w:val="000000" w:themeColor="text1"/>
          <w:szCs w:val="24"/>
          <w:shd w:val="clear" w:color="auto" w:fill="FFFFFF"/>
        </w:rPr>
        <w:t xml:space="preserve"> çalışma, düşük mikromolar </w:t>
      </w:r>
      <w:proofErr w:type="gramStart"/>
      <w:r w:rsidRPr="004A5234">
        <w:rPr>
          <w:rFonts w:cs="Times New Roman"/>
          <w:color w:val="000000" w:themeColor="text1"/>
          <w:szCs w:val="24"/>
          <w:shd w:val="clear" w:color="auto" w:fill="FFFFFF"/>
        </w:rPr>
        <w:t>konsantrasyonlarda</w:t>
      </w:r>
      <w:proofErr w:type="gramEnd"/>
      <w:r w:rsidRPr="004A5234">
        <w:rPr>
          <w:rFonts w:cs="Times New Roman"/>
          <w:color w:val="000000" w:themeColor="text1"/>
          <w:szCs w:val="24"/>
          <w:shd w:val="clear" w:color="auto" w:fill="FFFFFF"/>
        </w:rPr>
        <w:t xml:space="preserve"> tümör hücresi çoğalmasının inhibisyonunu göstermiştir. </w:t>
      </w:r>
      <w:r w:rsidR="00864C6D" w:rsidRPr="004A5234">
        <w:rPr>
          <w:rFonts w:cs="Times New Roman"/>
          <w:color w:val="000000" w:themeColor="text1"/>
          <w:szCs w:val="24"/>
          <w:shd w:val="clear" w:color="auto" w:fill="FFFFFF"/>
        </w:rPr>
        <w:t>UA</w:t>
      </w:r>
      <w:r w:rsidRPr="004A5234">
        <w:rPr>
          <w:rFonts w:cs="Times New Roman"/>
          <w:color w:val="000000" w:themeColor="text1"/>
          <w:szCs w:val="24"/>
          <w:shd w:val="clear" w:color="auto" w:fill="FFFFFF"/>
        </w:rPr>
        <w:t xml:space="preserve"> bir antikanser tedavisi olarak ümit verici olsa </w:t>
      </w:r>
      <w:r w:rsidR="00864C6D" w:rsidRPr="004A5234">
        <w:rPr>
          <w:rFonts w:cs="Times New Roman"/>
          <w:color w:val="000000" w:themeColor="text1"/>
          <w:szCs w:val="24"/>
          <w:shd w:val="clear" w:color="auto" w:fill="FFFFFF"/>
        </w:rPr>
        <w:t xml:space="preserve">da </w:t>
      </w:r>
      <w:r w:rsidRPr="004A5234">
        <w:rPr>
          <w:rFonts w:cs="Times New Roman"/>
          <w:color w:val="000000" w:themeColor="text1"/>
          <w:szCs w:val="24"/>
          <w:shd w:val="clear" w:color="auto" w:fill="FFFFFF"/>
        </w:rPr>
        <w:t xml:space="preserve">çözünürlüğünü, emilimini, düşük protein bağlanmasını ve </w:t>
      </w:r>
    </w:p>
    <w:p w14:paraId="346B367F" w14:textId="77777777" w:rsidR="00E60788" w:rsidRDefault="00E60788" w:rsidP="00802E96">
      <w:pPr>
        <w:ind w:firstLine="708"/>
        <w:rPr>
          <w:rFonts w:cs="Times New Roman"/>
          <w:color w:val="000000" w:themeColor="text1"/>
          <w:szCs w:val="24"/>
          <w:shd w:val="clear" w:color="auto" w:fill="FFFFFF"/>
        </w:rPr>
      </w:pPr>
    </w:p>
    <w:p w14:paraId="4F1B9946" w14:textId="06396137" w:rsidR="00C82B08" w:rsidRDefault="00E61F39" w:rsidP="00E60788">
      <w:pPr>
        <w:rPr>
          <w:rFonts w:cs="Times New Roman"/>
          <w:color w:val="000000" w:themeColor="text1"/>
          <w:szCs w:val="24"/>
          <w:shd w:val="clear" w:color="auto" w:fill="FFFFFF"/>
        </w:rPr>
      </w:pPr>
      <w:proofErr w:type="gramStart"/>
      <w:r w:rsidRPr="004A5234">
        <w:rPr>
          <w:rFonts w:cs="Times New Roman"/>
          <w:color w:val="000000" w:themeColor="text1"/>
          <w:szCs w:val="24"/>
          <w:shd w:val="clear" w:color="auto" w:fill="FFFFFF"/>
        </w:rPr>
        <w:lastRenderedPageBreak/>
        <w:t>daha</w:t>
      </w:r>
      <w:proofErr w:type="gramEnd"/>
      <w:r w:rsidRPr="004A5234">
        <w:rPr>
          <w:rFonts w:cs="Times New Roman"/>
          <w:color w:val="000000" w:themeColor="text1"/>
          <w:szCs w:val="24"/>
          <w:shd w:val="clear" w:color="auto" w:fill="FFFFFF"/>
        </w:rPr>
        <w:t xml:space="preserve"> uzun doku birikimini artırmak için UA molekülünde yapısal modifikasyonun, kanser hastalarında uygulamasını önemli ölçüde artırması gerektiğini düşündürmektedir</w:t>
      </w:r>
      <w:r w:rsidR="00864C6D" w:rsidRPr="004A5234">
        <w:rPr>
          <w:rFonts w:cs="Times New Roman"/>
          <w:color w:val="000000" w:themeColor="text1"/>
          <w:szCs w:val="24"/>
          <w:shd w:val="clear" w:color="auto" w:fill="FFFFFF"/>
        </w:rPr>
        <w:t xml:space="preserve"> </w:t>
      </w:r>
      <w:r w:rsidR="00864C6D" w:rsidRPr="004A5234">
        <w:rPr>
          <w:rFonts w:cs="Times New Roman"/>
          <w:color w:val="000000" w:themeColor="text1"/>
          <w:szCs w:val="24"/>
        </w:rPr>
        <w:t>(</w:t>
      </w:r>
      <w:r w:rsidR="00864C6D" w:rsidRPr="004A5234">
        <w:rPr>
          <w:rFonts w:cs="Times New Roman"/>
          <w:color w:val="000000" w:themeColor="text1"/>
          <w:szCs w:val="24"/>
          <w:shd w:val="clear" w:color="auto" w:fill="FFFFFF"/>
        </w:rPr>
        <w:t xml:space="preserve">Panda </w:t>
      </w:r>
      <w:r w:rsidR="00DF7E3E">
        <w:rPr>
          <w:rFonts w:cs="Times New Roman"/>
          <w:color w:val="000000" w:themeColor="text1"/>
          <w:szCs w:val="24"/>
          <w:shd w:val="clear" w:color="auto" w:fill="FFFFFF"/>
        </w:rPr>
        <w:t>v</w:t>
      </w:r>
      <w:r w:rsidR="00864C6D" w:rsidRPr="004A5234">
        <w:rPr>
          <w:rFonts w:cs="Times New Roman"/>
          <w:color w:val="000000" w:themeColor="text1"/>
          <w:szCs w:val="24"/>
          <w:shd w:val="clear" w:color="auto" w:fill="FFFFFF"/>
        </w:rPr>
        <w:t xml:space="preserve">e </w:t>
      </w:r>
      <w:r w:rsidR="00031523">
        <w:rPr>
          <w:rFonts w:cs="Times New Roman"/>
          <w:color w:val="000000" w:themeColor="text1"/>
          <w:szCs w:val="24"/>
          <w:shd w:val="clear" w:color="auto" w:fill="FFFFFF"/>
        </w:rPr>
        <w:t>diğerleri,</w:t>
      </w:r>
      <w:r w:rsidR="005F6C7B">
        <w:rPr>
          <w:rFonts w:cs="Times New Roman"/>
          <w:color w:val="000000" w:themeColor="text1"/>
          <w:szCs w:val="24"/>
          <w:shd w:val="clear" w:color="auto" w:fill="FFFFFF"/>
        </w:rPr>
        <w:t xml:space="preserve"> </w:t>
      </w:r>
      <w:r w:rsidR="00864C6D" w:rsidRPr="004A5234">
        <w:rPr>
          <w:rFonts w:cs="Times New Roman"/>
          <w:color w:val="000000" w:themeColor="text1"/>
          <w:szCs w:val="24"/>
          <w:shd w:val="clear" w:color="auto" w:fill="FFFFFF"/>
        </w:rPr>
        <w:t>2022).</w:t>
      </w:r>
    </w:p>
    <w:p w14:paraId="6253295C" w14:textId="77777777" w:rsidR="00E60788" w:rsidRDefault="00E60788" w:rsidP="00E60788">
      <w:pPr>
        <w:rPr>
          <w:rFonts w:cs="Times New Roman"/>
          <w:color w:val="000000" w:themeColor="text1"/>
          <w:szCs w:val="24"/>
          <w:shd w:val="clear" w:color="auto" w:fill="FFFFFF"/>
        </w:rPr>
      </w:pPr>
    </w:p>
    <w:p w14:paraId="2D2ED25E" w14:textId="5D1DE5A3" w:rsidR="00623A17" w:rsidRDefault="00E45A37" w:rsidP="00802E96">
      <w:pPr>
        <w:pStyle w:val="3DZY"/>
        <w:spacing w:after="100"/>
      </w:pPr>
      <w:bookmarkStart w:id="19" w:name="_Toc221714811"/>
      <w:r>
        <w:t xml:space="preserve"> </w:t>
      </w:r>
      <w:r w:rsidR="0079111F" w:rsidRPr="004A5234">
        <w:t xml:space="preserve">Ursolik Asidin Biyoyararlanımı </w:t>
      </w:r>
      <w:r w:rsidR="0079111F">
        <w:t>ve</w:t>
      </w:r>
      <w:r w:rsidR="0079111F" w:rsidRPr="004A5234">
        <w:t xml:space="preserve"> Farmakokinetiği</w:t>
      </w:r>
      <w:bookmarkEnd w:id="19"/>
    </w:p>
    <w:p w14:paraId="6CB05634" w14:textId="77777777" w:rsidR="00124B49" w:rsidRPr="00124B49" w:rsidRDefault="00124B49" w:rsidP="00124B49">
      <w:pPr>
        <w:rPr>
          <w:lang w:eastAsia="tr-TR"/>
        </w:rPr>
      </w:pPr>
    </w:p>
    <w:p w14:paraId="78491E69" w14:textId="629C024E" w:rsidR="00623A17" w:rsidRPr="004A5234" w:rsidRDefault="00623A17" w:rsidP="00623A17">
      <w:pPr>
        <w:ind w:firstLine="708"/>
        <w:rPr>
          <w:rFonts w:cs="Times New Roman"/>
          <w:color w:val="000000" w:themeColor="text1"/>
          <w:szCs w:val="24"/>
        </w:rPr>
      </w:pPr>
      <w:r w:rsidRPr="004A5234">
        <w:rPr>
          <w:rFonts w:cs="Times New Roman"/>
          <w:color w:val="000000" w:themeColor="text1"/>
          <w:szCs w:val="24"/>
        </w:rPr>
        <w:t xml:space="preserve">Biyofarmasötik Sınıflandırma Sisteminde (BCS), UA, suda neredeyse çözünmeyen ve zayıf oral biyoyararlanım ve bağırsak geçirgenliği gösteren bir tip IV bileşiği olarak sınıflandırılmaktadır. UA, bağırsak yolu tarafından esas olarak pasif difüzyon yoluyla emilir ancak UA'nın muhtemelen P-gp geçirgenlik glikoproteini 1'in (P-gp) bir substratı olarak hareket etmesi nedeniyle aktif taşınması da bildirilmiştir. UA, karaciğer tarafından hızla metabolize edildiği için düşük biyoyararlanımına neden olmaktadır (Kornel </w:t>
      </w:r>
      <w:r w:rsidR="00DF7E3E">
        <w:rPr>
          <w:rFonts w:cs="Times New Roman"/>
          <w:color w:val="000000" w:themeColor="text1"/>
          <w:szCs w:val="24"/>
        </w:rPr>
        <w:t>v</w:t>
      </w:r>
      <w:r w:rsidRPr="004A5234">
        <w:rPr>
          <w:rFonts w:cs="Times New Roman"/>
          <w:color w:val="000000" w:themeColor="text1"/>
          <w:szCs w:val="24"/>
        </w:rPr>
        <w:t xml:space="preserve">e </w:t>
      </w:r>
      <w:r w:rsidR="00031523">
        <w:rPr>
          <w:rFonts w:cs="Times New Roman"/>
          <w:color w:val="000000" w:themeColor="text1"/>
          <w:szCs w:val="24"/>
        </w:rPr>
        <w:t>diğerleri,</w:t>
      </w:r>
      <w:r w:rsidRPr="004A5234">
        <w:rPr>
          <w:rFonts w:cs="Times New Roman"/>
          <w:color w:val="000000" w:themeColor="text1"/>
          <w:szCs w:val="24"/>
        </w:rPr>
        <w:t xml:space="preserve"> 2023)</w:t>
      </w:r>
    </w:p>
    <w:p w14:paraId="2820A02D" w14:textId="44966412" w:rsidR="00623A17" w:rsidRPr="004A5234" w:rsidRDefault="00623A17" w:rsidP="00623A17">
      <w:pPr>
        <w:ind w:firstLine="708"/>
        <w:rPr>
          <w:rFonts w:cs="Times New Roman"/>
          <w:color w:val="000000" w:themeColor="text1"/>
          <w:szCs w:val="24"/>
          <w:shd w:val="clear" w:color="auto" w:fill="FFFFFF"/>
        </w:rPr>
      </w:pPr>
      <w:r w:rsidRPr="004A5234">
        <w:rPr>
          <w:rFonts w:cs="Times New Roman"/>
          <w:color w:val="000000" w:themeColor="text1"/>
          <w:szCs w:val="24"/>
        </w:rPr>
        <w:t xml:space="preserve">Yapılan </w:t>
      </w:r>
      <w:r w:rsidR="00CE424A">
        <w:rPr>
          <w:rFonts w:cs="Times New Roman"/>
          <w:color w:val="000000" w:themeColor="text1"/>
          <w:szCs w:val="24"/>
        </w:rPr>
        <w:t xml:space="preserve">bir </w:t>
      </w:r>
      <w:r w:rsidRPr="004A5234">
        <w:rPr>
          <w:rFonts w:cs="Times New Roman"/>
          <w:color w:val="000000" w:themeColor="text1"/>
          <w:szCs w:val="24"/>
        </w:rPr>
        <w:t xml:space="preserve">çalışmada, </w:t>
      </w:r>
      <w:r w:rsidRPr="004A5234">
        <w:rPr>
          <w:rFonts w:cs="Times New Roman"/>
          <w:color w:val="000000" w:themeColor="text1"/>
          <w:szCs w:val="24"/>
          <w:shd w:val="clear" w:color="auto" w:fill="FFFFFF"/>
        </w:rPr>
        <w:t xml:space="preserve">UA'nın fosfolipid </w:t>
      </w:r>
      <w:proofErr w:type="gramStart"/>
      <w:r w:rsidRPr="004A5234">
        <w:rPr>
          <w:rFonts w:cs="Times New Roman"/>
          <w:color w:val="000000" w:themeColor="text1"/>
          <w:szCs w:val="24"/>
          <w:shd w:val="clear" w:color="auto" w:fill="FFFFFF"/>
        </w:rPr>
        <w:t>kompleksinin</w:t>
      </w:r>
      <w:proofErr w:type="gramEnd"/>
      <w:r w:rsidRPr="004A5234">
        <w:rPr>
          <w:rFonts w:cs="Times New Roman"/>
          <w:color w:val="000000" w:themeColor="text1"/>
          <w:szCs w:val="24"/>
          <w:shd w:val="clear" w:color="auto" w:fill="FFFFFF"/>
        </w:rPr>
        <w:t xml:space="preserve"> aynı doz seviyesinde saf UA ile karşılaştırıldığında hepatoprotektif potansiyeli artırdığını göstermiştir. Kompleks, tedavi edilmeyen gruba göre serum hepatik belirteç enzimlerinin seviyelerini eski haline getirdiği ve aynı doz seviyesinde saf bileşiğe kıyasla sıçan plazmasındaki UA'nın bağıl biyoyararlanımını 8,49 kat artırdığı sonucuna ulaşılmıştır (Biswas ve </w:t>
      </w:r>
      <w:r w:rsidR="00031523">
        <w:rPr>
          <w:rFonts w:cs="Times New Roman"/>
          <w:color w:val="000000" w:themeColor="text1"/>
          <w:szCs w:val="24"/>
          <w:shd w:val="clear" w:color="auto" w:fill="FFFFFF"/>
        </w:rPr>
        <w:t>diğerleri,</w:t>
      </w:r>
      <w:r w:rsidRPr="004A5234">
        <w:rPr>
          <w:rFonts w:cs="Times New Roman"/>
          <w:color w:val="000000" w:themeColor="text1"/>
          <w:szCs w:val="24"/>
          <w:shd w:val="clear" w:color="auto" w:fill="FFFFFF"/>
        </w:rPr>
        <w:t xml:space="preserve"> 2019).</w:t>
      </w:r>
    </w:p>
    <w:p w14:paraId="4EC27AAA" w14:textId="6833F488" w:rsidR="00623A17" w:rsidRPr="00171CC1" w:rsidRDefault="00623A17" w:rsidP="00171CC1">
      <w:pPr>
        <w:ind w:firstLine="708"/>
        <w:rPr>
          <w:rFonts w:cs="Times New Roman"/>
          <w:color w:val="000000" w:themeColor="text1"/>
          <w:szCs w:val="24"/>
          <w:shd w:val="clear" w:color="auto" w:fill="FFFFFF"/>
        </w:rPr>
      </w:pPr>
      <w:r w:rsidRPr="004A5234">
        <w:rPr>
          <w:rFonts w:cs="Times New Roman"/>
          <w:color w:val="000000" w:themeColor="text1"/>
          <w:szCs w:val="24"/>
          <w:shd w:val="clear" w:color="auto" w:fill="FFFFFF"/>
        </w:rPr>
        <w:t xml:space="preserve">Başka bir çalışmada, UA'nın biyoerişilebilirliğini ve biyoyararlanımını </w:t>
      </w:r>
      <w:r w:rsidRPr="00CE424A">
        <w:rPr>
          <w:rFonts w:cs="Times New Roman"/>
          <w:i/>
          <w:iCs/>
          <w:color w:val="000000" w:themeColor="text1"/>
          <w:szCs w:val="24"/>
          <w:shd w:val="clear" w:color="auto" w:fill="FFFFFF"/>
        </w:rPr>
        <w:t>in vitro</w:t>
      </w:r>
      <w:r w:rsidRPr="004A5234">
        <w:rPr>
          <w:rFonts w:cs="Times New Roman"/>
          <w:color w:val="000000" w:themeColor="text1"/>
          <w:szCs w:val="24"/>
          <w:shd w:val="clear" w:color="auto" w:fill="FFFFFF"/>
        </w:rPr>
        <w:t xml:space="preserve"> simüle edilerek sindirim ve Caco-2 hücre modelleri ile birlikte araştırmak için birkaç UA sistemi oluşturul</w:t>
      </w:r>
      <w:r>
        <w:rPr>
          <w:rFonts w:cs="Times New Roman"/>
          <w:color w:val="000000" w:themeColor="text1"/>
          <w:szCs w:val="24"/>
          <w:shd w:val="clear" w:color="auto" w:fill="FFFFFF"/>
        </w:rPr>
        <w:t>muştur</w:t>
      </w:r>
      <w:r w:rsidRPr="004A5234">
        <w:rPr>
          <w:rFonts w:cs="Times New Roman"/>
          <w:color w:val="000000" w:themeColor="text1"/>
          <w:szCs w:val="24"/>
          <w:shd w:val="clear" w:color="auto" w:fill="FFFFFF"/>
        </w:rPr>
        <w:t>. Kolza yağı eklendikten sonra UA'nın biyoerişilebilirliğinin önemli ölçüde arttığı sonucuna ulaşıl</w:t>
      </w:r>
      <w:r>
        <w:rPr>
          <w:rFonts w:cs="Times New Roman"/>
          <w:color w:val="000000" w:themeColor="text1"/>
          <w:szCs w:val="24"/>
          <w:shd w:val="clear" w:color="auto" w:fill="FFFFFF"/>
        </w:rPr>
        <w:t>mıştır</w:t>
      </w:r>
      <w:r w:rsidRPr="004A5234">
        <w:rPr>
          <w:rFonts w:cs="Times New Roman"/>
          <w:color w:val="000000" w:themeColor="text1"/>
          <w:szCs w:val="24"/>
          <w:shd w:val="clear" w:color="auto" w:fill="FFFFFF"/>
        </w:rPr>
        <w:t xml:space="preserve">. Caco-2 hücre modelleri, UA-yağ karışımının toplam emilimde UA emülsiyonundan daha avantajlı olduğunu göstermektedir (Liu ve </w:t>
      </w:r>
      <w:r w:rsidR="00031523">
        <w:rPr>
          <w:rFonts w:cs="Times New Roman"/>
          <w:color w:val="000000" w:themeColor="text1"/>
          <w:szCs w:val="24"/>
          <w:shd w:val="clear" w:color="auto" w:fill="FFFFFF"/>
        </w:rPr>
        <w:t>diğerleri,</w:t>
      </w:r>
      <w:r w:rsidRPr="004A5234">
        <w:rPr>
          <w:rFonts w:cs="Times New Roman"/>
          <w:color w:val="000000" w:themeColor="text1"/>
          <w:szCs w:val="24"/>
          <w:shd w:val="clear" w:color="auto" w:fill="FFFFFF"/>
        </w:rPr>
        <w:t xml:space="preserve"> 2023). </w:t>
      </w:r>
    </w:p>
    <w:p w14:paraId="15E8AD3E" w14:textId="16463697" w:rsidR="00623A17" w:rsidRPr="004A5234" w:rsidRDefault="00623A17" w:rsidP="00623A17">
      <w:pPr>
        <w:ind w:firstLine="708"/>
        <w:rPr>
          <w:rFonts w:cs="Times New Roman"/>
          <w:color w:val="000000" w:themeColor="text1"/>
          <w:szCs w:val="24"/>
        </w:rPr>
      </w:pPr>
      <w:r w:rsidRPr="004A5234">
        <w:rPr>
          <w:rFonts w:cs="Times New Roman"/>
          <w:color w:val="000000" w:themeColor="text1"/>
          <w:szCs w:val="24"/>
        </w:rPr>
        <w:t xml:space="preserve">İnsanlarda UA uygulamasının toksisitesi ve olası yan etkileri kapsamlı bir şekilde incelenmemiştir. Wang ve </w:t>
      </w:r>
      <w:r w:rsidR="00031523">
        <w:rPr>
          <w:rFonts w:cs="Times New Roman"/>
          <w:color w:val="000000" w:themeColor="text1"/>
          <w:szCs w:val="24"/>
        </w:rPr>
        <w:t>diğerleri</w:t>
      </w:r>
      <w:r w:rsidR="00CE424A">
        <w:rPr>
          <w:rFonts w:cs="Times New Roman"/>
          <w:color w:val="000000" w:themeColor="text1"/>
          <w:szCs w:val="24"/>
        </w:rPr>
        <w:t xml:space="preserve"> (2013)</w:t>
      </w:r>
      <w:r w:rsidRPr="004A5234">
        <w:rPr>
          <w:rFonts w:cs="Times New Roman"/>
          <w:color w:val="000000" w:themeColor="text1"/>
          <w:szCs w:val="24"/>
        </w:rPr>
        <w:t xml:space="preserve"> tarafından yapılan bir çalışmada</w:t>
      </w:r>
      <w:r w:rsidR="00CE424A">
        <w:rPr>
          <w:rFonts w:cs="Times New Roman"/>
          <w:color w:val="000000" w:themeColor="text1"/>
          <w:szCs w:val="24"/>
        </w:rPr>
        <w:t xml:space="preserve">, </w:t>
      </w:r>
      <w:r w:rsidRPr="004A5234">
        <w:rPr>
          <w:rFonts w:cs="Times New Roman"/>
          <w:color w:val="000000" w:themeColor="text1"/>
          <w:szCs w:val="24"/>
        </w:rPr>
        <w:t>toksisiteyi değerlendirmek için 4 hastaya ve 35 sağlıklı yetişkin gönüllüye 4 saatlik intravenöz infüzyonla tek doz UA (11, 22, 37, 56, 74, 98 ve 130 mg/m2</w:t>
      </w:r>
      <w:r w:rsidR="0002716A">
        <w:rPr>
          <w:rFonts w:cs="Times New Roman"/>
          <w:color w:val="000000" w:themeColor="text1"/>
          <w:szCs w:val="24"/>
        </w:rPr>
        <w:t>)</w:t>
      </w:r>
      <w:r w:rsidRPr="004A5234">
        <w:rPr>
          <w:rFonts w:cs="Times New Roman"/>
          <w:color w:val="000000" w:themeColor="text1"/>
          <w:szCs w:val="24"/>
        </w:rPr>
        <w:t> uygulan</w:t>
      </w:r>
      <w:r>
        <w:rPr>
          <w:rFonts w:cs="Times New Roman"/>
          <w:color w:val="000000" w:themeColor="text1"/>
          <w:szCs w:val="24"/>
        </w:rPr>
        <w:t>mıştır</w:t>
      </w:r>
      <w:r w:rsidRPr="004A5234">
        <w:rPr>
          <w:rFonts w:cs="Times New Roman"/>
          <w:color w:val="000000" w:themeColor="text1"/>
          <w:szCs w:val="24"/>
        </w:rPr>
        <w:t>. Doz sınırlayıcı toksisite (DLT) 74, 98 ve 130 mg/m2'de gözlen</w:t>
      </w:r>
      <w:r>
        <w:rPr>
          <w:rFonts w:cs="Times New Roman"/>
          <w:color w:val="000000" w:themeColor="text1"/>
          <w:szCs w:val="24"/>
        </w:rPr>
        <w:t>miştir</w:t>
      </w:r>
      <w:r w:rsidRPr="004A5234">
        <w:rPr>
          <w:rFonts w:cs="Times New Roman"/>
          <w:color w:val="000000" w:themeColor="text1"/>
          <w:szCs w:val="24"/>
        </w:rPr>
        <w:t>. Şiddetli yan etki olarak hepatotoksisite ve diyare gözlemlenirken bildirilen diğer hafif yan etkiler; bulantı, karın şişkinliği, mikroskobik hematüri, yükselmiş serum sodyumu ve cilt döküntüsü gözlemlen</w:t>
      </w:r>
      <w:r>
        <w:rPr>
          <w:rFonts w:cs="Times New Roman"/>
          <w:color w:val="000000" w:themeColor="text1"/>
          <w:szCs w:val="24"/>
        </w:rPr>
        <w:t>miştir</w:t>
      </w:r>
      <w:r w:rsidRPr="004A5234">
        <w:rPr>
          <w:rFonts w:cs="Times New Roman"/>
          <w:color w:val="000000" w:themeColor="text1"/>
          <w:szCs w:val="24"/>
        </w:rPr>
        <w:t xml:space="preserve"> (Wang ve </w:t>
      </w:r>
      <w:r w:rsidR="00031523">
        <w:rPr>
          <w:rFonts w:cs="Times New Roman"/>
          <w:color w:val="000000" w:themeColor="text1"/>
          <w:szCs w:val="24"/>
        </w:rPr>
        <w:t>diğerleri,</w:t>
      </w:r>
      <w:r w:rsidRPr="004A5234">
        <w:rPr>
          <w:rFonts w:cs="Times New Roman"/>
          <w:color w:val="000000" w:themeColor="text1"/>
          <w:szCs w:val="24"/>
        </w:rPr>
        <w:t xml:space="preserve"> 2013).</w:t>
      </w:r>
    </w:p>
    <w:p w14:paraId="1A4AE311" w14:textId="3B20DF21" w:rsidR="00623A17" w:rsidRDefault="00623A17" w:rsidP="00623A17">
      <w:pPr>
        <w:ind w:firstLine="708"/>
        <w:rPr>
          <w:rFonts w:cs="Times New Roman"/>
          <w:color w:val="000000" w:themeColor="text1"/>
          <w:szCs w:val="24"/>
        </w:rPr>
      </w:pPr>
      <w:r w:rsidRPr="004A5234">
        <w:rPr>
          <w:rFonts w:cs="Times New Roman"/>
          <w:color w:val="000000" w:themeColor="text1"/>
          <w:szCs w:val="24"/>
        </w:rPr>
        <w:lastRenderedPageBreak/>
        <w:t xml:space="preserve">Yapılan çalışmada (Hirsch ve </w:t>
      </w:r>
      <w:r w:rsidR="00031523">
        <w:rPr>
          <w:rFonts w:cs="Times New Roman"/>
          <w:color w:val="000000" w:themeColor="text1"/>
          <w:szCs w:val="24"/>
        </w:rPr>
        <w:t>diğerleri,</w:t>
      </w:r>
      <w:r w:rsidRPr="004A5234">
        <w:rPr>
          <w:rFonts w:cs="Times New Roman"/>
          <w:color w:val="000000" w:themeColor="text1"/>
          <w:szCs w:val="24"/>
        </w:rPr>
        <w:t xml:space="preserve"> 2014), insanlarda tek bir oral doz UA'nın (100 mg, 500 mg ve 1000 mg) sağlıklı yetişkin gönüllülerde (14 denek) çok düşük biyoyararlanıma sahip olduğunu bildirmiştir (Kornel </w:t>
      </w:r>
      <w:r w:rsidR="00DF7E3E">
        <w:rPr>
          <w:rFonts w:cs="Times New Roman"/>
          <w:color w:val="000000" w:themeColor="text1"/>
          <w:szCs w:val="24"/>
        </w:rPr>
        <w:t>v</w:t>
      </w:r>
      <w:r w:rsidRPr="004A5234">
        <w:rPr>
          <w:rFonts w:cs="Times New Roman"/>
          <w:color w:val="000000" w:themeColor="text1"/>
          <w:szCs w:val="24"/>
        </w:rPr>
        <w:t xml:space="preserve">e </w:t>
      </w:r>
      <w:r w:rsidR="00031523">
        <w:rPr>
          <w:rFonts w:cs="Times New Roman"/>
          <w:color w:val="000000" w:themeColor="text1"/>
          <w:szCs w:val="24"/>
        </w:rPr>
        <w:t>diğerleri,</w:t>
      </w:r>
      <w:r w:rsidRPr="004A5234">
        <w:rPr>
          <w:rFonts w:cs="Times New Roman"/>
          <w:color w:val="000000" w:themeColor="text1"/>
          <w:szCs w:val="24"/>
        </w:rPr>
        <w:t xml:space="preserve"> 2023).</w:t>
      </w:r>
    </w:p>
    <w:p w14:paraId="45F5B7DA" w14:textId="2BDEF2B3" w:rsidR="00623A17" w:rsidRPr="004A5234" w:rsidRDefault="00623A17" w:rsidP="00623A17">
      <w:pPr>
        <w:ind w:firstLine="708"/>
        <w:rPr>
          <w:rFonts w:cs="Times New Roman"/>
          <w:color w:val="000000" w:themeColor="text1"/>
          <w:szCs w:val="24"/>
        </w:rPr>
      </w:pPr>
      <w:r w:rsidRPr="004A5234">
        <w:rPr>
          <w:rFonts w:cs="Times New Roman"/>
          <w:color w:val="000000" w:themeColor="text1"/>
          <w:szCs w:val="24"/>
        </w:rPr>
        <w:t xml:space="preserve">Wang ve </w:t>
      </w:r>
      <w:r w:rsidR="00031523">
        <w:rPr>
          <w:rFonts w:cs="Times New Roman"/>
          <w:color w:val="000000" w:themeColor="text1"/>
          <w:szCs w:val="24"/>
        </w:rPr>
        <w:t>diğerleri</w:t>
      </w:r>
      <w:r w:rsidRPr="004A5234">
        <w:rPr>
          <w:rFonts w:cs="Times New Roman"/>
          <w:color w:val="000000" w:themeColor="text1"/>
          <w:szCs w:val="24"/>
        </w:rPr>
        <w:t>, farmakokinetik parametrelerin doğrusal değerlerini sunan ve UA lipozomlarının maksimum tolere edilebilir dozunun 98 mg/m2 olduğunu gösteren tek dozluk bir UA lipozom çalışması için 63 denek ile bir çalışma yürüt</w:t>
      </w:r>
      <w:r>
        <w:rPr>
          <w:rFonts w:cs="Times New Roman"/>
          <w:color w:val="000000" w:themeColor="text1"/>
          <w:szCs w:val="24"/>
        </w:rPr>
        <w:t>müşlerdir</w:t>
      </w:r>
      <w:r w:rsidRPr="004A5234">
        <w:rPr>
          <w:rFonts w:cs="Times New Roman"/>
          <w:color w:val="000000" w:themeColor="text1"/>
          <w:szCs w:val="24"/>
        </w:rPr>
        <w:t xml:space="preserve"> (Wang ve </w:t>
      </w:r>
      <w:r w:rsidR="00031523">
        <w:rPr>
          <w:rFonts w:cs="Times New Roman"/>
          <w:color w:val="000000" w:themeColor="text1"/>
          <w:szCs w:val="24"/>
        </w:rPr>
        <w:t>diğerleri,</w:t>
      </w:r>
      <w:r w:rsidRPr="004A5234">
        <w:rPr>
          <w:rFonts w:cs="Times New Roman"/>
          <w:color w:val="000000" w:themeColor="text1"/>
          <w:szCs w:val="24"/>
        </w:rPr>
        <w:t xml:space="preserve"> 2013).</w:t>
      </w:r>
      <w:r>
        <w:rPr>
          <w:rFonts w:cs="Times New Roman"/>
          <w:color w:val="000000" w:themeColor="text1"/>
          <w:szCs w:val="24"/>
        </w:rPr>
        <w:t xml:space="preserve"> </w:t>
      </w:r>
      <w:hyperlink r:id="rId14" w:anchor="B86-ijms-24-07414" w:history="1">
        <w:r w:rsidRPr="004A5234">
          <w:rPr>
            <w:rStyle w:val="Kpr"/>
            <w:rFonts w:cs="Times New Roman"/>
            <w:color w:val="000000" w:themeColor="text1"/>
            <w:szCs w:val="24"/>
            <w:u w:val="none"/>
          </w:rPr>
          <w:t xml:space="preserve">Genel olarak, UA lipozomlarının farmakokinetik </w:t>
        </w:r>
        <w:proofErr w:type="gramStart"/>
        <w:r w:rsidRPr="004A5234">
          <w:rPr>
            <w:rStyle w:val="Kpr"/>
            <w:rFonts w:cs="Times New Roman"/>
            <w:color w:val="000000" w:themeColor="text1"/>
            <w:szCs w:val="24"/>
            <w:u w:val="none"/>
          </w:rPr>
          <w:t>profilleri</w:t>
        </w:r>
        <w:proofErr w:type="gramEnd"/>
        <w:r w:rsidRPr="004A5234">
          <w:rPr>
            <w:rStyle w:val="Kpr"/>
            <w:rFonts w:cs="Times New Roman"/>
            <w:color w:val="000000" w:themeColor="text1"/>
            <w:szCs w:val="24"/>
            <w:u w:val="none"/>
          </w:rPr>
          <w:t xml:space="preserve"> doğrusaldır ve 37 mg/m2 </w:t>
        </w:r>
      </w:hyperlink>
      <w:r w:rsidRPr="004A5234">
        <w:rPr>
          <w:rFonts w:cs="Times New Roman"/>
          <w:color w:val="000000" w:themeColor="text1"/>
          <w:szCs w:val="24"/>
        </w:rPr>
        <w:t> ile 98 mg/m2 aralığındaki dozajla orantılıdır (Kornel</w:t>
      </w:r>
      <w:r w:rsidR="00DF7E3E">
        <w:rPr>
          <w:rFonts w:cs="Times New Roman"/>
          <w:color w:val="000000" w:themeColor="text1"/>
          <w:szCs w:val="24"/>
        </w:rPr>
        <w:t xml:space="preserve"> v</w:t>
      </w:r>
      <w:r w:rsidRPr="004A5234">
        <w:rPr>
          <w:rFonts w:cs="Times New Roman"/>
          <w:color w:val="000000" w:themeColor="text1"/>
          <w:szCs w:val="24"/>
        </w:rPr>
        <w:t xml:space="preserve">e </w:t>
      </w:r>
      <w:r w:rsidR="00031523">
        <w:rPr>
          <w:rFonts w:cs="Times New Roman"/>
          <w:color w:val="000000" w:themeColor="text1"/>
          <w:szCs w:val="24"/>
        </w:rPr>
        <w:t>diğerleri,</w:t>
      </w:r>
      <w:r w:rsidRPr="004A5234">
        <w:rPr>
          <w:rFonts w:cs="Times New Roman"/>
          <w:color w:val="000000" w:themeColor="text1"/>
          <w:szCs w:val="24"/>
        </w:rPr>
        <w:t xml:space="preserve"> 2023). </w:t>
      </w:r>
    </w:p>
    <w:p w14:paraId="4E47A26B" w14:textId="69B6B02A" w:rsidR="00623A17" w:rsidRDefault="00623A17" w:rsidP="00623A17">
      <w:pPr>
        <w:ind w:firstLine="708"/>
        <w:rPr>
          <w:rFonts w:cs="Times New Roman"/>
          <w:color w:val="000000" w:themeColor="text1"/>
          <w:szCs w:val="24"/>
        </w:rPr>
      </w:pPr>
      <w:r w:rsidRPr="004A5234">
        <w:rPr>
          <w:rFonts w:cs="Times New Roman"/>
          <w:color w:val="000000" w:themeColor="text1"/>
          <w:szCs w:val="24"/>
        </w:rPr>
        <w:t>Genel olarak, insanlarda UA'nın oral uygulamasının toksisitesini ayrıntılı olarak inceleyen hiçbir çalışma bulunmamaktadır ve bu önemli konuyu ele almak için gelecekte çalışmalara ihtiyaç vardır</w:t>
      </w:r>
      <w:r>
        <w:rPr>
          <w:rFonts w:cs="Times New Roman"/>
          <w:color w:val="000000" w:themeColor="text1"/>
          <w:szCs w:val="24"/>
        </w:rPr>
        <w:t>.</w:t>
      </w:r>
    </w:p>
    <w:p w14:paraId="41E5D055" w14:textId="77777777" w:rsidR="00802E96" w:rsidRPr="00623A17" w:rsidRDefault="00802E96" w:rsidP="00EA43FF">
      <w:pPr>
        <w:rPr>
          <w:rFonts w:cs="Times New Roman"/>
          <w:color w:val="000000" w:themeColor="text1"/>
          <w:szCs w:val="24"/>
        </w:rPr>
      </w:pPr>
    </w:p>
    <w:p w14:paraId="0A96F01F" w14:textId="57224462" w:rsidR="00E61F39" w:rsidRDefault="0079111F" w:rsidP="00EF2E63">
      <w:pPr>
        <w:pStyle w:val="3DZY"/>
      </w:pPr>
      <w:bookmarkStart w:id="20" w:name="_Toc221714812"/>
      <w:r w:rsidRPr="004A5234">
        <w:t xml:space="preserve">Ursolik Asit </w:t>
      </w:r>
      <w:r>
        <w:t>ve Metabolik Hastalıklar</w:t>
      </w:r>
      <w:bookmarkEnd w:id="20"/>
    </w:p>
    <w:p w14:paraId="58A63772" w14:textId="77777777" w:rsidR="00124B49" w:rsidRPr="00124B49" w:rsidRDefault="00124B49" w:rsidP="00124B49">
      <w:pPr>
        <w:rPr>
          <w:lang w:eastAsia="tr-TR"/>
        </w:rPr>
      </w:pPr>
    </w:p>
    <w:p w14:paraId="2E1090C2" w14:textId="3F5001AB" w:rsidR="00A3776B" w:rsidRPr="004A5234" w:rsidRDefault="00AF7F27" w:rsidP="004A5234">
      <w:pPr>
        <w:ind w:firstLine="708"/>
        <w:rPr>
          <w:rFonts w:cs="Times New Roman"/>
          <w:color w:val="000000" w:themeColor="text1"/>
          <w:szCs w:val="24"/>
        </w:rPr>
      </w:pPr>
      <w:r w:rsidRPr="004A5234">
        <w:rPr>
          <w:rFonts w:cs="Times New Roman"/>
          <w:color w:val="000000" w:themeColor="text1"/>
          <w:szCs w:val="24"/>
        </w:rPr>
        <w:t xml:space="preserve">Ramírez-Rodríguez </w:t>
      </w:r>
      <w:r w:rsidR="00A3776B" w:rsidRPr="004A5234">
        <w:rPr>
          <w:rFonts w:cs="Times New Roman"/>
          <w:color w:val="000000" w:themeColor="text1"/>
          <w:szCs w:val="24"/>
        </w:rPr>
        <w:t xml:space="preserve">ve </w:t>
      </w:r>
      <w:r w:rsidR="00031523">
        <w:rPr>
          <w:rFonts w:cs="Times New Roman"/>
          <w:color w:val="000000" w:themeColor="text1"/>
          <w:szCs w:val="24"/>
        </w:rPr>
        <w:t>diğerleri</w:t>
      </w:r>
      <w:r>
        <w:rPr>
          <w:rFonts w:cs="Times New Roman"/>
          <w:color w:val="000000" w:themeColor="text1"/>
          <w:szCs w:val="24"/>
        </w:rPr>
        <w:t xml:space="preserve"> (2017)</w:t>
      </w:r>
      <w:r w:rsidR="00031523">
        <w:rPr>
          <w:rFonts w:cs="Times New Roman"/>
          <w:color w:val="000000" w:themeColor="text1"/>
          <w:szCs w:val="24"/>
        </w:rPr>
        <w:t>,</w:t>
      </w:r>
      <w:r w:rsidR="00A3776B" w:rsidRPr="004A5234">
        <w:rPr>
          <w:rFonts w:cs="Times New Roman"/>
          <w:color w:val="000000" w:themeColor="text1"/>
          <w:szCs w:val="24"/>
        </w:rPr>
        <w:t xml:space="preserve"> tarafından yapılan erken çalışma</w:t>
      </w:r>
      <w:r>
        <w:rPr>
          <w:rFonts w:cs="Times New Roman"/>
          <w:color w:val="000000" w:themeColor="text1"/>
          <w:szCs w:val="24"/>
        </w:rPr>
        <w:t>da</w:t>
      </w:r>
      <w:r w:rsidR="00A3776B" w:rsidRPr="004A5234">
        <w:rPr>
          <w:rFonts w:cs="Times New Roman"/>
          <w:color w:val="000000" w:themeColor="text1"/>
          <w:szCs w:val="24"/>
        </w:rPr>
        <w:t xml:space="preserve">, 12 hafta boyunca kahvaltıdan önce günde 150 mg UA alan metabolik </w:t>
      </w:r>
      <w:proofErr w:type="gramStart"/>
      <w:r w:rsidR="00A3776B" w:rsidRPr="004A5234">
        <w:rPr>
          <w:rFonts w:cs="Times New Roman"/>
          <w:color w:val="000000" w:themeColor="text1"/>
          <w:szCs w:val="24"/>
        </w:rPr>
        <w:t>sendrom</w:t>
      </w:r>
      <w:proofErr w:type="gramEnd"/>
      <w:r w:rsidR="00A3776B" w:rsidRPr="004A5234">
        <w:rPr>
          <w:rFonts w:cs="Times New Roman"/>
          <w:color w:val="000000" w:themeColor="text1"/>
          <w:szCs w:val="24"/>
        </w:rPr>
        <w:t xml:space="preserve"> hastalarında UA'nın vücut ağırlığı ve glikoz toleransı üzerindeki etkilerini değerlendirmiş</w:t>
      </w:r>
      <w:r>
        <w:rPr>
          <w:rFonts w:cs="Times New Roman"/>
          <w:color w:val="000000" w:themeColor="text1"/>
          <w:szCs w:val="24"/>
        </w:rPr>
        <w:t xml:space="preserve"> ve</w:t>
      </w:r>
      <w:r w:rsidR="00A3776B" w:rsidRPr="004A5234">
        <w:rPr>
          <w:rFonts w:cs="Times New Roman"/>
          <w:color w:val="000000" w:themeColor="text1"/>
          <w:szCs w:val="24"/>
        </w:rPr>
        <w:t xml:space="preserve"> </w:t>
      </w:r>
      <w:r>
        <w:rPr>
          <w:rFonts w:cs="Times New Roman"/>
          <w:color w:val="000000" w:themeColor="text1"/>
          <w:szCs w:val="24"/>
        </w:rPr>
        <w:t>h</w:t>
      </w:r>
      <w:r w:rsidR="00A3776B" w:rsidRPr="004A5234">
        <w:rPr>
          <w:rFonts w:cs="Times New Roman"/>
          <w:color w:val="000000" w:themeColor="text1"/>
          <w:szCs w:val="24"/>
        </w:rPr>
        <w:t>astalar</w:t>
      </w:r>
      <w:r>
        <w:rPr>
          <w:rFonts w:cs="Times New Roman"/>
          <w:color w:val="000000" w:themeColor="text1"/>
          <w:szCs w:val="24"/>
        </w:rPr>
        <w:t>ın</w:t>
      </w:r>
      <w:r w:rsidR="00A3776B" w:rsidRPr="004A5234">
        <w:rPr>
          <w:rFonts w:cs="Times New Roman"/>
          <w:color w:val="000000" w:themeColor="text1"/>
          <w:szCs w:val="24"/>
        </w:rPr>
        <w:t xml:space="preserve"> vücut ağırlığında, vücut kitle indeksinde, bel çevresinde ve açlık kan glikoz seviyesinde azalmalar gözlemlenmiştir. Bu sonuçlar ursolik asidin insülin duyarlılığını önemli ölçüde iyileştirdiğini göstermektedir (Seo </w:t>
      </w:r>
      <w:r w:rsidR="00DF7E3E">
        <w:rPr>
          <w:rFonts w:cs="Times New Roman"/>
          <w:color w:val="000000" w:themeColor="text1"/>
          <w:szCs w:val="24"/>
        </w:rPr>
        <w:t>v</w:t>
      </w:r>
      <w:r w:rsidR="00A3776B" w:rsidRPr="004A5234">
        <w:rPr>
          <w:rFonts w:cs="Times New Roman"/>
          <w:color w:val="000000" w:themeColor="text1"/>
          <w:szCs w:val="24"/>
        </w:rPr>
        <w:t xml:space="preserve">e </w:t>
      </w:r>
      <w:r w:rsidR="00031523">
        <w:rPr>
          <w:rFonts w:cs="Times New Roman"/>
          <w:color w:val="000000" w:themeColor="text1"/>
          <w:szCs w:val="24"/>
        </w:rPr>
        <w:t>diğerleri,</w:t>
      </w:r>
      <w:r w:rsidR="00A3776B" w:rsidRPr="004A5234">
        <w:rPr>
          <w:rFonts w:cs="Times New Roman"/>
          <w:color w:val="000000" w:themeColor="text1"/>
          <w:szCs w:val="24"/>
        </w:rPr>
        <w:t xml:space="preserve"> 2018).</w:t>
      </w:r>
    </w:p>
    <w:p w14:paraId="4C8E20E4" w14:textId="3CC36208" w:rsidR="00A3776B" w:rsidRPr="004A5234" w:rsidRDefault="00A3776B" w:rsidP="004A5234">
      <w:pPr>
        <w:ind w:firstLine="708"/>
        <w:rPr>
          <w:rFonts w:cs="Times New Roman"/>
          <w:color w:val="000000" w:themeColor="text1"/>
          <w:szCs w:val="24"/>
        </w:rPr>
      </w:pPr>
      <w:r w:rsidRPr="004A5234">
        <w:rPr>
          <w:rFonts w:cs="Times New Roman"/>
          <w:color w:val="000000" w:themeColor="text1"/>
          <w:szCs w:val="24"/>
        </w:rPr>
        <w:t xml:space="preserve">Yapılan bir </w:t>
      </w:r>
      <w:r w:rsidR="00AF7F27">
        <w:rPr>
          <w:rFonts w:cs="Times New Roman"/>
          <w:color w:val="000000" w:themeColor="text1"/>
          <w:szCs w:val="24"/>
        </w:rPr>
        <w:t xml:space="preserve">başka </w:t>
      </w:r>
      <w:r w:rsidRPr="004A5234">
        <w:rPr>
          <w:rFonts w:cs="Times New Roman"/>
          <w:color w:val="000000" w:themeColor="text1"/>
          <w:szCs w:val="24"/>
        </w:rPr>
        <w:t xml:space="preserve">çalışmada, ursolik asidi türevinin diyabetik farelerin kemiklerinde yağ hücresi disfonksiyonunu iyileştirdiği, yeni kemik oluşumunu artırdığı ve osteoklastın emilim fonksiyonunu inhibe ederek streptozotosin kaynaklı kemik bozulmasını iyileştirebileceği sonucuna ulaşılmıştır </w:t>
      </w:r>
      <w:r w:rsidRPr="005F6C7B">
        <w:rPr>
          <w:rFonts w:cs="Times New Roman"/>
          <w:color w:val="000000" w:themeColor="text1"/>
          <w:szCs w:val="24"/>
        </w:rPr>
        <w:t xml:space="preserve">(Yu ve </w:t>
      </w:r>
      <w:r w:rsidR="00031523">
        <w:rPr>
          <w:rFonts w:cs="Times New Roman"/>
          <w:color w:val="000000" w:themeColor="text1"/>
          <w:szCs w:val="24"/>
        </w:rPr>
        <w:t>diğerleri,</w:t>
      </w:r>
      <w:r w:rsidRPr="005F6C7B">
        <w:rPr>
          <w:rFonts w:cs="Times New Roman"/>
          <w:color w:val="000000" w:themeColor="text1"/>
          <w:szCs w:val="24"/>
        </w:rPr>
        <w:t xml:space="preserve"> 2015</w:t>
      </w:r>
      <w:r w:rsidRPr="004A5234">
        <w:rPr>
          <w:rFonts w:cs="Times New Roman"/>
          <w:color w:val="000000" w:themeColor="text1"/>
          <w:szCs w:val="24"/>
        </w:rPr>
        <w:t>).</w:t>
      </w:r>
    </w:p>
    <w:p w14:paraId="0390B06F" w14:textId="03A25CE0" w:rsidR="00A3776B" w:rsidRPr="004A5234" w:rsidRDefault="00A3776B" w:rsidP="004A5234">
      <w:pPr>
        <w:ind w:firstLine="708"/>
        <w:rPr>
          <w:rFonts w:cs="Times New Roman"/>
          <w:color w:val="000000" w:themeColor="text1"/>
          <w:szCs w:val="24"/>
        </w:rPr>
      </w:pPr>
      <w:r w:rsidRPr="004A5234">
        <w:rPr>
          <w:rFonts w:cs="Times New Roman"/>
          <w:color w:val="000000" w:themeColor="text1"/>
          <w:szCs w:val="24"/>
        </w:rPr>
        <w:t xml:space="preserve">Li ve </w:t>
      </w:r>
      <w:r w:rsidR="00031523">
        <w:rPr>
          <w:rFonts w:cs="Times New Roman"/>
          <w:color w:val="000000" w:themeColor="text1"/>
          <w:szCs w:val="24"/>
        </w:rPr>
        <w:t>diğerleri</w:t>
      </w:r>
      <w:r w:rsidR="00AF7F27">
        <w:rPr>
          <w:rFonts w:cs="Times New Roman"/>
          <w:color w:val="000000" w:themeColor="text1"/>
          <w:szCs w:val="24"/>
        </w:rPr>
        <w:t xml:space="preserve"> (2014)</w:t>
      </w:r>
      <w:r w:rsidRPr="004A5234">
        <w:rPr>
          <w:rFonts w:cs="Times New Roman"/>
          <w:color w:val="000000" w:themeColor="text1"/>
          <w:szCs w:val="24"/>
        </w:rPr>
        <w:t>, Sprague-Dawley sıçanlarında 8 haftalık yüksek yağlı diyet beslenmesiyle obez Alkolik olmayan yağlı karaciğer hastalığı modeli oluştur</w:t>
      </w:r>
      <w:r w:rsidR="00700473">
        <w:rPr>
          <w:rFonts w:cs="Times New Roman"/>
          <w:color w:val="000000" w:themeColor="text1"/>
          <w:szCs w:val="24"/>
        </w:rPr>
        <w:t>muş</w:t>
      </w:r>
      <w:r w:rsidR="00AF7F27">
        <w:rPr>
          <w:rFonts w:cs="Times New Roman"/>
          <w:color w:val="000000" w:themeColor="text1"/>
          <w:szCs w:val="24"/>
        </w:rPr>
        <w:t xml:space="preserve"> ve</w:t>
      </w:r>
      <w:r w:rsidRPr="004A5234">
        <w:rPr>
          <w:rFonts w:cs="Times New Roman"/>
          <w:color w:val="000000" w:themeColor="text1"/>
          <w:szCs w:val="24"/>
        </w:rPr>
        <w:t xml:space="preserve"> UA'nın terapötik etkisini, 6 haftada %0,125, %0,25, %0,5 UA takviyeli diyet kullan</w:t>
      </w:r>
      <w:r w:rsidR="00AF7F27">
        <w:rPr>
          <w:rFonts w:cs="Times New Roman"/>
          <w:color w:val="000000" w:themeColor="text1"/>
          <w:szCs w:val="24"/>
        </w:rPr>
        <w:t xml:space="preserve">arak </w:t>
      </w:r>
      <w:r w:rsidRPr="004A5234">
        <w:rPr>
          <w:rFonts w:cs="Times New Roman"/>
          <w:color w:val="000000" w:themeColor="text1"/>
          <w:szCs w:val="24"/>
        </w:rPr>
        <w:t>değerlendi</w:t>
      </w:r>
      <w:r w:rsidR="00AF7F27">
        <w:rPr>
          <w:rFonts w:cs="Times New Roman"/>
          <w:color w:val="000000" w:themeColor="text1"/>
          <w:szCs w:val="24"/>
        </w:rPr>
        <w:t>r</w:t>
      </w:r>
      <w:r w:rsidR="00700473">
        <w:rPr>
          <w:rFonts w:cs="Times New Roman"/>
          <w:color w:val="000000" w:themeColor="text1"/>
          <w:szCs w:val="24"/>
        </w:rPr>
        <w:t>m</w:t>
      </w:r>
      <w:r w:rsidRPr="004A5234">
        <w:rPr>
          <w:rFonts w:cs="Times New Roman"/>
          <w:color w:val="000000" w:themeColor="text1"/>
          <w:szCs w:val="24"/>
        </w:rPr>
        <w:t>i</w:t>
      </w:r>
      <w:r w:rsidR="00700473">
        <w:rPr>
          <w:rFonts w:cs="Times New Roman"/>
          <w:color w:val="000000" w:themeColor="text1"/>
          <w:szCs w:val="24"/>
        </w:rPr>
        <w:t>ştir</w:t>
      </w:r>
      <w:r w:rsidRPr="004A5234">
        <w:rPr>
          <w:rFonts w:cs="Times New Roman"/>
          <w:color w:val="000000" w:themeColor="text1"/>
          <w:szCs w:val="24"/>
        </w:rPr>
        <w:t>. Hepatik lipid metabolizmasına katılan anahtar genlerdeki yüksek yağlı diyet kaynaklı olumsuz değişiklikler ursolik asit etkisiyle daha hafif gözlemlen</w:t>
      </w:r>
      <w:r w:rsidR="00700473">
        <w:rPr>
          <w:rFonts w:cs="Times New Roman"/>
          <w:color w:val="000000" w:themeColor="text1"/>
          <w:szCs w:val="24"/>
        </w:rPr>
        <w:t>miştir</w:t>
      </w:r>
      <w:r w:rsidRPr="004A5234">
        <w:rPr>
          <w:rFonts w:cs="Times New Roman"/>
          <w:color w:val="000000" w:themeColor="text1"/>
          <w:szCs w:val="24"/>
        </w:rPr>
        <w:t xml:space="preserve">. Bu çalışmada </w:t>
      </w:r>
      <w:r w:rsidRPr="004A5234">
        <w:rPr>
          <w:rFonts w:cs="Times New Roman"/>
          <w:color w:val="000000" w:themeColor="text1"/>
          <w:szCs w:val="24"/>
        </w:rPr>
        <w:lastRenderedPageBreak/>
        <w:t xml:space="preserve">ursolik asitin; insülin direnci, inflamasyon ve oksidatif stres </w:t>
      </w:r>
      <w:proofErr w:type="gramStart"/>
      <w:r w:rsidRPr="004A5234">
        <w:rPr>
          <w:rFonts w:cs="Times New Roman"/>
          <w:color w:val="000000" w:themeColor="text1"/>
          <w:szCs w:val="24"/>
        </w:rPr>
        <w:t>dahil</w:t>
      </w:r>
      <w:proofErr w:type="gramEnd"/>
      <w:r w:rsidRPr="004A5234">
        <w:rPr>
          <w:rFonts w:cs="Times New Roman"/>
          <w:color w:val="000000" w:themeColor="text1"/>
          <w:szCs w:val="24"/>
        </w:rPr>
        <w:t xml:space="preserve"> olmak üzere yüksek yağlı diyet kaynaklı metabolik bozuklukları önemli ölçüde iyileştirdiği sonucuna ulaşılmıştır.</w:t>
      </w:r>
    </w:p>
    <w:p w14:paraId="60CD517D" w14:textId="0C3B141A" w:rsidR="00A3776B" w:rsidRPr="004A5234" w:rsidRDefault="00A3776B" w:rsidP="004A5234">
      <w:pPr>
        <w:ind w:firstLine="708"/>
        <w:rPr>
          <w:rFonts w:cs="Times New Roman"/>
          <w:color w:val="000000" w:themeColor="text1"/>
          <w:szCs w:val="24"/>
        </w:rPr>
      </w:pPr>
      <w:r w:rsidRPr="004A5234">
        <w:rPr>
          <w:rFonts w:cs="Times New Roman"/>
          <w:color w:val="000000" w:themeColor="text1"/>
          <w:szCs w:val="24"/>
        </w:rPr>
        <w:t xml:space="preserve">Yapılan başka bir çalışmada, 80 µM UA'nın hepatositlerde yağ asidi oksidasyonunu artırıp yağ asidi sentezini azaltarak trigliserid (TG) ve kolesterol seviyelerini düşürdüğü bildirilmektedir; bu da peroksisom proliferatörle aktive olan reseptör alfa (PPAR-α) ekspresyonunun yukarı </w:t>
      </w:r>
      <w:proofErr w:type="gramStart"/>
      <w:r w:rsidRPr="004A5234">
        <w:rPr>
          <w:rFonts w:cs="Times New Roman"/>
          <w:color w:val="000000" w:themeColor="text1"/>
          <w:szCs w:val="24"/>
        </w:rPr>
        <w:t>regülasyonunun</w:t>
      </w:r>
      <w:proofErr w:type="gramEnd"/>
      <w:r w:rsidRPr="004A5234">
        <w:rPr>
          <w:rFonts w:cs="Times New Roman"/>
          <w:color w:val="000000" w:themeColor="text1"/>
          <w:szCs w:val="24"/>
        </w:rPr>
        <w:t xml:space="preserve"> UA'nın faydalı etkisi için muhtemelen kritik olduğunu göstermektedir (</w:t>
      </w:r>
      <w:r w:rsidR="00AF7F27" w:rsidRPr="004A5234">
        <w:rPr>
          <w:rFonts w:cs="Times New Roman"/>
          <w:color w:val="000000" w:themeColor="text1"/>
          <w:szCs w:val="24"/>
        </w:rPr>
        <w:t xml:space="preserve">Jia </w:t>
      </w:r>
      <w:r w:rsidR="00AF7F27">
        <w:rPr>
          <w:rFonts w:cs="Times New Roman"/>
          <w:color w:val="000000" w:themeColor="text1"/>
          <w:szCs w:val="24"/>
        </w:rPr>
        <w:t>v</w:t>
      </w:r>
      <w:r w:rsidR="00AF7F27" w:rsidRPr="004A5234">
        <w:rPr>
          <w:rFonts w:cs="Times New Roman"/>
          <w:color w:val="000000" w:themeColor="text1"/>
          <w:szCs w:val="24"/>
        </w:rPr>
        <w:t xml:space="preserve">e </w:t>
      </w:r>
      <w:r w:rsidR="00AF7F27">
        <w:rPr>
          <w:rFonts w:cs="Times New Roman"/>
          <w:color w:val="000000" w:themeColor="text1"/>
          <w:szCs w:val="24"/>
        </w:rPr>
        <w:t>diğerleri,</w:t>
      </w:r>
      <w:r w:rsidR="00AF7F27" w:rsidRPr="004A5234">
        <w:rPr>
          <w:rFonts w:cs="Times New Roman"/>
          <w:color w:val="000000" w:themeColor="text1"/>
          <w:szCs w:val="24"/>
        </w:rPr>
        <w:t xml:space="preserve"> 2014</w:t>
      </w:r>
      <w:r w:rsidR="00AF7F27">
        <w:rPr>
          <w:rFonts w:cs="Times New Roman"/>
          <w:color w:val="000000" w:themeColor="text1"/>
          <w:szCs w:val="24"/>
        </w:rPr>
        <w:t xml:space="preserve">; </w:t>
      </w:r>
      <w:r w:rsidRPr="004A5234">
        <w:rPr>
          <w:rFonts w:cs="Times New Roman"/>
          <w:color w:val="000000" w:themeColor="text1"/>
          <w:szCs w:val="24"/>
        </w:rPr>
        <w:t>Seo</w:t>
      </w:r>
      <w:r w:rsidR="00DF7E3E">
        <w:rPr>
          <w:rFonts w:cs="Times New Roman"/>
          <w:color w:val="000000" w:themeColor="text1"/>
          <w:szCs w:val="24"/>
        </w:rPr>
        <w:t xml:space="preserve"> v</w:t>
      </w:r>
      <w:r w:rsidRPr="004A5234">
        <w:rPr>
          <w:rFonts w:cs="Times New Roman"/>
          <w:color w:val="000000" w:themeColor="text1"/>
          <w:szCs w:val="24"/>
        </w:rPr>
        <w:t xml:space="preserve">e </w:t>
      </w:r>
      <w:r w:rsidR="00031523">
        <w:rPr>
          <w:rFonts w:cs="Times New Roman"/>
          <w:color w:val="000000" w:themeColor="text1"/>
          <w:szCs w:val="24"/>
        </w:rPr>
        <w:t>diğerleri,</w:t>
      </w:r>
      <w:r w:rsidRPr="004A5234">
        <w:rPr>
          <w:rFonts w:cs="Times New Roman"/>
          <w:color w:val="000000" w:themeColor="text1"/>
          <w:szCs w:val="24"/>
        </w:rPr>
        <w:t xml:space="preserve"> 2018).</w:t>
      </w:r>
    </w:p>
    <w:p w14:paraId="7D5BD7F0" w14:textId="57F17488" w:rsidR="00382CAD" w:rsidRPr="004A5234" w:rsidRDefault="00A3776B" w:rsidP="004A5234">
      <w:pPr>
        <w:ind w:firstLine="708"/>
        <w:rPr>
          <w:rFonts w:cs="Times New Roman"/>
          <w:color w:val="000000" w:themeColor="text1"/>
          <w:szCs w:val="24"/>
        </w:rPr>
      </w:pPr>
      <w:r w:rsidRPr="004A5234">
        <w:rPr>
          <w:rFonts w:cs="Times New Roman"/>
          <w:color w:val="000000" w:themeColor="text1"/>
          <w:szCs w:val="24"/>
        </w:rPr>
        <w:t xml:space="preserve">Ursolik asidin, diyabetik farelerde kan glikoz </w:t>
      </w:r>
      <w:proofErr w:type="gramStart"/>
      <w:r w:rsidRPr="004A5234">
        <w:rPr>
          <w:rFonts w:cs="Times New Roman"/>
          <w:color w:val="000000" w:themeColor="text1"/>
          <w:szCs w:val="24"/>
        </w:rPr>
        <w:t>konsantrasyonlarını</w:t>
      </w:r>
      <w:proofErr w:type="gramEnd"/>
      <w:r w:rsidRPr="004A5234">
        <w:rPr>
          <w:rFonts w:cs="Times New Roman"/>
          <w:color w:val="000000" w:themeColor="text1"/>
          <w:szCs w:val="24"/>
        </w:rPr>
        <w:t xml:space="preserve"> düşürme ve diyabetik semptomların iyileşmesi üzerinde yararlı bir etkiye sahip olduğu bilinmektedir. Öte yandan, UA türevleri protein tirozin fosfataz 1B'yi azalt</w:t>
      </w:r>
      <w:r w:rsidR="00AF7F27">
        <w:rPr>
          <w:rFonts w:cs="Times New Roman"/>
          <w:color w:val="000000" w:themeColor="text1"/>
          <w:szCs w:val="24"/>
        </w:rPr>
        <w:t>makta</w:t>
      </w:r>
      <w:r w:rsidRPr="004A5234">
        <w:rPr>
          <w:rFonts w:cs="Times New Roman"/>
          <w:color w:val="000000" w:themeColor="text1"/>
          <w:szCs w:val="24"/>
        </w:rPr>
        <w:t>, insülin reseptörlerinin fosforilasyonunu iyileştir</w:t>
      </w:r>
      <w:r w:rsidR="00AF7F27">
        <w:rPr>
          <w:rFonts w:cs="Times New Roman"/>
          <w:color w:val="000000" w:themeColor="text1"/>
          <w:szCs w:val="24"/>
        </w:rPr>
        <w:t>mekte</w:t>
      </w:r>
      <w:r w:rsidRPr="004A5234">
        <w:rPr>
          <w:rFonts w:cs="Times New Roman"/>
          <w:color w:val="000000" w:themeColor="text1"/>
          <w:szCs w:val="24"/>
        </w:rPr>
        <w:t xml:space="preserve"> ve glikoz emilimini uyar</w:t>
      </w:r>
      <w:r w:rsidR="00700473">
        <w:rPr>
          <w:rFonts w:cs="Times New Roman"/>
          <w:color w:val="000000" w:themeColor="text1"/>
          <w:szCs w:val="24"/>
        </w:rPr>
        <w:t>maktadır</w:t>
      </w:r>
      <w:r w:rsidRPr="004A5234">
        <w:rPr>
          <w:rFonts w:cs="Times New Roman"/>
          <w:color w:val="000000" w:themeColor="text1"/>
          <w:szCs w:val="24"/>
        </w:rPr>
        <w:t xml:space="preserve"> (Mlala ve </w:t>
      </w:r>
      <w:r w:rsidR="00031523">
        <w:rPr>
          <w:rFonts w:cs="Times New Roman"/>
          <w:color w:val="000000" w:themeColor="text1"/>
          <w:szCs w:val="24"/>
        </w:rPr>
        <w:t>diğerleri,</w:t>
      </w:r>
      <w:r w:rsidRPr="004A5234">
        <w:rPr>
          <w:rFonts w:cs="Times New Roman"/>
          <w:color w:val="000000" w:themeColor="text1"/>
          <w:szCs w:val="24"/>
        </w:rPr>
        <w:t xml:space="preserve"> 2019). </w:t>
      </w:r>
    </w:p>
    <w:p w14:paraId="45EC3A1A" w14:textId="77777777" w:rsidR="00802E96" w:rsidRDefault="00802E96" w:rsidP="004A5234">
      <w:pPr>
        <w:rPr>
          <w:rFonts w:eastAsia="Times New Roman" w:cs="Times New Roman"/>
          <w:b/>
          <w:color w:val="000000" w:themeColor="text1"/>
          <w:szCs w:val="24"/>
          <w:lang w:eastAsia="tr-TR"/>
        </w:rPr>
      </w:pPr>
    </w:p>
    <w:p w14:paraId="03973965" w14:textId="6CD06749" w:rsidR="00BD2D5C" w:rsidRDefault="0079111F" w:rsidP="00BD2D5C">
      <w:pPr>
        <w:pStyle w:val="3DZY"/>
      </w:pPr>
      <w:bookmarkStart w:id="21" w:name="_Toc221714813"/>
      <w:r>
        <w:t>Ursolik Asit ve Kanser</w:t>
      </w:r>
      <w:bookmarkEnd w:id="21"/>
    </w:p>
    <w:p w14:paraId="12173CEE" w14:textId="77777777" w:rsidR="00BD2D5C" w:rsidRPr="00BD2D5C" w:rsidRDefault="00BD2D5C" w:rsidP="00C55405">
      <w:pPr>
        <w:rPr>
          <w:lang w:eastAsia="tr-TR"/>
        </w:rPr>
      </w:pPr>
    </w:p>
    <w:p w14:paraId="2D98F65F" w14:textId="7F1DA830" w:rsidR="0098676C" w:rsidRDefault="0079111F" w:rsidP="0079111F">
      <w:pPr>
        <w:pStyle w:val="4DZY"/>
      </w:pPr>
      <w:r>
        <w:t>Ursolik Asit ve</w:t>
      </w:r>
      <w:r w:rsidRPr="0098676C">
        <w:t xml:space="preserve"> Akciğer Kanseri</w:t>
      </w:r>
    </w:p>
    <w:p w14:paraId="2FCA4435" w14:textId="77777777" w:rsidR="00124B49" w:rsidRPr="0098676C" w:rsidRDefault="00124B49" w:rsidP="00124B49"/>
    <w:p w14:paraId="2F645E99" w14:textId="33F68DB3" w:rsidR="00531776" w:rsidRPr="00802E96" w:rsidRDefault="0098676C" w:rsidP="00802E96">
      <w:pPr>
        <w:ind w:firstLine="708"/>
        <w:rPr>
          <w:rFonts w:cs="Times New Roman"/>
          <w:color w:val="1B1B1B"/>
          <w:szCs w:val="24"/>
          <w:shd w:val="clear" w:color="auto" w:fill="FFFFFF"/>
        </w:rPr>
      </w:pPr>
      <w:r w:rsidRPr="0098676C">
        <w:rPr>
          <w:rFonts w:cs="Times New Roman"/>
          <w:color w:val="1B1B1B"/>
          <w:szCs w:val="24"/>
          <w:shd w:val="clear" w:color="auto" w:fill="FFFFFF"/>
        </w:rPr>
        <w:t>Akciğer kanseri (AK), dünya çapında en yaygın ve ölümcül malignitelerden biridir. Erken evre AK genellikle asemptomatik olması nedeniyle gecikmiş tanıya neden olmaktadır. Dünya çapında her yıl yaklaşık 1,6 milyon yeni AK vakası bildirilmektedir (Zhang ve Ma, 2021).</w:t>
      </w:r>
      <w:r w:rsidR="00802E96">
        <w:rPr>
          <w:rFonts w:cs="Times New Roman"/>
          <w:color w:val="1B1B1B"/>
          <w:szCs w:val="24"/>
          <w:shd w:val="clear" w:color="auto" w:fill="FFFFFF"/>
        </w:rPr>
        <w:t xml:space="preserve"> </w:t>
      </w:r>
      <w:r w:rsidRPr="0098676C">
        <w:rPr>
          <w:rFonts w:cs="Times New Roman"/>
          <w:color w:val="1B1B1B"/>
          <w:szCs w:val="24"/>
        </w:rPr>
        <w:t xml:space="preserve">Mitokondriler, stres koşulları altında otofaji ve apoptoz gibi hücresel işlevlerin düzenlenmesinde rol oynayan temel organellerdir </w:t>
      </w:r>
      <w:r w:rsidRPr="0098676C">
        <w:rPr>
          <w:rFonts w:cs="Times New Roman"/>
          <w:color w:val="1B1B1B"/>
          <w:szCs w:val="24"/>
          <w:shd w:val="clear" w:color="auto" w:fill="FFFFFF"/>
        </w:rPr>
        <w:t>(Zhang ve Ma, 2021)</w:t>
      </w:r>
      <w:r w:rsidRPr="0098676C">
        <w:rPr>
          <w:rFonts w:cs="Times New Roman"/>
          <w:color w:val="1B1B1B"/>
          <w:szCs w:val="24"/>
        </w:rPr>
        <w:t xml:space="preserve">. </w:t>
      </w:r>
    </w:p>
    <w:p w14:paraId="0154D573" w14:textId="1E37D9FD" w:rsidR="0098676C" w:rsidRDefault="00AF7F27" w:rsidP="0098676C">
      <w:pPr>
        <w:ind w:firstLine="708"/>
        <w:rPr>
          <w:rFonts w:cs="Times New Roman"/>
          <w:color w:val="1B1B1B"/>
          <w:szCs w:val="24"/>
          <w:shd w:val="clear" w:color="auto" w:fill="FFFFFF"/>
        </w:rPr>
      </w:pPr>
      <w:r>
        <w:rPr>
          <w:rFonts w:cs="Times New Roman"/>
          <w:color w:val="1B1B1B"/>
          <w:szCs w:val="24"/>
        </w:rPr>
        <w:t>Akciğer kanseri hücre hatları ile yapılan bir çalışmada</w:t>
      </w:r>
      <w:r w:rsidR="00531776">
        <w:rPr>
          <w:rFonts w:cs="Times New Roman"/>
          <w:color w:val="1B1B1B"/>
          <w:szCs w:val="24"/>
        </w:rPr>
        <w:t xml:space="preserve">, </w:t>
      </w:r>
      <w:r w:rsidR="0098676C" w:rsidRPr="0098676C">
        <w:rPr>
          <w:rFonts w:cs="Times New Roman"/>
          <w:color w:val="1B1B1B"/>
          <w:szCs w:val="24"/>
        </w:rPr>
        <w:t>UA'nın MD yolu aracılığıyla apoptozu tetiklediğini gözlemlemişlerdir</w:t>
      </w:r>
      <w:r w:rsidR="00EA43FF">
        <w:rPr>
          <w:rFonts w:cs="Times New Roman"/>
          <w:color w:val="1B1B1B"/>
          <w:szCs w:val="24"/>
        </w:rPr>
        <w:t xml:space="preserve"> </w:t>
      </w:r>
      <w:r w:rsidR="00EA43FF" w:rsidRPr="0098676C">
        <w:rPr>
          <w:rFonts w:cs="Times New Roman"/>
          <w:color w:val="1B1B1B"/>
          <w:szCs w:val="24"/>
        </w:rPr>
        <w:t>(</w:t>
      </w:r>
      <w:r w:rsidR="00EA43FF" w:rsidRPr="0098676C">
        <w:rPr>
          <w:rFonts w:cs="Times New Roman"/>
          <w:color w:val="212121"/>
          <w:szCs w:val="24"/>
          <w:shd w:val="clear" w:color="auto" w:fill="FFFFFF"/>
        </w:rPr>
        <w:t xml:space="preserve">Chen ve </w:t>
      </w:r>
      <w:r w:rsidR="00031523">
        <w:rPr>
          <w:rFonts w:cs="Times New Roman"/>
          <w:color w:val="212121"/>
          <w:szCs w:val="24"/>
          <w:shd w:val="clear" w:color="auto" w:fill="FFFFFF"/>
        </w:rPr>
        <w:t>diğerleri,</w:t>
      </w:r>
      <w:r w:rsidR="00EA43FF" w:rsidRPr="0098676C">
        <w:rPr>
          <w:rFonts w:cs="Times New Roman"/>
          <w:color w:val="212121"/>
          <w:szCs w:val="24"/>
          <w:shd w:val="clear" w:color="auto" w:fill="FFFFFF"/>
        </w:rPr>
        <w:t xml:space="preserve"> 2019</w:t>
      </w:r>
      <w:r w:rsidR="00EA43FF" w:rsidRPr="0098676C">
        <w:rPr>
          <w:rFonts w:cs="Times New Roman"/>
          <w:color w:val="1B1B1B"/>
          <w:szCs w:val="24"/>
        </w:rPr>
        <w:t>)</w:t>
      </w:r>
      <w:r w:rsidR="0098676C" w:rsidRPr="0098676C">
        <w:rPr>
          <w:rFonts w:cs="Times New Roman"/>
          <w:color w:val="1B1B1B"/>
          <w:szCs w:val="24"/>
        </w:rPr>
        <w:t>. Ma </w:t>
      </w:r>
      <w:r w:rsidR="0098676C" w:rsidRPr="00AF7F27">
        <w:rPr>
          <w:rStyle w:val="Vurgu"/>
          <w:rFonts w:cs="Times New Roman"/>
          <w:i w:val="0"/>
          <w:iCs w:val="0"/>
          <w:color w:val="1B1B1B"/>
          <w:szCs w:val="24"/>
        </w:rPr>
        <w:t xml:space="preserve">ve </w:t>
      </w:r>
      <w:r w:rsidR="00031523" w:rsidRPr="00AF7F27">
        <w:rPr>
          <w:rStyle w:val="Vurgu"/>
          <w:rFonts w:cs="Times New Roman"/>
          <w:i w:val="0"/>
          <w:iCs w:val="0"/>
          <w:color w:val="1B1B1B"/>
          <w:szCs w:val="24"/>
        </w:rPr>
        <w:t>diğerleri</w:t>
      </w:r>
      <w:r>
        <w:rPr>
          <w:rStyle w:val="Vurgu"/>
          <w:rFonts w:cs="Times New Roman"/>
          <w:i w:val="0"/>
          <w:iCs w:val="0"/>
          <w:color w:val="1B1B1B"/>
          <w:szCs w:val="24"/>
        </w:rPr>
        <w:t xml:space="preserve"> (2023)</w:t>
      </w:r>
      <w:r w:rsidR="00EA43FF">
        <w:rPr>
          <w:rFonts w:cs="Times New Roman"/>
          <w:color w:val="1B1B1B"/>
          <w:szCs w:val="24"/>
        </w:rPr>
        <w:t xml:space="preserve">, UA’nın sınırlı çözünürlüğünü gidermek için geliştirdikleri iletim sistemi ile yaptıkları çalışma sonucunda, </w:t>
      </w:r>
      <w:r w:rsidR="0098676C" w:rsidRPr="0098676C">
        <w:rPr>
          <w:rFonts w:cs="Times New Roman"/>
          <w:color w:val="1B1B1B"/>
          <w:szCs w:val="24"/>
        </w:rPr>
        <w:t>iletim sisteminin TGF-β sinyal yolundaki apoptozla ilişkili proteini ve A549 hücrelerinde p53 ekspresyonunu yukarı düzenlediği, kaspaz-3'ü aktive ettiği ve mitokondriyal apoptozu artırdığı</w:t>
      </w:r>
      <w:r w:rsidR="00EA43FF">
        <w:rPr>
          <w:rFonts w:cs="Times New Roman"/>
          <w:color w:val="1B1B1B"/>
          <w:szCs w:val="24"/>
        </w:rPr>
        <w:t>nı göstermişlerdir</w:t>
      </w:r>
      <w:r>
        <w:rPr>
          <w:rFonts w:cs="Times New Roman"/>
          <w:color w:val="1B1B1B"/>
          <w:szCs w:val="24"/>
        </w:rPr>
        <w:t>.</w:t>
      </w:r>
    </w:p>
    <w:p w14:paraId="62E0E41A" w14:textId="6595ED6B" w:rsidR="0098676C" w:rsidRPr="0098676C" w:rsidRDefault="0098676C" w:rsidP="0098676C">
      <w:pPr>
        <w:ind w:firstLine="708"/>
        <w:rPr>
          <w:rFonts w:cs="Times New Roman"/>
          <w:color w:val="1B1B1B"/>
          <w:szCs w:val="24"/>
          <w:shd w:val="clear" w:color="auto" w:fill="FFFFFF"/>
        </w:rPr>
      </w:pPr>
      <w:r w:rsidRPr="0098676C">
        <w:rPr>
          <w:rFonts w:cs="Times New Roman"/>
          <w:color w:val="1B1B1B"/>
          <w:szCs w:val="24"/>
        </w:rPr>
        <w:t xml:space="preserve">Mitofaji, lizozomal yollar aracılığıyla hasarlı mitokondrileri parçalayan seçici bir otofajik süreçtir. Mitofaji, UA'nın antikanser etkiler gösterdiği bir diğer mekanizmadır. Yapılan </w:t>
      </w:r>
      <w:r w:rsidRPr="0098676C">
        <w:rPr>
          <w:rFonts w:cs="Times New Roman"/>
          <w:color w:val="1B1B1B"/>
          <w:szCs w:val="24"/>
        </w:rPr>
        <w:lastRenderedPageBreak/>
        <w:t>çalışmada, UA'nın A549 hücrelerinde Parkin'den bağımsız bir mekanizma yoluyla mitofajiyi indüklediğini ve p62 aşırı ekspresyonuna ve apoptoza yol açtığını bildirmiştir (</w:t>
      </w:r>
      <w:r w:rsidRPr="0098676C">
        <w:rPr>
          <w:rFonts w:cs="Times New Roman"/>
          <w:color w:val="212121"/>
          <w:szCs w:val="24"/>
          <w:shd w:val="clear" w:color="auto" w:fill="FFFFFF"/>
        </w:rPr>
        <w:t xml:space="preserve">Castrejón-Jiménez ve </w:t>
      </w:r>
      <w:r w:rsidR="00031523">
        <w:rPr>
          <w:rFonts w:cs="Times New Roman"/>
          <w:color w:val="212121"/>
          <w:szCs w:val="24"/>
          <w:shd w:val="clear" w:color="auto" w:fill="FFFFFF"/>
        </w:rPr>
        <w:t>diğerleri,</w:t>
      </w:r>
      <w:r w:rsidRPr="0098676C">
        <w:rPr>
          <w:rFonts w:cs="Times New Roman"/>
          <w:color w:val="212121"/>
          <w:szCs w:val="24"/>
          <w:shd w:val="clear" w:color="auto" w:fill="FFFFFF"/>
        </w:rPr>
        <w:t xml:space="preserve"> 2019)</w:t>
      </w:r>
      <w:r w:rsidRPr="0098676C">
        <w:rPr>
          <w:rFonts w:cs="Times New Roman"/>
          <w:color w:val="1B1B1B"/>
          <w:szCs w:val="24"/>
        </w:rPr>
        <w:t xml:space="preserve">. </w:t>
      </w:r>
    </w:p>
    <w:p w14:paraId="01C047F7" w14:textId="0965A74B" w:rsidR="00BD2D5C" w:rsidRDefault="0098676C" w:rsidP="00BD2D5C">
      <w:pPr>
        <w:ind w:firstLine="708"/>
        <w:rPr>
          <w:rFonts w:cs="Times New Roman"/>
          <w:color w:val="1B1B1B"/>
          <w:szCs w:val="24"/>
          <w:shd w:val="clear" w:color="auto" w:fill="FFFFFF"/>
        </w:rPr>
      </w:pPr>
      <w:r w:rsidRPr="0098676C">
        <w:rPr>
          <w:rFonts w:cs="Times New Roman"/>
          <w:color w:val="1B1B1B"/>
          <w:szCs w:val="24"/>
          <w:shd w:val="clear" w:color="auto" w:fill="FFFFFF"/>
        </w:rPr>
        <w:t xml:space="preserve">Kemoterapi, AK tedavisinde kullanılan en temel tedavi yöntemidir. Ancak, ilaç direncinin ortaya çıkması, başarılı </w:t>
      </w:r>
      <w:proofErr w:type="gramStart"/>
      <w:r w:rsidRPr="0098676C">
        <w:rPr>
          <w:rFonts w:cs="Times New Roman"/>
          <w:color w:val="1B1B1B"/>
          <w:szCs w:val="24"/>
          <w:shd w:val="clear" w:color="auto" w:fill="FFFFFF"/>
        </w:rPr>
        <w:t>kemoterapi</w:t>
      </w:r>
      <w:proofErr w:type="gramEnd"/>
      <w:r w:rsidRPr="0098676C">
        <w:rPr>
          <w:rFonts w:cs="Times New Roman"/>
          <w:color w:val="1B1B1B"/>
          <w:szCs w:val="24"/>
          <w:shd w:val="clear" w:color="auto" w:fill="FFFFFF"/>
        </w:rPr>
        <w:t xml:space="preserve"> sonuçlarının önünde önemli bir engel olmaktadır. Özellikle sisplatin direnci, akciğer kanseri hastalarında tedavi başarısızlığının başlıca nedenlerinden biridir. Son zamanlarda, UA, akciğer kanserinde sisplatin direncini aşma potansiyeli nedeniyle giderek daha fazla ilgi görmektedir (</w:t>
      </w:r>
      <w:r w:rsidRPr="0098676C">
        <w:rPr>
          <w:rFonts w:cs="Times New Roman"/>
          <w:color w:val="212121"/>
          <w:szCs w:val="24"/>
          <w:shd w:val="clear" w:color="auto" w:fill="FFFFFF"/>
        </w:rPr>
        <w:t xml:space="preserve">Lin ve </w:t>
      </w:r>
      <w:r w:rsidR="00031523">
        <w:rPr>
          <w:rFonts w:cs="Times New Roman"/>
          <w:color w:val="212121"/>
          <w:szCs w:val="24"/>
          <w:shd w:val="clear" w:color="auto" w:fill="FFFFFF"/>
        </w:rPr>
        <w:t>diğerleri,</w:t>
      </w:r>
      <w:r w:rsidRPr="0098676C">
        <w:rPr>
          <w:rFonts w:cs="Times New Roman"/>
          <w:color w:val="212121"/>
          <w:szCs w:val="24"/>
          <w:shd w:val="clear" w:color="auto" w:fill="FFFFFF"/>
        </w:rPr>
        <w:t xml:space="preserve"> 2025).</w:t>
      </w:r>
      <w:r w:rsidRPr="0098676C">
        <w:rPr>
          <w:rFonts w:cs="Times New Roman"/>
          <w:color w:val="1B1B1B"/>
          <w:szCs w:val="24"/>
          <w:shd w:val="clear" w:color="auto" w:fill="FFFFFF"/>
        </w:rPr>
        <w:t xml:space="preserve"> </w:t>
      </w:r>
    </w:p>
    <w:p w14:paraId="60D61271" w14:textId="77777777" w:rsidR="00802E96" w:rsidRPr="00BD2D5C" w:rsidRDefault="00802E96" w:rsidP="00BD2D5C">
      <w:pPr>
        <w:ind w:firstLine="708"/>
        <w:rPr>
          <w:rFonts w:cs="Times New Roman"/>
          <w:color w:val="1B1B1B"/>
          <w:szCs w:val="24"/>
          <w:shd w:val="clear" w:color="auto" w:fill="FFFFFF"/>
        </w:rPr>
      </w:pPr>
    </w:p>
    <w:p w14:paraId="56F80E5B" w14:textId="52E293BA" w:rsidR="00C8750A" w:rsidRDefault="0079111F" w:rsidP="0079111F">
      <w:pPr>
        <w:pStyle w:val="4DZY"/>
      </w:pPr>
      <w:r>
        <w:t>Ursolik Asit v</w:t>
      </w:r>
      <w:r w:rsidRPr="0098676C">
        <w:t xml:space="preserve">e Yumurtalık Kanseri </w:t>
      </w:r>
    </w:p>
    <w:p w14:paraId="594A1D90" w14:textId="77777777" w:rsidR="00124B49" w:rsidRPr="0098676C" w:rsidRDefault="00124B49" w:rsidP="00124B49"/>
    <w:p w14:paraId="413ADD1D" w14:textId="6EEBD1E5" w:rsidR="00C8750A" w:rsidRPr="00C8750A" w:rsidRDefault="00C8750A" w:rsidP="00B41692">
      <w:pPr>
        <w:ind w:firstLine="708"/>
        <w:rPr>
          <w:rFonts w:cs="Times New Roman"/>
          <w:color w:val="1B1B1B"/>
          <w:szCs w:val="24"/>
          <w:shd w:val="clear" w:color="auto" w:fill="FFFFFF"/>
        </w:rPr>
      </w:pPr>
      <w:r w:rsidRPr="00C8750A">
        <w:rPr>
          <w:rFonts w:cs="Times New Roman"/>
          <w:color w:val="1B1B1B"/>
          <w:szCs w:val="24"/>
          <w:shd w:val="clear" w:color="auto" w:fill="FFFFFF"/>
        </w:rPr>
        <w:t xml:space="preserve">Yumurtalık kanseri, dünya çapında en yaygın malignitelerden biridir. Jinekolojik tümörler arasında ikinci en yaygın ölüm nedenidir. Amerikan Kanser Derneği, 2021'de 20.000'den fazla yeni doğrulanmış yumurtalık kanseri vakası ve yaklaşık 13.770 hasta ölümü olduğunu tahmin etmektedir (Castano </w:t>
      </w:r>
      <w:r w:rsidR="00DF7E3E">
        <w:rPr>
          <w:rFonts w:cs="Times New Roman"/>
          <w:color w:val="1B1B1B"/>
          <w:szCs w:val="24"/>
          <w:shd w:val="clear" w:color="auto" w:fill="FFFFFF"/>
        </w:rPr>
        <w:t>v</w:t>
      </w:r>
      <w:r w:rsidRPr="00C8750A">
        <w:rPr>
          <w:rFonts w:cs="Times New Roman"/>
          <w:color w:val="1B1B1B"/>
          <w:szCs w:val="24"/>
          <w:shd w:val="clear" w:color="auto" w:fill="FFFFFF"/>
        </w:rPr>
        <w:t xml:space="preserve">e </w:t>
      </w:r>
      <w:r w:rsidR="00031523">
        <w:rPr>
          <w:rFonts w:cs="Times New Roman"/>
          <w:color w:val="1B1B1B"/>
          <w:szCs w:val="24"/>
          <w:shd w:val="clear" w:color="auto" w:fill="FFFFFF"/>
        </w:rPr>
        <w:t>diğerleri,</w:t>
      </w:r>
      <w:r w:rsidRPr="00C8750A">
        <w:rPr>
          <w:rFonts w:cs="Times New Roman"/>
          <w:color w:val="1B1B1B"/>
          <w:szCs w:val="24"/>
          <w:shd w:val="clear" w:color="auto" w:fill="FFFFFF"/>
        </w:rPr>
        <w:t xml:space="preserve"> 2023). Semptomların erken ortaya çıkmaması, zamanında ve etkili tarama </w:t>
      </w:r>
      <w:proofErr w:type="gramStart"/>
      <w:r w:rsidRPr="00C8750A">
        <w:rPr>
          <w:rFonts w:cs="Times New Roman"/>
          <w:color w:val="1B1B1B"/>
          <w:szCs w:val="24"/>
          <w:shd w:val="clear" w:color="auto" w:fill="FFFFFF"/>
        </w:rPr>
        <w:t>prosedürlerinin</w:t>
      </w:r>
      <w:proofErr w:type="gramEnd"/>
      <w:r w:rsidRPr="00C8750A">
        <w:rPr>
          <w:rFonts w:cs="Times New Roman"/>
          <w:color w:val="1B1B1B"/>
          <w:szCs w:val="24"/>
          <w:shd w:val="clear" w:color="auto" w:fill="FFFFFF"/>
        </w:rPr>
        <w:t xml:space="preserve"> eksikliği nedeniyle, hastaların yaklaşık %70'i gecikmiş tanı almaktadır. </w:t>
      </w:r>
      <w:r w:rsidR="00B41692">
        <w:rPr>
          <w:rFonts w:cs="Times New Roman"/>
          <w:color w:val="1B1B1B"/>
          <w:szCs w:val="24"/>
          <w:shd w:val="clear" w:color="auto" w:fill="FFFFFF"/>
        </w:rPr>
        <w:t>Günümüzde</w:t>
      </w:r>
      <w:r w:rsidRPr="00C8750A">
        <w:rPr>
          <w:rFonts w:cs="Times New Roman"/>
          <w:color w:val="1B1B1B"/>
          <w:szCs w:val="24"/>
          <w:shd w:val="clear" w:color="auto" w:fill="FFFFFF"/>
        </w:rPr>
        <w:t xml:space="preserve">, platin ve paklitaksel bazlı </w:t>
      </w:r>
      <w:proofErr w:type="gramStart"/>
      <w:r w:rsidRPr="00C8750A">
        <w:rPr>
          <w:rFonts w:cs="Times New Roman"/>
          <w:color w:val="1B1B1B"/>
          <w:szCs w:val="24"/>
          <w:shd w:val="clear" w:color="auto" w:fill="FFFFFF"/>
        </w:rPr>
        <w:t>kemoterapi</w:t>
      </w:r>
      <w:proofErr w:type="gramEnd"/>
      <w:r w:rsidRPr="00C8750A">
        <w:rPr>
          <w:rFonts w:cs="Times New Roman"/>
          <w:color w:val="1B1B1B"/>
          <w:szCs w:val="24"/>
          <w:shd w:val="clear" w:color="auto" w:fill="FFFFFF"/>
        </w:rPr>
        <w:t xml:space="preserve"> ve sitoredüktif cerrahi, yumurtalık kanseri için birincil klinik müdahalelerdir (Zhang </w:t>
      </w:r>
      <w:r w:rsidR="00DF7E3E">
        <w:rPr>
          <w:rFonts w:cs="Times New Roman"/>
          <w:color w:val="1B1B1B"/>
          <w:szCs w:val="24"/>
          <w:shd w:val="clear" w:color="auto" w:fill="FFFFFF"/>
        </w:rPr>
        <w:t>v</w:t>
      </w:r>
      <w:r w:rsidRPr="00C8750A">
        <w:rPr>
          <w:rFonts w:cs="Times New Roman"/>
          <w:color w:val="1B1B1B"/>
          <w:szCs w:val="24"/>
          <w:shd w:val="clear" w:color="auto" w:fill="FFFFFF"/>
        </w:rPr>
        <w:t xml:space="preserve">e </w:t>
      </w:r>
      <w:r w:rsidR="00031523">
        <w:rPr>
          <w:rFonts w:cs="Times New Roman"/>
          <w:color w:val="1B1B1B"/>
          <w:szCs w:val="24"/>
          <w:shd w:val="clear" w:color="auto" w:fill="FFFFFF"/>
        </w:rPr>
        <w:t>diğerleri,</w:t>
      </w:r>
      <w:r w:rsidRPr="00C8750A">
        <w:rPr>
          <w:rFonts w:cs="Times New Roman"/>
          <w:color w:val="1B1B1B"/>
          <w:szCs w:val="24"/>
          <w:shd w:val="clear" w:color="auto" w:fill="FFFFFF"/>
        </w:rPr>
        <w:t xml:space="preserve"> 2025).</w:t>
      </w:r>
    </w:p>
    <w:p w14:paraId="0A416CC4" w14:textId="0499D159" w:rsidR="00C8750A" w:rsidRPr="00C8750A" w:rsidRDefault="00C8750A" w:rsidP="00C8750A">
      <w:pPr>
        <w:ind w:firstLine="708"/>
        <w:rPr>
          <w:rFonts w:cs="Times New Roman"/>
          <w:color w:val="1B1B1B"/>
          <w:szCs w:val="24"/>
          <w:shd w:val="clear" w:color="auto" w:fill="FFFFFF"/>
        </w:rPr>
      </w:pPr>
      <w:r w:rsidRPr="00C8750A">
        <w:rPr>
          <w:rFonts w:cs="Times New Roman"/>
          <w:color w:val="1B1B1B"/>
          <w:szCs w:val="24"/>
          <w:shd w:val="clear" w:color="auto" w:fill="FFFFFF"/>
        </w:rPr>
        <w:t>UA, apoptozu indükleyerek ve hücre döngüsünün durmasında rol alarak tümör hücrelerinin çoğalmasını etkili bir şekilde inhibe edebilmektedir. Song </w:t>
      </w:r>
      <w:r w:rsidRPr="00B41692">
        <w:rPr>
          <w:rStyle w:val="Vurgu"/>
          <w:rFonts w:cs="Times New Roman"/>
          <w:i w:val="0"/>
          <w:iCs w:val="0"/>
          <w:color w:val="1B1B1B"/>
          <w:szCs w:val="24"/>
          <w:shd w:val="clear" w:color="auto" w:fill="FFFFFF"/>
        </w:rPr>
        <w:t xml:space="preserve">ve </w:t>
      </w:r>
      <w:r w:rsidR="00031523" w:rsidRPr="00B41692">
        <w:rPr>
          <w:rStyle w:val="Vurgu"/>
          <w:rFonts w:cs="Times New Roman"/>
          <w:i w:val="0"/>
          <w:iCs w:val="0"/>
          <w:color w:val="1B1B1B"/>
          <w:szCs w:val="24"/>
          <w:shd w:val="clear" w:color="auto" w:fill="FFFFFF"/>
        </w:rPr>
        <w:t>diğerleri</w:t>
      </w:r>
      <w:r w:rsidRPr="00C8750A">
        <w:rPr>
          <w:rFonts w:cs="Times New Roman"/>
          <w:color w:val="1B1B1B"/>
          <w:szCs w:val="24"/>
          <w:shd w:val="clear" w:color="auto" w:fill="FFFFFF"/>
        </w:rPr>
        <w:t> </w:t>
      </w:r>
      <w:r w:rsidR="00B41692">
        <w:rPr>
          <w:rFonts w:cs="Times New Roman"/>
          <w:color w:val="1B1B1B"/>
          <w:szCs w:val="24"/>
          <w:shd w:val="clear" w:color="auto" w:fill="FFFFFF"/>
        </w:rPr>
        <w:t xml:space="preserve">(2012) </w:t>
      </w:r>
      <w:r w:rsidRPr="00C8750A">
        <w:rPr>
          <w:rFonts w:cs="Times New Roman"/>
          <w:color w:val="1B1B1B"/>
          <w:szCs w:val="24"/>
          <w:shd w:val="clear" w:color="auto" w:fill="FFFFFF"/>
        </w:rPr>
        <w:t>yaptıkları çalışmada UA'nın, SKOV3 yumurtalık kanseri hücrelerinde apoptotik süreci indüklediğini, kaspaz kaskadını aktive ettiğini, c-Myc gibi onkojenik proteinlerin ekspresyonunu baskıladığını ve GSK-3β/β-katenin sinyal yolunu aktive ederek antitümör etkilerini artırdığı sonucuna ulaşmıştırlar</w:t>
      </w:r>
      <w:r w:rsidR="00EA43FF">
        <w:rPr>
          <w:rFonts w:cs="Times New Roman"/>
          <w:color w:val="1B1B1B"/>
          <w:szCs w:val="24"/>
          <w:shd w:val="clear" w:color="auto" w:fill="FFFFFF"/>
        </w:rPr>
        <w:t>.</w:t>
      </w:r>
      <w:r w:rsidRPr="00C8750A">
        <w:rPr>
          <w:rFonts w:cs="Times New Roman"/>
          <w:color w:val="1B1B1B"/>
          <w:szCs w:val="24"/>
          <w:shd w:val="clear" w:color="auto" w:fill="FFFFFF"/>
        </w:rPr>
        <w:t xml:space="preserve"> </w:t>
      </w:r>
      <w:r w:rsidR="00B41692">
        <w:rPr>
          <w:rFonts w:cs="Times New Roman"/>
          <w:color w:val="1B1B1B"/>
          <w:szCs w:val="24"/>
          <w:shd w:val="clear" w:color="auto" w:fill="FFFFFF"/>
        </w:rPr>
        <w:t xml:space="preserve">Benzer şekilde </w:t>
      </w:r>
      <w:r w:rsidRPr="00C8750A">
        <w:rPr>
          <w:rFonts w:cs="Times New Roman"/>
          <w:color w:val="1B1B1B"/>
          <w:szCs w:val="24"/>
          <w:shd w:val="clear" w:color="auto" w:fill="FFFFFF"/>
        </w:rPr>
        <w:t>Lin ve Ye</w:t>
      </w:r>
      <w:r w:rsidR="00B41692">
        <w:rPr>
          <w:rFonts w:cs="Times New Roman"/>
          <w:color w:val="1B1B1B"/>
          <w:szCs w:val="24"/>
          <w:shd w:val="clear" w:color="auto" w:fill="FFFFFF"/>
        </w:rPr>
        <w:t xml:space="preserve"> (2020)</w:t>
      </w:r>
      <w:r w:rsidRPr="00C8750A">
        <w:rPr>
          <w:rFonts w:cs="Times New Roman"/>
          <w:color w:val="1B1B1B"/>
          <w:szCs w:val="24"/>
          <w:shd w:val="clear" w:color="auto" w:fill="FFFFFF"/>
        </w:rPr>
        <w:t>, UA'nın yumurtalık kanseri hücreleri üzerindeki inhibe edici etkilerini gözlemlemişlerdir</w:t>
      </w:r>
      <w:r w:rsidR="00B41692">
        <w:rPr>
          <w:rFonts w:cs="Times New Roman"/>
          <w:color w:val="1B1B1B"/>
          <w:szCs w:val="24"/>
          <w:shd w:val="clear" w:color="auto" w:fill="FFFFFF"/>
        </w:rPr>
        <w:t>.</w:t>
      </w:r>
    </w:p>
    <w:p w14:paraId="0AF65CC5" w14:textId="049B7525" w:rsidR="00C8750A" w:rsidRPr="00C8750A" w:rsidRDefault="00C8750A" w:rsidP="00B41692">
      <w:pPr>
        <w:ind w:firstLine="708"/>
        <w:rPr>
          <w:rFonts w:cs="Times New Roman"/>
          <w:color w:val="1B1B1B"/>
          <w:szCs w:val="24"/>
          <w:shd w:val="clear" w:color="auto" w:fill="FFFFFF"/>
        </w:rPr>
      </w:pPr>
      <w:r w:rsidRPr="00C8750A">
        <w:rPr>
          <w:rFonts w:cs="Times New Roman"/>
          <w:color w:val="1B1B1B"/>
          <w:szCs w:val="24"/>
          <w:shd w:val="clear" w:color="auto" w:fill="FFFFFF"/>
        </w:rPr>
        <w:t>UA'nın endoplazmik retikulum stresini indükleyebileceğini, otofajiyi inhibe edebileceğini ve Skov3 hücrelerinde apoptozu destekleyebileceğini ortaya koymaktadır</w:t>
      </w:r>
      <w:r w:rsidR="00B41692">
        <w:rPr>
          <w:rFonts w:cs="Times New Roman"/>
          <w:color w:val="1B1B1B"/>
          <w:szCs w:val="24"/>
          <w:shd w:val="clear" w:color="auto" w:fill="FFFFFF"/>
        </w:rPr>
        <w:t xml:space="preserve"> </w:t>
      </w:r>
      <w:r w:rsidR="00B41692" w:rsidRPr="00C8750A">
        <w:rPr>
          <w:rFonts w:cs="Times New Roman"/>
          <w:color w:val="1B1B1B"/>
          <w:szCs w:val="24"/>
          <w:shd w:val="clear" w:color="auto" w:fill="FFFFFF"/>
        </w:rPr>
        <w:t xml:space="preserve">(Zhang </w:t>
      </w:r>
      <w:r w:rsidR="00B41692">
        <w:rPr>
          <w:rFonts w:cs="Times New Roman"/>
          <w:color w:val="1B1B1B"/>
          <w:szCs w:val="24"/>
          <w:shd w:val="clear" w:color="auto" w:fill="FFFFFF"/>
        </w:rPr>
        <w:t>v</w:t>
      </w:r>
      <w:r w:rsidR="00B41692" w:rsidRPr="00C8750A">
        <w:rPr>
          <w:rFonts w:cs="Times New Roman"/>
          <w:color w:val="1B1B1B"/>
          <w:szCs w:val="24"/>
          <w:shd w:val="clear" w:color="auto" w:fill="FFFFFF"/>
        </w:rPr>
        <w:t xml:space="preserve">e </w:t>
      </w:r>
      <w:r w:rsidR="00B41692">
        <w:rPr>
          <w:rFonts w:cs="Times New Roman"/>
          <w:color w:val="1B1B1B"/>
          <w:szCs w:val="24"/>
          <w:shd w:val="clear" w:color="auto" w:fill="FFFFFF"/>
        </w:rPr>
        <w:t>diğerleri,</w:t>
      </w:r>
      <w:r w:rsidR="00B41692" w:rsidRPr="00C8750A">
        <w:rPr>
          <w:rFonts w:cs="Times New Roman"/>
          <w:color w:val="1B1B1B"/>
          <w:szCs w:val="24"/>
          <w:shd w:val="clear" w:color="auto" w:fill="FFFFFF"/>
        </w:rPr>
        <w:t xml:space="preserve"> 2025).</w:t>
      </w:r>
      <w:r w:rsidRPr="00C8750A">
        <w:rPr>
          <w:rFonts w:cs="Times New Roman"/>
          <w:color w:val="1B1B1B"/>
          <w:szCs w:val="24"/>
          <w:shd w:val="clear" w:color="auto" w:fill="FFFFFF"/>
        </w:rPr>
        <w:t xml:space="preserve"> </w:t>
      </w:r>
      <w:r w:rsidR="00B41692" w:rsidRPr="00C8750A">
        <w:rPr>
          <w:rFonts w:cs="Times New Roman"/>
          <w:color w:val="1B1B1B"/>
          <w:szCs w:val="24"/>
          <w:shd w:val="clear" w:color="auto" w:fill="FFFFFF"/>
        </w:rPr>
        <w:t xml:space="preserve">Altta yatan mekanizmalar arasında apoptozisin indüklenmesi, G2/M faz hücre döngüsünün durdurulması, hücre içi reaktif oksijen türlerinin (ROS) düzeylerinin </w:t>
      </w:r>
      <w:r w:rsidR="00B41692" w:rsidRPr="00C8750A">
        <w:rPr>
          <w:rFonts w:cs="Times New Roman"/>
          <w:color w:val="1B1B1B"/>
          <w:szCs w:val="24"/>
          <w:shd w:val="clear" w:color="auto" w:fill="FFFFFF"/>
        </w:rPr>
        <w:lastRenderedPageBreak/>
        <w:t xml:space="preserve">yükselmesi, Bax/Bcl-2 oranının modülasyonu ve PI3K/AKT sinyal yolunun inhibisyonu yer almaktadır (Chen </w:t>
      </w:r>
      <w:r w:rsidR="00B41692">
        <w:rPr>
          <w:rFonts w:cs="Times New Roman"/>
          <w:color w:val="1B1B1B"/>
          <w:szCs w:val="24"/>
          <w:shd w:val="clear" w:color="auto" w:fill="FFFFFF"/>
        </w:rPr>
        <w:t>v</w:t>
      </w:r>
      <w:r w:rsidR="00B41692" w:rsidRPr="00C8750A">
        <w:rPr>
          <w:rFonts w:cs="Times New Roman"/>
          <w:color w:val="1B1B1B"/>
          <w:szCs w:val="24"/>
          <w:shd w:val="clear" w:color="auto" w:fill="FFFFFF"/>
        </w:rPr>
        <w:t xml:space="preserve">e </w:t>
      </w:r>
      <w:r w:rsidR="00B41692">
        <w:rPr>
          <w:rFonts w:cs="Times New Roman"/>
          <w:color w:val="1B1B1B"/>
          <w:szCs w:val="24"/>
          <w:shd w:val="clear" w:color="auto" w:fill="FFFFFF"/>
        </w:rPr>
        <w:t>diğerleri,</w:t>
      </w:r>
      <w:r w:rsidR="00B41692" w:rsidRPr="00C8750A">
        <w:rPr>
          <w:rFonts w:cs="Times New Roman"/>
          <w:color w:val="1B1B1B"/>
          <w:szCs w:val="24"/>
          <w:shd w:val="clear" w:color="auto" w:fill="FFFFFF"/>
        </w:rPr>
        <w:t xml:space="preserve"> 2025).</w:t>
      </w:r>
      <w:r w:rsidR="00B41692">
        <w:rPr>
          <w:rFonts w:cs="Times New Roman"/>
          <w:color w:val="1B1B1B"/>
          <w:szCs w:val="24"/>
          <w:shd w:val="clear" w:color="auto" w:fill="FFFFFF"/>
        </w:rPr>
        <w:t xml:space="preserve"> </w:t>
      </w:r>
      <w:r w:rsidRPr="00C8750A">
        <w:rPr>
          <w:rFonts w:cs="Times New Roman"/>
          <w:color w:val="1B1B1B"/>
          <w:szCs w:val="24"/>
          <w:shd w:val="clear" w:color="auto" w:fill="FFFFFF"/>
        </w:rPr>
        <w:t>Bu sonuçlar, UA'nın bir antitümör ajanı olarak potansiyel taşıdığını göstermektedir</w:t>
      </w:r>
      <w:r w:rsidR="00B41692">
        <w:rPr>
          <w:rFonts w:cs="Times New Roman"/>
          <w:color w:val="1B1B1B"/>
          <w:szCs w:val="24"/>
          <w:shd w:val="clear" w:color="auto" w:fill="FFFFFF"/>
        </w:rPr>
        <w:t>.</w:t>
      </w:r>
    </w:p>
    <w:p w14:paraId="635C377F" w14:textId="77777777" w:rsidR="00802E96" w:rsidRPr="00BD2D5C" w:rsidRDefault="00802E96" w:rsidP="00BD2D5C">
      <w:pPr>
        <w:ind w:firstLine="708"/>
        <w:rPr>
          <w:rFonts w:cs="Times New Roman"/>
          <w:color w:val="1B1B1B"/>
          <w:szCs w:val="24"/>
          <w:shd w:val="clear" w:color="auto" w:fill="FFFFFF"/>
        </w:rPr>
      </w:pPr>
    </w:p>
    <w:p w14:paraId="0AE84CFF" w14:textId="59595034" w:rsidR="0085264F" w:rsidRDefault="0079111F" w:rsidP="0079111F">
      <w:pPr>
        <w:pStyle w:val="4DZY"/>
        <w:rPr>
          <w:lang w:eastAsia="tr-TR"/>
        </w:rPr>
      </w:pPr>
      <w:r w:rsidRPr="004A5234">
        <w:rPr>
          <w:lang w:eastAsia="tr-TR"/>
        </w:rPr>
        <w:t xml:space="preserve">Ursolik Asit </w:t>
      </w:r>
      <w:r>
        <w:rPr>
          <w:lang w:eastAsia="tr-TR"/>
        </w:rPr>
        <w:t>ve</w:t>
      </w:r>
      <w:r w:rsidRPr="004A5234">
        <w:rPr>
          <w:lang w:eastAsia="tr-TR"/>
        </w:rPr>
        <w:t xml:space="preserve"> Meme Kanseri</w:t>
      </w:r>
    </w:p>
    <w:p w14:paraId="5266B0FC" w14:textId="77777777" w:rsidR="00124B49" w:rsidRPr="004A5234" w:rsidRDefault="00124B49" w:rsidP="00124B49">
      <w:pPr>
        <w:rPr>
          <w:lang w:eastAsia="tr-TR"/>
        </w:rPr>
      </w:pPr>
    </w:p>
    <w:p w14:paraId="3C37B209" w14:textId="70BC0797" w:rsidR="00F46417" w:rsidRPr="004A5234" w:rsidRDefault="00C57B36" w:rsidP="004A5234">
      <w:pPr>
        <w:pStyle w:val="NormalWeb"/>
        <w:spacing w:before="0" w:beforeAutospacing="0" w:after="0" w:afterAutospacing="0" w:line="360" w:lineRule="auto"/>
        <w:ind w:firstLine="708"/>
        <w:rPr>
          <w:color w:val="000000" w:themeColor="text1"/>
        </w:rPr>
      </w:pPr>
      <w:r w:rsidRPr="00C57B36">
        <w:t xml:space="preserve">Doğal biyoaktif bileşenlerden olan ursolik asidin farklı kanser türlerinde apoptoz yolaklarını etkileyerek anti kanser etkiler gösterdiği birçok çalışmada tespit edilmiştir. </w:t>
      </w:r>
      <w:hyperlink r:id="rId15" w:tooltip="ScienceDirect'in yapay zeka tarafından oluşturulan Konu Sayfalarından metastaz hakkında daha fazla bilgi edinin" w:history="1">
        <w:r w:rsidR="00F46417" w:rsidRPr="004A5234">
          <w:rPr>
            <w:rStyle w:val="Kpr"/>
            <w:color w:val="000000" w:themeColor="text1"/>
            <w:u w:val="none"/>
          </w:rPr>
          <w:t>UA tümör büyümesini, metastazı </w:t>
        </w:r>
      </w:hyperlink>
      <w:r w:rsidR="00F46417" w:rsidRPr="004A5234">
        <w:rPr>
          <w:color w:val="000000" w:themeColor="text1"/>
        </w:rPr>
        <w:t>ve </w:t>
      </w:r>
      <w:hyperlink r:id="rId16" w:tooltip="ScienceDirect'in yapay zeka tarafından oluşturulan Konu Sayfalarından anjiyogenez hakkında daha fazla bilgi edinin" w:history="1">
        <w:r w:rsidR="00F46417" w:rsidRPr="004A5234">
          <w:rPr>
            <w:rStyle w:val="Kpr"/>
            <w:color w:val="000000" w:themeColor="text1"/>
            <w:u w:val="none"/>
          </w:rPr>
          <w:t>anjiyogenezi</w:t>
        </w:r>
      </w:hyperlink>
      <w:r w:rsidR="00F46417" w:rsidRPr="004A5234">
        <w:rPr>
          <w:color w:val="000000" w:themeColor="text1"/>
        </w:rPr>
        <w:t xml:space="preserve"> inhibe ederek </w:t>
      </w:r>
      <w:r w:rsidR="00B41692">
        <w:rPr>
          <w:color w:val="000000" w:themeColor="text1"/>
        </w:rPr>
        <w:t>meme kanseri</w:t>
      </w:r>
      <w:r w:rsidR="00F46417" w:rsidRPr="004A5234">
        <w:rPr>
          <w:color w:val="000000" w:themeColor="text1"/>
        </w:rPr>
        <w:t xml:space="preserve"> hücreleri</w:t>
      </w:r>
      <w:r w:rsidR="00B41692">
        <w:rPr>
          <w:color w:val="000000" w:themeColor="text1"/>
        </w:rPr>
        <w:t xml:space="preserve">nde </w:t>
      </w:r>
      <w:hyperlink r:id="rId17" w:tooltip="ScienceDirect'in yapay zeka tarafından oluşturulan Konu Sayfalarından tutuklama hücre döngüsü hakkında daha fazla bilgi edinin" w:history="1">
        <w:r w:rsidR="00B41692" w:rsidRPr="004A5234">
          <w:rPr>
            <w:rStyle w:val="Kpr"/>
            <w:color w:val="000000" w:themeColor="text1"/>
            <w:u w:val="none"/>
          </w:rPr>
          <w:t>hücre döngüsünü durdurur</w:t>
        </w:r>
      </w:hyperlink>
      <w:r w:rsidR="00B41692">
        <w:rPr>
          <w:color w:val="000000" w:themeColor="text1"/>
        </w:rPr>
        <w:t>,</w:t>
      </w:r>
      <w:r w:rsidR="00F46417" w:rsidRPr="004A5234">
        <w:rPr>
          <w:color w:val="000000" w:themeColor="text1"/>
        </w:rPr>
        <w:t> </w:t>
      </w:r>
      <w:hyperlink r:id="rId18" w:tooltip="ScienceDirect'in yapay zeka tarafından oluşturulan Konu Sayfalarından apoptoz hakkında daha fazla bilgi edinin" w:history="1">
        <w:r w:rsidR="00F46417" w:rsidRPr="004A5234">
          <w:rPr>
            <w:rStyle w:val="Kpr"/>
            <w:color w:val="000000" w:themeColor="text1"/>
            <w:u w:val="none"/>
          </w:rPr>
          <w:t>apoptozu </w:t>
        </w:r>
      </w:hyperlink>
      <w:r w:rsidR="00F46417" w:rsidRPr="004A5234">
        <w:rPr>
          <w:color w:val="000000" w:themeColor="text1"/>
        </w:rPr>
        <w:t>indükler  ve böylece tümör boyutunu azal</w:t>
      </w:r>
      <w:r w:rsidR="00700473">
        <w:rPr>
          <w:color w:val="000000" w:themeColor="text1"/>
        </w:rPr>
        <w:t>tmaktadır</w:t>
      </w:r>
      <w:r w:rsidR="00F46417" w:rsidRPr="004A5234">
        <w:rPr>
          <w:color w:val="000000" w:themeColor="text1"/>
        </w:rPr>
        <w:t xml:space="preserve">. UA ayrıca </w:t>
      </w:r>
      <w:proofErr w:type="gramStart"/>
      <w:r w:rsidR="00F46417" w:rsidRPr="004A5234">
        <w:rPr>
          <w:color w:val="000000" w:themeColor="text1"/>
        </w:rPr>
        <w:t>kemoterapi</w:t>
      </w:r>
      <w:proofErr w:type="gramEnd"/>
      <w:r w:rsidR="00F46417" w:rsidRPr="004A5234">
        <w:rPr>
          <w:color w:val="000000" w:themeColor="text1"/>
        </w:rPr>
        <w:t xml:space="preserve"> ve radyoterapi ile ilişk</w:t>
      </w:r>
      <w:r w:rsidR="00C55405">
        <w:rPr>
          <w:color w:val="000000" w:themeColor="text1"/>
        </w:rPr>
        <w:t>ili olumsuz etkileri azaltabilmektedir</w:t>
      </w:r>
      <w:r w:rsidR="00F46417" w:rsidRPr="004A5234">
        <w:rPr>
          <w:color w:val="000000" w:themeColor="text1"/>
        </w:rPr>
        <w:t xml:space="preserve"> (</w:t>
      </w:r>
      <w:r w:rsidR="00F46417" w:rsidRPr="004A5234">
        <w:rPr>
          <w:color w:val="000000" w:themeColor="text1"/>
          <w:shd w:val="clear" w:color="auto" w:fill="FFFFFF"/>
        </w:rPr>
        <w:t xml:space="preserve">Iqbal </w:t>
      </w:r>
      <w:r w:rsidR="00DF7E3E">
        <w:rPr>
          <w:color w:val="000000" w:themeColor="text1"/>
          <w:shd w:val="clear" w:color="auto" w:fill="FFFFFF"/>
        </w:rPr>
        <w:t>v</w:t>
      </w:r>
      <w:r w:rsidR="00F46417" w:rsidRPr="004A5234">
        <w:rPr>
          <w:color w:val="000000" w:themeColor="text1"/>
          <w:shd w:val="clear" w:color="auto" w:fill="FFFFFF"/>
        </w:rPr>
        <w:t xml:space="preserve">e </w:t>
      </w:r>
      <w:r w:rsidR="00031523">
        <w:rPr>
          <w:color w:val="000000" w:themeColor="text1"/>
          <w:shd w:val="clear" w:color="auto" w:fill="FFFFFF"/>
        </w:rPr>
        <w:t>diğerleri,</w:t>
      </w:r>
      <w:r w:rsidR="00F46417" w:rsidRPr="004A5234">
        <w:rPr>
          <w:color w:val="000000" w:themeColor="text1"/>
          <w:shd w:val="clear" w:color="auto" w:fill="FFFFFF"/>
        </w:rPr>
        <w:t xml:space="preserve"> 2018)</w:t>
      </w:r>
      <w:r w:rsidR="00F46417" w:rsidRPr="004A5234">
        <w:rPr>
          <w:color w:val="000000" w:themeColor="text1"/>
        </w:rPr>
        <w:t>. </w:t>
      </w:r>
    </w:p>
    <w:p w14:paraId="3FB5EA85" w14:textId="77BF9F58" w:rsidR="00F46417" w:rsidRPr="004A5234" w:rsidRDefault="00F46417" w:rsidP="004A5234">
      <w:pPr>
        <w:ind w:firstLine="708"/>
        <w:rPr>
          <w:rFonts w:cs="Times New Roman"/>
          <w:color w:val="000000" w:themeColor="text1"/>
          <w:szCs w:val="24"/>
        </w:rPr>
      </w:pPr>
      <w:r w:rsidRPr="004A5234">
        <w:rPr>
          <w:rFonts w:cs="Times New Roman"/>
          <w:color w:val="000000" w:themeColor="text1"/>
          <w:szCs w:val="24"/>
        </w:rPr>
        <w:t>Yapılan çalışmada, meme kanseri hücrelerinin düşük dozlarda (5-20 µM) UA ile tedavisi, G2/G1 hücre döngüsü durmasına, p21 seviyelerinde artışa, oksidatif strese ve 20 µm'de DNA hasarına neden olmuştur. UA, normal hücre hasarı olmaksızın meme kanseri hücrelerinin otofajisini ve apoptozunu indüklediği sonucuna ulaşılmıştır (</w:t>
      </w:r>
      <w:r w:rsidRPr="004A5234">
        <w:rPr>
          <w:rFonts w:cs="Times New Roman"/>
          <w:color w:val="000000" w:themeColor="text1"/>
          <w:szCs w:val="24"/>
          <w:shd w:val="clear" w:color="auto" w:fill="FFFFFF"/>
        </w:rPr>
        <w:t xml:space="preserve">Pironi </w:t>
      </w:r>
      <w:r w:rsidR="00DF7E3E">
        <w:rPr>
          <w:rFonts w:cs="Times New Roman"/>
          <w:color w:val="000000" w:themeColor="text1"/>
          <w:szCs w:val="24"/>
          <w:shd w:val="clear" w:color="auto" w:fill="FFFFFF"/>
        </w:rPr>
        <w:t>v</w:t>
      </w:r>
      <w:r w:rsidRPr="004A5234">
        <w:rPr>
          <w:rFonts w:cs="Times New Roman"/>
          <w:color w:val="000000" w:themeColor="text1"/>
          <w:szCs w:val="24"/>
        </w:rPr>
        <w:t xml:space="preserve">e </w:t>
      </w:r>
      <w:r w:rsidR="00031523">
        <w:rPr>
          <w:rFonts w:cs="Times New Roman"/>
          <w:color w:val="000000" w:themeColor="text1"/>
          <w:szCs w:val="24"/>
        </w:rPr>
        <w:t>diğerleri,</w:t>
      </w:r>
      <w:r w:rsidR="005F6C7B">
        <w:rPr>
          <w:rFonts w:cs="Times New Roman"/>
          <w:color w:val="000000" w:themeColor="text1"/>
          <w:szCs w:val="24"/>
        </w:rPr>
        <w:t xml:space="preserve"> </w:t>
      </w:r>
      <w:r w:rsidRPr="004A5234">
        <w:rPr>
          <w:rFonts w:cs="Times New Roman"/>
          <w:color w:val="000000" w:themeColor="text1"/>
          <w:szCs w:val="24"/>
        </w:rPr>
        <w:t>2018).</w:t>
      </w:r>
    </w:p>
    <w:p w14:paraId="40F2D5B2" w14:textId="42C9AF1C" w:rsidR="00F46417" w:rsidRPr="004A5234" w:rsidRDefault="00F46417" w:rsidP="004A5234">
      <w:pPr>
        <w:pStyle w:val="NormalWeb"/>
        <w:spacing w:before="0" w:beforeAutospacing="0" w:after="0" w:afterAutospacing="0" w:line="360" w:lineRule="auto"/>
        <w:ind w:firstLine="708"/>
        <w:rPr>
          <w:color w:val="000000" w:themeColor="text1"/>
        </w:rPr>
      </w:pPr>
      <w:r w:rsidRPr="004A5234">
        <w:rPr>
          <w:color w:val="000000" w:themeColor="text1"/>
        </w:rPr>
        <w:t xml:space="preserve">Shanmugam ve </w:t>
      </w:r>
      <w:r w:rsidR="00031523">
        <w:rPr>
          <w:color w:val="000000" w:themeColor="text1"/>
        </w:rPr>
        <w:t>diğerleri</w:t>
      </w:r>
      <w:r w:rsidR="00B41692">
        <w:rPr>
          <w:color w:val="000000" w:themeColor="text1"/>
        </w:rPr>
        <w:t xml:space="preserve"> (2013)</w:t>
      </w:r>
      <w:r w:rsidRPr="004A5234">
        <w:rPr>
          <w:color w:val="000000" w:themeColor="text1"/>
        </w:rPr>
        <w:t xml:space="preserve">, UA'nın antitümör potansiyelini göstermek için yaptıkları çalışmada, </w:t>
      </w:r>
      <w:r w:rsidR="00B41692">
        <w:rPr>
          <w:color w:val="000000" w:themeColor="text1"/>
        </w:rPr>
        <w:t>meme kanseri</w:t>
      </w:r>
      <w:r w:rsidRPr="004A5234">
        <w:rPr>
          <w:color w:val="000000" w:themeColor="text1"/>
        </w:rPr>
        <w:t xml:space="preserve"> hücrelerinin proliferasyonunu, anjiyogenezi, metastazı </w:t>
      </w:r>
      <w:r w:rsidR="00B41692" w:rsidRPr="004A5234">
        <w:rPr>
          <w:color w:val="000000" w:themeColor="text1"/>
        </w:rPr>
        <w:t xml:space="preserve">inhibe ederek </w:t>
      </w:r>
      <w:r w:rsidRPr="004A5234">
        <w:rPr>
          <w:color w:val="000000" w:themeColor="text1"/>
        </w:rPr>
        <w:t xml:space="preserve">ve apoptozu </w:t>
      </w:r>
      <w:r w:rsidR="00B41692" w:rsidRPr="004A5234">
        <w:rPr>
          <w:color w:val="000000" w:themeColor="text1"/>
        </w:rPr>
        <w:t>indükle</w:t>
      </w:r>
      <w:r w:rsidR="00B41692">
        <w:rPr>
          <w:color w:val="000000" w:themeColor="text1"/>
        </w:rPr>
        <w:t>yerek</w:t>
      </w:r>
      <w:r w:rsidR="00B41692" w:rsidRPr="004A5234">
        <w:rPr>
          <w:color w:val="000000" w:themeColor="text1"/>
        </w:rPr>
        <w:t xml:space="preserve"> </w:t>
      </w:r>
      <w:r w:rsidRPr="004A5234">
        <w:rPr>
          <w:color w:val="000000" w:themeColor="text1"/>
        </w:rPr>
        <w:t xml:space="preserve">farklı moleküler yolları </w:t>
      </w:r>
      <w:proofErr w:type="gramStart"/>
      <w:r w:rsidRPr="004A5234">
        <w:rPr>
          <w:color w:val="000000" w:themeColor="text1"/>
        </w:rPr>
        <w:t>modüle</w:t>
      </w:r>
      <w:proofErr w:type="gramEnd"/>
      <w:r w:rsidRPr="004A5234">
        <w:rPr>
          <w:color w:val="000000" w:themeColor="text1"/>
        </w:rPr>
        <w:t xml:space="preserve"> ettiği sonucuna ulaşmışlardır. Yapılan çalışmada UA</w:t>
      </w:r>
      <w:r w:rsidR="00B41692">
        <w:rPr>
          <w:color w:val="000000" w:themeColor="text1"/>
        </w:rPr>
        <w:t>’nın</w:t>
      </w:r>
      <w:r w:rsidRPr="004A5234">
        <w:rPr>
          <w:color w:val="000000" w:themeColor="text1"/>
        </w:rPr>
        <w:t xml:space="preserve">, </w:t>
      </w:r>
      <w:r w:rsidR="003B6D1C">
        <w:rPr>
          <w:color w:val="000000" w:themeColor="text1"/>
        </w:rPr>
        <w:t>MCF-7</w:t>
      </w:r>
      <w:r w:rsidRPr="004A5234">
        <w:rPr>
          <w:color w:val="000000" w:themeColor="text1"/>
        </w:rPr>
        <w:t xml:space="preserve"> </w:t>
      </w:r>
      <w:r w:rsidR="00B41692">
        <w:rPr>
          <w:color w:val="000000" w:themeColor="text1"/>
        </w:rPr>
        <w:t>meme kanseri</w:t>
      </w:r>
      <w:r w:rsidRPr="004A5234">
        <w:rPr>
          <w:color w:val="000000" w:themeColor="text1"/>
        </w:rPr>
        <w:t xml:space="preserve"> hücrelerinde proliferasyonu </w:t>
      </w:r>
      <w:r w:rsidR="00B41692">
        <w:rPr>
          <w:color w:val="000000" w:themeColor="text1"/>
        </w:rPr>
        <w:t xml:space="preserve">ve </w:t>
      </w:r>
      <w:r w:rsidR="00B41692" w:rsidRPr="004A5234">
        <w:rPr>
          <w:color w:val="000000" w:themeColor="text1"/>
        </w:rPr>
        <w:t>hücresi büyümesini</w:t>
      </w:r>
      <w:r w:rsidRPr="004A5234">
        <w:rPr>
          <w:color w:val="000000" w:themeColor="text1"/>
        </w:rPr>
        <w:t xml:space="preserve"> inhibe ettiği gözlemlenmiştir.  </w:t>
      </w:r>
      <w:hyperlink r:id="rId19" w:tooltip="ScienceDirect'in yapay zeka tarafından oluşturulan Konu Sayfalarından BC hücre dizisi hakkında daha fazla bilgi edinin" w:history="1">
        <w:r w:rsidRPr="004A5234">
          <w:rPr>
            <w:rStyle w:val="Kpr"/>
            <w:color w:val="000000" w:themeColor="text1"/>
            <w:u w:val="none"/>
          </w:rPr>
          <w:t xml:space="preserve">UA’nın, CDK4, FoxM1 ve </w:t>
        </w:r>
        <w:proofErr w:type="gramStart"/>
        <w:r w:rsidRPr="004A5234">
          <w:rPr>
            <w:rStyle w:val="Kpr"/>
            <w:color w:val="000000" w:themeColor="text1"/>
            <w:u w:val="none"/>
          </w:rPr>
          <w:t>siklin</w:t>
        </w:r>
        <w:proofErr w:type="gramEnd"/>
        <w:r w:rsidRPr="004A5234">
          <w:rPr>
            <w:rStyle w:val="Kpr"/>
            <w:color w:val="000000" w:themeColor="text1"/>
            <w:u w:val="none"/>
          </w:rPr>
          <w:t xml:space="preserve"> D1 ekspresyonunu </w:t>
        </w:r>
        <w:r w:rsidR="0073772B">
          <w:rPr>
            <w:rStyle w:val="Kpr"/>
            <w:color w:val="000000" w:themeColor="text1"/>
            <w:u w:val="none"/>
          </w:rPr>
          <w:t>azaltarak</w:t>
        </w:r>
        <w:r w:rsidRPr="004A5234">
          <w:rPr>
            <w:rStyle w:val="Kpr"/>
            <w:color w:val="000000" w:themeColor="text1"/>
            <w:u w:val="none"/>
          </w:rPr>
          <w:t xml:space="preserve"> </w:t>
        </w:r>
        <w:r w:rsidR="003B6D1C">
          <w:rPr>
            <w:rStyle w:val="Kpr"/>
            <w:color w:val="000000" w:themeColor="text1"/>
            <w:u w:val="none"/>
          </w:rPr>
          <w:t>MCF-7</w:t>
        </w:r>
        <w:r w:rsidRPr="004A5234">
          <w:rPr>
            <w:rStyle w:val="Kpr"/>
            <w:color w:val="000000" w:themeColor="text1"/>
            <w:u w:val="none"/>
          </w:rPr>
          <w:t xml:space="preserve"> </w:t>
        </w:r>
        <w:r w:rsidR="0073772B">
          <w:rPr>
            <w:rStyle w:val="Kpr"/>
            <w:color w:val="000000" w:themeColor="text1"/>
            <w:u w:val="none"/>
          </w:rPr>
          <w:t>meme kanseri</w:t>
        </w:r>
        <w:r w:rsidRPr="004A5234">
          <w:rPr>
            <w:rStyle w:val="Kpr"/>
            <w:color w:val="000000" w:themeColor="text1"/>
            <w:u w:val="none"/>
          </w:rPr>
          <w:t xml:space="preserve"> hücre hattında</w:t>
        </w:r>
      </w:hyperlink>
      <w:r w:rsidRPr="004A5234">
        <w:rPr>
          <w:color w:val="000000" w:themeColor="text1"/>
        </w:rPr>
        <w:t> apoptozu indüklediği sonucuna da ulaşılmıştır (</w:t>
      </w:r>
      <w:r w:rsidRPr="004A5234">
        <w:rPr>
          <w:color w:val="000000" w:themeColor="text1"/>
          <w:shd w:val="clear" w:color="auto" w:fill="FFFFFF"/>
        </w:rPr>
        <w:t>Shan, 2011).</w:t>
      </w:r>
    </w:p>
    <w:p w14:paraId="3EFCDE4A" w14:textId="5F158D73" w:rsidR="00F46417" w:rsidRPr="004A5234" w:rsidRDefault="00F46417" w:rsidP="004A5234">
      <w:pPr>
        <w:pStyle w:val="NormalWeb"/>
        <w:spacing w:before="0" w:beforeAutospacing="0" w:after="0" w:afterAutospacing="0" w:line="360" w:lineRule="auto"/>
        <w:ind w:firstLine="708"/>
        <w:rPr>
          <w:color w:val="000000" w:themeColor="text1"/>
        </w:rPr>
      </w:pPr>
      <w:r w:rsidRPr="004A5234">
        <w:rPr>
          <w:color w:val="000000" w:themeColor="text1"/>
        </w:rPr>
        <w:t xml:space="preserve"> Ayrıca, Kim ve </w:t>
      </w:r>
      <w:r w:rsidR="00031523">
        <w:rPr>
          <w:color w:val="000000" w:themeColor="text1"/>
        </w:rPr>
        <w:t>diğerleri</w:t>
      </w:r>
      <w:r w:rsidR="0073772B">
        <w:rPr>
          <w:color w:val="000000" w:themeColor="text1"/>
        </w:rPr>
        <w:t xml:space="preserve"> (2011)</w:t>
      </w:r>
      <w:r w:rsidRPr="004A5234">
        <w:rPr>
          <w:color w:val="000000" w:themeColor="text1"/>
        </w:rPr>
        <w:t xml:space="preserve">, UA’nın MDA-MB-231 insan </w:t>
      </w:r>
      <w:r w:rsidR="0073772B">
        <w:rPr>
          <w:color w:val="000000" w:themeColor="text1"/>
        </w:rPr>
        <w:t>meme kanseri</w:t>
      </w:r>
      <w:r w:rsidRPr="004A5234">
        <w:rPr>
          <w:color w:val="000000" w:themeColor="text1"/>
        </w:rPr>
        <w:t xml:space="preserve"> hücre</w:t>
      </w:r>
      <w:r w:rsidR="0073772B">
        <w:rPr>
          <w:color w:val="000000" w:themeColor="text1"/>
        </w:rPr>
        <w:t xml:space="preserve"> hattında</w:t>
      </w:r>
      <w:r w:rsidRPr="004A5234">
        <w:rPr>
          <w:color w:val="000000" w:themeColor="text1"/>
        </w:rPr>
        <w:t> hem</w:t>
      </w:r>
      <w:r w:rsidR="0073772B">
        <w:rPr>
          <w:color w:val="000000" w:themeColor="text1"/>
        </w:rPr>
        <w:t xml:space="preserve"> </w:t>
      </w:r>
      <w:r w:rsidRPr="004A5234">
        <w:rPr>
          <w:color w:val="000000" w:themeColor="text1"/>
        </w:rPr>
        <w:t>dışsal </w:t>
      </w:r>
      <w:hyperlink r:id="rId20" w:tooltip="Learn more about death receptor from ScienceDirect's AI-generated Topic Pages" w:history="1">
        <w:r w:rsidRPr="004A5234">
          <w:rPr>
            <w:rStyle w:val="Kpr"/>
            <w:color w:val="000000" w:themeColor="text1"/>
            <w:u w:val="none"/>
          </w:rPr>
          <w:t>ölüm reseptör</w:t>
        </w:r>
      </w:hyperlink>
      <w:r w:rsidRPr="004A5234">
        <w:rPr>
          <w:rStyle w:val="Vurgu"/>
          <w:i w:val="0"/>
          <w:color w:val="000000" w:themeColor="text1"/>
        </w:rPr>
        <w:t> yolları hem de içsel mitokondriyal ölüm yolları yoluyla</w:t>
      </w:r>
      <w:r w:rsidRPr="004A5234">
        <w:rPr>
          <w:color w:val="000000" w:themeColor="text1"/>
        </w:rPr>
        <w:t xml:space="preserve"> apoptozu indükleme potansiyeline sahip olduğunu araştırmıştır. UA, Bcl-2 seviyesini düşürerek insan </w:t>
      </w:r>
      <w:r w:rsidR="003B6D1C">
        <w:rPr>
          <w:color w:val="000000" w:themeColor="text1"/>
        </w:rPr>
        <w:t>MCF-7</w:t>
      </w:r>
      <w:r w:rsidRPr="004A5234">
        <w:rPr>
          <w:color w:val="000000" w:themeColor="text1"/>
        </w:rPr>
        <w:t xml:space="preserve"> hücrelerinde apoptozu indüklemiştir. Tüm bu araştırma çalışmaları, UA'nın potansiyel bir fitokimyasal olduğu ve </w:t>
      </w:r>
      <w:r w:rsidR="0073772B">
        <w:rPr>
          <w:color w:val="000000" w:themeColor="text1"/>
        </w:rPr>
        <w:t>meme kanserinin</w:t>
      </w:r>
      <w:r w:rsidRPr="004A5234">
        <w:rPr>
          <w:color w:val="000000" w:themeColor="text1"/>
        </w:rPr>
        <w:t xml:space="preserve"> yönetimi için ilaç endüstrilerinde kullanılabileceği sonucuna varmıştır (</w:t>
      </w:r>
      <w:r w:rsidR="00B45710">
        <w:rPr>
          <w:color w:val="000000" w:themeColor="text1"/>
          <w:shd w:val="clear" w:color="auto" w:fill="FFFFFF"/>
        </w:rPr>
        <w:t>Iqbal v</w:t>
      </w:r>
      <w:r w:rsidRPr="004A5234">
        <w:rPr>
          <w:color w:val="000000" w:themeColor="text1"/>
          <w:shd w:val="clear" w:color="auto" w:fill="FFFFFF"/>
        </w:rPr>
        <w:t xml:space="preserve">e </w:t>
      </w:r>
      <w:r w:rsidR="00031523">
        <w:rPr>
          <w:color w:val="000000" w:themeColor="text1"/>
          <w:shd w:val="clear" w:color="auto" w:fill="FFFFFF"/>
        </w:rPr>
        <w:t>diğerleri,</w:t>
      </w:r>
      <w:r w:rsidRPr="004A5234">
        <w:rPr>
          <w:color w:val="000000" w:themeColor="text1"/>
          <w:shd w:val="clear" w:color="auto" w:fill="FFFFFF"/>
        </w:rPr>
        <w:t xml:space="preserve"> 2018)</w:t>
      </w:r>
      <w:r w:rsidRPr="004A5234">
        <w:rPr>
          <w:color w:val="000000" w:themeColor="text1"/>
        </w:rPr>
        <w:t>.</w:t>
      </w:r>
    </w:p>
    <w:p w14:paraId="05E88172" w14:textId="32FADD3F" w:rsidR="00F46417" w:rsidRPr="004A5234" w:rsidRDefault="00F46417" w:rsidP="004A5234">
      <w:pPr>
        <w:pStyle w:val="NormalWeb"/>
        <w:spacing w:before="240" w:beforeAutospacing="0" w:after="240" w:afterAutospacing="0" w:line="360" w:lineRule="auto"/>
        <w:ind w:firstLine="708"/>
        <w:rPr>
          <w:color w:val="000000" w:themeColor="text1"/>
        </w:rPr>
      </w:pPr>
      <w:r w:rsidRPr="004A5234">
        <w:rPr>
          <w:color w:val="000000" w:themeColor="text1"/>
        </w:rPr>
        <w:lastRenderedPageBreak/>
        <w:t xml:space="preserve">Ursolik asit, kurkumin ve sauchinon gibi fitokimyasallar meme kanserini önlemede önemli role sahiptirler. Ko ve </w:t>
      </w:r>
      <w:r w:rsidR="00031523">
        <w:rPr>
          <w:color w:val="000000" w:themeColor="text1"/>
        </w:rPr>
        <w:t>diğerleri</w:t>
      </w:r>
      <w:r w:rsidRPr="004A5234">
        <w:rPr>
          <w:color w:val="000000" w:themeColor="text1"/>
          <w:shd w:val="clear" w:color="auto" w:fill="FFFFFF"/>
        </w:rPr>
        <w:t xml:space="preserve"> </w:t>
      </w:r>
      <w:r w:rsidR="00C57B36">
        <w:rPr>
          <w:color w:val="000000" w:themeColor="text1"/>
          <w:shd w:val="clear" w:color="auto" w:fill="FFFFFF"/>
        </w:rPr>
        <w:t xml:space="preserve">(2015) </w:t>
      </w:r>
      <w:r w:rsidRPr="004A5234">
        <w:rPr>
          <w:color w:val="000000" w:themeColor="text1"/>
        </w:rPr>
        <w:t>bu fitokimyasalların, ERK, PI3K/Akt/mTOR ve EGFR ile ilişkili sinyal yollarıyla hücre proliferasyonunun inhibisyonunu sağladığı sonucuna ulaşmıştır. Bu fitokimyasallar ayrıca apoptozu indüklemiş, tümör büyümesini ve metastazını inhibe etmiş ve tümör boyutunu küçültmenin yanı sıra yan etkileri ve çoklu ilaç direncini düşürmüştür (</w:t>
      </w:r>
      <w:r w:rsidRPr="004A5234">
        <w:rPr>
          <w:color w:val="000000" w:themeColor="text1"/>
          <w:shd w:val="clear" w:color="auto" w:fill="FFFFFF"/>
        </w:rPr>
        <w:t xml:space="preserve">Yin ve </w:t>
      </w:r>
      <w:r w:rsidR="00031523">
        <w:rPr>
          <w:color w:val="000000" w:themeColor="text1"/>
          <w:shd w:val="clear" w:color="auto" w:fill="FFFFFF"/>
        </w:rPr>
        <w:t>diğerleri,</w:t>
      </w:r>
      <w:r w:rsidRPr="004A5234">
        <w:rPr>
          <w:color w:val="000000" w:themeColor="text1"/>
          <w:shd w:val="clear" w:color="auto" w:fill="FFFFFF"/>
        </w:rPr>
        <w:t xml:space="preserve"> 2017)</w:t>
      </w:r>
      <w:r w:rsidRPr="004A5234">
        <w:rPr>
          <w:color w:val="000000" w:themeColor="text1"/>
        </w:rPr>
        <w:t xml:space="preserve">.  </w:t>
      </w:r>
    </w:p>
    <w:p w14:paraId="09C13617" w14:textId="3450E5BD" w:rsidR="00A12B7E" w:rsidRPr="00C57B36" w:rsidRDefault="0065581A" w:rsidP="00A12B7E">
      <w:pPr>
        <w:spacing w:before="450" w:after="0"/>
        <w:ind w:firstLine="708"/>
        <w:rPr>
          <w:rFonts w:eastAsia="Times New Roman" w:cs="Times New Roman"/>
          <w:szCs w:val="24"/>
          <w:lang w:eastAsia="tr-TR"/>
        </w:rPr>
      </w:pPr>
      <w:r w:rsidRPr="00B9381D">
        <w:rPr>
          <w:rFonts w:eastAsia="Times New Roman" w:cs="Times New Roman"/>
          <w:szCs w:val="24"/>
          <w:lang w:eastAsia="tr-TR"/>
        </w:rPr>
        <w:t>UA'nın meme kanserinde en kapsamlı olarak incelenen etkilerinden biri tümör hücresi çoğalmasını baskılama ve apoptozu tetikleme yeteneğidir</w:t>
      </w:r>
      <w:r w:rsidR="00B9381D" w:rsidRPr="00B9381D">
        <w:rPr>
          <w:rFonts w:eastAsia="Times New Roman" w:cs="Times New Roman"/>
          <w:szCs w:val="24"/>
          <w:lang w:eastAsia="tr-TR"/>
        </w:rPr>
        <w:t xml:space="preserve"> (</w:t>
      </w:r>
      <w:r w:rsidR="00B9381D" w:rsidRPr="00B9381D">
        <w:rPr>
          <w:rFonts w:cs="Times New Roman"/>
          <w:color w:val="212121"/>
          <w:szCs w:val="24"/>
          <w:shd w:val="clear" w:color="auto" w:fill="FFFFFF"/>
        </w:rPr>
        <w:t xml:space="preserve">Chen ve </w:t>
      </w:r>
      <w:r w:rsidR="00031523">
        <w:rPr>
          <w:rFonts w:cs="Times New Roman"/>
          <w:color w:val="212121"/>
          <w:szCs w:val="24"/>
          <w:shd w:val="clear" w:color="auto" w:fill="FFFFFF"/>
        </w:rPr>
        <w:t>diğerleri,</w:t>
      </w:r>
      <w:r w:rsidR="00B9381D" w:rsidRPr="00B9381D">
        <w:rPr>
          <w:rFonts w:cs="Times New Roman"/>
          <w:color w:val="212121"/>
          <w:szCs w:val="24"/>
          <w:shd w:val="clear" w:color="auto" w:fill="FFFFFF"/>
        </w:rPr>
        <w:t xml:space="preserve"> 2025)</w:t>
      </w:r>
      <w:r w:rsidRPr="00B9381D">
        <w:rPr>
          <w:rFonts w:eastAsia="Times New Roman" w:cs="Times New Roman"/>
          <w:szCs w:val="24"/>
          <w:lang w:eastAsia="tr-TR"/>
        </w:rPr>
        <w:t>. De Angel </w:t>
      </w:r>
      <w:r w:rsidRPr="00C57B36">
        <w:rPr>
          <w:rFonts w:eastAsia="Times New Roman" w:cs="Times New Roman"/>
          <w:szCs w:val="24"/>
          <w:lang w:eastAsia="tr-TR"/>
        </w:rPr>
        <w:t xml:space="preserve">ve </w:t>
      </w:r>
      <w:r w:rsidR="00031523" w:rsidRPr="00C57B36">
        <w:rPr>
          <w:rFonts w:eastAsia="Times New Roman" w:cs="Times New Roman"/>
          <w:szCs w:val="24"/>
          <w:lang w:eastAsia="tr-TR"/>
        </w:rPr>
        <w:t>diğerleri</w:t>
      </w:r>
      <w:r w:rsidRPr="00B9381D">
        <w:rPr>
          <w:rFonts w:eastAsia="Times New Roman" w:cs="Times New Roman"/>
          <w:szCs w:val="24"/>
          <w:lang w:eastAsia="tr-TR"/>
        </w:rPr>
        <w:t> </w:t>
      </w:r>
      <w:r w:rsidR="00C57B36">
        <w:rPr>
          <w:rFonts w:eastAsia="Times New Roman" w:cs="Times New Roman"/>
          <w:szCs w:val="24"/>
          <w:lang w:eastAsia="tr-TR"/>
        </w:rPr>
        <w:t xml:space="preserve">(2010) </w:t>
      </w:r>
      <w:r w:rsidRPr="00B9381D">
        <w:rPr>
          <w:rFonts w:eastAsia="Times New Roman" w:cs="Times New Roman"/>
          <w:szCs w:val="24"/>
          <w:lang w:eastAsia="tr-TR"/>
        </w:rPr>
        <w:t>UA'nın meme kanseri fare modellerinde tümör büyümesini, potansiyel olarak Akt/mTOR yolunun modülasyonu, apoptozun indüklenmesi ve hücre döngüsünün bozulması yoluyla inhibe ettiğini göstermiştir</w:t>
      </w:r>
      <w:r w:rsidR="00C57B36">
        <w:rPr>
          <w:rFonts w:eastAsia="Times New Roman" w:cs="Times New Roman"/>
          <w:szCs w:val="24"/>
          <w:lang w:eastAsia="tr-TR"/>
        </w:rPr>
        <w:t xml:space="preserve">. </w:t>
      </w:r>
      <w:r w:rsidRPr="00B9381D">
        <w:rPr>
          <w:rFonts w:eastAsia="Times New Roman" w:cs="Times New Roman"/>
          <w:szCs w:val="24"/>
          <w:lang w:eastAsia="tr-TR"/>
        </w:rPr>
        <w:t>Wang </w:t>
      </w:r>
      <w:r w:rsidRPr="00C57B36">
        <w:rPr>
          <w:rFonts w:eastAsia="Times New Roman" w:cs="Times New Roman"/>
          <w:szCs w:val="24"/>
          <w:lang w:eastAsia="tr-TR"/>
        </w:rPr>
        <w:t xml:space="preserve">ve </w:t>
      </w:r>
      <w:r w:rsidR="00031523" w:rsidRPr="00C57B36">
        <w:rPr>
          <w:rFonts w:eastAsia="Times New Roman" w:cs="Times New Roman"/>
          <w:szCs w:val="24"/>
          <w:lang w:eastAsia="tr-TR"/>
        </w:rPr>
        <w:t>diğerleri</w:t>
      </w:r>
      <w:r w:rsidRPr="00B9381D">
        <w:rPr>
          <w:rFonts w:eastAsia="Times New Roman" w:cs="Times New Roman"/>
          <w:szCs w:val="24"/>
          <w:lang w:eastAsia="tr-TR"/>
        </w:rPr>
        <w:t xml:space="preserve">, UA'nın </w:t>
      </w:r>
      <w:proofErr w:type="gramStart"/>
      <w:r w:rsidRPr="00B9381D">
        <w:rPr>
          <w:rFonts w:eastAsia="Times New Roman" w:cs="Times New Roman"/>
          <w:szCs w:val="24"/>
          <w:lang w:eastAsia="tr-TR"/>
        </w:rPr>
        <w:t>Siklin</w:t>
      </w:r>
      <w:proofErr w:type="gramEnd"/>
      <w:r w:rsidRPr="00B9381D">
        <w:rPr>
          <w:rFonts w:eastAsia="Times New Roman" w:cs="Times New Roman"/>
          <w:szCs w:val="24"/>
          <w:lang w:eastAsia="tr-TR"/>
        </w:rPr>
        <w:t xml:space="preserve"> D1/CDK4 sinyal yolunu inhibe ederek </w:t>
      </w:r>
      <w:r w:rsidR="003B6D1C">
        <w:rPr>
          <w:rFonts w:eastAsia="Times New Roman" w:cs="Times New Roman"/>
          <w:szCs w:val="24"/>
          <w:lang w:eastAsia="tr-TR"/>
        </w:rPr>
        <w:t>MCF-7</w:t>
      </w:r>
      <w:r w:rsidRPr="00B9381D">
        <w:rPr>
          <w:rFonts w:eastAsia="Times New Roman" w:cs="Times New Roman"/>
          <w:szCs w:val="24"/>
          <w:lang w:eastAsia="tr-TR"/>
        </w:rPr>
        <w:t xml:space="preserve"> hücre çoğalmasını baskıladığını bildir</w:t>
      </w:r>
      <w:r w:rsidR="00B9381D" w:rsidRPr="00B9381D">
        <w:rPr>
          <w:rFonts w:eastAsia="Times New Roman" w:cs="Times New Roman"/>
          <w:szCs w:val="24"/>
          <w:lang w:eastAsia="tr-TR"/>
        </w:rPr>
        <w:t>miştir</w:t>
      </w:r>
      <w:r w:rsidR="00EA43FF">
        <w:rPr>
          <w:rFonts w:eastAsia="Times New Roman" w:cs="Times New Roman"/>
          <w:szCs w:val="24"/>
          <w:lang w:eastAsia="tr-TR"/>
        </w:rPr>
        <w:t xml:space="preserve"> </w:t>
      </w:r>
      <w:r w:rsidR="00EA43FF" w:rsidRPr="00C57B36">
        <w:rPr>
          <w:rFonts w:eastAsia="Times New Roman" w:cs="Times New Roman"/>
          <w:szCs w:val="24"/>
          <w:lang w:eastAsia="tr-TR"/>
        </w:rPr>
        <w:t>(</w:t>
      </w:r>
      <w:r w:rsidR="00EA43FF" w:rsidRPr="00C57B36">
        <w:rPr>
          <w:rFonts w:cs="Times New Roman"/>
          <w:szCs w:val="24"/>
          <w:shd w:val="clear" w:color="auto" w:fill="FFFFFF"/>
        </w:rPr>
        <w:t xml:space="preserve">Wang ve </w:t>
      </w:r>
      <w:r w:rsidR="00031523" w:rsidRPr="00C57B36">
        <w:rPr>
          <w:rFonts w:cs="Times New Roman"/>
          <w:szCs w:val="24"/>
          <w:shd w:val="clear" w:color="auto" w:fill="FFFFFF"/>
        </w:rPr>
        <w:t>diğerleri,</w:t>
      </w:r>
      <w:r w:rsidR="00EA43FF" w:rsidRPr="00C57B36">
        <w:rPr>
          <w:rFonts w:cs="Times New Roman"/>
          <w:szCs w:val="24"/>
          <w:shd w:val="clear" w:color="auto" w:fill="FFFFFF"/>
        </w:rPr>
        <w:t xml:space="preserve"> 2012</w:t>
      </w:r>
      <w:r w:rsidR="00EA43FF" w:rsidRPr="00C57B36">
        <w:rPr>
          <w:rFonts w:eastAsia="Times New Roman" w:cs="Times New Roman"/>
          <w:szCs w:val="24"/>
          <w:lang w:eastAsia="tr-TR"/>
        </w:rPr>
        <w:t>)</w:t>
      </w:r>
      <w:r w:rsidRPr="00C57B36">
        <w:rPr>
          <w:rFonts w:eastAsia="Times New Roman" w:cs="Times New Roman"/>
          <w:szCs w:val="24"/>
          <w:lang w:eastAsia="tr-TR"/>
        </w:rPr>
        <w:t xml:space="preserve">. </w:t>
      </w:r>
    </w:p>
    <w:p w14:paraId="122C9133" w14:textId="52CB006E" w:rsidR="00C57B36" w:rsidRDefault="0065581A" w:rsidP="001A4018">
      <w:pPr>
        <w:spacing w:after="120"/>
        <w:ind w:firstLine="709"/>
        <w:rPr>
          <w:rFonts w:eastAsia="Times New Roman" w:cs="Times New Roman"/>
          <w:szCs w:val="24"/>
          <w:lang w:eastAsia="tr-TR"/>
        </w:rPr>
      </w:pPr>
      <w:r w:rsidRPr="00B9381D">
        <w:rPr>
          <w:rFonts w:eastAsia="Times New Roman" w:cs="Times New Roman"/>
          <w:szCs w:val="24"/>
          <w:lang w:eastAsia="tr-TR"/>
        </w:rPr>
        <w:t>UA</w:t>
      </w:r>
      <w:r w:rsidR="00B9381D" w:rsidRPr="00B9381D">
        <w:rPr>
          <w:rFonts w:eastAsia="Times New Roman" w:cs="Times New Roman"/>
          <w:szCs w:val="24"/>
          <w:lang w:eastAsia="tr-TR"/>
        </w:rPr>
        <w:t>,</w:t>
      </w:r>
      <w:r w:rsidRPr="00B9381D">
        <w:rPr>
          <w:rFonts w:eastAsia="Times New Roman" w:cs="Times New Roman"/>
          <w:szCs w:val="24"/>
          <w:lang w:eastAsia="tr-TR"/>
        </w:rPr>
        <w:t xml:space="preserve"> metabolik düzenleyici</w:t>
      </w:r>
      <w:r w:rsidR="00B9381D" w:rsidRPr="00B9381D">
        <w:rPr>
          <w:rFonts w:eastAsia="Times New Roman" w:cs="Times New Roman"/>
          <w:szCs w:val="24"/>
          <w:lang w:eastAsia="tr-TR"/>
        </w:rPr>
        <w:t xml:space="preserve"> olarak da etki göstermektedir</w:t>
      </w:r>
      <w:r w:rsidRPr="00B9381D">
        <w:rPr>
          <w:rFonts w:eastAsia="Times New Roman" w:cs="Times New Roman"/>
          <w:szCs w:val="24"/>
          <w:lang w:eastAsia="tr-TR"/>
        </w:rPr>
        <w:t>. Guerra </w:t>
      </w:r>
      <w:r w:rsidRPr="00C57B36">
        <w:rPr>
          <w:rFonts w:eastAsia="Times New Roman" w:cs="Times New Roman"/>
          <w:szCs w:val="24"/>
          <w:lang w:eastAsia="tr-TR"/>
        </w:rPr>
        <w:t xml:space="preserve">ve </w:t>
      </w:r>
      <w:r w:rsidR="00031523" w:rsidRPr="00C57B36">
        <w:rPr>
          <w:rFonts w:eastAsia="Times New Roman" w:cs="Times New Roman"/>
          <w:szCs w:val="24"/>
          <w:lang w:eastAsia="tr-TR"/>
        </w:rPr>
        <w:t>diğerleri</w:t>
      </w:r>
      <w:r w:rsidRPr="00B9381D">
        <w:rPr>
          <w:rFonts w:eastAsia="Times New Roman" w:cs="Times New Roman"/>
          <w:szCs w:val="24"/>
          <w:lang w:eastAsia="tr-TR"/>
        </w:rPr>
        <w:t> </w:t>
      </w:r>
      <w:r w:rsidR="00C57B36">
        <w:rPr>
          <w:rFonts w:eastAsia="Times New Roman" w:cs="Times New Roman"/>
          <w:szCs w:val="24"/>
          <w:lang w:eastAsia="tr-TR"/>
        </w:rPr>
        <w:t xml:space="preserve">(2020), </w:t>
      </w:r>
      <w:r w:rsidRPr="00B9381D">
        <w:rPr>
          <w:rFonts w:eastAsia="Times New Roman" w:cs="Times New Roman"/>
          <w:szCs w:val="24"/>
          <w:lang w:eastAsia="tr-TR"/>
        </w:rPr>
        <w:t xml:space="preserve">UA'nın hem meme kanseri hücrelerinde hem de normal meme epitel hücrelerinde glikoliz, trikarboksilik asit döngüsü ve lipit biyosentezi </w:t>
      </w:r>
      <w:proofErr w:type="gramStart"/>
      <w:r w:rsidRPr="00B9381D">
        <w:rPr>
          <w:rFonts w:eastAsia="Times New Roman" w:cs="Times New Roman"/>
          <w:szCs w:val="24"/>
          <w:lang w:eastAsia="tr-TR"/>
        </w:rPr>
        <w:t>dahil</w:t>
      </w:r>
      <w:proofErr w:type="gramEnd"/>
      <w:r w:rsidRPr="00B9381D">
        <w:rPr>
          <w:rFonts w:eastAsia="Times New Roman" w:cs="Times New Roman"/>
          <w:szCs w:val="24"/>
          <w:lang w:eastAsia="tr-TR"/>
        </w:rPr>
        <w:t xml:space="preserve"> olmak üzere önemli metabolik süreçleri etkilediğini ortaya koyarak daha geniş bir hücresel detoksifikasyon yanıtı önermiştir</w:t>
      </w:r>
      <w:r w:rsidR="00C57B36">
        <w:rPr>
          <w:rFonts w:eastAsia="Times New Roman" w:cs="Times New Roman"/>
          <w:szCs w:val="24"/>
          <w:lang w:eastAsia="tr-TR"/>
        </w:rPr>
        <w:t xml:space="preserve">. </w:t>
      </w:r>
    </w:p>
    <w:p w14:paraId="136EFAF3" w14:textId="3B4EDEE6" w:rsidR="00C82B08" w:rsidRDefault="00A12B7E" w:rsidP="001A4018">
      <w:pPr>
        <w:spacing w:after="120"/>
        <w:ind w:firstLine="709"/>
        <w:rPr>
          <w:rFonts w:cs="Times New Roman"/>
          <w:color w:val="000000" w:themeColor="text1"/>
          <w:szCs w:val="24"/>
        </w:rPr>
      </w:pPr>
      <w:r w:rsidRPr="004A5234">
        <w:rPr>
          <w:rFonts w:cs="Times New Roman"/>
          <w:color w:val="000000" w:themeColor="text1"/>
          <w:szCs w:val="24"/>
        </w:rPr>
        <w:t xml:space="preserve">Ursolik asidin, meme kanseri hücreleri üzerindeki leptin gen salınımı ve östrojen reseptörleri ekspresyonu ile ilgili </w:t>
      </w:r>
      <w:proofErr w:type="gramStart"/>
      <w:r w:rsidRPr="004A5234">
        <w:rPr>
          <w:rFonts w:cs="Times New Roman"/>
          <w:color w:val="000000" w:themeColor="text1"/>
          <w:szCs w:val="24"/>
        </w:rPr>
        <w:t>literatürde</w:t>
      </w:r>
      <w:proofErr w:type="gramEnd"/>
      <w:r w:rsidRPr="004A5234">
        <w:rPr>
          <w:rFonts w:cs="Times New Roman"/>
          <w:color w:val="000000" w:themeColor="text1"/>
          <w:szCs w:val="24"/>
        </w:rPr>
        <w:t xml:space="preserve"> herhangi bir çalışm</w:t>
      </w:r>
      <w:r w:rsidR="00C57B36">
        <w:rPr>
          <w:rFonts w:cs="Times New Roman"/>
          <w:color w:val="000000" w:themeColor="text1"/>
          <w:szCs w:val="24"/>
        </w:rPr>
        <w:t>aya rastlanmamıştır</w:t>
      </w:r>
      <w:r w:rsidRPr="004A5234">
        <w:rPr>
          <w:rFonts w:cs="Times New Roman"/>
          <w:color w:val="000000" w:themeColor="text1"/>
          <w:szCs w:val="24"/>
        </w:rPr>
        <w:t xml:space="preserve">. </w:t>
      </w:r>
      <w:r w:rsidR="001D2AA1">
        <w:rPr>
          <w:rFonts w:cs="Times New Roman"/>
          <w:color w:val="000000" w:themeColor="text1"/>
          <w:szCs w:val="24"/>
        </w:rPr>
        <w:t>Bu çalışma ile g</w:t>
      </w:r>
      <w:r w:rsidRPr="004A5234">
        <w:rPr>
          <w:rFonts w:cs="Times New Roman"/>
          <w:color w:val="000000" w:themeColor="text1"/>
          <w:szCs w:val="24"/>
        </w:rPr>
        <w:t xml:space="preserve">üçlü bir antioksidan olan ve apoptik yolaklar üzerinde </w:t>
      </w:r>
      <w:r w:rsidR="001D2AA1">
        <w:rPr>
          <w:rFonts w:cs="Times New Roman"/>
          <w:color w:val="000000" w:themeColor="text1"/>
          <w:szCs w:val="24"/>
        </w:rPr>
        <w:t>etkileri bilenen</w:t>
      </w:r>
      <w:r w:rsidRPr="004A5234">
        <w:rPr>
          <w:rFonts w:cs="Times New Roman"/>
          <w:color w:val="000000" w:themeColor="text1"/>
          <w:szCs w:val="24"/>
        </w:rPr>
        <w:t xml:space="preserve"> ursolik asidin </w:t>
      </w:r>
      <w:r w:rsidR="003B6D1C">
        <w:rPr>
          <w:rFonts w:cs="Times New Roman"/>
          <w:color w:val="000000" w:themeColor="text1"/>
          <w:szCs w:val="24"/>
        </w:rPr>
        <w:t>MCF-7</w:t>
      </w:r>
      <w:r w:rsidR="00C57B36">
        <w:rPr>
          <w:rFonts w:cs="Times New Roman"/>
          <w:color w:val="000000" w:themeColor="text1"/>
          <w:szCs w:val="24"/>
        </w:rPr>
        <w:t xml:space="preserve"> </w:t>
      </w:r>
      <w:r w:rsidRPr="004A5234">
        <w:rPr>
          <w:rFonts w:cs="Times New Roman"/>
          <w:color w:val="000000" w:themeColor="text1"/>
          <w:szCs w:val="24"/>
        </w:rPr>
        <w:t xml:space="preserve">meme kanseri hücrelerinde </w:t>
      </w:r>
      <w:r w:rsidR="001D2AA1" w:rsidRPr="004A5234">
        <w:rPr>
          <w:rFonts w:cs="Times New Roman"/>
          <w:color w:val="000000" w:themeColor="text1"/>
          <w:szCs w:val="24"/>
        </w:rPr>
        <w:t>anti-kanser özelliklerini</w:t>
      </w:r>
      <w:r w:rsidR="001D2AA1">
        <w:rPr>
          <w:rFonts w:cs="Times New Roman"/>
          <w:color w:val="000000" w:themeColor="text1"/>
          <w:szCs w:val="24"/>
        </w:rPr>
        <w:t>n</w:t>
      </w:r>
      <w:r w:rsidR="001D2AA1" w:rsidRPr="004A5234">
        <w:rPr>
          <w:rFonts w:cs="Times New Roman"/>
          <w:color w:val="000000" w:themeColor="text1"/>
          <w:szCs w:val="24"/>
        </w:rPr>
        <w:t xml:space="preserve"> değerlendir</w:t>
      </w:r>
      <w:r w:rsidR="001D2AA1">
        <w:rPr>
          <w:rFonts w:cs="Times New Roman"/>
          <w:color w:val="000000" w:themeColor="text1"/>
          <w:szCs w:val="24"/>
        </w:rPr>
        <w:t>ilmesi,</w:t>
      </w:r>
      <w:r w:rsidR="001D2AA1" w:rsidRPr="004A5234">
        <w:rPr>
          <w:rFonts w:cs="Times New Roman"/>
          <w:color w:val="000000" w:themeColor="text1"/>
          <w:szCs w:val="24"/>
        </w:rPr>
        <w:t xml:space="preserve"> </w:t>
      </w:r>
      <w:r w:rsidR="001D2AA1" w:rsidRPr="001D2AA1">
        <w:rPr>
          <w:rFonts w:cs="Times New Roman"/>
          <w:color w:val="000000" w:themeColor="text1"/>
          <w:szCs w:val="24"/>
        </w:rPr>
        <w:t>leptin gen ekspresyonu ve salınımı üzerine etkisinin araştırılması amaçlanmıştır</w:t>
      </w:r>
      <w:r w:rsidR="001D2AA1">
        <w:rPr>
          <w:rFonts w:cs="Times New Roman"/>
          <w:color w:val="000000" w:themeColor="text1"/>
          <w:szCs w:val="24"/>
        </w:rPr>
        <w:t>.</w:t>
      </w:r>
    </w:p>
    <w:p w14:paraId="2C7C458E" w14:textId="5FFDC0EE" w:rsidR="006E6DF5" w:rsidRDefault="006E6DF5" w:rsidP="00A12B7E">
      <w:pPr>
        <w:ind w:firstLine="708"/>
        <w:rPr>
          <w:rFonts w:cs="Times New Roman"/>
          <w:color w:val="000000" w:themeColor="text1"/>
          <w:szCs w:val="24"/>
        </w:rPr>
      </w:pPr>
    </w:p>
    <w:p w14:paraId="24DF65B8" w14:textId="0723CE6E" w:rsidR="006E6DF5" w:rsidRDefault="006E6DF5" w:rsidP="00A12B7E">
      <w:pPr>
        <w:ind w:firstLine="708"/>
        <w:rPr>
          <w:rFonts w:cs="Times New Roman"/>
          <w:color w:val="000000" w:themeColor="text1"/>
          <w:szCs w:val="24"/>
        </w:rPr>
      </w:pPr>
    </w:p>
    <w:p w14:paraId="09010A85" w14:textId="77777777" w:rsidR="00E45A37" w:rsidRDefault="00E45A37">
      <w:pPr>
        <w:spacing w:line="276" w:lineRule="auto"/>
        <w:jc w:val="left"/>
        <w:rPr>
          <w:rFonts w:eastAsiaTheme="majorEastAsia" w:cstheme="majorBidi"/>
          <w:b/>
          <w:color w:val="000000" w:themeColor="text1"/>
          <w:sz w:val="28"/>
          <w:szCs w:val="32"/>
          <w:lang w:eastAsia="tr-TR"/>
        </w:rPr>
      </w:pPr>
      <w:bookmarkStart w:id="22" w:name="_Toc221714814"/>
      <w:r>
        <w:rPr>
          <w:lang w:eastAsia="tr-TR"/>
        </w:rPr>
        <w:br w:type="page"/>
      </w:r>
    </w:p>
    <w:p w14:paraId="1A79CB89" w14:textId="5EFF738E" w:rsidR="00A12B7E" w:rsidRDefault="00DB1C9B" w:rsidP="00EF2E63">
      <w:pPr>
        <w:pStyle w:val="2DZY"/>
        <w:rPr>
          <w:lang w:eastAsia="tr-TR"/>
        </w:rPr>
      </w:pPr>
      <w:r w:rsidRPr="00DB1C9B">
        <w:rPr>
          <w:lang w:eastAsia="tr-TR"/>
        </w:rPr>
        <w:lastRenderedPageBreak/>
        <w:t>GEREÇ ve YÖNTEM</w:t>
      </w:r>
      <w:bookmarkEnd w:id="22"/>
    </w:p>
    <w:p w14:paraId="58E850BA" w14:textId="77777777" w:rsidR="00BD2D5C" w:rsidRPr="00BD2D5C" w:rsidRDefault="00BD2D5C" w:rsidP="00BD2D5C">
      <w:pPr>
        <w:rPr>
          <w:lang w:eastAsia="tr-TR"/>
        </w:rPr>
      </w:pPr>
    </w:p>
    <w:p w14:paraId="2CC4828A" w14:textId="75DEA792" w:rsidR="00DB1C9B" w:rsidRDefault="00DB1C9B" w:rsidP="00EF2E63">
      <w:pPr>
        <w:pStyle w:val="3DZY"/>
      </w:pPr>
      <w:bookmarkStart w:id="23" w:name="_Toc183699836"/>
      <w:bookmarkStart w:id="24" w:name="_Toc221714815"/>
      <w:bookmarkEnd w:id="18"/>
      <w:r w:rsidRPr="0079111F">
        <w:t>Hücre Hattı Kültür Koşulları</w:t>
      </w:r>
      <w:bookmarkEnd w:id="23"/>
      <w:bookmarkEnd w:id="24"/>
      <w:r w:rsidRPr="0079111F">
        <w:t xml:space="preserve"> </w:t>
      </w:r>
    </w:p>
    <w:p w14:paraId="5E2333B7" w14:textId="77777777" w:rsidR="00124B49" w:rsidRPr="00124B49" w:rsidRDefault="00124B49" w:rsidP="00124B49">
      <w:pPr>
        <w:rPr>
          <w:lang w:eastAsia="tr-TR"/>
        </w:rPr>
      </w:pPr>
    </w:p>
    <w:p w14:paraId="51607438" w14:textId="6E586D08" w:rsidR="00223B8F" w:rsidRDefault="00DB1C9B" w:rsidP="00223B8F">
      <w:pPr>
        <w:spacing w:after="120"/>
        <w:ind w:firstLine="567"/>
        <w:rPr>
          <w:rFonts w:cs="Times New Roman"/>
          <w:szCs w:val="24"/>
        </w:rPr>
      </w:pPr>
      <w:r w:rsidRPr="002E7808">
        <w:rPr>
          <w:rFonts w:cs="Times New Roman"/>
          <w:szCs w:val="24"/>
        </w:rPr>
        <w:t xml:space="preserve">Çalışmada </w:t>
      </w:r>
      <w:r w:rsidR="002E7808" w:rsidRPr="002E7808">
        <w:rPr>
          <w:rFonts w:cs="Times New Roman"/>
          <w:szCs w:val="24"/>
        </w:rPr>
        <w:t xml:space="preserve">meme kanseri </w:t>
      </w:r>
      <w:r w:rsidR="003B6D1C">
        <w:rPr>
          <w:rFonts w:cs="Times New Roman"/>
          <w:szCs w:val="24"/>
        </w:rPr>
        <w:t>MCF-7</w:t>
      </w:r>
      <w:r w:rsidRPr="002E7808">
        <w:rPr>
          <w:rFonts w:cs="Times New Roman"/>
          <w:szCs w:val="24"/>
        </w:rPr>
        <w:t xml:space="preserve"> hücre hattı kullanılmıştır. </w:t>
      </w:r>
      <w:r w:rsidR="002E7808" w:rsidRPr="002E7808">
        <w:rPr>
          <w:rFonts w:cs="Times New Roman"/>
          <w:szCs w:val="24"/>
        </w:rPr>
        <w:t>H</w:t>
      </w:r>
      <w:r w:rsidRPr="002E7808">
        <w:rPr>
          <w:rFonts w:cs="Times New Roman"/>
          <w:szCs w:val="24"/>
        </w:rPr>
        <w:t>ücreler</w:t>
      </w:r>
      <w:r w:rsidR="002E7808">
        <w:rPr>
          <w:rFonts w:cs="Times New Roman"/>
          <w:szCs w:val="24"/>
        </w:rPr>
        <w:t>in</w:t>
      </w:r>
      <w:r w:rsidRPr="002E7808">
        <w:rPr>
          <w:rFonts w:cs="Times New Roman"/>
          <w:szCs w:val="24"/>
        </w:rPr>
        <w:t>, içerisinde</w:t>
      </w:r>
      <w:r w:rsidRPr="00DB1C9B">
        <w:rPr>
          <w:rFonts w:cs="Times New Roman"/>
          <w:szCs w:val="24"/>
        </w:rPr>
        <w:t xml:space="preserve"> </w:t>
      </w:r>
      <w:bookmarkStart w:id="25" w:name="_Hlk172485714"/>
      <w:r w:rsidRPr="00DB1C9B">
        <w:rPr>
          <w:rFonts w:cs="Times New Roman"/>
          <w:szCs w:val="24"/>
        </w:rPr>
        <w:t>%10 Fetal sığır serumu (FBS) (Gibco, Theron Fisher Scientific) ve %1 Penisilin-Streptomisin eklenmiş DMEM (Dulbecco’s Modified Eagle’s Medium) besi yeri içerisinde büyümeleri sağlanmıştır. Hücreler 25 ya da 75 cm</w:t>
      </w:r>
      <w:r w:rsidRPr="00DB1C9B">
        <w:rPr>
          <w:rFonts w:cs="Times New Roman"/>
          <w:szCs w:val="24"/>
          <w:vertAlign w:val="superscript"/>
        </w:rPr>
        <w:t>2</w:t>
      </w:r>
      <w:r w:rsidRPr="00DB1C9B">
        <w:rPr>
          <w:rFonts w:cs="Times New Roman"/>
          <w:szCs w:val="24"/>
        </w:rPr>
        <w:t>’lik kültür kaplarında 37 °C’de %5 CO</w:t>
      </w:r>
      <w:r w:rsidRPr="00DB1C9B">
        <w:rPr>
          <w:rFonts w:cs="Times New Roman"/>
          <w:szCs w:val="24"/>
          <w:vertAlign w:val="subscript"/>
        </w:rPr>
        <w:t>2</w:t>
      </w:r>
      <w:r w:rsidRPr="00DB1C9B">
        <w:rPr>
          <w:rFonts w:cs="Times New Roman"/>
          <w:szCs w:val="24"/>
        </w:rPr>
        <w:t xml:space="preserve"> ve %96 nem içeren </w:t>
      </w:r>
      <w:r w:rsidR="00762435">
        <w:rPr>
          <w:rFonts w:cs="Times New Roman"/>
          <w:szCs w:val="24"/>
        </w:rPr>
        <w:t xml:space="preserve">ortam koşullarında </w:t>
      </w:r>
      <w:r w:rsidR="00762435" w:rsidRPr="00DB1C9B">
        <w:rPr>
          <w:rFonts w:cs="Times New Roman"/>
          <w:szCs w:val="24"/>
        </w:rPr>
        <w:t>CO</w:t>
      </w:r>
      <w:r w:rsidR="00762435" w:rsidRPr="00DB1C9B">
        <w:rPr>
          <w:rFonts w:cs="Times New Roman"/>
          <w:szCs w:val="24"/>
          <w:vertAlign w:val="subscript"/>
        </w:rPr>
        <w:t>2</w:t>
      </w:r>
      <w:r w:rsidR="00762435">
        <w:rPr>
          <w:rFonts w:cs="Times New Roman"/>
          <w:szCs w:val="24"/>
          <w:vertAlign w:val="subscript"/>
        </w:rPr>
        <w:t xml:space="preserve"> </w:t>
      </w:r>
      <w:r w:rsidR="00762435">
        <w:rPr>
          <w:rFonts w:cs="Times New Roman"/>
          <w:szCs w:val="24"/>
        </w:rPr>
        <w:t>inkübatörde</w:t>
      </w:r>
      <w:r w:rsidRPr="00DB1C9B">
        <w:rPr>
          <w:rFonts w:cs="Times New Roman"/>
          <w:szCs w:val="24"/>
        </w:rPr>
        <w:t xml:space="preserve"> </w:t>
      </w:r>
      <w:bookmarkEnd w:id="25"/>
      <w:r w:rsidR="00762435">
        <w:rPr>
          <w:rFonts w:cs="Times New Roman"/>
          <w:szCs w:val="24"/>
        </w:rPr>
        <w:t>(</w:t>
      </w:r>
      <w:r w:rsidR="00145871" w:rsidRPr="00145871">
        <w:rPr>
          <w:rFonts w:cs="Times New Roman"/>
          <w:szCs w:val="24"/>
        </w:rPr>
        <w:t>Thermo Scientific</w:t>
      </w:r>
      <w:r w:rsidR="00145871">
        <w:rPr>
          <w:rFonts w:cs="Times New Roman"/>
          <w:szCs w:val="24"/>
        </w:rPr>
        <w:t xml:space="preserve">) </w:t>
      </w:r>
      <w:r w:rsidR="00762435">
        <w:rPr>
          <w:rFonts w:cs="Times New Roman"/>
          <w:szCs w:val="24"/>
        </w:rPr>
        <w:t>büyütülmüştür</w:t>
      </w:r>
      <w:r w:rsidRPr="00DB1C9B">
        <w:rPr>
          <w:rFonts w:cs="Times New Roman"/>
          <w:szCs w:val="24"/>
        </w:rPr>
        <w:t xml:space="preserve">. </w:t>
      </w:r>
    </w:p>
    <w:p w14:paraId="4580134B" w14:textId="5D70F47E" w:rsidR="00223B8F" w:rsidRDefault="00DB1C9B" w:rsidP="00223B8F">
      <w:pPr>
        <w:spacing w:after="120"/>
        <w:ind w:firstLine="567"/>
        <w:rPr>
          <w:rFonts w:cs="Times New Roman"/>
          <w:szCs w:val="24"/>
        </w:rPr>
      </w:pPr>
      <w:r w:rsidRPr="00DB1C9B">
        <w:rPr>
          <w:rFonts w:cs="Times New Roman"/>
          <w:szCs w:val="24"/>
        </w:rPr>
        <w:t xml:space="preserve">Hücrelerin besi yerleri </w:t>
      </w:r>
      <w:r w:rsidR="002E7808">
        <w:rPr>
          <w:rFonts w:cs="Times New Roman"/>
          <w:szCs w:val="24"/>
        </w:rPr>
        <w:t>gün aşırı</w:t>
      </w:r>
      <w:r w:rsidRPr="00DB1C9B">
        <w:rPr>
          <w:rFonts w:cs="Times New Roman"/>
          <w:szCs w:val="24"/>
        </w:rPr>
        <w:t xml:space="preserve"> değiştirilmiş ve kültür kabının yüzey </w:t>
      </w:r>
      <w:r w:rsidR="00762435" w:rsidRPr="00762435">
        <w:rPr>
          <w:rFonts w:cs="Times New Roman"/>
          <w:szCs w:val="24"/>
        </w:rPr>
        <w:t>yoğunluğu %80-90’a ulaştığında pasajlama</w:t>
      </w:r>
      <w:r w:rsidR="00762435">
        <w:rPr>
          <w:rFonts w:cs="Times New Roman"/>
          <w:szCs w:val="24"/>
        </w:rPr>
        <w:t xml:space="preserve"> </w:t>
      </w:r>
      <w:r w:rsidR="00762435" w:rsidRPr="00762435">
        <w:rPr>
          <w:rFonts w:cs="Times New Roman"/>
          <w:szCs w:val="24"/>
        </w:rPr>
        <w:t>işlem</w:t>
      </w:r>
      <w:r w:rsidR="00762435">
        <w:rPr>
          <w:rFonts w:cs="Times New Roman"/>
          <w:szCs w:val="24"/>
        </w:rPr>
        <w:t>i</w:t>
      </w:r>
      <w:r w:rsidRPr="00DB1C9B">
        <w:rPr>
          <w:rFonts w:cs="Times New Roman"/>
          <w:szCs w:val="24"/>
        </w:rPr>
        <w:t xml:space="preserve"> </w:t>
      </w:r>
      <w:r w:rsidR="00762435">
        <w:rPr>
          <w:rFonts w:cs="Times New Roman"/>
          <w:szCs w:val="24"/>
        </w:rPr>
        <w:t>gerçekleştirilmiştir</w:t>
      </w:r>
      <w:r w:rsidRPr="00DB1C9B">
        <w:rPr>
          <w:rFonts w:cs="Times New Roman"/>
          <w:szCs w:val="24"/>
        </w:rPr>
        <w:t>. Pasajlama işlemi için kültür kabı içerisindeki besi yeri uzaklaştırılmış ve kültür kabında bulunan hücre yüzeyi 1X PBS (</w:t>
      </w:r>
      <w:bookmarkStart w:id="26" w:name="_Hlk218268545"/>
      <w:r w:rsidRPr="00DB1C9B">
        <w:rPr>
          <w:rFonts w:cs="Times New Roman"/>
          <w:szCs w:val="24"/>
        </w:rPr>
        <w:t>Phosphate-buffered saline</w:t>
      </w:r>
      <w:bookmarkEnd w:id="26"/>
      <w:r w:rsidRPr="00DB1C9B">
        <w:rPr>
          <w:rFonts w:cs="Times New Roman"/>
          <w:szCs w:val="24"/>
        </w:rPr>
        <w:t>) ile yıkanmıştır. 25 cm</w:t>
      </w:r>
      <w:r w:rsidRPr="00DB1C9B">
        <w:rPr>
          <w:rFonts w:cs="Times New Roman"/>
          <w:szCs w:val="24"/>
          <w:vertAlign w:val="superscript"/>
        </w:rPr>
        <w:t>2</w:t>
      </w:r>
      <w:r w:rsidRPr="00DB1C9B">
        <w:rPr>
          <w:rFonts w:cs="Times New Roman"/>
          <w:szCs w:val="24"/>
        </w:rPr>
        <w:t>’lik kültür kaplarına 0,75 ml, 75 cm</w:t>
      </w:r>
      <w:r w:rsidRPr="00DB1C9B">
        <w:rPr>
          <w:rFonts w:cs="Times New Roman"/>
          <w:szCs w:val="24"/>
          <w:vertAlign w:val="superscript"/>
        </w:rPr>
        <w:t>2</w:t>
      </w:r>
      <w:r w:rsidRPr="00DB1C9B">
        <w:rPr>
          <w:rFonts w:cs="Times New Roman"/>
          <w:szCs w:val="24"/>
        </w:rPr>
        <w:t>’lik kültür kaplarına 1,5 ml Tripsin-EDTA (Tripsin</w:t>
      </w:r>
      <w:r w:rsidR="00762435">
        <w:rPr>
          <w:rFonts w:cs="Times New Roman"/>
          <w:szCs w:val="24"/>
        </w:rPr>
        <w:t>-</w:t>
      </w:r>
      <w:r w:rsidRPr="00DB1C9B">
        <w:rPr>
          <w:rFonts w:cs="Times New Roman"/>
          <w:szCs w:val="24"/>
        </w:rPr>
        <w:t xml:space="preserve"> Etilendiamintetraasetik asit) eklenmiş ve hücreler </w:t>
      </w:r>
      <w:r w:rsidR="00762435">
        <w:rPr>
          <w:rFonts w:cs="Times New Roman"/>
          <w:szCs w:val="24"/>
        </w:rPr>
        <w:t>2</w:t>
      </w:r>
      <w:r w:rsidRPr="00DB1C9B">
        <w:rPr>
          <w:rFonts w:cs="Times New Roman"/>
          <w:szCs w:val="24"/>
        </w:rPr>
        <w:t xml:space="preserve"> dakika </w:t>
      </w:r>
      <w:r w:rsidR="00762435">
        <w:rPr>
          <w:rFonts w:cs="Times New Roman"/>
          <w:szCs w:val="24"/>
        </w:rPr>
        <w:t>inkübatörde</w:t>
      </w:r>
      <w:r w:rsidRPr="00DB1C9B">
        <w:rPr>
          <w:rFonts w:cs="Times New Roman"/>
          <w:szCs w:val="24"/>
        </w:rPr>
        <w:t xml:space="preserve"> bekletilmiştir. Süre sonunda kültür kabının yüzeyinden ayrılan hücrelerin üzerine eklenen Tripsin-EDTA miktarının </w:t>
      </w:r>
      <w:r w:rsidR="00762435">
        <w:rPr>
          <w:rFonts w:cs="Times New Roman"/>
          <w:szCs w:val="24"/>
        </w:rPr>
        <w:t>3</w:t>
      </w:r>
      <w:r w:rsidRPr="00DB1C9B">
        <w:rPr>
          <w:rFonts w:cs="Times New Roman"/>
          <w:szCs w:val="24"/>
        </w:rPr>
        <w:t xml:space="preserve"> katı kadar besi yeri (Tripsin-EDTA aktivitesini durdurmak için) eklenerek 15 ml’lik </w:t>
      </w:r>
      <w:proofErr w:type="gramStart"/>
      <w:r w:rsidRPr="00DB1C9B">
        <w:rPr>
          <w:rFonts w:cs="Times New Roman"/>
          <w:szCs w:val="24"/>
        </w:rPr>
        <w:t>santrifüj</w:t>
      </w:r>
      <w:proofErr w:type="gramEnd"/>
      <w:r w:rsidRPr="00DB1C9B">
        <w:rPr>
          <w:rFonts w:cs="Times New Roman"/>
          <w:szCs w:val="24"/>
        </w:rPr>
        <w:t xml:space="preserve"> tüpüne alınarak 2300 rpm’de 3 dakika santrifüj </w:t>
      </w:r>
      <w:r w:rsidR="00145871">
        <w:rPr>
          <w:rFonts w:cs="Times New Roman"/>
          <w:szCs w:val="24"/>
        </w:rPr>
        <w:t>(Nüve NF-800R)</w:t>
      </w:r>
      <w:r w:rsidRPr="00DB1C9B">
        <w:rPr>
          <w:rFonts w:cs="Times New Roman"/>
          <w:szCs w:val="24"/>
        </w:rPr>
        <w:t xml:space="preserve">edilmiştir. Süpernatant uzaklaştırıldıktan sonra hücre peleti besi yeri ile resüspanse edilerek yeni kültür kaplarına aktarılmıştır. </w:t>
      </w:r>
    </w:p>
    <w:p w14:paraId="26CC4067" w14:textId="748C4D58" w:rsidR="00DB1C9B" w:rsidRDefault="00DB1C9B" w:rsidP="00223B8F">
      <w:pPr>
        <w:spacing w:after="120"/>
        <w:ind w:firstLine="567"/>
        <w:rPr>
          <w:rFonts w:cs="Times New Roman"/>
          <w:szCs w:val="24"/>
        </w:rPr>
      </w:pPr>
      <w:r w:rsidRPr="00DB1C9B">
        <w:rPr>
          <w:rFonts w:cs="Times New Roman"/>
          <w:szCs w:val="24"/>
        </w:rPr>
        <w:t xml:space="preserve">Hücrelerin bir kısmı stok olarak saklanmak üzere %10 dimetilsülfoksit (DMSO) ve %10 FBS (Fetal Sığır Serumu) içeren besi yeri ile 2 ml’lik tüplere aktarılıp </w:t>
      </w:r>
      <w:r w:rsidR="00762435" w:rsidRPr="00762435">
        <w:rPr>
          <w:rFonts w:cs="Times New Roman"/>
          <w:szCs w:val="24"/>
        </w:rPr>
        <w:t>aşamalı olarak -80 °C’ deki dolaba</w:t>
      </w:r>
      <w:r w:rsidR="00762435">
        <w:rPr>
          <w:rFonts w:cs="Times New Roman"/>
          <w:szCs w:val="24"/>
        </w:rPr>
        <w:t>,</w:t>
      </w:r>
      <w:r w:rsidR="00762435" w:rsidRPr="00762435">
        <w:rPr>
          <w:rFonts w:cs="Times New Roman"/>
          <w:szCs w:val="24"/>
        </w:rPr>
        <w:t xml:space="preserve"> ardından -196 °C’ deki sıvı azot tankına kaldırıl</w:t>
      </w:r>
      <w:r w:rsidR="00762435">
        <w:rPr>
          <w:rFonts w:cs="Times New Roman"/>
          <w:szCs w:val="24"/>
        </w:rPr>
        <w:t>mıştır.</w:t>
      </w:r>
      <w:r w:rsidRPr="00DB1C9B">
        <w:rPr>
          <w:rFonts w:cs="Times New Roman"/>
          <w:szCs w:val="24"/>
        </w:rPr>
        <w:t xml:space="preserve"> </w:t>
      </w:r>
      <w:bookmarkStart w:id="27" w:name="_Toc183699839"/>
    </w:p>
    <w:p w14:paraId="30B0A9CD" w14:textId="735A31D1" w:rsidR="00802E96" w:rsidRDefault="00802E96" w:rsidP="00BD2D5C">
      <w:pPr>
        <w:spacing w:after="120"/>
        <w:rPr>
          <w:rFonts w:cs="Times New Roman"/>
          <w:szCs w:val="24"/>
        </w:rPr>
      </w:pPr>
    </w:p>
    <w:p w14:paraId="60C0C29D" w14:textId="7702E0F7" w:rsidR="00DB1C9B" w:rsidRDefault="00DB1C9B" w:rsidP="00EF2E63">
      <w:pPr>
        <w:pStyle w:val="3DZY"/>
      </w:pPr>
      <w:bookmarkStart w:id="28" w:name="_Toc221714816"/>
      <w:r w:rsidRPr="0079111F">
        <w:t>Ursolik Asit Hazırlanması</w:t>
      </w:r>
      <w:bookmarkEnd w:id="28"/>
    </w:p>
    <w:p w14:paraId="447D5AA4" w14:textId="77777777" w:rsidR="00124B49" w:rsidRPr="00124B49" w:rsidRDefault="00124B49" w:rsidP="00124B49">
      <w:pPr>
        <w:rPr>
          <w:lang w:eastAsia="tr-TR"/>
        </w:rPr>
      </w:pPr>
    </w:p>
    <w:p w14:paraId="2F8E4FAF" w14:textId="3BF57C09" w:rsidR="00802E96" w:rsidRDefault="002E31C1" w:rsidP="00E90E08">
      <w:pPr>
        <w:ind w:firstLine="567"/>
      </w:pPr>
      <w:r>
        <w:t xml:space="preserve">Çalışmada kullanılacak ursolik </w:t>
      </w:r>
      <w:r w:rsidRPr="002E7808">
        <w:t xml:space="preserve">asit </w:t>
      </w:r>
      <w:bookmarkStart w:id="29" w:name="_Hlk172485350"/>
      <w:r w:rsidR="002E7808" w:rsidRPr="002E7808">
        <w:t>(Sigma</w:t>
      </w:r>
      <w:r w:rsidR="00145871">
        <w:t>-Aldrich</w:t>
      </w:r>
      <w:r w:rsidRPr="002E7808">
        <w:t xml:space="preserve">) </w:t>
      </w:r>
      <w:r w:rsidR="002E7808" w:rsidRPr="002E7808">
        <w:t xml:space="preserve">toz </w:t>
      </w:r>
      <w:r>
        <w:t>halde temin edilmiştir</w:t>
      </w:r>
      <w:bookmarkEnd w:id="29"/>
      <w:r>
        <w:t xml:space="preserve">. Ursolik asit </w:t>
      </w:r>
      <w:r w:rsidR="00145871">
        <w:t>DMSO’da</w:t>
      </w:r>
      <w:r>
        <w:t xml:space="preserve"> çözdürülerek </w:t>
      </w:r>
      <w:r w:rsidR="00145871">
        <w:t>1m</w:t>
      </w:r>
      <w:r>
        <w:t>M</w:t>
      </w:r>
      <w:r w:rsidR="00222B7E">
        <w:t xml:space="preserve"> </w:t>
      </w:r>
      <w:proofErr w:type="gramStart"/>
      <w:r>
        <w:t>konsantrasyonda</w:t>
      </w:r>
      <w:proofErr w:type="gramEnd"/>
      <w:r>
        <w:t xml:space="preserve"> stok çözeltisi hazırlanmış ve besi yeri ile seyreltilerek</w:t>
      </w:r>
      <w:r w:rsidR="00145871">
        <w:t xml:space="preserve"> </w:t>
      </w:r>
      <w:r w:rsidR="00E45A37">
        <w:t xml:space="preserve">5 </w:t>
      </w:r>
      <w:r w:rsidR="00E45A37">
        <w:rPr>
          <w:rFonts w:cs="Times New Roman"/>
        </w:rPr>
        <w:t>µ</w:t>
      </w:r>
      <w:r w:rsidR="00E45A37" w:rsidRPr="00145871">
        <w:t>M</w:t>
      </w:r>
      <w:r w:rsidR="00E45A37">
        <w:t xml:space="preserve">, </w:t>
      </w:r>
      <w:r w:rsidR="00145871" w:rsidRPr="00145871">
        <w:t>1</w:t>
      </w:r>
      <w:r w:rsidR="00E45A37">
        <w:t>2,5</w:t>
      </w:r>
      <w:r w:rsidR="00145871" w:rsidRPr="00145871">
        <w:t xml:space="preserve"> </w:t>
      </w:r>
      <w:r w:rsidR="00145871">
        <w:rPr>
          <w:rFonts w:cs="Times New Roman"/>
        </w:rPr>
        <w:t>µ</w:t>
      </w:r>
      <w:r w:rsidR="00145871" w:rsidRPr="00145871">
        <w:t xml:space="preserve">M, 25 </w:t>
      </w:r>
      <w:r w:rsidR="00145871">
        <w:rPr>
          <w:rFonts w:cs="Times New Roman"/>
        </w:rPr>
        <w:t>µ</w:t>
      </w:r>
      <w:r w:rsidR="00145871" w:rsidRPr="00145871">
        <w:t xml:space="preserve">M, 50 </w:t>
      </w:r>
      <w:r w:rsidR="00145871">
        <w:rPr>
          <w:rFonts w:cs="Times New Roman"/>
        </w:rPr>
        <w:t>µ</w:t>
      </w:r>
      <w:r w:rsidR="00145871" w:rsidRPr="00145871">
        <w:t xml:space="preserve">M, </w:t>
      </w:r>
      <w:r w:rsidR="00E45A37">
        <w:t>75</w:t>
      </w:r>
      <w:r w:rsidR="00145871" w:rsidRPr="00145871">
        <w:t xml:space="preserve"> </w:t>
      </w:r>
      <w:r w:rsidR="00145871">
        <w:rPr>
          <w:rFonts w:cs="Times New Roman"/>
        </w:rPr>
        <w:t>µ</w:t>
      </w:r>
      <w:r w:rsidR="00145871" w:rsidRPr="00145871">
        <w:t>M</w:t>
      </w:r>
      <w:r w:rsidR="00E45A37">
        <w:t xml:space="preserve"> </w:t>
      </w:r>
      <w:r w:rsidR="00145871" w:rsidRPr="00145871">
        <w:t xml:space="preserve">ve </w:t>
      </w:r>
      <w:r w:rsidR="00E45A37">
        <w:t>1</w:t>
      </w:r>
      <w:r w:rsidR="00145871" w:rsidRPr="00145871">
        <w:t xml:space="preserve">25 </w:t>
      </w:r>
      <w:r w:rsidR="00145871">
        <w:rPr>
          <w:rFonts w:cs="Times New Roman"/>
        </w:rPr>
        <w:t>µ</w:t>
      </w:r>
      <w:r w:rsidR="00145871" w:rsidRPr="00145871">
        <w:t>M</w:t>
      </w:r>
      <w:r w:rsidR="00145871">
        <w:t xml:space="preserve"> konsantrasyonlarda</w:t>
      </w:r>
      <w:r>
        <w:t xml:space="preserve"> 24 ve 48 saatlik uygulamalar yapılmıştır.  </w:t>
      </w:r>
    </w:p>
    <w:p w14:paraId="26629988" w14:textId="72534B91" w:rsidR="00CF51CD" w:rsidRDefault="00CF51CD" w:rsidP="00EF2E63">
      <w:pPr>
        <w:pStyle w:val="3DZY"/>
      </w:pPr>
      <w:bookmarkStart w:id="30" w:name="_Toc221714817"/>
      <w:r w:rsidRPr="00CF51CD">
        <w:lastRenderedPageBreak/>
        <w:t>Hücre Canlılık Analizi</w:t>
      </w:r>
      <w:bookmarkEnd w:id="30"/>
      <w:r w:rsidRPr="00CF51CD">
        <w:t xml:space="preserve"> </w:t>
      </w:r>
    </w:p>
    <w:p w14:paraId="0086F9BC" w14:textId="77777777" w:rsidR="00124B49" w:rsidRPr="00124B49" w:rsidRDefault="00124B49" w:rsidP="00124B49">
      <w:pPr>
        <w:rPr>
          <w:lang w:eastAsia="tr-TR"/>
        </w:rPr>
      </w:pPr>
    </w:p>
    <w:p w14:paraId="1F50346A" w14:textId="4D9518D8" w:rsidR="00DB1C9B" w:rsidRDefault="00CF51CD" w:rsidP="00BD2D5C">
      <w:pPr>
        <w:ind w:firstLine="567"/>
        <w:rPr>
          <w:rFonts w:cs="Times New Roman"/>
        </w:rPr>
      </w:pPr>
      <w:r w:rsidRPr="00CF51CD">
        <w:rPr>
          <w:rFonts w:cs="Times New Roman"/>
        </w:rPr>
        <w:t xml:space="preserve">Muse Sayım&amp;Canlılık </w:t>
      </w:r>
      <w:r w:rsidR="00145871">
        <w:rPr>
          <w:rFonts w:cs="Times New Roman"/>
        </w:rPr>
        <w:t>(Muse</w:t>
      </w:r>
      <w:r w:rsidR="00145871" w:rsidRPr="00145871">
        <w:rPr>
          <w:rFonts w:cs="Times New Roman"/>
          <w:vertAlign w:val="superscript"/>
        </w:rPr>
        <w:t>TM</w:t>
      </w:r>
      <w:r w:rsidR="00145871">
        <w:rPr>
          <w:rFonts w:cs="Times New Roman"/>
        </w:rPr>
        <w:t xml:space="preserve"> Count and Viability) </w:t>
      </w:r>
      <w:r w:rsidRPr="00CF51CD">
        <w:rPr>
          <w:rFonts w:cs="Times New Roman"/>
        </w:rPr>
        <w:t xml:space="preserve">Test Sistemi, Muse Hücre Analiz </w:t>
      </w:r>
      <w:r w:rsidR="0085728D">
        <w:rPr>
          <w:rFonts w:cs="Times New Roman"/>
        </w:rPr>
        <w:t>Cihazında hücre sayısının ve yaş</w:t>
      </w:r>
      <w:r w:rsidRPr="00CF51CD">
        <w:rPr>
          <w:rFonts w:cs="Times New Roman"/>
        </w:rPr>
        <w:t xml:space="preserve">ayabilirliğinin niceliksel analizine olanak tanımaktadır. Muse </w:t>
      </w:r>
      <w:r w:rsidR="0085728D">
        <w:rPr>
          <w:rFonts w:cs="Times New Roman"/>
        </w:rPr>
        <w:t>Canlılık reaktifleri, çeş</w:t>
      </w:r>
      <w:r w:rsidRPr="00CF51CD">
        <w:rPr>
          <w:rFonts w:cs="Times New Roman"/>
        </w:rPr>
        <w:t>itli memeli hücre hatlarından elde edilen hücre süspansiyonlarındaki mutlak hücre sayısı ve canlılık hakkında veriler sağlamaktadır. Hem canlı hem de canlı olmayan hücreler, reaktandaki DNA bağlayıcı boyalara</w:t>
      </w:r>
      <w:r w:rsidR="0085728D">
        <w:rPr>
          <w:rFonts w:cs="Times New Roman"/>
        </w:rPr>
        <w:t xml:space="preserve"> geçirgenliklerine göre farklı ş</w:t>
      </w:r>
      <w:r w:rsidRPr="00CF51CD">
        <w:rPr>
          <w:rFonts w:cs="Times New Roman"/>
        </w:rPr>
        <w:t>ekilde boyanmaktadır. Muse Canlılık Yazılım Modülü otomatik olarak hesaplamalar yapmakta ve verileri iki grafik halinde görüntülemektedir. 1) Reaktifteki bir DNA bağlama boyas</w:t>
      </w:r>
      <w:r w:rsidR="0085728D">
        <w:rPr>
          <w:rFonts w:cs="Times New Roman"/>
        </w:rPr>
        <w:t>ı, membran bütünlüğünü kaybetmiş</w:t>
      </w:r>
      <w:r w:rsidRPr="00CF51CD">
        <w:rPr>
          <w:rFonts w:cs="Times New Roman"/>
        </w:rPr>
        <w:t xml:space="preserve"> ölü ve ölmekte olan hücrelerin çekirdeğini boyamaktadır. Bu parametre ‘C</w:t>
      </w:r>
      <w:r w:rsidR="00222B7E">
        <w:rPr>
          <w:rFonts w:cs="Times New Roman"/>
        </w:rPr>
        <w:t>anlılık</w:t>
      </w:r>
      <w:r w:rsidR="0085728D">
        <w:rPr>
          <w:rFonts w:cs="Times New Roman"/>
        </w:rPr>
        <w:t>’ olarak görüntülen</w:t>
      </w:r>
      <w:r w:rsidR="00222B7E">
        <w:rPr>
          <w:rFonts w:cs="Times New Roman"/>
        </w:rPr>
        <w:t>mekte</w:t>
      </w:r>
      <w:r w:rsidR="0085728D">
        <w:rPr>
          <w:rFonts w:cs="Times New Roman"/>
        </w:rPr>
        <w:t xml:space="preserve"> ve yaş</w:t>
      </w:r>
      <w:r w:rsidRPr="00CF51CD">
        <w:rPr>
          <w:rFonts w:cs="Times New Roman"/>
        </w:rPr>
        <w:t xml:space="preserve">ayanları (boyanmayan canlı </w:t>
      </w:r>
      <w:r w:rsidR="0085728D">
        <w:rPr>
          <w:rFonts w:cs="Times New Roman"/>
        </w:rPr>
        <w:t>hücreler) cansızlardan (boyanmış</w:t>
      </w:r>
      <w:r w:rsidRPr="00CF51CD">
        <w:rPr>
          <w:rFonts w:cs="Times New Roman"/>
        </w:rPr>
        <w:t xml:space="preserve"> ölen ya da ölmekte olan hücreler) ayırt etmek için kullanılmaktadır. 2) Zardan geçebilen bir DNA boyama boyası, çekirdekli bütün hücreleri boyamaktadır. Bu parametre ‘Ç</w:t>
      </w:r>
      <w:r w:rsidR="00222B7E">
        <w:rPr>
          <w:rFonts w:cs="Times New Roman"/>
        </w:rPr>
        <w:t>ekirdekli Hücreler</w:t>
      </w:r>
      <w:r w:rsidRPr="00CF51CD">
        <w:rPr>
          <w:rFonts w:cs="Times New Roman"/>
        </w:rPr>
        <w:t xml:space="preserve">’ olarak görüntülenmekte ve çekirdekli hücreleri çekirdeksiz hücrelerden ve hücre artıklarından ayırt etmek için kullanılmaktadır. Doğru hücre toplamını belirlemede serbest çekirdekleri ve hücre artıklarını hücrelerden ayırt etmek için hücresel boyut özelliklerini kullanmaktadır. </w:t>
      </w:r>
      <w:r w:rsidR="0085728D">
        <w:rPr>
          <w:rFonts w:cs="Times New Roman"/>
        </w:rPr>
        <w:t>Daha sonra Muse sistemi boyanmış</w:t>
      </w:r>
      <w:r w:rsidRPr="00CF51CD">
        <w:rPr>
          <w:rFonts w:cs="Times New Roman"/>
        </w:rPr>
        <w:t xml:space="preserve"> çekirde</w:t>
      </w:r>
      <w:r w:rsidR="0085728D">
        <w:rPr>
          <w:rFonts w:cs="Times New Roman"/>
        </w:rPr>
        <w:t>kli hücreleri hesaplamaktadır (</w:t>
      </w:r>
      <w:r w:rsidR="00222B7E">
        <w:rPr>
          <w:rFonts w:cs="Times New Roman"/>
        </w:rPr>
        <w:t>Ş</w:t>
      </w:r>
      <w:r w:rsidRPr="00CF51CD">
        <w:rPr>
          <w:rFonts w:cs="Times New Roman"/>
        </w:rPr>
        <w:t xml:space="preserve">ekil </w:t>
      </w:r>
      <w:r w:rsidR="00222B7E">
        <w:rPr>
          <w:rFonts w:cs="Times New Roman"/>
        </w:rPr>
        <w:t>2</w:t>
      </w:r>
      <w:r w:rsidRPr="00CF51CD">
        <w:rPr>
          <w:rFonts w:cs="Times New Roman"/>
        </w:rPr>
        <w:t>, Muse™ Sayım&amp;Canlılık Kiti Kullanım Kılavuzu).</w:t>
      </w:r>
    </w:p>
    <w:p w14:paraId="1DE3A24B" w14:textId="77777777" w:rsidR="00124B49" w:rsidRDefault="00124B49" w:rsidP="00BD2D5C">
      <w:pPr>
        <w:ind w:firstLine="567"/>
        <w:rPr>
          <w:rFonts w:cs="Times New Roman"/>
        </w:rPr>
      </w:pPr>
    </w:p>
    <w:p w14:paraId="6CC06889" w14:textId="1CA30DA5" w:rsidR="0085728D" w:rsidRPr="00CF51CD" w:rsidRDefault="0085728D" w:rsidP="00BD2D5C">
      <w:pPr>
        <w:jc w:val="center"/>
        <w:rPr>
          <w:rFonts w:cs="Times New Roman"/>
        </w:rPr>
      </w:pPr>
      <w:r>
        <w:rPr>
          <w:rFonts w:cs="Times New Roman"/>
          <w:noProof/>
          <w:lang w:eastAsia="tr-TR"/>
        </w:rPr>
        <w:drawing>
          <wp:inline distT="0" distB="0" distL="0" distR="0" wp14:anchorId="735BF845" wp14:editId="378F1458">
            <wp:extent cx="4619708" cy="2124024"/>
            <wp:effectExtent l="0" t="0" r="0" b="0"/>
            <wp:docPr id="2" name="Resi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646233" cy="2136219"/>
                    </a:xfrm>
                    <a:prstGeom prst="rect">
                      <a:avLst/>
                    </a:prstGeom>
                    <a:noFill/>
                    <a:ln>
                      <a:noFill/>
                    </a:ln>
                  </pic:spPr>
                </pic:pic>
              </a:graphicData>
            </a:graphic>
          </wp:inline>
        </w:drawing>
      </w:r>
    </w:p>
    <w:p w14:paraId="5EA4C338" w14:textId="4F72D1CE" w:rsidR="00C82B08" w:rsidRDefault="0085728D" w:rsidP="006E6DF5">
      <w:pPr>
        <w:jc w:val="center"/>
        <w:rPr>
          <w:rFonts w:cs="Times New Roman"/>
          <w:szCs w:val="24"/>
        </w:rPr>
      </w:pPr>
      <w:r w:rsidRPr="00BD2D5C">
        <w:rPr>
          <w:rFonts w:cs="Times New Roman"/>
          <w:b/>
          <w:bCs/>
          <w:szCs w:val="24"/>
        </w:rPr>
        <w:t xml:space="preserve">Şekil </w:t>
      </w:r>
      <w:r w:rsidR="00157387" w:rsidRPr="00BD2D5C">
        <w:rPr>
          <w:rFonts w:cs="Times New Roman"/>
          <w:b/>
          <w:bCs/>
          <w:szCs w:val="24"/>
        </w:rPr>
        <w:t>2</w:t>
      </w:r>
      <w:r w:rsidR="00BD2D5C">
        <w:rPr>
          <w:rFonts w:cs="Times New Roman"/>
          <w:szCs w:val="24"/>
        </w:rPr>
        <w:t>.</w:t>
      </w:r>
      <w:r w:rsidRPr="00BD2D5C">
        <w:rPr>
          <w:rFonts w:cs="Times New Roman"/>
          <w:szCs w:val="24"/>
        </w:rPr>
        <w:t xml:space="preserve"> Muse</w:t>
      </w:r>
      <w:r w:rsidRPr="00145871">
        <w:rPr>
          <w:rFonts w:cs="Times New Roman"/>
          <w:szCs w:val="24"/>
          <w:vertAlign w:val="superscript"/>
        </w:rPr>
        <w:t>TM</w:t>
      </w:r>
      <w:r w:rsidRPr="00BD2D5C">
        <w:rPr>
          <w:rFonts w:cs="Times New Roman"/>
          <w:szCs w:val="24"/>
        </w:rPr>
        <w:t xml:space="preserve"> Sayım &amp; Canlılık Test Sistemi analiz görüntüsü</w:t>
      </w:r>
    </w:p>
    <w:p w14:paraId="7805F65F" w14:textId="77777777" w:rsidR="00E90E08" w:rsidRDefault="00E90E08" w:rsidP="00B3190C">
      <w:pPr>
        <w:ind w:firstLine="567"/>
        <w:rPr>
          <w:rFonts w:cs="Times New Roman"/>
          <w:szCs w:val="24"/>
        </w:rPr>
      </w:pPr>
    </w:p>
    <w:p w14:paraId="0D94FFCE" w14:textId="68B80E35" w:rsidR="00B3190C" w:rsidRPr="00DB1C9B" w:rsidRDefault="00B3190C" w:rsidP="00B3190C">
      <w:pPr>
        <w:ind w:firstLine="567"/>
        <w:rPr>
          <w:rFonts w:cs="Times New Roman"/>
          <w:szCs w:val="24"/>
        </w:rPr>
      </w:pPr>
      <w:r w:rsidRPr="00DB1C9B">
        <w:rPr>
          <w:rFonts w:cs="Times New Roman"/>
          <w:szCs w:val="24"/>
        </w:rPr>
        <w:lastRenderedPageBreak/>
        <w:t>Hücre proliferasyonunun belirlenmesi için Muse Canlılık Kiti kullanılarak ölçümler Muse hücre analiz cihazında (Merck Milliopore) yapılmıştır. Canlı hücre saptanması, ölü hücrelerin hücre zarlarını doğrudan geçen ve DNA’ya bağlanan propidyum iyodit boyası temelinde saptanmaktadır. Muse Canlılık Kiti kullanılarak hücre canlılığı ile uygulanan dozlar arasındaki ilişki belirlenmiştir. Uygulamalar aşağıdaki protokole göre 3 tekrarlı olarak gerçekleştirilmiştir.</w:t>
      </w:r>
    </w:p>
    <w:p w14:paraId="282633AA" w14:textId="576F402A" w:rsidR="00B3190C" w:rsidRPr="00DB1C9B" w:rsidRDefault="00B3190C" w:rsidP="00B3190C">
      <w:pPr>
        <w:rPr>
          <w:rFonts w:cs="Times New Roman"/>
          <w:szCs w:val="24"/>
        </w:rPr>
      </w:pPr>
      <w:r w:rsidRPr="00DB1C9B">
        <w:rPr>
          <w:rFonts w:cs="Times New Roman"/>
          <w:szCs w:val="24"/>
        </w:rPr>
        <w:t xml:space="preserve">1. Proliferasyon deneyleri için </w:t>
      </w:r>
      <w:r w:rsidR="00B17E23">
        <w:rPr>
          <w:rFonts w:cs="Times New Roman"/>
          <w:szCs w:val="24"/>
        </w:rPr>
        <w:t>24</w:t>
      </w:r>
      <w:r w:rsidRPr="00DB1C9B">
        <w:rPr>
          <w:rFonts w:cs="Times New Roman"/>
          <w:szCs w:val="24"/>
        </w:rPr>
        <w:t xml:space="preserve">-kuyucuklu-plaklar içerisine her kuyucuğa </w:t>
      </w:r>
      <w:r w:rsidR="00CA4AEE" w:rsidRPr="00CA4AEE">
        <w:rPr>
          <w:rFonts w:cs="Times New Roman"/>
          <w:szCs w:val="24"/>
        </w:rPr>
        <w:t>4x10</w:t>
      </w:r>
      <w:r w:rsidR="00CA4AEE" w:rsidRPr="00CA4AEE">
        <w:rPr>
          <w:rFonts w:cs="Times New Roman"/>
          <w:szCs w:val="24"/>
          <w:vertAlign w:val="superscript"/>
        </w:rPr>
        <w:t>4</w:t>
      </w:r>
      <w:r w:rsidR="00CA4AEE">
        <w:rPr>
          <w:rFonts w:cs="Times New Roman"/>
          <w:szCs w:val="24"/>
          <w:vertAlign w:val="superscript"/>
        </w:rPr>
        <w:t xml:space="preserve"> </w:t>
      </w:r>
      <w:r w:rsidRPr="00DB1C9B">
        <w:rPr>
          <w:rFonts w:cs="Times New Roman"/>
          <w:szCs w:val="24"/>
        </w:rPr>
        <w:t xml:space="preserve">hücre aktarılmıştır. </w:t>
      </w:r>
    </w:p>
    <w:p w14:paraId="5C98D294" w14:textId="7EA9DCD7" w:rsidR="00B3190C" w:rsidRPr="00DB1C9B" w:rsidRDefault="00B3190C" w:rsidP="00B3190C">
      <w:pPr>
        <w:rPr>
          <w:rFonts w:cs="Times New Roman"/>
          <w:szCs w:val="24"/>
        </w:rPr>
      </w:pPr>
      <w:r w:rsidRPr="00DB1C9B">
        <w:rPr>
          <w:rFonts w:cs="Times New Roman"/>
          <w:szCs w:val="24"/>
        </w:rPr>
        <w:t xml:space="preserve">2. Deneyler en az üç bağımsız tekrarlı olarak yapılmış olup, ursolik asitin artan </w:t>
      </w:r>
      <w:proofErr w:type="gramStart"/>
      <w:r w:rsidRPr="00DB1C9B">
        <w:rPr>
          <w:rFonts w:cs="Times New Roman"/>
          <w:szCs w:val="24"/>
        </w:rPr>
        <w:t>konsantrasyonlarda</w:t>
      </w:r>
      <w:proofErr w:type="gramEnd"/>
      <w:r w:rsidRPr="00DB1C9B">
        <w:rPr>
          <w:rFonts w:cs="Times New Roman"/>
          <w:szCs w:val="24"/>
        </w:rPr>
        <w:t xml:space="preserve"> uygulaması yapılmıştır. Kullanılan ursolik asit dozları sırasıyla </w:t>
      </w:r>
      <w:r w:rsidR="00E45A37">
        <w:t xml:space="preserve">5 </w:t>
      </w:r>
      <w:r w:rsidR="00E45A37">
        <w:rPr>
          <w:rFonts w:cs="Times New Roman"/>
        </w:rPr>
        <w:t>µ</w:t>
      </w:r>
      <w:r w:rsidR="00E45A37" w:rsidRPr="00145871">
        <w:t>M</w:t>
      </w:r>
      <w:r w:rsidR="00E45A37">
        <w:t xml:space="preserve">, </w:t>
      </w:r>
      <w:r w:rsidR="00E45A37" w:rsidRPr="00145871">
        <w:t>1</w:t>
      </w:r>
      <w:r w:rsidR="00E45A37">
        <w:t>2,5</w:t>
      </w:r>
      <w:r w:rsidR="00E45A37" w:rsidRPr="00145871">
        <w:t xml:space="preserve"> </w:t>
      </w:r>
      <w:r w:rsidR="00E45A37">
        <w:rPr>
          <w:rFonts w:cs="Times New Roman"/>
        </w:rPr>
        <w:t>µ</w:t>
      </w:r>
      <w:r w:rsidR="00E45A37" w:rsidRPr="00145871">
        <w:t xml:space="preserve">M, 25 </w:t>
      </w:r>
      <w:r w:rsidR="00E45A37">
        <w:rPr>
          <w:rFonts w:cs="Times New Roman"/>
        </w:rPr>
        <w:t>µ</w:t>
      </w:r>
      <w:r w:rsidR="00E45A37" w:rsidRPr="00145871">
        <w:t xml:space="preserve">M, 50 </w:t>
      </w:r>
      <w:r w:rsidR="00E45A37">
        <w:rPr>
          <w:rFonts w:cs="Times New Roman"/>
        </w:rPr>
        <w:t>µ</w:t>
      </w:r>
      <w:r w:rsidR="00E45A37" w:rsidRPr="00145871">
        <w:t xml:space="preserve">M, </w:t>
      </w:r>
      <w:r w:rsidR="00E45A37">
        <w:t>75</w:t>
      </w:r>
      <w:r w:rsidR="00E45A37" w:rsidRPr="00145871">
        <w:t xml:space="preserve"> </w:t>
      </w:r>
      <w:r w:rsidR="00E45A37">
        <w:rPr>
          <w:rFonts w:cs="Times New Roman"/>
        </w:rPr>
        <w:t>µ</w:t>
      </w:r>
      <w:r w:rsidR="00E45A37" w:rsidRPr="00145871">
        <w:t>M</w:t>
      </w:r>
      <w:r w:rsidR="00E45A37">
        <w:t xml:space="preserve"> </w:t>
      </w:r>
      <w:r w:rsidR="00E45A37" w:rsidRPr="00145871">
        <w:t xml:space="preserve">ve </w:t>
      </w:r>
      <w:r w:rsidR="00E45A37">
        <w:t>1</w:t>
      </w:r>
      <w:r w:rsidR="00E45A37" w:rsidRPr="00145871">
        <w:t xml:space="preserve">25 </w:t>
      </w:r>
      <w:r w:rsidR="00E45A37">
        <w:rPr>
          <w:rFonts w:cs="Times New Roman"/>
        </w:rPr>
        <w:t>µ</w:t>
      </w:r>
      <w:r w:rsidR="00E45A37" w:rsidRPr="00145871">
        <w:t>M</w:t>
      </w:r>
      <w:r w:rsidRPr="00DB1C9B">
        <w:rPr>
          <w:rFonts w:cs="Times New Roman"/>
          <w:szCs w:val="24"/>
        </w:rPr>
        <w:t xml:space="preserve">’dır. </w:t>
      </w:r>
    </w:p>
    <w:p w14:paraId="6DD35F17" w14:textId="77777777" w:rsidR="00B3190C" w:rsidRPr="00DB1C9B" w:rsidRDefault="00B3190C" w:rsidP="00B3190C">
      <w:pPr>
        <w:rPr>
          <w:rFonts w:cs="Times New Roman"/>
          <w:szCs w:val="24"/>
        </w:rPr>
      </w:pPr>
      <w:r w:rsidRPr="00DB1C9B">
        <w:rPr>
          <w:rFonts w:cs="Times New Roman"/>
          <w:szCs w:val="24"/>
        </w:rPr>
        <w:t xml:space="preserve">3. Kimyasal uygulama gruplarının yanı sıra iki adet kontrol grubu kullanılmıştır. Bu gruplardan bir tanesi besi yeri ilaveleri ve ilgili hücreyi içerirken; diğer kontrol grubu ise ursolik asitin solüsyon haline getirilmesi sırasında çözücü olarak kullanılan DMSO’nun uygulamadaki en yüksek </w:t>
      </w:r>
      <w:proofErr w:type="gramStart"/>
      <w:r w:rsidRPr="00DB1C9B">
        <w:rPr>
          <w:rFonts w:cs="Times New Roman"/>
          <w:szCs w:val="24"/>
        </w:rPr>
        <w:t>konsantrasyonda</w:t>
      </w:r>
      <w:proofErr w:type="gramEnd"/>
      <w:r w:rsidRPr="00DB1C9B">
        <w:rPr>
          <w:rFonts w:cs="Times New Roman"/>
          <w:szCs w:val="24"/>
        </w:rPr>
        <w:t xml:space="preserve"> bulunan miktarını içermektedir. </w:t>
      </w:r>
    </w:p>
    <w:p w14:paraId="60F3E1B3" w14:textId="77777777" w:rsidR="00B3190C" w:rsidRPr="00DB1C9B" w:rsidRDefault="00B3190C" w:rsidP="00B3190C">
      <w:pPr>
        <w:rPr>
          <w:rFonts w:cs="Times New Roman"/>
          <w:szCs w:val="24"/>
        </w:rPr>
      </w:pPr>
      <w:r w:rsidRPr="00DB1C9B">
        <w:rPr>
          <w:rFonts w:cs="Times New Roman"/>
          <w:szCs w:val="24"/>
        </w:rPr>
        <w:t xml:space="preserve">4. Uygulanan ursolik asit </w:t>
      </w:r>
      <w:proofErr w:type="gramStart"/>
      <w:r w:rsidRPr="00DB1C9B">
        <w:rPr>
          <w:rFonts w:cs="Times New Roman"/>
          <w:szCs w:val="24"/>
        </w:rPr>
        <w:t>konsantrasyonlarının</w:t>
      </w:r>
      <w:proofErr w:type="gramEnd"/>
      <w:r w:rsidRPr="00DB1C9B">
        <w:rPr>
          <w:rFonts w:cs="Times New Roman"/>
          <w:szCs w:val="24"/>
        </w:rPr>
        <w:t xml:space="preserve"> hücre bölünmesini durdurucu etkisi ve hücrelerdeki ölüm oranı 24. ve 48. saatler için belirlenmiştir. </w:t>
      </w:r>
    </w:p>
    <w:p w14:paraId="0726830C" w14:textId="777E19D7" w:rsidR="00B3190C" w:rsidRPr="00DB1C9B" w:rsidRDefault="00B3190C" w:rsidP="00B3190C">
      <w:pPr>
        <w:rPr>
          <w:rFonts w:cs="Times New Roman"/>
          <w:szCs w:val="24"/>
        </w:rPr>
      </w:pPr>
      <w:r w:rsidRPr="00DB1C9B">
        <w:rPr>
          <w:rFonts w:cs="Times New Roman"/>
          <w:szCs w:val="24"/>
        </w:rPr>
        <w:t xml:space="preserve">5. Ursolik asit uygulamasının ardından 24. ve 48. saatlerde hücreler </w:t>
      </w:r>
      <w:r w:rsidR="00CA4AEE">
        <w:rPr>
          <w:rFonts w:cs="Times New Roman"/>
          <w:szCs w:val="24"/>
        </w:rPr>
        <w:t>4</w:t>
      </w:r>
      <w:r w:rsidRPr="00DB1C9B">
        <w:rPr>
          <w:rFonts w:cs="Times New Roman"/>
          <w:szCs w:val="24"/>
        </w:rPr>
        <w:t xml:space="preserve">00 µl Tripsin-EDTA ile 5 dakika </w:t>
      </w:r>
      <w:r w:rsidR="00CA4AEE">
        <w:rPr>
          <w:rFonts w:cs="Times New Roman"/>
          <w:szCs w:val="24"/>
        </w:rPr>
        <w:t>inkübatörde bekletilerek</w:t>
      </w:r>
      <w:r w:rsidRPr="00DB1C9B">
        <w:rPr>
          <w:rFonts w:cs="Times New Roman"/>
          <w:szCs w:val="24"/>
        </w:rPr>
        <w:t xml:space="preserve"> tutundukları yüzeyden kaldırılmıştır. Üzerlerine besi yeri eklendikten sonra </w:t>
      </w:r>
      <w:proofErr w:type="gramStart"/>
      <w:r w:rsidRPr="00DB1C9B">
        <w:rPr>
          <w:rFonts w:cs="Times New Roman"/>
          <w:szCs w:val="24"/>
        </w:rPr>
        <w:t>santrifüj</w:t>
      </w:r>
      <w:proofErr w:type="gramEnd"/>
      <w:r w:rsidRPr="00DB1C9B">
        <w:rPr>
          <w:rFonts w:cs="Times New Roman"/>
          <w:szCs w:val="24"/>
        </w:rPr>
        <w:t xml:space="preserve"> tüplerine aktarılarak </w:t>
      </w:r>
      <w:r w:rsidR="00CA4AEE">
        <w:rPr>
          <w:rFonts w:cs="Times New Roman"/>
          <w:szCs w:val="24"/>
        </w:rPr>
        <w:t>12</w:t>
      </w:r>
      <w:r w:rsidRPr="00DB1C9B">
        <w:rPr>
          <w:rFonts w:cs="Times New Roman"/>
          <w:szCs w:val="24"/>
        </w:rPr>
        <w:t xml:space="preserve">00 rpm’de 5 dakika santrifüj edilmiştir. </w:t>
      </w:r>
    </w:p>
    <w:p w14:paraId="6B7E0FDD" w14:textId="77777777" w:rsidR="00B3190C" w:rsidRPr="00DB1C9B" w:rsidRDefault="00B3190C" w:rsidP="00B3190C">
      <w:pPr>
        <w:rPr>
          <w:rFonts w:cs="Times New Roman"/>
          <w:szCs w:val="24"/>
        </w:rPr>
      </w:pPr>
      <w:r w:rsidRPr="00DB1C9B">
        <w:rPr>
          <w:rFonts w:cs="Times New Roman"/>
          <w:szCs w:val="24"/>
        </w:rPr>
        <w:t xml:space="preserve">6. Santrifüj sonrası süpernatant uzaklaştırılarak hücreler 100 µl besiyeri içerisinde resüspanse edilmiştir. </w:t>
      </w:r>
    </w:p>
    <w:p w14:paraId="5E338D71" w14:textId="6994917C" w:rsidR="00B3190C" w:rsidRPr="00DB1C9B" w:rsidRDefault="00B3190C" w:rsidP="00B3190C">
      <w:pPr>
        <w:rPr>
          <w:rFonts w:cs="Times New Roman"/>
          <w:szCs w:val="24"/>
        </w:rPr>
      </w:pPr>
      <w:r w:rsidRPr="00DB1C9B">
        <w:rPr>
          <w:rFonts w:cs="Times New Roman"/>
          <w:szCs w:val="24"/>
        </w:rPr>
        <w:t xml:space="preserve">7. Hazırlanan hücre süspansiyonundan </w:t>
      </w:r>
      <w:r w:rsidR="00B17E23">
        <w:rPr>
          <w:rFonts w:cs="Times New Roman"/>
          <w:szCs w:val="24"/>
        </w:rPr>
        <w:t>4</w:t>
      </w:r>
      <w:r w:rsidRPr="00DB1C9B">
        <w:rPr>
          <w:rFonts w:cs="Times New Roman"/>
          <w:szCs w:val="24"/>
        </w:rPr>
        <w:t xml:space="preserve">0 µl alınarak </w:t>
      </w:r>
      <w:r w:rsidR="00B17E23">
        <w:rPr>
          <w:rFonts w:cs="Times New Roman"/>
          <w:szCs w:val="24"/>
        </w:rPr>
        <w:t>36</w:t>
      </w:r>
      <w:r w:rsidRPr="00DB1C9B">
        <w:rPr>
          <w:rFonts w:cs="Times New Roman"/>
          <w:szCs w:val="24"/>
        </w:rPr>
        <w:t xml:space="preserve">0 µl Muse Canlılık Kit solüsyonu ile mikrosantrifüj tüpü içerisinde 5 dakika oda sıcaklığında inkübasyona bırakılmıştır. </w:t>
      </w:r>
    </w:p>
    <w:p w14:paraId="7AC60123" w14:textId="77777777" w:rsidR="00B3190C" w:rsidRPr="00DB1C9B" w:rsidRDefault="00B3190C" w:rsidP="00B3190C">
      <w:pPr>
        <w:rPr>
          <w:rFonts w:cs="Times New Roman"/>
          <w:szCs w:val="24"/>
        </w:rPr>
      </w:pPr>
      <w:r w:rsidRPr="00DB1C9B">
        <w:rPr>
          <w:rFonts w:cs="Times New Roman"/>
          <w:szCs w:val="24"/>
        </w:rPr>
        <w:t xml:space="preserve">8. Süre sonunda tüp Muse hücre analiz cihazına yerleştirilerek protokol başlatılmıştır. </w:t>
      </w:r>
    </w:p>
    <w:p w14:paraId="19269ACC" w14:textId="66E74475" w:rsidR="00B3190C" w:rsidRPr="00DB1C9B" w:rsidRDefault="00B3190C" w:rsidP="00B3190C">
      <w:pPr>
        <w:rPr>
          <w:rFonts w:cs="Times New Roman"/>
          <w:szCs w:val="24"/>
        </w:rPr>
      </w:pPr>
      <w:r w:rsidRPr="00DB1C9B">
        <w:rPr>
          <w:rFonts w:cs="Times New Roman"/>
          <w:szCs w:val="24"/>
        </w:rPr>
        <w:t xml:space="preserve">9. </w:t>
      </w:r>
      <w:r w:rsidR="00CA4AEE">
        <w:rPr>
          <w:rFonts w:cs="Times New Roman"/>
          <w:szCs w:val="24"/>
        </w:rPr>
        <w:t>Ö</w:t>
      </w:r>
      <w:r w:rsidRPr="00DB1C9B">
        <w:rPr>
          <w:rFonts w:cs="Times New Roman"/>
          <w:szCs w:val="24"/>
        </w:rPr>
        <w:t xml:space="preserve">ncelikle hücre büyüklüğü </w:t>
      </w:r>
      <w:proofErr w:type="gramStart"/>
      <w:r w:rsidRPr="00DB1C9B">
        <w:rPr>
          <w:rFonts w:cs="Times New Roman"/>
          <w:szCs w:val="24"/>
        </w:rPr>
        <w:t>baz</w:t>
      </w:r>
      <w:proofErr w:type="gramEnd"/>
      <w:r w:rsidRPr="00DB1C9B">
        <w:rPr>
          <w:rFonts w:cs="Times New Roman"/>
          <w:szCs w:val="24"/>
        </w:rPr>
        <w:t xml:space="preserve"> alınarak hücre popülasyonu saptanmış ve hücre popülasyonunun dışında kalan ölçümler (hücre olmayan kalıntıları elimine etmek için) kalıntı olarak işaretlenip hesaplama dışı bırakılmıştır. </w:t>
      </w:r>
    </w:p>
    <w:p w14:paraId="790D39FB" w14:textId="686C5D7C" w:rsidR="00B3190C" w:rsidRPr="00DB1C9B" w:rsidRDefault="00B3190C" w:rsidP="00B3190C">
      <w:pPr>
        <w:rPr>
          <w:rFonts w:cs="Times New Roman"/>
          <w:szCs w:val="24"/>
        </w:rPr>
      </w:pPr>
      <w:r w:rsidRPr="00DB1C9B">
        <w:rPr>
          <w:rFonts w:cs="Times New Roman"/>
          <w:szCs w:val="24"/>
        </w:rPr>
        <w:t xml:space="preserve">10. Sonraki aşamada canlı ve ölü hücrelerin ayrımı canlılık </w:t>
      </w:r>
      <w:proofErr w:type="gramStart"/>
      <w:r w:rsidRPr="00DB1C9B">
        <w:rPr>
          <w:rFonts w:cs="Times New Roman"/>
          <w:szCs w:val="24"/>
        </w:rPr>
        <w:t>profilinde</w:t>
      </w:r>
      <w:proofErr w:type="gramEnd"/>
      <w:r w:rsidRPr="00DB1C9B">
        <w:rPr>
          <w:rFonts w:cs="Times New Roman"/>
          <w:szCs w:val="24"/>
        </w:rPr>
        <w:t xml:space="preserve"> </w:t>
      </w:r>
      <w:r w:rsidR="00CA4AEE">
        <w:rPr>
          <w:rFonts w:cs="Times New Roman"/>
          <w:szCs w:val="24"/>
        </w:rPr>
        <w:t>işaretlenmiştir.</w:t>
      </w:r>
    </w:p>
    <w:p w14:paraId="0B764307" w14:textId="69174CBD" w:rsidR="00B3190C" w:rsidRPr="00DB1C9B" w:rsidRDefault="00B3190C" w:rsidP="00B3190C">
      <w:pPr>
        <w:rPr>
          <w:rFonts w:cs="Times New Roman"/>
          <w:szCs w:val="24"/>
        </w:rPr>
      </w:pPr>
      <w:r w:rsidRPr="00DB1C9B">
        <w:rPr>
          <w:rFonts w:cs="Times New Roman"/>
          <w:szCs w:val="24"/>
        </w:rPr>
        <w:lastRenderedPageBreak/>
        <w:t>11. Analiz sonucu total hücre içerisindeki canlı ve ölü hücre yüzdeleri grafik olarak raporlanmıştır</w:t>
      </w:r>
      <w:r w:rsidRPr="0049049C">
        <w:rPr>
          <w:rFonts w:cs="Times New Roman"/>
          <w:szCs w:val="24"/>
        </w:rPr>
        <w:t>.</w:t>
      </w:r>
      <w:r w:rsidRPr="00DB1C9B">
        <w:rPr>
          <w:rFonts w:cs="Times New Roman"/>
          <w:szCs w:val="24"/>
        </w:rPr>
        <w:t xml:space="preserve"> </w:t>
      </w:r>
    </w:p>
    <w:p w14:paraId="52F62C4C" w14:textId="77777777" w:rsidR="00B3190C" w:rsidRPr="00DB1C9B" w:rsidRDefault="00B3190C" w:rsidP="00B3190C">
      <w:pPr>
        <w:rPr>
          <w:rFonts w:cs="Times New Roman"/>
          <w:szCs w:val="24"/>
        </w:rPr>
      </w:pPr>
      <w:r w:rsidRPr="00DB1C9B">
        <w:rPr>
          <w:rFonts w:cs="Times New Roman"/>
          <w:szCs w:val="24"/>
        </w:rPr>
        <w:t xml:space="preserve">12. Hücre analiz cihazından elde edilen sonuçlara göre uygulanan doz ile hücre canlılığı arasındaki ilişki, çözücü olarak kullanılan DMSO uygulanmış kontrol grubu ile karşılaştırma yapılarak belirlenmiştir. </w:t>
      </w:r>
    </w:p>
    <w:p w14:paraId="490E47C2" w14:textId="7226BB0D" w:rsidR="00B3190C" w:rsidRPr="00BD2D5C" w:rsidRDefault="00B3190C" w:rsidP="00B3190C">
      <w:pPr>
        <w:rPr>
          <w:rFonts w:cs="Times New Roman"/>
          <w:szCs w:val="24"/>
        </w:rPr>
      </w:pPr>
      <w:r w:rsidRPr="00DB1C9B">
        <w:rPr>
          <w:rFonts w:cs="Times New Roman"/>
          <w:szCs w:val="24"/>
        </w:rPr>
        <w:t>13. Hesaplamalar doğrultusunda %50 inhibisyon dozu IC</w:t>
      </w:r>
      <w:r w:rsidRPr="00E45A37">
        <w:rPr>
          <w:rFonts w:cs="Times New Roman"/>
          <w:szCs w:val="24"/>
          <w:vertAlign w:val="subscript"/>
        </w:rPr>
        <w:t>50</w:t>
      </w:r>
      <w:r w:rsidRPr="00DB1C9B">
        <w:rPr>
          <w:rFonts w:cs="Times New Roman"/>
          <w:szCs w:val="24"/>
        </w:rPr>
        <w:t xml:space="preserve"> </w:t>
      </w:r>
      <w:proofErr w:type="gramStart"/>
      <w:r w:rsidRPr="00DB1C9B">
        <w:rPr>
          <w:rFonts w:cs="Times New Roman"/>
          <w:szCs w:val="24"/>
        </w:rPr>
        <w:t>konsantrasyonu</w:t>
      </w:r>
      <w:proofErr w:type="gramEnd"/>
      <w:r w:rsidRPr="00DB1C9B">
        <w:rPr>
          <w:rFonts w:cs="Times New Roman"/>
          <w:szCs w:val="24"/>
        </w:rPr>
        <w:t xml:space="preserve"> olarak belirlenmiştir</w:t>
      </w:r>
      <w:r w:rsidR="0049049C">
        <w:rPr>
          <w:rFonts w:cs="Times New Roman"/>
          <w:szCs w:val="24"/>
        </w:rPr>
        <w:t>.</w:t>
      </w:r>
    </w:p>
    <w:p w14:paraId="5BB5AFDF" w14:textId="77777777" w:rsidR="00802E96" w:rsidRPr="00BD2D5C" w:rsidRDefault="00802E96" w:rsidP="00B3190C">
      <w:pPr>
        <w:tabs>
          <w:tab w:val="left" w:pos="1080"/>
        </w:tabs>
        <w:rPr>
          <w:rFonts w:cs="Times New Roman"/>
          <w:szCs w:val="24"/>
        </w:rPr>
      </w:pPr>
    </w:p>
    <w:p w14:paraId="52856E4A" w14:textId="5CF764D0" w:rsidR="00DB1C9B" w:rsidRDefault="00DB1C9B" w:rsidP="00DB1C9B">
      <w:pPr>
        <w:pStyle w:val="3DZY"/>
      </w:pPr>
      <w:bookmarkStart w:id="31" w:name="_Toc221714818"/>
      <w:r w:rsidRPr="0079111F">
        <w:t>Apoptoz Saptanması</w:t>
      </w:r>
      <w:bookmarkEnd w:id="27"/>
      <w:bookmarkEnd w:id="31"/>
      <w:r w:rsidRPr="0079111F">
        <w:t xml:space="preserve"> </w:t>
      </w:r>
    </w:p>
    <w:p w14:paraId="2B321D7B" w14:textId="77777777" w:rsidR="00124B49" w:rsidRPr="00124B49" w:rsidRDefault="00124B49" w:rsidP="00124B49">
      <w:pPr>
        <w:rPr>
          <w:lang w:eastAsia="tr-TR"/>
        </w:rPr>
      </w:pPr>
    </w:p>
    <w:p w14:paraId="63E4E140" w14:textId="0E13EDE1" w:rsidR="00DB1C9B" w:rsidRPr="00DB1C9B" w:rsidRDefault="00DB1C9B" w:rsidP="00BD2D5C">
      <w:pPr>
        <w:spacing w:after="120"/>
        <w:ind w:firstLine="567"/>
        <w:rPr>
          <w:rFonts w:cs="Times New Roman"/>
          <w:szCs w:val="24"/>
        </w:rPr>
      </w:pPr>
      <w:r w:rsidRPr="00DB1C9B">
        <w:rPr>
          <w:rFonts w:cs="Times New Roman"/>
          <w:szCs w:val="24"/>
        </w:rPr>
        <w:t>Apoptoz saptanması, Muse hücre analiz cihazında</w:t>
      </w:r>
      <w:r w:rsidR="00CA4AEE">
        <w:rPr>
          <w:rFonts w:cs="Times New Roman"/>
          <w:szCs w:val="24"/>
        </w:rPr>
        <w:t>,</w:t>
      </w:r>
      <w:r w:rsidRPr="00DB1C9B">
        <w:rPr>
          <w:rFonts w:cs="Times New Roman"/>
          <w:szCs w:val="24"/>
        </w:rPr>
        <w:t xml:space="preserve"> </w:t>
      </w:r>
      <w:bookmarkStart w:id="32" w:name="_Hlk172486661"/>
      <w:r w:rsidR="00CA4AEE" w:rsidRPr="00DB1C9B">
        <w:rPr>
          <w:rFonts w:cs="Times New Roman"/>
          <w:szCs w:val="24"/>
        </w:rPr>
        <w:t>apoptozun farklı aşamalarındaki hücrelerin tespit edilmesi esasına dayan</w:t>
      </w:r>
      <w:r w:rsidR="00CA4AEE">
        <w:rPr>
          <w:rFonts w:cs="Times New Roman"/>
          <w:szCs w:val="24"/>
        </w:rPr>
        <w:t xml:space="preserve">an </w:t>
      </w:r>
      <w:r w:rsidRPr="00DB1C9B">
        <w:rPr>
          <w:rFonts w:cs="Times New Roman"/>
          <w:bCs/>
          <w:szCs w:val="24"/>
        </w:rPr>
        <w:t xml:space="preserve">Muse Annexin V </w:t>
      </w:r>
      <w:r w:rsidRPr="00DB1C9B">
        <w:rPr>
          <w:rFonts w:cs="Times New Roman"/>
          <w:szCs w:val="24"/>
        </w:rPr>
        <w:t>kiti kullanılarak</w:t>
      </w:r>
      <w:bookmarkEnd w:id="32"/>
      <w:r w:rsidR="00CA4AEE">
        <w:rPr>
          <w:rFonts w:cs="Times New Roman"/>
          <w:szCs w:val="24"/>
        </w:rPr>
        <w:t xml:space="preserve"> gerçekleştirilmiştir</w:t>
      </w:r>
      <w:r w:rsidRPr="00DB1C9B">
        <w:rPr>
          <w:rFonts w:cs="Times New Roman"/>
          <w:szCs w:val="24"/>
        </w:rPr>
        <w:t>. Hücre büyümesi ve çoğalmasının önemli bir düzenleyicisi olan apoptoz, hücre içi biyokimyasal ve morfolojik değişikliklerle karakterizedir. Normal hücrelerde sitoplazmik yüzeyde bulunan fosfatidilserinin (PS) hücre içinden dışarıya taşınması ve hücre zarı yüzeyinde olması apoptoza ait ayırt edici bir durumdur. Antikoagülant Annexin V’in PS’ye bağlanma ilgisinin yüksekliği sayesinde apoptotik hücreler tespit edilmektedir (Yaylagül, E.Ö</w:t>
      </w:r>
      <w:proofErr w:type="gramStart"/>
      <w:r w:rsidRPr="00DB1C9B">
        <w:rPr>
          <w:rFonts w:cs="Times New Roman"/>
          <w:szCs w:val="24"/>
        </w:rPr>
        <w:t>.,</w:t>
      </w:r>
      <w:proofErr w:type="gramEnd"/>
      <w:r w:rsidRPr="00DB1C9B">
        <w:rPr>
          <w:rFonts w:cs="Times New Roman"/>
          <w:szCs w:val="24"/>
        </w:rPr>
        <w:t xml:space="preserve"> 2017). </w:t>
      </w:r>
    </w:p>
    <w:p w14:paraId="5EA24251" w14:textId="2118823E" w:rsidR="00DB1C9B" w:rsidRPr="00DB1C9B" w:rsidRDefault="00DB1C9B" w:rsidP="00802E96">
      <w:pPr>
        <w:spacing w:after="120"/>
        <w:ind w:firstLine="567"/>
        <w:rPr>
          <w:rFonts w:cs="Times New Roman"/>
          <w:szCs w:val="24"/>
        </w:rPr>
      </w:pPr>
      <w:r w:rsidRPr="00DB1C9B">
        <w:rPr>
          <w:rFonts w:cs="Times New Roman"/>
          <w:szCs w:val="24"/>
        </w:rPr>
        <w:t xml:space="preserve">Muse hücre analiz cihazında Annexin V ile yapılan ölçümler sonucunda, canlı hücreler, ölü hücreler (nekroz sonucu ölenler), erken apoptotik ve geç apoptotik hücreler </w:t>
      </w:r>
      <w:r w:rsidRPr="0049049C">
        <w:rPr>
          <w:rFonts w:cs="Times New Roman"/>
          <w:szCs w:val="24"/>
        </w:rPr>
        <w:t>(</w:t>
      </w:r>
      <w:r w:rsidR="006730AF" w:rsidRPr="0049049C">
        <w:rPr>
          <w:rFonts w:cs="Times New Roman"/>
          <w:szCs w:val="24"/>
        </w:rPr>
        <w:t>Ş</w:t>
      </w:r>
      <w:r w:rsidRPr="0049049C">
        <w:rPr>
          <w:rFonts w:cs="Times New Roman"/>
          <w:szCs w:val="24"/>
        </w:rPr>
        <w:t xml:space="preserve">ekil </w:t>
      </w:r>
      <w:r w:rsidR="006730AF" w:rsidRPr="0049049C">
        <w:rPr>
          <w:rFonts w:cs="Times New Roman"/>
          <w:szCs w:val="24"/>
        </w:rPr>
        <w:t>3</w:t>
      </w:r>
      <w:r w:rsidRPr="0049049C">
        <w:rPr>
          <w:rFonts w:cs="Times New Roman"/>
          <w:szCs w:val="24"/>
        </w:rPr>
        <w:t>)</w:t>
      </w:r>
      <w:r w:rsidRPr="00DB1C9B">
        <w:rPr>
          <w:rFonts w:cs="Times New Roman"/>
          <w:szCs w:val="24"/>
        </w:rPr>
        <w:t xml:space="preserve"> tespit edilerek 4 farklı hücre </w:t>
      </w:r>
      <w:proofErr w:type="gramStart"/>
      <w:r w:rsidRPr="00DB1C9B">
        <w:rPr>
          <w:rFonts w:cs="Times New Roman"/>
          <w:szCs w:val="24"/>
        </w:rPr>
        <w:t>popülasyonu</w:t>
      </w:r>
      <w:proofErr w:type="gramEnd"/>
      <w:r w:rsidRPr="00DB1C9B">
        <w:rPr>
          <w:rFonts w:cs="Times New Roman"/>
          <w:szCs w:val="24"/>
        </w:rPr>
        <w:t xml:space="preserve"> hakkında bilgi elde edilebilmektedir.  </w:t>
      </w:r>
    </w:p>
    <w:p w14:paraId="11D7171D" w14:textId="1630A953" w:rsidR="00DB1C9B" w:rsidRDefault="00DB1C9B" w:rsidP="00802E96">
      <w:pPr>
        <w:spacing w:after="120"/>
        <w:ind w:firstLine="567"/>
        <w:rPr>
          <w:rFonts w:cs="Times New Roman"/>
          <w:szCs w:val="24"/>
        </w:rPr>
      </w:pPr>
      <w:r w:rsidRPr="00DB1C9B">
        <w:rPr>
          <w:rFonts w:cs="Times New Roman"/>
          <w:szCs w:val="24"/>
        </w:rPr>
        <w:t xml:space="preserve">Hücreler Annexin V kitiyle muamele edildikten sonra Muse Analiz cihazına yüklenmekte ve 4 farklı hücre </w:t>
      </w:r>
      <w:proofErr w:type="gramStart"/>
      <w:r w:rsidRPr="00DB1C9B">
        <w:rPr>
          <w:rFonts w:cs="Times New Roman"/>
          <w:szCs w:val="24"/>
        </w:rPr>
        <w:t>popülasyonuna</w:t>
      </w:r>
      <w:proofErr w:type="gramEnd"/>
      <w:r w:rsidRPr="00DB1C9B">
        <w:rPr>
          <w:rFonts w:cs="Times New Roman"/>
          <w:szCs w:val="24"/>
        </w:rPr>
        <w:t xml:space="preserve"> ait veriler grafik olarak raporlanmaktadır. </w:t>
      </w:r>
    </w:p>
    <w:p w14:paraId="63DC8E8C" w14:textId="258901B7" w:rsidR="00655937" w:rsidRPr="00DB1C9B" w:rsidRDefault="00655937" w:rsidP="00802E96">
      <w:pPr>
        <w:spacing w:after="120"/>
        <w:jc w:val="center"/>
        <w:rPr>
          <w:rFonts w:cs="Times New Roman"/>
          <w:szCs w:val="24"/>
        </w:rPr>
      </w:pPr>
      <w:r>
        <w:rPr>
          <w:rFonts w:cs="Times New Roman"/>
          <w:noProof/>
          <w:szCs w:val="24"/>
          <w:lang w:eastAsia="tr-TR"/>
        </w:rPr>
        <w:lastRenderedPageBreak/>
        <w:drawing>
          <wp:inline distT="0" distB="0" distL="0" distR="0" wp14:anchorId="2BB45DA6" wp14:editId="50C4B60D">
            <wp:extent cx="3816350" cy="1969135"/>
            <wp:effectExtent l="0" t="0" r="0" b="0"/>
            <wp:docPr id="11" name="Resi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816350" cy="1969135"/>
                    </a:xfrm>
                    <a:prstGeom prst="rect">
                      <a:avLst/>
                    </a:prstGeom>
                    <a:noFill/>
                  </pic:spPr>
                </pic:pic>
              </a:graphicData>
            </a:graphic>
          </wp:inline>
        </w:drawing>
      </w:r>
    </w:p>
    <w:p w14:paraId="17F3D0AB" w14:textId="534FC244" w:rsidR="00124B49" w:rsidRPr="00124B49" w:rsidRDefault="00124B49" w:rsidP="00BD2D5C">
      <w:pPr>
        <w:spacing w:after="120"/>
        <w:jc w:val="center"/>
        <w:rPr>
          <w:rFonts w:cs="Times New Roman"/>
          <w:b/>
          <w:bCs/>
          <w:sz w:val="10"/>
          <w:szCs w:val="24"/>
        </w:rPr>
      </w:pPr>
    </w:p>
    <w:p w14:paraId="6ECBB0CB" w14:textId="76E5D27E" w:rsidR="00DB1C9B" w:rsidRPr="00DB1C9B" w:rsidRDefault="00DB1C9B" w:rsidP="00802E96">
      <w:pPr>
        <w:spacing w:after="120"/>
        <w:ind w:firstLine="708"/>
        <w:rPr>
          <w:rFonts w:cs="Times New Roman"/>
          <w:b/>
          <w:bCs/>
          <w:szCs w:val="24"/>
        </w:rPr>
      </w:pPr>
      <w:r w:rsidRPr="00DB1C9B">
        <w:rPr>
          <w:rFonts w:cs="Times New Roman"/>
          <w:b/>
          <w:bCs/>
          <w:szCs w:val="24"/>
        </w:rPr>
        <w:t xml:space="preserve">Şekil </w:t>
      </w:r>
      <w:r w:rsidR="00157387">
        <w:rPr>
          <w:rFonts w:cs="Times New Roman"/>
          <w:b/>
          <w:bCs/>
          <w:szCs w:val="24"/>
        </w:rPr>
        <w:t>3</w:t>
      </w:r>
      <w:r w:rsidRPr="00DB1C9B">
        <w:rPr>
          <w:rFonts w:cs="Times New Roman"/>
          <w:b/>
          <w:bCs/>
          <w:szCs w:val="24"/>
        </w:rPr>
        <w:t>.</w:t>
      </w:r>
      <w:r w:rsidRPr="00DB1C9B">
        <w:rPr>
          <w:rFonts w:cs="Times New Roman"/>
          <w:szCs w:val="24"/>
        </w:rPr>
        <w:t xml:space="preserve"> Muse Annexin V ölçümünde elde edilen hücre </w:t>
      </w:r>
      <w:proofErr w:type="gramStart"/>
      <w:r w:rsidRPr="00DB1C9B">
        <w:rPr>
          <w:rFonts w:cs="Times New Roman"/>
          <w:szCs w:val="24"/>
        </w:rPr>
        <w:t>profilleri</w:t>
      </w:r>
      <w:proofErr w:type="gramEnd"/>
    </w:p>
    <w:p w14:paraId="54A84169" w14:textId="4D084F03" w:rsidR="006E6DF5" w:rsidRPr="00DB1C9B" w:rsidRDefault="006E6DF5" w:rsidP="00DB1C9B">
      <w:pPr>
        <w:spacing w:after="120"/>
        <w:rPr>
          <w:rFonts w:cs="Times New Roman"/>
          <w:szCs w:val="24"/>
        </w:rPr>
      </w:pPr>
    </w:p>
    <w:p w14:paraId="7CC5D96B" w14:textId="77777777" w:rsidR="00DB1C9B" w:rsidRPr="00DB1C9B" w:rsidRDefault="00DB1C9B" w:rsidP="00802E96">
      <w:pPr>
        <w:spacing w:after="120"/>
        <w:ind w:firstLine="360"/>
        <w:rPr>
          <w:rFonts w:cs="Times New Roman"/>
          <w:szCs w:val="24"/>
        </w:rPr>
      </w:pPr>
      <w:r w:rsidRPr="00DB1C9B">
        <w:rPr>
          <w:rFonts w:cs="Times New Roman"/>
          <w:szCs w:val="24"/>
        </w:rPr>
        <w:t xml:space="preserve">Apoptoz belirlemede uygulanan deney protokolü aşamaları aşağıdaki gibi olup bu işlemler 3 tekrarlı olarak gerçekleştirilmiştir. </w:t>
      </w:r>
    </w:p>
    <w:p w14:paraId="4D32D681" w14:textId="4A029C4C" w:rsidR="00DB1C9B" w:rsidRPr="00DB1C9B" w:rsidRDefault="00DB1C9B" w:rsidP="00655937">
      <w:pPr>
        <w:pStyle w:val="ListeParagraf"/>
        <w:numPr>
          <w:ilvl w:val="0"/>
          <w:numId w:val="11"/>
        </w:numPr>
      </w:pPr>
      <w:r w:rsidRPr="00DB1C9B">
        <w:t>Apoptoz deneyleri için 12 kuyucuklu plaklar içerisine 4x10</w:t>
      </w:r>
      <w:r w:rsidRPr="00655937">
        <w:rPr>
          <w:vertAlign w:val="superscript"/>
        </w:rPr>
        <w:t>4</w:t>
      </w:r>
      <w:r w:rsidRPr="00DB1C9B">
        <w:t xml:space="preserve"> </w:t>
      </w:r>
      <w:r w:rsidR="003B6D1C">
        <w:t>MCF-7</w:t>
      </w:r>
      <w:r w:rsidR="006730AF" w:rsidRPr="006730AF">
        <w:t xml:space="preserve"> hücresi</w:t>
      </w:r>
      <w:r w:rsidRPr="006730AF">
        <w:t xml:space="preserve"> </w:t>
      </w:r>
      <w:r w:rsidRPr="00DB1C9B">
        <w:t xml:space="preserve">aktarılmıştır. </w:t>
      </w:r>
    </w:p>
    <w:p w14:paraId="325BFDCA" w14:textId="213EC271" w:rsidR="00DB1C9B" w:rsidRPr="00DB1C9B" w:rsidRDefault="00DB1C9B" w:rsidP="00655937">
      <w:pPr>
        <w:pStyle w:val="ListeParagraf"/>
        <w:numPr>
          <w:ilvl w:val="0"/>
          <w:numId w:val="11"/>
        </w:numPr>
      </w:pPr>
      <w:r w:rsidRPr="00DB1C9B">
        <w:t xml:space="preserve">Proliferasyon deneylerinden elde edilen veriler doğrultusunda </w:t>
      </w:r>
      <w:r w:rsidR="009938F1">
        <w:t xml:space="preserve">Ursolik asidin </w:t>
      </w:r>
      <w:r w:rsidR="00E45A37">
        <w:t>25</w:t>
      </w:r>
      <w:r w:rsidR="006730AF">
        <w:t xml:space="preserve">, </w:t>
      </w:r>
      <w:r w:rsidR="002E31C1">
        <w:t xml:space="preserve">50, </w:t>
      </w:r>
      <w:proofErr w:type="gramStart"/>
      <w:r w:rsidR="00E45A37">
        <w:t>75</w:t>
      </w:r>
      <w:r w:rsidR="002E31C1">
        <w:t>,</w:t>
      </w:r>
      <w:proofErr w:type="gramEnd"/>
      <w:r w:rsidR="002E31C1">
        <w:t xml:space="preserve"> </w:t>
      </w:r>
      <w:r w:rsidR="006730AF">
        <w:t>ve</w:t>
      </w:r>
      <w:r w:rsidR="002E31C1">
        <w:t xml:space="preserve"> </w:t>
      </w:r>
      <w:r w:rsidR="00E45A37">
        <w:t>1</w:t>
      </w:r>
      <w:r w:rsidR="002E31C1">
        <w:t>25</w:t>
      </w:r>
      <w:r w:rsidRPr="00655937">
        <w:rPr>
          <w:rFonts w:eastAsiaTheme="minorEastAsia"/>
          <w:kern w:val="2"/>
          <w:lang w:eastAsia="tr-TR"/>
        </w:rPr>
        <w:t xml:space="preserve"> μM</w:t>
      </w:r>
      <w:r w:rsidRPr="00DB1C9B">
        <w:t xml:space="preserve"> dozlarında uygulamalar yapılmış ve uygulama gruplarının </w:t>
      </w:r>
      <w:r w:rsidR="0085728D" w:rsidRPr="00DB1C9B">
        <w:t>yan</w:t>
      </w:r>
      <w:r w:rsidR="00CA4AEE">
        <w:t xml:space="preserve">ı </w:t>
      </w:r>
      <w:r w:rsidR="0085728D" w:rsidRPr="00DB1C9B">
        <w:t>sıra</w:t>
      </w:r>
      <w:r w:rsidRPr="00DB1C9B">
        <w:t xml:space="preserve"> kontrol grupları da 24 ve 48. saatler için takip edilmiştir. </w:t>
      </w:r>
    </w:p>
    <w:p w14:paraId="0E23E994" w14:textId="77777777" w:rsidR="00DB1C9B" w:rsidRPr="00DB1C9B" w:rsidRDefault="00DB1C9B" w:rsidP="00655937">
      <w:pPr>
        <w:pStyle w:val="ListeParagraf"/>
        <w:numPr>
          <w:ilvl w:val="0"/>
          <w:numId w:val="11"/>
        </w:numPr>
      </w:pPr>
      <w:r w:rsidRPr="00DB1C9B">
        <w:t xml:space="preserve">Uygulama saatleri sonunda hücreler Tripsin-EDTA yardımıyla tutundukları yüzeyden kaldırılmış </w:t>
      </w:r>
      <w:proofErr w:type="gramStart"/>
      <w:r w:rsidRPr="00DB1C9B">
        <w:t>santrifüj</w:t>
      </w:r>
      <w:proofErr w:type="gramEnd"/>
      <w:r w:rsidRPr="00DB1C9B">
        <w:t xml:space="preserve"> işlemiyle hücre peletleri elde edilmiştir. </w:t>
      </w:r>
    </w:p>
    <w:p w14:paraId="12C49947" w14:textId="502DDA89" w:rsidR="00DB1C9B" w:rsidRPr="00DB1C9B" w:rsidRDefault="00DB1C9B" w:rsidP="00655937">
      <w:pPr>
        <w:pStyle w:val="ListeParagraf"/>
        <w:numPr>
          <w:ilvl w:val="0"/>
          <w:numId w:val="11"/>
        </w:numPr>
      </w:pPr>
      <w:r w:rsidRPr="00DB1C9B">
        <w:t>Hücre peletleri uygun miktarda FBS içeren besi yeri ile çözülmüş ve Annexin V kit solüsyonuyla karıştırılarak 20 dakika</w:t>
      </w:r>
      <w:r w:rsidR="006730AF">
        <w:t xml:space="preserve">, karanlıkta ve </w:t>
      </w:r>
      <w:r w:rsidRPr="00DB1C9B">
        <w:t xml:space="preserve">oda sıcaklığında inkübasyona bırakılmıştır. </w:t>
      </w:r>
    </w:p>
    <w:p w14:paraId="602F1BA2" w14:textId="55967CC7" w:rsidR="00BD2D5C" w:rsidRDefault="00DB1C9B" w:rsidP="00655937">
      <w:pPr>
        <w:pStyle w:val="ListeParagraf"/>
        <w:numPr>
          <w:ilvl w:val="0"/>
          <w:numId w:val="11"/>
        </w:numPr>
      </w:pPr>
      <w:r w:rsidRPr="00DB1C9B">
        <w:t xml:space="preserve">Bu sürenin sonunda kontrol ve uygulama gruplarının 24 ve 48. saatlerdeki apoptotik hücre yüzdelerindeki değişimler saptanmıştır. Annexin-V deneylerinden elde edilen verilerle dağılım grafiği çizilmiştir. </w:t>
      </w:r>
      <w:bookmarkStart w:id="33" w:name="_Toc183699842"/>
    </w:p>
    <w:p w14:paraId="093DC2A0" w14:textId="726DD730" w:rsidR="00127C39" w:rsidRDefault="00127C39">
      <w:pPr>
        <w:spacing w:line="276" w:lineRule="auto"/>
        <w:jc w:val="left"/>
        <w:rPr>
          <w:rFonts w:cs="Times New Roman"/>
          <w:szCs w:val="24"/>
        </w:rPr>
      </w:pPr>
      <w:r>
        <w:rPr>
          <w:rFonts w:cs="Times New Roman"/>
          <w:szCs w:val="24"/>
        </w:rPr>
        <w:br w:type="page"/>
      </w:r>
    </w:p>
    <w:p w14:paraId="389B1630" w14:textId="0DADE552" w:rsidR="00802E96" w:rsidRDefault="009938F1" w:rsidP="00135B9C">
      <w:pPr>
        <w:pStyle w:val="3DZY"/>
      </w:pPr>
      <w:bookmarkStart w:id="34" w:name="_Toc183699841"/>
      <w:r w:rsidRPr="00135B9C">
        <w:lastRenderedPageBreak/>
        <w:t xml:space="preserve"> </w:t>
      </w:r>
      <w:bookmarkStart w:id="35" w:name="_Toc221714819"/>
      <w:r w:rsidRPr="00135B9C">
        <w:t>Total RNA İzolasyonu</w:t>
      </w:r>
      <w:bookmarkEnd w:id="35"/>
    </w:p>
    <w:p w14:paraId="7AEBF936" w14:textId="77777777" w:rsidR="00135B9C" w:rsidRDefault="00135B9C" w:rsidP="00802E96">
      <w:pPr>
        <w:spacing w:after="120"/>
        <w:ind w:firstLine="360"/>
      </w:pPr>
    </w:p>
    <w:p w14:paraId="408D8D4A" w14:textId="3B840C3E" w:rsidR="009938F1" w:rsidRDefault="00135B9C" w:rsidP="00802E96">
      <w:pPr>
        <w:spacing w:after="120"/>
        <w:ind w:firstLine="360"/>
        <w:rPr>
          <w:rFonts w:cs="Times New Roman"/>
          <w:szCs w:val="24"/>
        </w:rPr>
      </w:pPr>
      <w:r>
        <w:t xml:space="preserve"> </w:t>
      </w:r>
      <w:r w:rsidR="003B6D1C">
        <w:rPr>
          <w:rFonts w:cs="Times New Roman"/>
          <w:szCs w:val="24"/>
        </w:rPr>
        <w:t>MCF-7</w:t>
      </w:r>
      <w:r w:rsidR="009938F1" w:rsidRPr="00A75D45">
        <w:rPr>
          <w:rFonts w:cs="Times New Roman"/>
          <w:szCs w:val="24"/>
        </w:rPr>
        <w:t xml:space="preserve"> hücrelerine </w:t>
      </w:r>
      <w:r w:rsidR="009938F1">
        <w:rPr>
          <w:rFonts w:cs="Times New Roman"/>
          <w:szCs w:val="24"/>
        </w:rPr>
        <w:t xml:space="preserve">ursolik asitin </w:t>
      </w:r>
      <w:r w:rsidR="00E45A37">
        <w:rPr>
          <w:rFonts w:cs="Times New Roman"/>
          <w:szCs w:val="24"/>
        </w:rPr>
        <w:t>27,5</w:t>
      </w:r>
      <w:r w:rsidR="009938F1">
        <w:rPr>
          <w:rFonts w:cs="Times New Roman"/>
          <w:szCs w:val="24"/>
        </w:rPr>
        <w:t xml:space="preserve"> ve </w:t>
      </w:r>
      <w:r w:rsidR="00E45A37">
        <w:rPr>
          <w:rFonts w:cs="Times New Roman"/>
          <w:szCs w:val="24"/>
        </w:rPr>
        <w:t>62,5</w:t>
      </w:r>
      <w:r w:rsidR="009938F1">
        <w:rPr>
          <w:rFonts w:cs="Times New Roman"/>
          <w:szCs w:val="24"/>
        </w:rPr>
        <w:t xml:space="preserve"> </w:t>
      </w:r>
      <w:r w:rsidR="009938F1" w:rsidRPr="00896D81">
        <w:rPr>
          <w:rFonts w:eastAsiaTheme="minorEastAsia" w:cs="Times New Roman"/>
          <w:kern w:val="2"/>
          <w:szCs w:val="24"/>
          <w:lang w:eastAsia="tr-TR"/>
          <w14:ligatures w14:val="standardContextual"/>
        </w:rPr>
        <w:t>μ</w:t>
      </w:r>
      <w:r w:rsidR="009938F1">
        <w:rPr>
          <w:rFonts w:cs="Times New Roman"/>
          <w:szCs w:val="24"/>
        </w:rPr>
        <w:t xml:space="preserve">M dozları uygulanmış ve 24 ve 48 saat sonra toplanan </w:t>
      </w:r>
      <w:r w:rsidR="00223B8F">
        <w:rPr>
          <w:rFonts w:cs="Times New Roman"/>
          <w:szCs w:val="24"/>
        </w:rPr>
        <w:t xml:space="preserve">kontrol grubu ve uygulama yapılan </w:t>
      </w:r>
      <w:r w:rsidR="009938F1">
        <w:rPr>
          <w:rFonts w:cs="Times New Roman"/>
          <w:szCs w:val="24"/>
        </w:rPr>
        <w:t xml:space="preserve">hücrelerden Total RNA izolasyonu GeneAll HyperScript RNA </w:t>
      </w:r>
      <w:proofErr w:type="gramStart"/>
      <w:r w:rsidR="009938F1">
        <w:rPr>
          <w:rFonts w:cs="Times New Roman"/>
          <w:szCs w:val="24"/>
        </w:rPr>
        <w:t>izolasyon</w:t>
      </w:r>
      <w:proofErr w:type="gramEnd"/>
      <w:r w:rsidR="009938F1">
        <w:rPr>
          <w:rFonts w:cs="Times New Roman"/>
          <w:szCs w:val="24"/>
        </w:rPr>
        <w:t xml:space="preserve"> kiti protokolüne göre yapılmıştır. </w:t>
      </w:r>
    </w:p>
    <w:p w14:paraId="11722CDF" w14:textId="1FF76B7C" w:rsidR="009938F1" w:rsidRPr="0069291D" w:rsidRDefault="009938F1" w:rsidP="00655937">
      <w:pPr>
        <w:pStyle w:val="ListeParagraf"/>
        <w:numPr>
          <w:ilvl w:val="0"/>
          <w:numId w:val="12"/>
        </w:numPr>
      </w:pPr>
      <w:r w:rsidRPr="0069291D">
        <w:t xml:space="preserve">Kültür kabında bulunan kontrol ve </w:t>
      </w:r>
      <w:r>
        <w:t>ursolik asit uygulanmış</w:t>
      </w:r>
      <w:r w:rsidRPr="0069291D">
        <w:t xml:space="preserve"> hücrelerin üzerindeki besiyeri alınmış, hücreler PBS ile yıkandıktan sonra 750 µl </w:t>
      </w:r>
      <w:r>
        <w:t>T</w:t>
      </w:r>
      <w:r w:rsidRPr="0069291D">
        <w:t>ripsin-EDTA eklenerek 3 dk 37˚C’de ink</w:t>
      </w:r>
      <w:r>
        <w:t>übe edilmiş, flask yüzeyinden kalkan hücrelere 3 ml besiyeri eklenmiştir.</w:t>
      </w:r>
    </w:p>
    <w:p w14:paraId="64302A72" w14:textId="67F88F0D" w:rsidR="009938F1" w:rsidRDefault="009938F1" w:rsidP="00655937">
      <w:pPr>
        <w:pStyle w:val="ListeParagraf"/>
        <w:numPr>
          <w:ilvl w:val="0"/>
          <w:numId w:val="12"/>
        </w:numPr>
      </w:pPr>
      <w:r>
        <w:t xml:space="preserve">15 ml’lik falcon tüplerindeki hücreler 2300 rpm’de 4°C’de 3 dakika </w:t>
      </w:r>
      <w:proofErr w:type="gramStart"/>
      <w:r>
        <w:t>santrifüj</w:t>
      </w:r>
      <w:proofErr w:type="gramEnd"/>
      <w:r>
        <w:t xml:space="preserve"> edilmiştir. Süpernatant uzaklaştırıldıktan sonra tüm örneklere 1’er ml Riboex</w:t>
      </w:r>
      <w:r w:rsidR="005B2DB6">
        <w:t xml:space="preserve"> solüsyonu</w:t>
      </w:r>
      <w:r>
        <w:t xml:space="preserve"> eklenmiş ve pipetaj yapılarak homojenizasyon sağlanmış ve 5 dakika oda sıcaklığında inkübe edilmiştir. </w:t>
      </w:r>
    </w:p>
    <w:p w14:paraId="26D9438A" w14:textId="77777777" w:rsidR="009938F1" w:rsidRDefault="009938F1" w:rsidP="00655937">
      <w:pPr>
        <w:pStyle w:val="ListeParagraf"/>
        <w:numPr>
          <w:ilvl w:val="0"/>
          <w:numId w:val="12"/>
        </w:numPr>
      </w:pPr>
      <w:r>
        <w:t xml:space="preserve">Örneklere 200 </w:t>
      </w:r>
      <w:r w:rsidRPr="0069291D">
        <w:t>µl</w:t>
      </w:r>
      <w:r>
        <w:t xml:space="preserve"> kloroform eklenmiş 15 saniye hızlıca çalkalanıp 2 dakika oda sıcaklığında inkübe edilmiştir. </w:t>
      </w:r>
    </w:p>
    <w:p w14:paraId="7800BCBA" w14:textId="5D9542B2" w:rsidR="009938F1" w:rsidRDefault="009938F1" w:rsidP="00655937">
      <w:pPr>
        <w:pStyle w:val="ListeParagraf"/>
        <w:numPr>
          <w:ilvl w:val="0"/>
          <w:numId w:val="12"/>
        </w:numPr>
      </w:pPr>
      <w:r>
        <w:t xml:space="preserve">Örnekler 12000g, 15 dakika 4°C’de </w:t>
      </w:r>
      <w:proofErr w:type="gramStart"/>
      <w:r>
        <w:t>santrifüj</w:t>
      </w:r>
      <w:proofErr w:type="gramEnd"/>
      <w:r>
        <w:t xml:space="preserve"> edildikten sonra üst faz yeni tüpe alınmıştır.</w:t>
      </w:r>
    </w:p>
    <w:p w14:paraId="4F55233B" w14:textId="0A69C291" w:rsidR="009938F1" w:rsidRDefault="009938F1" w:rsidP="00655937">
      <w:pPr>
        <w:pStyle w:val="ListeParagraf"/>
        <w:numPr>
          <w:ilvl w:val="0"/>
          <w:numId w:val="12"/>
        </w:numPr>
      </w:pPr>
      <w:r>
        <w:t xml:space="preserve">Alınan üst faz hacminde RB1 </w:t>
      </w:r>
      <w:r w:rsidR="005B2DB6">
        <w:t>solüsyonu</w:t>
      </w:r>
      <w:r>
        <w:t xml:space="preserve"> eklenip tüp sallanarak karıştırılmıştır. </w:t>
      </w:r>
    </w:p>
    <w:p w14:paraId="10356B6C" w14:textId="77777777" w:rsidR="009938F1" w:rsidRDefault="009938F1" w:rsidP="00655937">
      <w:pPr>
        <w:pStyle w:val="ListeParagraf"/>
        <w:numPr>
          <w:ilvl w:val="0"/>
          <w:numId w:val="12"/>
        </w:numPr>
      </w:pPr>
      <w:r>
        <w:t xml:space="preserve">Karışımdan 700 </w:t>
      </w:r>
      <w:r w:rsidRPr="00090F1C">
        <w:t>µl</w:t>
      </w:r>
      <w:r>
        <w:t xml:space="preserve"> Type F kolonuna aktarılmıştır. </w:t>
      </w:r>
    </w:p>
    <w:p w14:paraId="6C66D1AB" w14:textId="22A0A657" w:rsidR="009938F1" w:rsidRDefault="009938F1" w:rsidP="00655937">
      <w:pPr>
        <w:pStyle w:val="ListeParagraf"/>
        <w:numPr>
          <w:ilvl w:val="0"/>
          <w:numId w:val="12"/>
        </w:numPr>
      </w:pPr>
      <w:r>
        <w:t xml:space="preserve">10000g’de oda sıcaklığında 30 saniye </w:t>
      </w:r>
      <w:proofErr w:type="gramStart"/>
      <w:r>
        <w:t>santrifüj</w:t>
      </w:r>
      <w:proofErr w:type="gramEnd"/>
      <w:r>
        <w:t xml:space="preserve"> edilmiştir. Altta kalan sıvı atılmıştır. </w:t>
      </w:r>
    </w:p>
    <w:p w14:paraId="3F86793E" w14:textId="3ECF1CE7" w:rsidR="009938F1" w:rsidRDefault="00223B8F" w:rsidP="00655937">
      <w:pPr>
        <w:pStyle w:val="ListeParagraf"/>
        <w:numPr>
          <w:ilvl w:val="0"/>
          <w:numId w:val="12"/>
        </w:numPr>
      </w:pPr>
      <w:r>
        <w:t xml:space="preserve">6. </w:t>
      </w:r>
      <w:r w:rsidR="009938F1">
        <w:t>ve 7. basamaklar tekrarlanmıştır (Kalan örnek için).</w:t>
      </w:r>
    </w:p>
    <w:p w14:paraId="24E61D8F" w14:textId="264DDE74" w:rsidR="009938F1" w:rsidRPr="00EF157A" w:rsidRDefault="009938F1" w:rsidP="00655937">
      <w:pPr>
        <w:pStyle w:val="ListeParagraf"/>
        <w:numPr>
          <w:ilvl w:val="0"/>
          <w:numId w:val="12"/>
        </w:numPr>
      </w:pPr>
      <w:r>
        <w:t>K</w:t>
      </w:r>
      <w:r w:rsidRPr="00EF157A">
        <w:t>olona 500 µl SW</w:t>
      </w:r>
      <w:r>
        <w:t>1</w:t>
      </w:r>
      <w:r w:rsidRPr="00EF157A">
        <w:t xml:space="preserve"> </w:t>
      </w:r>
      <w:r w:rsidR="005B2DB6">
        <w:t>solüsyonu</w:t>
      </w:r>
      <w:r w:rsidR="005B2DB6" w:rsidRPr="00EF157A">
        <w:t xml:space="preserve"> </w:t>
      </w:r>
      <w:r w:rsidRPr="00EF157A">
        <w:t xml:space="preserve">eklenmiştir. </w:t>
      </w:r>
    </w:p>
    <w:p w14:paraId="2B08CF37" w14:textId="081A155A" w:rsidR="009938F1" w:rsidRDefault="009938F1" w:rsidP="00655937">
      <w:pPr>
        <w:pStyle w:val="ListeParagraf"/>
        <w:numPr>
          <w:ilvl w:val="0"/>
          <w:numId w:val="12"/>
        </w:numPr>
      </w:pPr>
      <w:r>
        <w:t xml:space="preserve">10000g’de oda sıcaklığında 30 saniye </w:t>
      </w:r>
      <w:proofErr w:type="gramStart"/>
      <w:r>
        <w:t>santrifüj</w:t>
      </w:r>
      <w:proofErr w:type="gramEnd"/>
      <w:r>
        <w:t xml:space="preserve"> edilmiştir.</w:t>
      </w:r>
    </w:p>
    <w:p w14:paraId="0C0249C6" w14:textId="1F02A505" w:rsidR="009938F1" w:rsidRDefault="009938F1" w:rsidP="00655937">
      <w:pPr>
        <w:pStyle w:val="ListeParagraf"/>
        <w:numPr>
          <w:ilvl w:val="0"/>
          <w:numId w:val="12"/>
        </w:numPr>
      </w:pPr>
      <w:r>
        <w:t xml:space="preserve">Kolona 500 </w:t>
      </w:r>
      <w:r w:rsidRPr="00EF157A">
        <w:t>µl</w:t>
      </w:r>
      <w:r>
        <w:t xml:space="preserve"> RNW </w:t>
      </w:r>
      <w:r w:rsidR="005B2DB6">
        <w:t>solüsyonu</w:t>
      </w:r>
      <w:r>
        <w:t xml:space="preserve"> eklenmiştir.</w:t>
      </w:r>
    </w:p>
    <w:p w14:paraId="4ED4EDC5" w14:textId="3EA7F149" w:rsidR="009938F1" w:rsidRDefault="009938F1" w:rsidP="00655937">
      <w:pPr>
        <w:pStyle w:val="ListeParagraf"/>
        <w:numPr>
          <w:ilvl w:val="0"/>
          <w:numId w:val="12"/>
        </w:numPr>
      </w:pPr>
      <w:r>
        <w:t>10000</w:t>
      </w:r>
      <w:r w:rsidR="005B2DB6">
        <w:t xml:space="preserve">g’de </w:t>
      </w:r>
      <w:r>
        <w:t xml:space="preserve">oda sıcaklığınd 30 saniye </w:t>
      </w:r>
      <w:proofErr w:type="gramStart"/>
      <w:r>
        <w:t>santrifüj</w:t>
      </w:r>
      <w:proofErr w:type="gramEnd"/>
      <w:r>
        <w:t xml:space="preserve"> edilmiştir.</w:t>
      </w:r>
    </w:p>
    <w:p w14:paraId="59B28B49" w14:textId="7922F195" w:rsidR="009938F1" w:rsidRDefault="009938F1" w:rsidP="00655937">
      <w:pPr>
        <w:pStyle w:val="ListeParagraf"/>
        <w:numPr>
          <w:ilvl w:val="0"/>
          <w:numId w:val="12"/>
        </w:numPr>
      </w:pPr>
      <w:r>
        <w:t>10000</w:t>
      </w:r>
      <w:r w:rsidR="005B2DB6">
        <w:t>g’de</w:t>
      </w:r>
      <w:r>
        <w:t xml:space="preserve"> oda sıcaklığında 1 dakika daha </w:t>
      </w:r>
      <w:proofErr w:type="gramStart"/>
      <w:r>
        <w:t>santrifüj</w:t>
      </w:r>
      <w:proofErr w:type="gramEnd"/>
      <w:r>
        <w:t xml:space="preserve"> edilmiştir</w:t>
      </w:r>
    </w:p>
    <w:p w14:paraId="31965EDD" w14:textId="1F0D94B7" w:rsidR="009938F1" w:rsidRDefault="009938F1" w:rsidP="00655937">
      <w:pPr>
        <w:pStyle w:val="ListeParagraf"/>
        <w:numPr>
          <w:ilvl w:val="0"/>
          <w:numId w:val="12"/>
        </w:numPr>
      </w:pPr>
      <w:r>
        <w:t xml:space="preserve">Kolon ependorf tüplere aktarılmıştır. Üzerine </w:t>
      </w:r>
      <w:r w:rsidR="005B2DB6">
        <w:t>5</w:t>
      </w:r>
      <w:r>
        <w:t xml:space="preserve">0 </w:t>
      </w:r>
      <w:r w:rsidRPr="00090F1C">
        <w:t>µl</w:t>
      </w:r>
      <w:r>
        <w:t xml:space="preserve"> nüklease-free water eklenip 1 dakika bekletilmiş ve 10000g’de 1 dakika oda sıcaklığında </w:t>
      </w:r>
      <w:proofErr w:type="gramStart"/>
      <w:r>
        <w:t>santrifüj</w:t>
      </w:r>
      <w:proofErr w:type="gramEnd"/>
      <w:r>
        <w:t xml:space="preserve"> edilmiştir. </w:t>
      </w:r>
    </w:p>
    <w:p w14:paraId="3BD00D0F" w14:textId="77777777" w:rsidR="005B2DB6" w:rsidRDefault="005B2DB6" w:rsidP="00655937">
      <w:pPr>
        <w:pStyle w:val="ListeParagraf"/>
        <w:numPr>
          <w:ilvl w:val="0"/>
          <w:numId w:val="12"/>
        </w:numPr>
      </w:pPr>
      <w:r>
        <w:t>T</w:t>
      </w:r>
      <w:r w:rsidR="009938F1">
        <w:t xml:space="preserve">oplanan </w:t>
      </w:r>
      <w:r>
        <w:t xml:space="preserve">RNA </w:t>
      </w:r>
      <w:r w:rsidR="009938F1">
        <w:t>örnekler</w:t>
      </w:r>
      <w:r>
        <w:t>i</w:t>
      </w:r>
      <w:r w:rsidR="009938F1">
        <w:t xml:space="preserve"> buza koyulmuş ve </w:t>
      </w:r>
      <w:r>
        <w:t>Nanodrop’ta ölçülerek RNA miktarları belirlenmiştir.</w:t>
      </w:r>
    </w:p>
    <w:p w14:paraId="3C362142" w14:textId="6F265F19" w:rsidR="009938F1" w:rsidRPr="005B2DB6" w:rsidRDefault="009938F1" w:rsidP="00655937">
      <w:pPr>
        <w:pStyle w:val="ListeParagraf"/>
        <w:numPr>
          <w:ilvl w:val="0"/>
          <w:numId w:val="12"/>
        </w:numPr>
      </w:pPr>
      <w:r w:rsidRPr="005B2DB6">
        <w:t>RNA örnekleri -80 ˚C’de saklanmıştır.</w:t>
      </w:r>
    </w:p>
    <w:p w14:paraId="40B56293" w14:textId="15E8861E" w:rsidR="005B2DB6" w:rsidRDefault="005B2DB6" w:rsidP="005B2DB6">
      <w:pPr>
        <w:pStyle w:val="ListeParagraf"/>
        <w:spacing w:after="120"/>
        <w:ind w:left="567"/>
        <w:rPr>
          <w:szCs w:val="24"/>
        </w:rPr>
      </w:pPr>
    </w:p>
    <w:p w14:paraId="146DE0E7" w14:textId="77777777" w:rsidR="00127C39" w:rsidRDefault="00127C39" w:rsidP="005B2DB6">
      <w:pPr>
        <w:pStyle w:val="ListeParagraf"/>
        <w:spacing w:after="120"/>
        <w:ind w:left="567"/>
        <w:rPr>
          <w:szCs w:val="24"/>
        </w:rPr>
      </w:pPr>
    </w:p>
    <w:p w14:paraId="7AA18643" w14:textId="62306AB2" w:rsidR="0041163A" w:rsidRPr="00135B9C" w:rsidRDefault="009938F1" w:rsidP="00135B9C">
      <w:pPr>
        <w:pStyle w:val="3DZY"/>
      </w:pPr>
      <w:r w:rsidRPr="00135B9C">
        <w:lastRenderedPageBreak/>
        <w:t xml:space="preserve"> </w:t>
      </w:r>
      <w:bookmarkStart w:id="36" w:name="_Toc221714820"/>
      <w:r w:rsidR="005B2DB6" w:rsidRPr="00135B9C">
        <w:t>Komplementer DNA (</w:t>
      </w:r>
      <w:r w:rsidR="0041163A" w:rsidRPr="00135B9C">
        <w:t>cDNA</w:t>
      </w:r>
      <w:r w:rsidR="005B2DB6" w:rsidRPr="00135B9C">
        <w:t>)</w:t>
      </w:r>
      <w:r w:rsidR="0041163A" w:rsidRPr="00135B9C">
        <w:t xml:space="preserve"> Sentezi</w:t>
      </w:r>
      <w:bookmarkEnd w:id="34"/>
      <w:bookmarkEnd w:id="36"/>
    </w:p>
    <w:p w14:paraId="21A8BFAA" w14:textId="7432FD62" w:rsidR="0041163A" w:rsidRDefault="0041163A" w:rsidP="0041163A">
      <w:pPr>
        <w:rPr>
          <w:rFonts w:cs="Times New Roman"/>
          <w:b/>
          <w:bCs/>
          <w:szCs w:val="24"/>
        </w:rPr>
      </w:pPr>
    </w:p>
    <w:p w14:paraId="632F828C" w14:textId="6214A3AD" w:rsidR="000C006A" w:rsidRPr="000C006A" w:rsidRDefault="003B6D1C" w:rsidP="000C006A">
      <w:pPr>
        <w:spacing w:after="120"/>
        <w:ind w:firstLine="567"/>
        <w:rPr>
          <w:rFonts w:cs="Times New Roman"/>
          <w:szCs w:val="24"/>
        </w:rPr>
      </w:pPr>
      <w:r>
        <w:rPr>
          <w:rFonts w:cs="Times New Roman"/>
          <w:szCs w:val="24"/>
        </w:rPr>
        <w:t>MCF-7</w:t>
      </w:r>
      <w:r w:rsidR="000C006A" w:rsidRPr="002E7808">
        <w:rPr>
          <w:rFonts w:cs="Times New Roman"/>
          <w:szCs w:val="24"/>
        </w:rPr>
        <w:t xml:space="preserve"> hücre hattı</w:t>
      </w:r>
      <w:r w:rsidR="000C006A">
        <w:rPr>
          <w:rFonts w:cs="Times New Roman"/>
          <w:szCs w:val="24"/>
        </w:rPr>
        <w:t xml:space="preserve"> sinyal yolaklarındaki genlerin mRNA ifadelerini RT-PCR ile belirlemek için öncelikle ABScript II cDNA First Strand Sentez Kiti kullanılarak</w:t>
      </w:r>
      <w:r w:rsidR="000C006A" w:rsidRPr="00136B1C">
        <w:rPr>
          <w:rFonts w:cs="Times New Roman"/>
          <w:szCs w:val="24"/>
        </w:rPr>
        <w:t xml:space="preserve"> cDNA sentezi gerçekle</w:t>
      </w:r>
      <w:r w:rsidR="000C006A">
        <w:rPr>
          <w:rFonts w:cs="Times New Roman"/>
          <w:szCs w:val="24"/>
        </w:rPr>
        <w:t>ştirilmiştir</w:t>
      </w:r>
      <w:r w:rsidR="000C006A" w:rsidRPr="00136B1C">
        <w:rPr>
          <w:rFonts w:cs="Times New Roman"/>
          <w:szCs w:val="24"/>
        </w:rPr>
        <w:t>. cDNA sentezinde</w:t>
      </w:r>
      <w:r w:rsidR="000C006A">
        <w:rPr>
          <w:rFonts w:cs="Times New Roman"/>
          <w:szCs w:val="24"/>
        </w:rPr>
        <w:t xml:space="preserve"> </w:t>
      </w:r>
      <w:r w:rsidR="000C006A" w:rsidRPr="00136B1C">
        <w:rPr>
          <w:rFonts w:cs="Times New Roman"/>
          <w:szCs w:val="24"/>
        </w:rPr>
        <w:t xml:space="preserve">kullanılan reaksiyon içeriği </w:t>
      </w:r>
      <w:r w:rsidR="0002234B">
        <w:rPr>
          <w:rFonts w:cs="Times New Roman"/>
          <w:szCs w:val="24"/>
        </w:rPr>
        <w:t>aşağıda</w:t>
      </w:r>
      <w:r w:rsidR="000C006A" w:rsidRPr="00136B1C">
        <w:rPr>
          <w:rFonts w:cs="Times New Roman"/>
          <w:szCs w:val="24"/>
        </w:rPr>
        <w:t xml:space="preserve"> verilmi</w:t>
      </w:r>
      <w:r w:rsidR="000C006A">
        <w:rPr>
          <w:rFonts w:cs="Times New Roman"/>
          <w:szCs w:val="24"/>
        </w:rPr>
        <w:t>ş</w:t>
      </w:r>
      <w:r w:rsidR="000C006A" w:rsidRPr="00136B1C">
        <w:rPr>
          <w:rFonts w:cs="Times New Roman"/>
          <w:szCs w:val="24"/>
        </w:rPr>
        <w:t>tir.</w:t>
      </w:r>
      <w:r w:rsidR="00370E5C">
        <w:rPr>
          <w:rFonts w:cs="Times New Roman"/>
          <w:szCs w:val="24"/>
        </w:rPr>
        <w:t xml:space="preserve"> Uygulamalar </w:t>
      </w:r>
      <w:r w:rsidR="0002234B">
        <w:rPr>
          <w:rFonts w:cs="Times New Roman"/>
          <w:szCs w:val="24"/>
        </w:rPr>
        <w:t>kit protokolüne</w:t>
      </w:r>
      <w:r w:rsidR="00370E5C">
        <w:rPr>
          <w:rFonts w:cs="Times New Roman"/>
          <w:szCs w:val="24"/>
        </w:rPr>
        <w:t xml:space="preserve"> göre gerçekleştirilmiştir.</w:t>
      </w:r>
    </w:p>
    <w:p w14:paraId="1BCA40F4" w14:textId="2C7F49D8" w:rsidR="00F22713" w:rsidRDefault="008B0CC4" w:rsidP="00F22713">
      <w:pPr>
        <w:pStyle w:val="ListeParagraf"/>
        <w:numPr>
          <w:ilvl w:val="0"/>
          <w:numId w:val="9"/>
        </w:numPr>
        <w:rPr>
          <w:rFonts w:cs="Times New Roman"/>
        </w:rPr>
      </w:pPr>
      <w:r w:rsidRPr="000C006A">
        <w:rPr>
          <w:rFonts w:cs="Times New Roman"/>
        </w:rPr>
        <w:t>RNA örneği ve primer</w:t>
      </w:r>
      <w:r w:rsidR="000C006A" w:rsidRPr="000C006A">
        <w:rPr>
          <w:b/>
          <w:bCs/>
          <w:sz w:val="22"/>
        </w:rPr>
        <w:t xml:space="preserve"> </w:t>
      </w:r>
      <w:r w:rsidR="000C006A" w:rsidRPr="000C006A">
        <w:rPr>
          <w:sz w:val="22"/>
        </w:rPr>
        <w:t>d(T)₂₃VN’yi</w:t>
      </w:r>
      <w:r w:rsidR="000C006A">
        <w:rPr>
          <w:rFonts w:cs="Times New Roman"/>
        </w:rPr>
        <w:t>,</w:t>
      </w:r>
      <w:r w:rsidRPr="000C006A">
        <w:rPr>
          <w:rFonts w:cs="Times New Roman"/>
        </w:rPr>
        <w:t xml:space="preserve"> RNase içermeyen </w:t>
      </w:r>
      <w:proofErr w:type="gramStart"/>
      <w:r w:rsidR="000C006A">
        <w:rPr>
          <w:rFonts w:cs="Times New Roman"/>
        </w:rPr>
        <w:t>steril</w:t>
      </w:r>
      <w:proofErr w:type="gramEnd"/>
      <w:r w:rsidR="000C006A">
        <w:rPr>
          <w:rFonts w:cs="Times New Roman"/>
        </w:rPr>
        <w:t xml:space="preserve"> </w:t>
      </w:r>
      <w:r w:rsidRPr="000C006A">
        <w:rPr>
          <w:rFonts w:cs="Times New Roman"/>
        </w:rPr>
        <w:t>bir mikrotüpte karıştırı</w:t>
      </w:r>
      <w:r w:rsidR="0002234B">
        <w:rPr>
          <w:rFonts w:cs="Times New Roman"/>
        </w:rPr>
        <w:t>lmıştır</w:t>
      </w:r>
      <w:r w:rsidRPr="000C006A">
        <w:rPr>
          <w:rFonts w:cs="Times New Roman"/>
        </w:rPr>
        <w:t>.</w:t>
      </w:r>
    </w:p>
    <w:p w14:paraId="2A40B8BD" w14:textId="7F2D4045" w:rsidR="00F22713" w:rsidRPr="00F22713" w:rsidRDefault="00F22713" w:rsidP="00F22713">
      <w:pPr>
        <w:ind w:left="360"/>
        <w:rPr>
          <w:rFonts w:cs="Times New Roman"/>
        </w:rPr>
      </w:pPr>
      <w:r w:rsidRPr="00F22713">
        <w:rPr>
          <w:rFonts w:cs="Times New Roman"/>
          <w:b/>
          <w:bCs/>
        </w:rPr>
        <w:t>Tablo 2.</w:t>
      </w:r>
      <w:r>
        <w:rPr>
          <w:rFonts w:cs="Times New Roman"/>
        </w:rPr>
        <w:t xml:space="preserve"> cDNA sentezi reaksiyon karışımı içeriği</w:t>
      </w:r>
    </w:p>
    <w:tbl>
      <w:tblPr>
        <w:tblStyle w:val="DzTablo2"/>
        <w:tblW w:w="6188" w:type="dxa"/>
        <w:tblInd w:w="414" w:type="dxa"/>
        <w:tblBorders>
          <w:top w:val="single" w:sz="4" w:space="0" w:color="auto"/>
          <w:bottom w:val="single" w:sz="4" w:space="0" w:color="auto"/>
          <w:insideH w:val="single" w:sz="4" w:space="0" w:color="auto"/>
        </w:tblBorders>
        <w:tblLook w:val="04A0" w:firstRow="1" w:lastRow="0" w:firstColumn="1" w:lastColumn="0" w:noHBand="0" w:noVBand="1"/>
      </w:tblPr>
      <w:tblGrid>
        <w:gridCol w:w="3094"/>
        <w:gridCol w:w="3094"/>
      </w:tblGrid>
      <w:tr w:rsidR="000C006A" w14:paraId="16453124" w14:textId="77777777" w:rsidTr="00D972DE">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3094" w:type="dxa"/>
          </w:tcPr>
          <w:p w14:paraId="3BB215FF" w14:textId="41BDB28F" w:rsidR="000C006A" w:rsidRPr="00966C48" w:rsidRDefault="000C006A" w:rsidP="00F427C9">
            <w:pPr>
              <w:rPr>
                <w:szCs w:val="24"/>
              </w:rPr>
            </w:pPr>
            <w:r>
              <w:rPr>
                <w:szCs w:val="24"/>
              </w:rPr>
              <w:t>Bileşenler</w:t>
            </w:r>
          </w:p>
        </w:tc>
        <w:tc>
          <w:tcPr>
            <w:tcW w:w="3094" w:type="dxa"/>
          </w:tcPr>
          <w:p w14:paraId="3A02BE24" w14:textId="7B94776A" w:rsidR="000C006A" w:rsidRPr="00966C48" w:rsidRDefault="000C006A" w:rsidP="00F427C9">
            <w:pPr>
              <w:jc w:val="center"/>
              <w:cnfStyle w:val="100000000000" w:firstRow="1" w:lastRow="0" w:firstColumn="0" w:lastColumn="0" w:oddVBand="0" w:evenVBand="0" w:oddHBand="0" w:evenHBand="0" w:firstRowFirstColumn="0" w:firstRowLastColumn="0" w:lastRowFirstColumn="0" w:lastRowLastColumn="0"/>
              <w:rPr>
                <w:szCs w:val="24"/>
              </w:rPr>
            </w:pPr>
            <w:r>
              <w:rPr>
                <w:szCs w:val="24"/>
              </w:rPr>
              <w:t>1X RXN</w:t>
            </w:r>
          </w:p>
        </w:tc>
      </w:tr>
      <w:tr w:rsidR="000C006A" w14:paraId="4E5D76BC" w14:textId="77777777" w:rsidTr="00D972DE">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3094" w:type="dxa"/>
          </w:tcPr>
          <w:p w14:paraId="777ADF2F" w14:textId="79532016" w:rsidR="000C006A" w:rsidRDefault="000C006A" w:rsidP="00F427C9">
            <w:pPr>
              <w:rPr>
                <w:b w:val="0"/>
                <w:bCs w:val="0"/>
                <w:szCs w:val="24"/>
              </w:rPr>
            </w:pPr>
            <w:r>
              <w:rPr>
                <w:b w:val="0"/>
                <w:bCs w:val="0"/>
                <w:szCs w:val="24"/>
              </w:rPr>
              <w:t>Total RNA</w:t>
            </w:r>
          </w:p>
        </w:tc>
        <w:tc>
          <w:tcPr>
            <w:tcW w:w="3094" w:type="dxa"/>
          </w:tcPr>
          <w:p w14:paraId="3FD0F540" w14:textId="58846A08" w:rsidR="000C006A" w:rsidRPr="001946D2" w:rsidRDefault="000C006A" w:rsidP="00F427C9">
            <w:pPr>
              <w:jc w:val="center"/>
              <w:cnfStyle w:val="000000100000" w:firstRow="0" w:lastRow="0" w:firstColumn="0" w:lastColumn="0" w:oddVBand="0" w:evenVBand="0" w:oddHBand="1" w:evenHBand="0" w:firstRowFirstColumn="0" w:firstRowLastColumn="0" w:lastRowFirstColumn="0" w:lastRowLastColumn="0"/>
              <w:rPr>
                <w:szCs w:val="24"/>
              </w:rPr>
            </w:pPr>
            <w:r>
              <w:rPr>
                <w:szCs w:val="24"/>
              </w:rPr>
              <w:t xml:space="preserve">1-5 </w:t>
            </w:r>
            <w:r w:rsidRPr="005C7D21">
              <w:rPr>
                <w:rFonts w:eastAsiaTheme="minorEastAsia"/>
                <w:kern w:val="2"/>
                <w:sz w:val="22"/>
                <w14:ligatures w14:val="standardContextual"/>
              </w:rPr>
              <w:t>μ</w:t>
            </w:r>
            <w:r>
              <w:rPr>
                <w:rFonts w:eastAsiaTheme="minorEastAsia"/>
                <w:kern w:val="2"/>
                <w:sz w:val="22"/>
                <w14:ligatures w14:val="standardContextual"/>
              </w:rPr>
              <w:t xml:space="preserve">L (1 </w:t>
            </w:r>
            <w:r w:rsidRPr="005C7D21">
              <w:rPr>
                <w:rFonts w:eastAsiaTheme="minorEastAsia"/>
                <w:kern w:val="2"/>
                <w:sz w:val="22"/>
                <w14:ligatures w14:val="standardContextual"/>
              </w:rPr>
              <w:t>μ</w:t>
            </w:r>
            <w:r>
              <w:rPr>
                <w:rFonts w:eastAsiaTheme="minorEastAsia"/>
                <w:kern w:val="2"/>
                <w:sz w:val="22"/>
                <w14:ligatures w14:val="standardContextual"/>
              </w:rPr>
              <w:t>g’ye kadar)</w:t>
            </w:r>
          </w:p>
        </w:tc>
      </w:tr>
      <w:tr w:rsidR="000C006A" w14:paraId="4892DAB2" w14:textId="77777777" w:rsidTr="00D972DE">
        <w:trPr>
          <w:trHeight w:val="567"/>
        </w:trPr>
        <w:tc>
          <w:tcPr>
            <w:cnfStyle w:val="001000000000" w:firstRow="0" w:lastRow="0" w:firstColumn="1" w:lastColumn="0" w:oddVBand="0" w:evenVBand="0" w:oddHBand="0" w:evenHBand="0" w:firstRowFirstColumn="0" w:firstRowLastColumn="0" w:lastRowFirstColumn="0" w:lastRowLastColumn="0"/>
            <w:tcW w:w="3094" w:type="dxa"/>
          </w:tcPr>
          <w:p w14:paraId="72A0E602" w14:textId="11CBE3B0" w:rsidR="000C006A" w:rsidRDefault="00D972DE" w:rsidP="00F427C9">
            <w:pPr>
              <w:rPr>
                <w:b w:val="0"/>
                <w:bCs w:val="0"/>
                <w:szCs w:val="24"/>
              </w:rPr>
            </w:pPr>
            <w:r>
              <w:rPr>
                <w:b w:val="0"/>
                <w:bCs w:val="0"/>
                <w:sz w:val="22"/>
              </w:rPr>
              <w:t xml:space="preserve">d(T)₂₃VN  (50 </w:t>
            </w:r>
            <w:r w:rsidRPr="008B0CC4">
              <w:rPr>
                <w:rFonts w:eastAsiaTheme="minorEastAsia"/>
                <w:b w:val="0"/>
                <w:bCs w:val="0"/>
                <w:kern w:val="2"/>
                <w:sz w:val="22"/>
                <w14:ligatures w14:val="standardContextual"/>
              </w:rPr>
              <w:t>μM)</w:t>
            </w:r>
          </w:p>
        </w:tc>
        <w:tc>
          <w:tcPr>
            <w:tcW w:w="3094" w:type="dxa"/>
          </w:tcPr>
          <w:p w14:paraId="21A4C128" w14:textId="452BF7E1" w:rsidR="000C006A" w:rsidRPr="001946D2" w:rsidRDefault="00D972DE" w:rsidP="00F427C9">
            <w:pPr>
              <w:jc w:val="center"/>
              <w:cnfStyle w:val="000000000000" w:firstRow="0" w:lastRow="0" w:firstColumn="0" w:lastColumn="0" w:oddVBand="0" w:evenVBand="0" w:oddHBand="0" w:evenHBand="0" w:firstRowFirstColumn="0" w:firstRowLastColumn="0" w:lastRowFirstColumn="0" w:lastRowLastColumn="0"/>
              <w:rPr>
                <w:szCs w:val="24"/>
              </w:rPr>
            </w:pPr>
            <w:r>
              <w:rPr>
                <w:szCs w:val="24"/>
              </w:rPr>
              <w:t xml:space="preserve">2 </w:t>
            </w:r>
            <w:r w:rsidRPr="005C7D21">
              <w:rPr>
                <w:rFonts w:eastAsiaTheme="minorEastAsia"/>
                <w:kern w:val="2"/>
                <w:sz w:val="22"/>
                <w14:ligatures w14:val="standardContextual"/>
              </w:rPr>
              <w:t>μ</w:t>
            </w:r>
            <w:r>
              <w:rPr>
                <w:rFonts w:eastAsiaTheme="minorEastAsia"/>
                <w:kern w:val="2"/>
                <w:sz w:val="22"/>
                <w14:ligatures w14:val="standardContextual"/>
              </w:rPr>
              <w:t>L</w:t>
            </w:r>
          </w:p>
        </w:tc>
      </w:tr>
      <w:tr w:rsidR="000C006A" w14:paraId="2BEBB646" w14:textId="77777777" w:rsidTr="00D972DE">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3094" w:type="dxa"/>
          </w:tcPr>
          <w:p w14:paraId="44DCBD39" w14:textId="554AE9EF" w:rsidR="000C006A" w:rsidRDefault="000C006A" w:rsidP="00F427C9">
            <w:pPr>
              <w:rPr>
                <w:b w:val="0"/>
                <w:bCs w:val="0"/>
                <w:szCs w:val="24"/>
              </w:rPr>
            </w:pPr>
            <w:r>
              <w:rPr>
                <w:b w:val="0"/>
                <w:bCs w:val="0"/>
                <w:szCs w:val="24"/>
              </w:rPr>
              <w:t>10 mM dNTPS</w:t>
            </w:r>
          </w:p>
        </w:tc>
        <w:tc>
          <w:tcPr>
            <w:tcW w:w="3094" w:type="dxa"/>
          </w:tcPr>
          <w:p w14:paraId="63541663" w14:textId="0B3C0088" w:rsidR="000C006A" w:rsidRPr="001946D2" w:rsidRDefault="000C006A" w:rsidP="00F427C9">
            <w:pPr>
              <w:jc w:val="center"/>
              <w:cnfStyle w:val="000000100000" w:firstRow="0" w:lastRow="0" w:firstColumn="0" w:lastColumn="0" w:oddVBand="0" w:evenVBand="0" w:oddHBand="1" w:evenHBand="0" w:firstRowFirstColumn="0" w:firstRowLastColumn="0" w:lastRowFirstColumn="0" w:lastRowLastColumn="0"/>
              <w:rPr>
                <w:szCs w:val="24"/>
              </w:rPr>
            </w:pPr>
            <w:r>
              <w:rPr>
                <w:szCs w:val="24"/>
              </w:rPr>
              <w:t xml:space="preserve">1 </w:t>
            </w:r>
            <w:r w:rsidRPr="005C7D21">
              <w:rPr>
                <w:rFonts w:eastAsiaTheme="minorEastAsia"/>
                <w:kern w:val="2"/>
                <w:sz w:val="22"/>
                <w14:ligatures w14:val="standardContextual"/>
              </w:rPr>
              <w:t>μ</w:t>
            </w:r>
            <w:r>
              <w:rPr>
                <w:rFonts w:eastAsiaTheme="minorEastAsia"/>
                <w:kern w:val="2"/>
                <w:sz w:val="22"/>
                <w14:ligatures w14:val="standardContextual"/>
              </w:rPr>
              <w:t>L</w:t>
            </w:r>
          </w:p>
        </w:tc>
      </w:tr>
      <w:tr w:rsidR="000C006A" w14:paraId="2F09F78A" w14:textId="77777777" w:rsidTr="00D972DE">
        <w:trPr>
          <w:trHeight w:val="567"/>
        </w:trPr>
        <w:tc>
          <w:tcPr>
            <w:cnfStyle w:val="001000000000" w:firstRow="0" w:lastRow="0" w:firstColumn="1" w:lastColumn="0" w:oddVBand="0" w:evenVBand="0" w:oddHBand="0" w:evenHBand="0" w:firstRowFirstColumn="0" w:firstRowLastColumn="0" w:lastRowFirstColumn="0" w:lastRowLastColumn="0"/>
            <w:tcW w:w="3094" w:type="dxa"/>
          </w:tcPr>
          <w:p w14:paraId="0CBC5AE6" w14:textId="100A1B60" w:rsidR="000C006A" w:rsidRDefault="00D972DE" w:rsidP="00F427C9">
            <w:pPr>
              <w:rPr>
                <w:b w:val="0"/>
                <w:bCs w:val="0"/>
                <w:szCs w:val="24"/>
              </w:rPr>
            </w:pPr>
            <w:r w:rsidRPr="005C7D21">
              <w:rPr>
                <w:b w:val="0"/>
                <w:bCs w:val="0"/>
                <w:sz w:val="22"/>
              </w:rPr>
              <w:t>Nükleaz içermeyen distile su</w:t>
            </w:r>
          </w:p>
        </w:tc>
        <w:tc>
          <w:tcPr>
            <w:tcW w:w="3094" w:type="dxa"/>
          </w:tcPr>
          <w:p w14:paraId="30F7D743" w14:textId="41E3867E" w:rsidR="000C006A" w:rsidRPr="002C6310" w:rsidRDefault="00D972DE" w:rsidP="00F427C9">
            <w:pPr>
              <w:jc w:val="center"/>
              <w:cnfStyle w:val="000000000000" w:firstRow="0" w:lastRow="0" w:firstColumn="0" w:lastColumn="0" w:oddVBand="0" w:evenVBand="0" w:oddHBand="0" w:evenHBand="0" w:firstRowFirstColumn="0" w:firstRowLastColumn="0" w:lastRowFirstColumn="0" w:lastRowLastColumn="0"/>
              <w:rPr>
                <w:szCs w:val="24"/>
              </w:rPr>
            </w:pPr>
            <w:r>
              <w:rPr>
                <w:szCs w:val="24"/>
              </w:rPr>
              <w:t xml:space="preserve">8 </w:t>
            </w:r>
            <w:r w:rsidRPr="005C7D21">
              <w:rPr>
                <w:rFonts w:eastAsiaTheme="minorEastAsia"/>
                <w:kern w:val="2"/>
                <w:sz w:val="22"/>
                <w14:ligatures w14:val="standardContextual"/>
              </w:rPr>
              <w:t>μ</w:t>
            </w:r>
            <w:r>
              <w:rPr>
                <w:rFonts w:eastAsiaTheme="minorEastAsia"/>
                <w:kern w:val="2"/>
                <w:sz w:val="22"/>
                <w14:ligatures w14:val="standardContextual"/>
              </w:rPr>
              <w:t>L’ye kadar</w:t>
            </w:r>
          </w:p>
        </w:tc>
      </w:tr>
    </w:tbl>
    <w:p w14:paraId="69C4BDCB" w14:textId="77777777" w:rsidR="000C006A" w:rsidRDefault="000C006A" w:rsidP="000C006A">
      <w:pPr>
        <w:pStyle w:val="ListeParagraf"/>
        <w:rPr>
          <w:rFonts w:cs="Times New Roman"/>
        </w:rPr>
      </w:pPr>
    </w:p>
    <w:p w14:paraId="5820BEC4" w14:textId="38CBE186" w:rsidR="000C006A" w:rsidRDefault="000C006A" w:rsidP="008B0CC4">
      <w:pPr>
        <w:pStyle w:val="ListeParagraf"/>
        <w:numPr>
          <w:ilvl w:val="0"/>
          <w:numId w:val="9"/>
        </w:numPr>
        <w:rPr>
          <w:rFonts w:cs="Times New Roman"/>
        </w:rPr>
      </w:pPr>
      <w:r w:rsidRPr="000C006A">
        <w:rPr>
          <w:rFonts w:cs="Times New Roman"/>
        </w:rPr>
        <w:t>Örnek RNA/d(T)₂₃VN'yi 65°C'de 5 dakika süreyle denatüre edi</w:t>
      </w:r>
      <w:r w:rsidR="0002234B">
        <w:rPr>
          <w:rFonts w:cs="Times New Roman"/>
        </w:rPr>
        <w:t>lmiştir</w:t>
      </w:r>
      <w:r w:rsidRPr="000C006A">
        <w:rPr>
          <w:rFonts w:cs="Times New Roman"/>
        </w:rPr>
        <w:t xml:space="preserve">. Kısa bir süre </w:t>
      </w:r>
      <w:proofErr w:type="gramStart"/>
      <w:r w:rsidRPr="000C006A">
        <w:rPr>
          <w:rFonts w:cs="Times New Roman"/>
        </w:rPr>
        <w:t>santrifüj</w:t>
      </w:r>
      <w:proofErr w:type="gramEnd"/>
      <w:r w:rsidR="0002234B">
        <w:rPr>
          <w:rFonts w:cs="Times New Roman"/>
        </w:rPr>
        <w:t xml:space="preserve"> ardından</w:t>
      </w:r>
      <w:r w:rsidRPr="000C006A">
        <w:rPr>
          <w:rFonts w:cs="Times New Roman"/>
        </w:rPr>
        <w:t xml:space="preserve"> hemen buz üzerine </w:t>
      </w:r>
      <w:r w:rsidR="0002234B">
        <w:rPr>
          <w:rFonts w:cs="Times New Roman"/>
        </w:rPr>
        <w:t>alınmıştır</w:t>
      </w:r>
      <w:r w:rsidR="00CA67F6">
        <w:rPr>
          <w:rFonts w:cs="Times New Roman"/>
        </w:rPr>
        <w:t>.</w:t>
      </w:r>
    </w:p>
    <w:p w14:paraId="1C638371" w14:textId="63983709" w:rsidR="000C006A" w:rsidRDefault="00CA67F6" w:rsidP="008B0CC4">
      <w:pPr>
        <w:pStyle w:val="ListeParagraf"/>
        <w:numPr>
          <w:ilvl w:val="0"/>
          <w:numId w:val="9"/>
        </w:numPr>
        <w:rPr>
          <w:rFonts w:cs="Times New Roman"/>
        </w:rPr>
      </w:pPr>
      <w:r>
        <w:rPr>
          <w:rFonts w:cs="Times New Roman"/>
        </w:rPr>
        <w:t>Diğer</w:t>
      </w:r>
      <w:r w:rsidR="008B0CC4" w:rsidRPr="000C006A">
        <w:rPr>
          <w:rFonts w:cs="Times New Roman"/>
        </w:rPr>
        <w:t xml:space="preserve"> bileşenler</w:t>
      </w:r>
      <w:r w:rsidR="0002234B">
        <w:rPr>
          <w:rFonts w:cs="Times New Roman"/>
        </w:rPr>
        <w:t xml:space="preserve"> eklenmiştir.</w:t>
      </w:r>
    </w:p>
    <w:tbl>
      <w:tblPr>
        <w:tblStyle w:val="DzTablo2"/>
        <w:tblW w:w="6188" w:type="dxa"/>
        <w:tblInd w:w="414" w:type="dxa"/>
        <w:tblBorders>
          <w:top w:val="single" w:sz="4" w:space="0" w:color="auto"/>
          <w:bottom w:val="single" w:sz="4" w:space="0" w:color="auto"/>
          <w:insideH w:val="single" w:sz="4" w:space="0" w:color="auto"/>
        </w:tblBorders>
        <w:tblLook w:val="04A0" w:firstRow="1" w:lastRow="0" w:firstColumn="1" w:lastColumn="0" w:noHBand="0" w:noVBand="1"/>
      </w:tblPr>
      <w:tblGrid>
        <w:gridCol w:w="3272"/>
        <w:gridCol w:w="2916"/>
      </w:tblGrid>
      <w:tr w:rsidR="00D972DE" w14:paraId="009D1021" w14:textId="77777777" w:rsidTr="00D972DE">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3272" w:type="dxa"/>
          </w:tcPr>
          <w:p w14:paraId="6C0DA0C3" w14:textId="77777777" w:rsidR="00D972DE" w:rsidRPr="00966C48" w:rsidRDefault="00D972DE" w:rsidP="00F427C9">
            <w:pPr>
              <w:rPr>
                <w:szCs w:val="24"/>
              </w:rPr>
            </w:pPr>
            <w:r>
              <w:rPr>
                <w:szCs w:val="24"/>
              </w:rPr>
              <w:t>Bileşenler</w:t>
            </w:r>
          </w:p>
        </w:tc>
        <w:tc>
          <w:tcPr>
            <w:tcW w:w="2916" w:type="dxa"/>
          </w:tcPr>
          <w:p w14:paraId="61DD4496" w14:textId="77777777" w:rsidR="00D972DE" w:rsidRPr="00966C48" w:rsidRDefault="00D972DE" w:rsidP="00F427C9">
            <w:pPr>
              <w:jc w:val="center"/>
              <w:cnfStyle w:val="100000000000" w:firstRow="1" w:lastRow="0" w:firstColumn="0" w:lastColumn="0" w:oddVBand="0" w:evenVBand="0" w:oddHBand="0" w:evenHBand="0" w:firstRowFirstColumn="0" w:firstRowLastColumn="0" w:lastRowFirstColumn="0" w:lastRowLastColumn="0"/>
              <w:rPr>
                <w:szCs w:val="24"/>
              </w:rPr>
            </w:pPr>
            <w:r>
              <w:rPr>
                <w:szCs w:val="24"/>
              </w:rPr>
              <w:t>1X RXN</w:t>
            </w:r>
          </w:p>
        </w:tc>
      </w:tr>
      <w:tr w:rsidR="00D972DE" w14:paraId="38D06DDA" w14:textId="77777777" w:rsidTr="00D972DE">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3272" w:type="dxa"/>
          </w:tcPr>
          <w:p w14:paraId="2480691A" w14:textId="275613FF" w:rsidR="00D972DE" w:rsidRDefault="00D972DE" w:rsidP="00F427C9">
            <w:pPr>
              <w:rPr>
                <w:b w:val="0"/>
                <w:bCs w:val="0"/>
                <w:szCs w:val="24"/>
              </w:rPr>
            </w:pPr>
            <w:r>
              <w:rPr>
                <w:b w:val="0"/>
                <w:bCs w:val="0"/>
                <w:szCs w:val="24"/>
              </w:rPr>
              <w:t>ABScript II Reaction Mix (2X)</w:t>
            </w:r>
          </w:p>
        </w:tc>
        <w:tc>
          <w:tcPr>
            <w:tcW w:w="2916" w:type="dxa"/>
          </w:tcPr>
          <w:p w14:paraId="6D4CDD3D" w14:textId="197060BB" w:rsidR="00D972DE" w:rsidRPr="001946D2" w:rsidRDefault="00D972DE" w:rsidP="00F427C9">
            <w:pPr>
              <w:jc w:val="center"/>
              <w:cnfStyle w:val="000000100000" w:firstRow="0" w:lastRow="0" w:firstColumn="0" w:lastColumn="0" w:oddVBand="0" w:evenVBand="0" w:oddHBand="1" w:evenHBand="0" w:firstRowFirstColumn="0" w:firstRowLastColumn="0" w:lastRowFirstColumn="0" w:lastRowLastColumn="0"/>
              <w:rPr>
                <w:szCs w:val="24"/>
              </w:rPr>
            </w:pPr>
            <w:r>
              <w:rPr>
                <w:szCs w:val="24"/>
              </w:rPr>
              <w:t>10</w:t>
            </w:r>
            <w:r w:rsidRPr="005C7D21">
              <w:rPr>
                <w:rFonts w:eastAsiaTheme="minorEastAsia"/>
                <w:kern w:val="2"/>
                <w:sz w:val="22"/>
                <w14:ligatures w14:val="standardContextual"/>
              </w:rPr>
              <w:t xml:space="preserve"> μ</w:t>
            </w:r>
            <w:r>
              <w:rPr>
                <w:rFonts w:eastAsiaTheme="minorEastAsia"/>
                <w:kern w:val="2"/>
                <w:sz w:val="22"/>
                <w14:ligatures w14:val="standardContextual"/>
              </w:rPr>
              <w:t>L</w:t>
            </w:r>
          </w:p>
        </w:tc>
      </w:tr>
      <w:tr w:rsidR="00D972DE" w14:paraId="53EA44AE" w14:textId="77777777" w:rsidTr="00D972DE">
        <w:trPr>
          <w:trHeight w:val="567"/>
        </w:trPr>
        <w:tc>
          <w:tcPr>
            <w:cnfStyle w:val="001000000000" w:firstRow="0" w:lastRow="0" w:firstColumn="1" w:lastColumn="0" w:oddVBand="0" w:evenVBand="0" w:oddHBand="0" w:evenHBand="0" w:firstRowFirstColumn="0" w:firstRowLastColumn="0" w:lastRowFirstColumn="0" w:lastRowLastColumn="0"/>
            <w:tcW w:w="3272" w:type="dxa"/>
          </w:tcPr>
          <w:p w14:paraId="2F1309A8" w14:textId="28ECD6E1" w:rsidR="00D972DE" w:rsidRDefault="00D972DE" w:rsidP="00F427C9">
            <w:pPr>
              <w:rPr>
                <w:b w:val="0"/>
                <w:bCs w:val="0"/>
                <w:szCs w:val="24"/>
              </w:rPr>
            </w:pPr>
            <w:r>
              <w:rPr>
                <w:b w:val="0"/>
                <w:bCs w:val="0"/>
                <w:sz w:val="22"/>
              </w:rPr>
              <w:t>ABScript II Enzyme Mix (10X)</w:t>
            </w:r>
          </w:p>
        </w:tc>
        <w:tc>
          <w:tcPr>
            <w:tcW w:w="2916" w:type="dxa"/>
          </w:tcPr>
          <w:p w14:paraId="0866341F" w14:textId="77777777" w:rsidR="00D972DE" w:rsidRPr="001946D2" w:rsidRDefault="00D972DE" w:rsidP="00F427C9">
            <w:pPr>
              <w:jc w:val="center"/>
              <w:cnfStyle w:val="000000000000" w:firstRow="0" w:lastRow="0" w:firstColumn="0" w:lastColumn="0" w:oddVBand="0" w:evenVBand="0" w:oddHBand="0" w:evenHBand="0" w:firstRowFirstColumn="0" w:firstRowLastColumn="0" w:lastRowFirstColumn="0" w:lastRowLastColumn="0"/>
              <w:rPr>
                <w:szCs w:val="24"/>
              </w:rPr>
            </w:pPr>
            <w:r>
              <w:rPr>
                <w:szCs w:val="24"/>
              </w:rPr>
              <w:t xml:space="preserve">2 </w:t>
            </w:r>
            <w:r w:rsidRPr="005C7D21">
              <w:rPr>
                <w:rFonts w:eastAsiaTheme="minorEastAsia"/>
                <w:kern w:val="2"/>
                <w:sz w:val="22"/>
                <w14:ligatures w14:val="standardContextual"/>
              </w:rPr>
              <w:t>μ</w:t>
            </w:r>
            <w:r>
              <w:rPr>
                <w:rFonts w:eastAsiaTheme="minorEastAsia"/>
                <w:kern w:val="2"/>
                <w:sz w:val="22"/>
                <w14:ligatures w14:val="standardContextual"/>
              </w:rPr>
              <w:t>L</w:t>
            </w:r>
          </w:p>
        </w:tc>
      </w:tr>
    </w:tbl>
    <w:p w14:paraId="57E7A0B8" w14:textId="77777777" w:rsidR="00D972DE" w:rsidRPr="00D972DE" w:rsidRDefault="00D972DE" w:rsidP="00D972DE">
      <w:pPr>
        <w:rPr>
          <w:rFonts w:cs="Times New Roman"/>
        </w:rPr>
      </w:pPr>
    </w:p>
    <w:p w14:paraId="4B99552B" w14:textId="5D942662" w:rsidR="000C006A" w:rsidRDefault="000C006A" w:rsidP="0041163A">
      <w:pPr>
        <w:pStyle w:val="ListeParagraf"/>
        <w:numPr>
          <w:ilvl w:val="0"/>
          <w:numId w:val="9"/>
        </w:numPr>
        <w:rPr>
          <w:rFonts w:cs="Times New Roman"/>
        </w:rPr>
      </w:pPr>
      <w:r w:rsidRPr="000C006A">
        <w:rPr>
          <w:rFonts w:cs="Times New Roman"/>
        </w:rPr>
        <w:t xml:space="preserve">20 </w:t>
      </w:r>
      <w:r w:rsidR="005632DD" w:rsidRPr="005C7D21">
        <w:rPr>
          <w:rFonts w:eastAsiaTheme="minorEastAsia"/>
          <w:kern w:val="2"/>
          <w:sz w:val="22"/>
          <w14:ligatures w14:val="standardContextual"/>
        </w:rPr>
        <w:t>μ</w:t>
      </w:r>
      <w:r w:rsidRPr="000C006A">
        <w:rPr>
          <w:rFonts w:cs="Times New Roman"/>
        </w:rPr>
        <w:t xml:space="preserve">l cDNA sentez reaksiyonu 42°C'de </w:t>
      </w:r>
      <w:r w:rsidR="0002234B">
        <w:rPr>
          <w:rFonts w:cs="Times New Roman"/>
        </w:rPr>
        <w:t>60 dakika</w:t>
      </w:r>
      <w:r w:rsidRPr="000C006A">
        <w:rPr>
          <w:rFonts w:cs="Times New Roman"/>
        </w:rPr>
        <w:t xml:space="preserve"> süreyle inkübe ed</w:t>
      </w:r>
      <w:r w:rsidR="0002234B">
        <w:rPr>
          <w:rFonts w:cs="Times New Roman"/>
        </w:rPr>
        <w:t>ilmiştir</w:t>
      </w:r>
      <w:r w:rsidRPr="000C006A">
        <w:rPr>
          <w:rFonts w:cs="Times New Roman"/>
        </w:rPr>
        <w:t>.</w:t>
      </w:r>
    </w:p>
    <w:p w14:paraId="46C44B2C" w14:textId="77777777" w:rsidR="0002234B" w:rsidRDefault="0002234B" w:rsidP="0041163A">
      <w:pPr>
        <w:pStyle w:val="ListeParagraf"/>
        <w:numPr>
          <w:ilvl w:val="0"/>
          <w:numId w:val="9"/>
        </w:numPr>
        <w:rPr>
          <w:rFonts w:cs="Times New Roman"/>
        </w:rPr>
      </w:pPr>
      <w:r>
        <w:rPr>
          <w:rFonts w:cs="Times New Roman"/>
        </w:rPr>
        <w:t>İnkübasyon süresi sonunda e</w:t>
      </w:r>
      <w:r w:rsidR="000C006A" w:rsidRPr="000C006A">
        <w:rPr>
          <w:rFonts w:cs="Times New Roman"/>
        </w:rPr>
        <w:t>nzim</w:t>
      </w:r>
      <w:r>
        <w:rPr>
          <w:rFonts w:cs="Times New Roman"/>
        </w:rPr>
        <w:t xml:space="preserve"> </w:t>
      </w:r>
      <w:r w:rsidR="000C006A" w:rsidRPr="000C006A">
        <w:rPr>
          <w:rFonts w:cs="Times New Roman"/>
        </w:rPr>
        <w:t>80°C'de 5 dakika süreyle inaktive edi</w:t>
      </w:r>
      <w:r>
        <w:rPr>
          <w:rFonts w:cs="Times New Roman"/>
        </w:rPr>
        <w:t>lmiştir</w:t>
      </w:r>
      <w:r w:rsidR="000C006A" w:rsidRPr="000C006A">
        <w:rPr>
          <w:rFonts w:cs="Times New Roman"/>
        </w:rPr>
        <w:t xml:space="preserve">. </w:t>
      </w:r>
    </w:p>
    <w:p w14:paraId="37DE33EC" w14:textId="70D3BBE9" w:rsidR="00EC7D56" w:rsidRPr="0049049C" w:rsidRDefault="0002234B" w:rsidP="00D972DE">
      <w:pPr>
        <w:pStyle w:val="ListeParagraf"/>
        <w:numPr>
          <w:ilvl w:val="0"/>
          <w:numId w:val="9"/>
        </w:numPr>
        <w:rPr>
          <w:rFonts w:cs="Times New Roman"/>
        </w:rPr>
      </w:pPr>
      <w:r>
        <w:rPr>
          <w:rFonts w:cs="Times New Roman"/>
        </w:rPr>
        <w:t xml:space="preserve">Elde edilen </w:t>
      </w:r>
      <w:r w:rsidR="000C006A" w:rsidRPr="000C006A">
        <w:rPr>
          <w:rFonts w:cs="Times New Roman"/>
        </w:rPr>
        <w:t>cDNA ürünü -20°C'de saklanm</w:t>
      </w:r>
      <w:r>
        <w:rPr>
          <w:rFonts w:cs="Times New Roman"/>
        </w:rPr>
        <w:t>ıştır</w:t>
      </w:r>
      <w:r w:rsidR="000C006A" w:rsidRPr="000C006A">
        <w:rPr>
          <w:rFonts w:cs="Times New Roman"/>
        </w:rPr>
        <w:t>.</w:t>
      </w:r>
    </w:p>
    <w:p w14:paraId="3E656799" w14:textId="77777777" w:rsidR="00802E96" w:rsidRPr="00C82B08" w:rsidRDefault="00802E96" w:rsidP="00D972DE">
      <w:pPr>
        <w:rPr>
          <w:rFonts w:cs="Times New Roman"/>
          <w:szCs w:val="24"/>
        </w:rPr>
      </w:pPr>
    </w:p>
    <w:p w14:paraId="1798A9C3" w14:textId="31436AC2" w:rsidR="00124B49" w:rsidRPr="00124B49" w:rsidRDefault="009F68C2" w:rsidP="00124B49">
      <w:pPr>
        <w:pStyle w:val="3DZY"/>
      </w:pPr>
      <w:r>
        <w:lastRenderedPageBreak/>
        <w:t xml:space="preserve"> </w:t>
      </w:r>
      <w:bookmarkStart w:id="37" w:name="_Toc221714821"/>
      <w:r w:rsidR="00DB1C9B" w:rsidRPr="0079111F">
        <w:t>Gerçek zamanlı Polimeraz Zincir Reaksiyonu (RT-PCR)</w:t>
      </w:r>
      <w:bookmarkEnd w:id="33"/>
      <w:bookmarkEnd w:id="37"/>
    </w:p>
    <w:p w14:paraId="7A0FC424" w14:textId="77777777" w:rsidR="00E60788" w:rsidRDefault="00E60788" w:rsidP="0049049C">
      <w:pPr>
        <w:spacing w:after="120"/>
        <w:ind w:firstLine="567"/>
        <w:rPr>
          <w:rFonts w:cs="Times New Roman"/>
          <w:szCs w:val="24"/>
        </w:rPr>
      </w:pPr>
    </w:p>
    <w:p w14:paraId="001C9813" w14:textId="6F9674E7" w:rsidR="003B3BCD" w:rsidRDefault="00DB1C9B" w:rsidP="0049049C">
      <w:pPr>
        <w:spacing w:after="120"/>
        <w:ind w:firstLine="567"/>
        <w:rPr>
          <w:rFonts w:cs="Times New Roman"/>
          <w:szCs w:val="24"/>
          <w:highlight w:val="yellow"/>
        </w:rPr>
      </w:pPr>
      <w:r w:rsidRPr="00B3190C">
        <w:rPr>
          <w:rFonts w:cs="Times New Roman"/>
          <w:szCs w:val="24"/>
        </w:rPr>
        <w:t xml:space="preserve">Gerçek zamanlı PCR </w:t>
      </w:r>
      <w:r w:rsidR="00EC7D56">
        <w:rPr>
          <w:rFonts w:cs="Times New Roman"/>
          <w:szCs w:val="24"/>
        </w:rPr>
        <w:t>reaksiyonu</w:t>
      </w:r>
      <w:r w:rsidRPr="00B3190C">
        <w:rPr>
          <w:rFonts w:cs="Times New Roman"/>
          <w:szCs w:val="24"/>
        </w:rPr>
        <w:t xml:space="preserve"> SYBR Green PCR Master Mix (Applied Biosystems) ve </w:t>
      </w:r>
      <w:r w:rsidR="006730AF" w:rsidRPr="00B3190C">
        <w:rPr>
          <w:rFonts w:cs="Times New Roman"/>
          <w:szCs w:val="24"/>
        </w:rPr>
        <w:t>Leptin</w:t>
      </w:r>
      <w:r w:rsidRPr="00B3190C">
        <w:rPr>
          <w:rFonts w:cs="Times New Roman"/>
          <w:szCs w:val="24"/>
        </w:rPr>
        <w:t xml:space="preserve">, </w:t>
      </w:r>
      <w:r w:rsidR="006730AF" w:rsidRPr="00B3190C">
        <w:rPr>
          <w:rFonts w:cs="Times New Roman"/>
          <w:szCs w:val="24"/>
        </w:rPr>
        <w:t>ERα</w:t>
      </w:r>
      <w:r w:rsidRPr="00B3190C">
        <w:rPr>
          <w:rFonts w:cs="Times New Roman"/>
          <w:szCs w:val="24"/>
        </w:rPr>
        <w:t xml:space="preserve">, </w:t>
      </w:r>
      <w:r w:rsidR="006730AF" w:rsidRPr="00B3190C">
        <w:rPr>
          <w:rFonts w:cs="Times New Roman"/>
          <w:szCs w:val="24"/>
        </w:rPr>
        <w:t>E</w:t>
      </w:r>
      <w:r w:rsidR="00B3190C" w:rsidRPr="00B3190C">
        <w:rPr>
          <w:rFonts w:cs="Times New Roman"/>
          <w:szCs w:val="24"/>
        </w:rPr>
        <w:t>R</w:t>
      </w:r>
      <w:r w:rsidR="006730AF" w:rsidRPr="00B3190C">
        <w:rPr>
          <w:rFonts w:cs="Times New Roman"/>
          <w:szCs w:val="24"/>
        </w:rPr>
        <w:t>β</w:t>
      </w:r>
      <w:r w:rsidR="00B3190C" w:rsidRPr="00B3190C">
        <w:rPr>
          <w:rFonts w:cs="Times New Roman"/>
          <w:szCs w:val="24"/>
        </w:rPr>
        <w:t xml:space="preserve"> </w:t>
      </w:r>
      <w:r w:rsidRPr="00B3190C">
        <w:rPr>
          <w:rFonts w:cs="Times New Roman"/>
          <w:szCs w:val="24"/>
        </w:rPr>
        <w:t xml:space="preserve">primerleri ve kontrol gen olarak </w:t>
      </w:r>
      <w:r w:rsidR="00EC7D56">
        <w:rPr>
          <w:szCs w:val="24"/>
        </w:rPr>
        <w:t>GAPDH</w:t>
      </w:r>
      <w:r w:rsidR="00B3190C" w:rsidRPr="00B3190C">
        <w:rPr>
          <w:szCs w:val="24"/>
        </w:rPr>
        <w:t xml:space="preserve"> primerleri </w:t>
      </w:r>
      <w:r w:rsidRPr="00B3190C">
        <w:rPr>
          <w:rFonts w:cs="Times New Roman"/>
          <w:szCs w:val="24"/>
        </w:rPr>
        <w:t>kullanılarak gerçekleştirilmiştir</w:t>
      </w:r>
      <w:r w:rsidR="0049049C">
        <w:rPr>
          <w:rFonts w:cs="Times New Roman"/>
          <w:szCs w:val="24"/>
        </w:rPr>
        <w:t xml:space="preserve"> (Tablo 3). </w:t>
      </w:r>
      <w:r w:rsidR="003B3BCD" w:rsidRPr="003B3BCD">
        <w:rPr>
          <w:rFonts w:cs="Times New Roman"/>
          <w:szCs w:val="24"/>
        </w:rPr>
        <w:t>Her bir gen 3 tekrar çalışıl</w:t>
      </w:r>
      <w:r w:rsidR="003B3BCD">
        <w:rPr>
          <w:rFonts w:cs="Times New Roman"/>
          <w:szCs w:val="24"/>
        </w:rPr>
        <w:t>mıştır.</w:t>
      </w:r>
      <w:r w:rsidR="003B3BCD" w:rsidRPr="003B3BCD">
        <w:rPr>
          <w:rFonts w:cs="Times New Roman"/>
          <w:szCs w:val="24"/>
        </w:rPr>
        <w:t xml:space="preserve"> Hesaplamalarda 2</w:t>
      </w:r>
      <w:r w:rsidR="003B3BCD" w:rsidRPr="003B3BCD">
        <w:rPr>
          <w:rFonts w:cs="Times New Roman"/>
          <w:szCs w:val="24"/>
          <w:vertAlign w:val="superscript"/>
        </w:rPr>
        <w:t>-ΔΔCt</w:t>
      </w:r>
      <w:r w:rsidR="003B3BCD" w:rsidRPr="003B3BCD">
        <w:rPr>
          <w:rFonts w:cs="Times New Roman"/>
          <w:szCs w:val="24"/>
        </w:rPr>
        <w:t xml:space="preserve"> metod</w:t>
      </w:r>
      <w:r w:rsidR="003B3BCD">
        <w:rPr>
          <w:rFonts w:cs="Times New Roman"/>
          <w:szCs w:val="24"/>
        </w:rPr>
        <w:t xml:space="preserve">u </w:t>
      </w:r>
      <w:r w:rsidR="003B3BCD" w:rsidRPr="003B3BCD">
        <w:rPr>
          <w:rFonts w:cs="Times New Roman"/>
          <w:szCs w:val="24"/>
        </w:rPr>
        <w:t>kullanıl</w:t>
      </w:r>
      <w:r w:rsidR="003B3BCD">
        <w:rPr>
          <w:rFonts w:cs="Times New Roman"/>
          <w:szCs w:val="24"/>
        </w:rPr>
        <w:t>mıştır</w:t>
      </w:r>
      <w:r w:rsidR="00E45A37">
        <w:rPr>
          <w:rFonts w:cs="Times New Roman"/>
          <w:szCs w:val="24"/>
        </w:rPr>
        <w:t xml:space="preserve"> </w:t>
      </w:r>
      <w:r w:rsidR="00E45A37" w:rsidRPr="00E45A37">
        <w:rPr>
          <w:rFonts w:cs="Times New Roman"/>
          <w:szCs w:val="24"/>
        </w:rPr>
        <w:t>(Livak and Schmittgen 2001).</w:t>
      </w:r>
    </w:p>
    <w:p w14:paraId="27F08EFC" w14:textId="1BD3E792" w:rsidR="00802E96" w:rsidRPr="00A703C4" w:rsidRDefault="00DB1C9B" w:rsidP="00A703C4">
      <w:pPr>
        <w:spacing w:after="120"/>
        <w:ind w:firstLine="567"/>
        <w:rPr>
          <w:rFonts w:cs="Times New Roman"/>
          <w:szCs w:val="24"/>
        </w:rPr>
      </w:pPr>
      <w:r w:rsidRPr="0049049C">
        <w:rPr>
          <w:rFonts w:cs="Times New Roman"/>
          <w:szCs w:val="24"/>
        </w:rPr>
        <w:t xml:space="preserve">RT-PCR reaksiyon karışım içeriği Tablo 4’te ve reaksiyonun zaman, sıcaklık koşulları da Tablo </w:t>
      </w:r>
      <w:r w:rsidR="0049049C" w:rsidRPr="0049049C">
        <w:rPr>
          <w:rFonts w:cs="Times New Roman"/>
          <w:szCs w:val="24"/>
        </w:rPr>
        <w:t>5</w:t>
      </w:r>
      <w:r w:rsidRPr="0049049C">
        <w:rPr>
          <w:rFonts w:cs="Times New Roman"/>
          <w:szCs w:val="24"/>
        </w:rPr>
        <w:t>’</w:t>
      </w:r>
      <w:r w:rsidR="0049049C" w:rsidRPr="0049049C">
        <w:rPr>
          <w:rFonts w:cs="Times New Roman"/>
          <w:szCs w:val="24"/>
        </w:rPr>
        <w:t>t</w:t>
      </w:r>
      <w:r w:rsidRPr="0049049C">
        <w:rPr>
          <w:rFonts w:cs="Times New Roman"/>
          <w:szCs w:val="24"/>
        </w:rPr>
        <w:t>e verilmiştir.</w:t>
      </w:r>
    </w:p>
    <w:p w14:paraId="4F6FFF50" w14:textId="20355791" w:rsidR="00DB1C9B" w:rsidRPr="00DB1C9B" w:rsidRDefault="00DB1C9B" w:rsidP="004327EF">
      <w:pPr>
        <w:spacing w:line="240" w:lineRule="auto"/>
        <w:jc w:val="left"/>
        <w:rPr>
          <w:rFonts w:cs="Times New Roman"/>
          <w:szCs w:val="24"/>
        </w:rPr>
      </w:pPr>
      <w:r w:rsidRPr="00DB1C9B">
        <w:rPr>
          <w:rFonts w:cs="Times New Roman"/>
          <w:b/>
          <w:bCs/>
          <w:szCs w:val="24"/>
        </w:rPr>
        <w:t xml:space="preserve">Tablo </w:t>
      </w:r>
      <w:r w:rsidR="00D972DE">
        <w:rPr>
          <w:rFonts w:cs="Times New Roman"/>
          <w:b/>
          <w:bCs/>
          <w:szCs w:val="24"/>
        </w:rPr>
        <w:t>3</w:t>
      </w:r>
      <w:r w:rsidRPr="00DB1C9B">
        <w:rPr>
          <w:rFonts w:cs="Times New Roman"/>
          <w:b/>
          <w:bCs/>
          <w:szCs w:val="24"/>
        </w:rPr>
        <w:t xml:space="preserve">. </w:t>
      </w:r>
      <w:r w:rsidR="00EC7D56">
        <w:rPr>
          <w:rFonts w:cs="Times New Roman"/>
          <w:szCs w:val="24"/>
        </w:rPr>
        <w:t>RT-</w:t>
      </w:r>
      <w:r w:rsidRPr="00DB1C9B">
        <w:rPr>
          <w:rFonts w:cs="Times New Roman"/>
          <w:szCs w:val="24"/>
        </w:rPr>
        <w:t>PCR için kullanılan primerler</w:t>
      </w:r>
    </w:p>
    <w:tbl>
      <w:tblPr>
        <w:tblStyle w:val="DzTablo2"/>
        <w:tblW w:w="7952" w:type="dxa"/>
        <w:tblLayout w:type="fixed"/>
        <w:tblLook w:val="04A0" w:firstRow="1" w:lastRow="0" w:firstColumn="1" w:lastColumn="0" w:noHBand="0" w:noVBand="1"/>
      </w:tblPr>
      <w:tblGrid>
        <w:gridCol w:w="2086"/>
        <w:gridCol w:w="1742"/>
        <w:gridCol w:w="4124"/>
      </w:tblGrid>
      <w:tr w:rsidR="00EC7D56" w:rsidRPr="00EC7D56" w14:paraId="488C3C8F" w14:textId="77777777" w:rsidTr="00EC7D56">
        <w:trPr>
          <w:cnfStyle w:val="100000000000" w:firstRow="1" w:lastRow="0" w:firstColumn="0" w:lastColumn="0" w:oddVBand="0" w:evenVBand="0" w:oddHBand="0" w:evenHBand="0" w:firstRowFirstColumn="0" w:firstRowLastColumn="0" w:lastRowFirstColumn="0" w:lastRowLastColumn="0"/>
          <w:trHeight w:val="57"/>
        </w:trPr>
        <w:tc>
          <w:tcPr>
            <w:cnfStyle w:val="001000000000" w:firstRow="0" w:lastRow="0" w:firstColumn="1" w:lastColumn="0" w:oddVBand="0" w:evenVBand="0" w:oddHBand="0" w:evenHBand="0" w:firstRowFirstColumn="0" w:firstRowLastColumn="0" w:lastRowFirstColumn="0" w:lastRowLastColumn="0"/>
            <w:tcW w:w="2086" w:type="dxa"/>
          </w:tcPr>
          <w:p w14:paraId="16A2855E" w14:textId="77777777" w:rsidR="00EC7D56" w:rsidRPr="00EC7D56" w:rsidRDefault="00EC7D56" w:rsidP="00DB1C9B">
            <w:pPr>
              <w:rPr>
                <w:sz w:val="22"/>
                <w:szCs w:val="22"/>
              </w:rPr>
            </w:pPr>
            <w:r w:rsidRPr="00EC7D56">
              <w:rPr>
                <w:sz w:val="22"/>
                <w:szCs w:val="22"/>
              </w:rPr>
              <w:t>Primer</w:t>
            </w:r>
          </w:p>
        </w:tc>
        <w:tc>
          <w:tcPr>
            <w:tcW w:w="1742" w:type="dxa"/>
          </w:tcPr>
          <w:p w14:paraId="73E330CD" w14:textId="1F4CFC64" w:rsidR="00EC7D56" w:rsidRPr="00EC7D56" w:rsidRDefault="00EC7D56" w:rsidP="00B52559">
            <w:pPr>
              <w:jc w:val="center"/>
              <w:cnfStyle w:val="100000000000" w:firstRow="1" w:lastRow="0" w:firstColumn="0" w:lastColumn="0" w:oddVBand="0" w:evenVBand="0" w:oddHBand="0" w:evenHBand="0" w:firstRowFirstColumn="0" w:firstRowLastColumn="0" w:lastRowFirstColumn="0" w:lastRowLastColumn="0"/>
              <w:rPr>
                <w:sz w:val="22"/>
                <w:szCs w:val="22"/>
              </w:rPr>
            </w:pPr>
            <w:r w:rsidRPr="00EC7D56">
              <w:rPr>
                <w:sz w:val="22"/>
                <w:szCs w:val="22"/>
              </w:rPr>
              <w:t>Primer uzunluğu</w:t>
            </w:r>
          </w:p>
        </w:tc>
        <w:tc>
          <w:tcPr>
            <w:tcW w:w="4124" w:type="dxa"/>
          </w:tcPr>
          <w:p w14:paraId="6DD41784" w14:textId="060CFD63" w:rsidR="00EC7D56" w:rsidRPr="00EC7D56" w:rsidRDefault="00B6632A" w:rsidP="00DB1C9B">
            <w:pPr>
              <w:cnfStyle w:val="100000000000" w:firstRow="1" w:lastRow="0" w:firstColumn="0" w:lastColumn="0" w:oddVBand="0" w:evenVBand="0" w:oddHBand="0" w:evenHBand="0" w:firstRowFirstColumn="0" w:firstRowLastColumn="0" w:lastRowFirstColumn="0" w:lastRowLastColumn="0"/>
              <w:rPr>
                <w:sz w:val="22"/>
                <w:szCs w:val="22"/>
              </w:rPr>
            </w:pPr>
            <w:r>
              <w:rPr>
                <w:sz w:val="22"/>
                <w:szCs w:val="22"/>
              </w:rPr>
              <w:t>Primer Dizisi</w:t>
            </w:r>
            <w:r w:rsidR="00EC7D56" w:rsidRPr="00EC7D56">
              <w:rPr>
                <w:sz w:val="22"/>
                <w:szCs w:val="22"/>
              </w:rPr>
              <w:t xml:space="preserve"> (5′ </w:t>
            </w:r>
            <w:r w:rsidR="00EC7D56">
              <w:rPr>
                <w:sz w:val="22"/>
                <w:szCs w:val="22"/>
              </w:rPr>
              <w:t>-</w:t>
            </w:r>
            <w:r w:rsidR="00EC7D56" w:rsidRPr="00EC7D56">
              <w:rPr>
                <w:sz w:val="22"/>
                <w:szCs w:val="22"/>
              </w:rPr>
              <w:t xml:space="preserve"> 3′)</w:t>
            </w:r>
          </w:p>
        </w:tc>
      </w:tr>
      <w:tr w:rsidR="00EC7D56" w:rsidRPr="00EC7D56" w14:paraId="008FD1CC" w14:textId="77777777" w:rsidTr="00EC7D56">
        <w:trPr>
          <w:cnfStyle w:val="000000100000" w:firstRow="0" w:lastRow="0" w:firstColumn="0" w:lastColumn="0" w:oddVBand="0" w:evenVBand="0" w:oddHBand="1" w:evenHBand="0" w:firstRowFirstColumn="0" w:firstRowLastColumn="0" w:lastRowFirstColumn="0" w:lastRowLastColumn="0"/>
          <w:trHeight w:val="57"/>
        </w:trPr>
        <w:tc>
          <w:tcPr>
            <w:cnfStyle w:val="001000000000" w:firstRow="0" w:lastRow="0" w:firstColumn="1" w:lastColumn="0" w:oddVBand="0" w:evenVBand="0" w:oddHBand="0" w:evenHBand="0" w:firstRowFirstColumn="0" w:firstRowLastColumn="0" w:lastRowFirstColumn="0" w:lastRowLastColumn="0"/>
            <w:tcW w:w="2086" w:type="dxa"/>
          </w:tcPr>
          <w:p w14:paraId="46FC2446" w14:textId="77777777" w:rsidR="00EC7D56" w:rsidRPr="00EC7D56" w:rsidRDefault="00EC7D56" w:rsidP="00DB1C9B">
            <w:pPr>
              <w:rPr>
                <w:sz w:val="22"/>
                <w:szCs w:val="22"/>
              </w:rPr>
            </w:pPr>
            <w:r w:rsidRPr="00EC7D56">
              <w:rPr>
                <w:sz w:val="22"/>
                <w:szCs w:val="22"/>
              </w:rPr>
              <w:t>Leptin forward</w:t>
            </w:r>
          </w:p>
        </w:tc>
        <w:tc>
          <w:tcPr>
            <w:tcW w:w="1742" w:type="dxa"/>
          </w:tcPr>
          <w:p w14:paraId="5208619A" w14:textId="77777777" w:rsidR="00EC7D56" w:rsidRPr="00EC7D56" w:rsidRDefault="00EC7D56" w:rsidP="00B52559">
            <w:pPr>
              <w:jc w:val="center"/>
              <w:cnfStyle w:val="000000100000" w:firstRow="0" w:lastRow="0" w:firstColumn="0" w:lastColumn="0" w:oddVBand="0" w:evenVBand="0" w:oddHBand="1" w:evenHBand="0" w:firstRowFirstColumn="0" w:firstRowLastColumn="0" w:lastRowFirstColumn="0" w:lastRowLastColumn="0"/>
              <w:rPr>
                <w:sz w:val="22"/>
                <w:szCs w:val="22"/>
              </w:rPr>
            </w:pPr>
            <w:r w:rsidRPr="00EC7D56">
              <w:rPr>
                <w:sz w:val="22"/>
                <w:szCs w:val="22"/>
              </w:rPr>
              <w:t>22</w:t>
            </w:r>
          </w:p>
        </w:tc>
        <w:tc>
          <w:tcPr>
            <w:tcW w:w="4124" w:type="dxa"/>
          </w:tcPr>
          <w:p w14:paraId="2695386C" w14:textId="77777777" w:rsidR="00EC7D56" w:rsidRPr="00EC7D56" w:rsidRDefault="00EC7D56" w:rsidP="00DB1C9B">
            <w:pPr>
              <w:cnfStyle w:val="000000100000" w:firstRow="0" w:lastRow="0" w:firstColumn="0" w:lastColumn="0" w:oddVBand="0" w:evenVBand="0" w:oddHBand="1" w:evenHBand="0" w:firstRowFirstColumn="0" w:firstRowLastColumn="0" w:lastRowFirstColumn="0" w:lastRowLastColumn="0"/>
              <w:rPr>
                <w:sz w:val="22"/>
                <w:szCs w:val="22"/>
              </w:rPr>
            </w:pPr>
            <w:r w:rsidRPr="00EC7D56">
              <w:rPr>
                <w:sz w:val="22"/>
                <w:szCs w:val="22"/>
              </w:rPr>
              <w:t>CACCAAAACCCTCATCAAGACA</w:t>
            </w:r>
          </w:p>
        </w:tc>
      </w:tr>
      <w:tr w:rsidR="00EC7D56" w:rsidRPr="00EC7D56" w14:paraId="1E3F950E" w14:textId="77777777" w:rsidTr="00EC7D56">
        <w:trPr>
          <w:trHeight w:val="57"/>
        </w:trPr>
        <w:tc>
          <w:tcPr>
            <w:cnfStyle w:val="001000000000" w:firstRow="0" w:lastRow="0" w:firstColumn="1" w:lastColumn="0" w:oddVBand="0" w:evenVBand="0" w:oddHBand="0" w:evenHBand="0" w:firstRowFirstColumn="0" w:firstRowLastColumn="0" w:lastRowFirstColumn="0" w:lastRowLastColumn="0"/>
            <w:tcW w:w="2086" w:type="dxa"/>
          </w:tcPr>
          <w:p w14:paraId="28701E6E" w14:textId="77777777" w:rsidR="00EC7D56" w:rsidRPr="00EC7D56" w:rsidRDefault="00EC7D56" w:rsidP="00DB1C9B">
            <w:pPr>
              <w:rPr>
                <w:sz w:val="22"/>
                <w:szCs w:val="22"/>
              </w:rPr>
            </w:pPr>
            <w:r w:rsidRPr="00EC7D56">
              <w:rPr>
                <w:sz w:val="22"/>
                <w:szCs w:val="22"/>
              </w:rPr>
              <w:t>Leptin reverse</w:t>
            </w:r>
          </w:p>
        </w:tc>
        <w:tc>
          <w:tcPr>
            <w:tcW w:w="1742" w:type="dxa"/>
          </w:tcPr>
          <w:p w14:paraId="704C38F4" w14:textId="77777777" w:rsidR="00EC7D56" w:rsidRPr="00EC7D56" w:rsidRDefault="00EC7D56" w:rsidP="00B52559">
            <w:pPr>
              <w:jc w:val="center"/>
              <w:cnfStyle w:val="000000000000" w:firstRow="0" w:lastRow="0" w:firstColumn="0" w:lastColumn="0" w:oddVBand="0" w:evenVBand="0" w:oddHBand="0" w:evenHBand="0" w:firstRowFirstColumn="0" w:firstRowLastColumn="0" w:lastRowFirstColumn="0" w:lastRowLastColumn="0"/>
              <w:rPr>
                <w:sz w:val="22"/>
                <w:szCs w:val="22"/>
              </w:rPr>
            </w:pPr>
            <w:r w:rsidRPr="00EC7D56">
              <w:rPr>
                <w:sz w:val="22"/>
                <w:szCs w:val="22"/>
              </w:rPr>
              <w:t>24</w:t>
            </w:r>
          </w:p>
        </w:tc>
        <w:tc>
          <w:tcPr>
            <w:tcW w:w="4124" w:type="dxa"/>
          </w:tcPr>
          <w:p w14:paraId="3731C990" w14:textId="77777777" w:rsidR="00EC7D56" w:rsidRPr="00EC7D56" w:rsidRDefault="00EC7D56" w:rsidP="00DB1C9B">
            <w:pPr>
              <w:cnfStyle w:val="000000000000" w:firstRow="0" w:lastRow="0" w:firstColumn="0" w:lastColumn="0" w:oddVBand="0" w:evenVBand="0" w:oddHBand="0" w:evenHBand="0" w:firstRowFirstColumn="0" w:firstRowLastColumn="0" w:lastRowFirstColumn="0" w:lastRowLastColumn="0"/>
              <w:rPr>
                <w:sz w:val="22"/>
                <w:szCs w:val="22"/>
              </w:rPr>
            </w:pPr>
            <w:r w:rsidRPr="00EC7D56">
              <w:rPr>
                <w:sz w:val="22"/>
                <w:szCs w:val="22"/>
              </w:rPr>
              <w:t>CTTTCTGTTTGGAGGAGACTGACT</w:t>
            </w:r>
          </w:p>
        </w:tc>
      </w:tr>
      <w:tr w:rsidR="00EC7D56" w:rsidRPr="00EC7D56" w14:paraId="5F5FABAD" w14:textId="77777777" w:rsidTr="00EC7D56">
        <w:trPr>
          <w:cnfStyle w:val="000000100000" w:firstRow="0" w:lastRow="0" w:firstColumn="0" w:lastColumn="0" w:oddVBand="0" w:evenVBand="0" w:oddHBand="1" w:evenHBand="0" w:firstRowFirstColumn="0" w:firstRowLastColumn="0" w:lastRowFirstColumn="0" w:lastRowLastColumn="0"/>
          <w:trHeight w:val="57"/>
        </w:trPr>
        <w:tc>
          <w:tcPr>
            <w:cnfStyle w:val="001000000000" w:firstRow="0" w:lastRow="0" w:firstColumn="1" w:lastColumn="0" w:oddVBand="0" w:evenVBand="0" w:oddHBand="0" w:evenHBand="0" w:firstRowFirstColumn="0" w:firstRowLastColumn="0" w:lastRowFirstColumn="0" w:lastRowLastColumn="0"/>
            <w:tcW w:w="2086" w:type="dxa"/>
          </w:tcPr>
          <w:p w14:paraId="0845F01D" w14:textId="77777777" w:rsidR="00EC7D56" w:rsidRPr="00EC7D56" w:rsidRDefault="00EC7D56" w:rsidP="00DB1C9B">
            <w:pPr>
              <w:rPr>
                <w:sz w:val="22"/>
                <w:szCs w:val="22"/>
              </w:rPr>
            </w:pPr>
            <w:r w:rsidRPr="00EC7D56">
              <w:rPr>
                <w:sz w:val="22"/>
                <w:szCs w:val="22"/>
              </w:rPr>
              <w:t>ERα forward</w:t>
            </w:r>
          </w:p>
        </w:tc>
        <w:tc>
          <w:tcPr>
            <w:tcW w:w="1742" w:type="dxa"/>
          </w:tcPr>
          <w:p w14:paraId="7E193A95" w14:textId="77777777" w:rsidR="00EC7D56" w:rsidRPr="00EC7D56" w:rsidRDefault="00EC7D56" w:rsidP="00B52559">
            <w:pPr>
              <w:jc w:val="center"/>
              <w:cnfStyle w:val="000000100000" w:firstRow="0" w:lastRow="0" w:firstColumn="0" w:lastColumn="0" w:oddVBand="0" w:evenVBand="0" w:oddHBand="1" w:evenHBand="0" w:firstRowFirstColumn="0" w:firstRowLastColumn="0" w:lastRowFirstColumn="0" w:lastRowLastColumn="0"/>
              <w:rPr>
                <w:sz w:val="22"/>
                <w:szCs w:val="22"/>
              </w:rPr>
            </w:pPr>
            <w:r w:rsidRPr="00EC7D56">
              <w:rPr>
                <w:sz w:val="22"/>
                <w:szCs w:val="22"/>
              </w:rPr>
              <w:t>20</w:t>
            </w:r>
          </w:p>
        </w:tc>
        <w:tc>
          <w:tcPr>
            <w:tcW w:w="4124" w:type="dxa"/>
          </w:tcPr>
          <w:p w14:paraId="28E97338" w14:textId="77777777" w:rsidR="00EC7D56" w:rsidRPr="00EC7D56" w:rsidRDefault="00EC7D56" w:rsidP="00DB1C9B">
            <w:pPr>
              <w:cnfStyle w:val="000000100000" w:firstRow="0" w:lastRow="0" w:firstColumn="0" w:lastColumn="0" w:oddVBand="0" w:evenVBand="0" w:oddHBand="1" w:evenHBand="0" w:firstRowFirstColumn="0" w:firstRowLastColumn="0" w:lastRowFirstColumn="0" w:lastRowLastColumn="0"/>
              <w:rPr>
                <w:sz w:val="22"/>
                <w:szCs w:val="22"/>
              </w:rPr>
            </w:pPr>
            <w:r w:rsidRPr="00EC7D56">
              <w:rPr>
                <w:sz w:val="22"/>
                <w:szCs w:val="22"/>
              </w:rPr>
              <w:t>GCCAGCAGGTGCCCTACTAC</w:t>
            </w:r>
          </w:p>
        </w:tc>
      </w:tr>
      <w:tr w:rsidR="00EC7D56" w:rsidRPr="00EC7D56" w14:paraId="6CC6BC74" w14:textId="77777777" w:rsidTr="00EC7D56">
        <w:trPr>
          <w:trHeight w:val="57"/>
        </w:trPr>
        <w:tc>
          <w:tcPr>
            <w:cnfStyle w:val="001000000000" w:firstRow="0" w:lastRow="0" w:firstColumn="1" w:lastColumn="0" w:oddVBand="0" w:evenVBand="0" w:oddHBand="0" w:evenHBand="0" w:firstRowFirstColumn="0" w:firstRowLastColumn="0" w:lastRowFirstColumn="0" w:lastRowLastColumn="0"/>
            <w:tcW w:w="2086" w:type="dxa"/>
          </w:tcPr>
          <w:p w14:paraId="7449F006" w14:textId="77777777" w:rsidR="00EC7D56" w:rsidRPr="00EC7D56" w:rsidRDefault="00EC7D56" w:rsidP="00DB1C9B">
            <w:pPr>
              <w:rPr>
                <w:sz w:val="22"/>
                <w:szCs w:val="22"/>
              </w:rPr>
            </w:pPr>
            <w:bookmarkStart w:id="38" w:name="_Hlk218607008"/>
            <w:r w:rsidRPr="00EC7D56">
              <w:rPr>
                <w:sz w:val="22"/>
                <w:szCs w:val="22"/>
              </w:rPr>
              <w:t>ERα</w:t>
            </w:r>
            <w:bookmarkEnd w:id="38"/>
            <w:r w:rsidRPr="00EC7D56">
              <w:rPr>
                <w:sz w:val="22"/>
                <w:szCs w:val="22"/>
              </w:rPr>
              <w:t xml:space="preserve"> reverse</w:t>
            </w:r>
          </w:p>
        </w:tc>
        <w:tc>
          <w:tcPr>
            <w:tcW w:w="1742" w:type="dxa"/>
          </w:tcPr>
          <w:p w14:paraId="538A10C3" w14:textId="77777777" w:rsidR="00EC7D56" w:rsidRPr="00EC7D56" w:rsidRDefault="00EC7D56" w:rsidP="00B52559">
            <w:pPr>
              <w:jc w:val="center"/>
              <w:cnfStyle w:val="000000000000" w:firstRow="0" w:lastRow="0" w:firstColumn="0" w:lastColumn="0" w:oddVBand="0" w:evenVBand="0" w:oddHBand="0" w:evenHBand="0" w:firstRowFirstColumn="0" w:firstRowLastColumn="0" w:lastRowFirstColumn="0" w:lastRowLastColumn="0"/>
              <w:rPr>
                <w:sz w:val="22"/>
                <w:szCs w:val="22"/>
              </w:rPr>
            </w:pPr>
            <w:r w:rsidRPr="00EC7D56">
              <w:rPr>
                <w:sz w:val="22"/>
                <w:szCs w:val="22"/>
              </w:rPr>
              <w:t>23</w:t>
            </w:r>
          </w:p>
        </w:tc>
        <w:tc>
          <w:tcPr>
            <w:tcW w:w="4124" w:type="dxa"/>
          </w:tcPr>
          <w:p w14:paraId="72B1E8F8" w14:textId="77777777" w:rsidR="00EC7D56" w:rsidRPr="00EC7D56" w:rsidRDefault="00EC7D56" w:rsidP="00DB1C9B">
            <w:pPr>
              <w:cnfStyle w:val="000000000000" w:firstRow="0" w:lastRow="0" w:firstColumn="0" w:lastColumn="0" w:oddVBand="0" w:evenVBand="0" w:oddHBand="0" w:evenHBand="0" w:firstRowFirstColumn="0" w:firstRowLastColumn="0" w:lastRowFirstColumn="0" w:lastRowLastColumn="0"/>
              <w:rPr>
                <w:sz w:val="22"/>
                <w:szCs w:val="22"/>
              </w:rPr>
            </w:pPr>
            <w:r w:rsidRPr="00EC7D56">
              <w:rPr>
                <w:sz w:val="22"/>
                <w:szCs w:val="22"/>
              </w:rPr>
              <w:t>TGGTACTGGCCAATCTTTCTCTG</w:t>
            </w:r>
          </w:p>
        </w:tc>
      </w:tr>
      <w:tr w:rsidR="00EC7D56" w:rsidRPr="00EC7D56" w14:paraId="15055B71" w14:textId="77777777" w:rsidTr="00EC7D56">
        <w:trPr>
          <w:cnfStyle w:val="000000100000" w:firstRow="0" w:lastRow="0" w:firstColumn="0" w:lastColumn="0" w:oddVBand="0" w:evenVBand="0" w:oddHBand="1" w:evenHBand="0" w:firstRowFirstColumn="0" w:firstRowLastColumn="0" w:lastRowFirstColumn="0" w:lastRowLastColumn="0"/>
          <w:trHeight w:val="57"/>
        </w:trPr>
        <w:tc>
          <w:tcPr>
            <w:cnfStyle w:val="001000000000" w:firstRow="0" w:lastRow="0" w:firstColumn="1" w:lastColumn="0" w:oddVBand="0" w:evenVBand="0" w:oddHBand="0" w:evenHBand="0" w:firstRowFirstColumn="0" w:firstRowLastColumn="0" w:lastRowFirstColumn="0" w:lastRowLastColumn="0"/>
            <w:tcW w:w="2086" w:type="dxa"/>
          </w:tcPr>
          <w:p w14:paraId="1F38A9C6" w14:textId="77777777" w:rsidR="00EC7D56" w:rsidRPr="00EC7D56" w:rsidRDefault="00EC7D56" w:rsidP="00DB1C9B">
            <w:pPr>
              <w:rPr>
                <w:sz w:val="22"/>
                <w:szCs w:val="22"/>
              </w:rPr>
            </w:pPr>
            <w:r w:rsidRPr="00EC7D56">
              <w:rPr>
                <w:sz w:val="22"/>
                <w:szCs w:val="22"/>
              </w:rPr>
              <w:t>ERβ forward</w:t>
            </w:r>
          </w:p>
        </w:tc>
        <w:tc>
          <w:tcPr>
            <w:tcW w:w="1742" w:type="dxa"/>
          </w:tcPr>
          <w:p w14:paraId="5BD5DFAE" w14:textId="77777777" w:rsidR="00EC7D56" w:rsidRPr="00EC7D56" w:rsidRDefault="00EC7D56" w:rsidP="00B52559">
            <w:pPr>
              <w:jc w:val="center"/>
              <w:cnfStyle w:val="000000100000" w:firstRow="0" w:lastRow="0" w:firstColumn="0" w:lastColumn="0" w:oddVBand="0" w:evenVBand="0" w:oddHBand="1" w:evenHBand="0" w:firstRowFirstColumn="0" w:firstRowLastColumn="0" w:lastRowFirstColumn="0" w:lastRowLastColumn="0"/>
              <w:rPr>
                <w:sz w:val="22"/>
                <w:szCs w:val="22"/>
              </w:rPr>
            </w:pPr>
            <w:r w:rsidRPr="00EC7D56">
              <w:rPr>
                <w:sz w:val="22"/>
                <w:szCs w:val="22"/>
              </w:rPr>
              <w:t>19</w:t>
            </w:r>
          </w:p>
        </w:tc>
        <w:tc>
          <w:tcPr>
            <w:tcW w:w="4124" w:type="dxa"/>
          </w:tcPr>
          <w:p w14:paraId="36F2EC61" w14:textId="77777777" w:rsidR="00EC7D56" w:rsidRPr="00EC7D56" w:rsidRDefault="00EC7D56" w:rsidP="00DB1C9B">
            <w:pPr>
              <w:cnfStyle w:val="000000100000" w:firstRow="0" w:lastRow="0" w:firstColumn="0" w:lastColumn="0" w:oddVBand="0" w:evenVBand="0" w:oddHBand="1" w:evenHBand="0" w:firstRowFirstColumn="0" w:firstRowLastColumn="0" w:lastRowFirstColumn="0" w:lastRowLastColumn="0"/>
              <w:rPr>
                <w:sz w:val="22"/>
                <w:szCs w:val="22"/>
              </w:rPr>
            </w:pPr>
            <w:r w:rsidRPr="00EC7D56">
              <w:rPr>
                <w:sz w:val="22"/>
                <w:szCs w:val="22"/>
              </w:rPr>
              <w:t>AAGAGCTGCCAGGCCTGCC</w:t>
            </w:r>
          </w:p>
        </w:tc>
      </w:tr>
      <w:tr w:rsidR="00EC7D56" w:rsidRPr="00EC7D56" w14:paraId="1171C83E" w14:textId="77777777" w:rsidTr="00EC7D56">
        <w:trPr>
          <w:trHeight w:val="57"/>
        </w:trPr>
        <w:tc>
          <w:tcPr>
            <w:cnfStyle w:val="001000000000" w:firstRow="0" w:lastRow="0" w:firstColumn="1" w:lastColumn="0" w:oddVBand="0" w:evenVBand="0" w:oddHBand="0" w:evenHBand="0" w:firstRowFirstColumn="0" w:firstRowLastColumn="0" w:lastRowFirstColumn="0" w:lastRowLastColumn="0"/>
            <w:tcW w:w="2086" w:type="dxa"/>
          </w:tcPr>
          <w:p w14:paraId="0991B9EC" w14:textId="77777777" w:rsidR="00EC7D56" w:rsidRPr="00EC7D56" w:rsidRDefault="00EC7D56" w:rsidP="00DB1C9B">
            <w:pPr>
              <w:rPr>
                <w:sz w:val="22"/>
                <w:szCs w:val="22"/>
              </w:rPr>
            </w:pPr>
            <w:r w:rsidRPr="00EC7D56">
              <w:rPr>
                <w:sz w:val="22"/>
                <w:szCs w:val="22"/>
              </w:rPr>
              <w:t>ERβ reverse</w:t>
            </w:r>
          </w:p>
        </w:tc>
        <w:tc>
          <w:tcPr>
            <w:tcW w:w="1742" w:type="dxa"/>
          </w:tcPr>
          <w:p w14:paraId="36964B3B" w14:textId="77777777" w:rsidR="00EC7D56" w:rsidRPr="00EC7D56" w:rsidRDefault="00EC7D56" w:rsidP="00B52559">
            <w:pPr>
              <w:jc w:val="center"/>
              <w:cnfStyle w:val="000000000000" w:firstRow="0" w:lastRow="0" w:firstColumn="0" w:lastColumn="0" w:oddVBand="0" w:evenVBand="0" w:oddHBand="0" w:evenHBand="0" w:firstRowFirstColumn="0" w:firstRowLastColumn="0" w:lastRowFirstColumn="0" w:lastRowLastColumn="0"/>
              <w:rPr>
                <w:sz w:val="22"/>
                <w:szCs w:val="22"/>
              </w:rPr>
            </w:pPr>
            <w:r w:rsidRPr="00EC7D56">
              <w:rPr>
                <w:sz w:val="22"/>
                <w:szCs w:val="22"/>
              </w:rPr>
              <w:t>21</w:t>
            </w:r>
          </w:p>
        </w:tc>
        <w:tc>
          <w:tcPr>
            <w:tcW w:w="4124" w:type="dxa"/>
          </w:tcPr>
          <w:p w14:paraId="3ED0EEA0" w14:textId="77777777" w:rsidR="00EC7D56" w:rsidRPr="00EC7D56" w:rsidRDefault="00EC7D56" w:rsidP="00DB1C9B">
            <w:pPr>
              <w:cnfStyle w:val="000000000000" w:firstRow="0" w:lastRow="0" w:firstColumn="0" w:lastColumn="0" w:oddVBand="0" w:evenVBand="0" w:oddHBand="0" w:evenHBand="0" w:firstRowFirstColumn="0" w:firstRowLastColumn="0" w:lastRowFirstColumn="0" w:lastRowLastColumn="0"/>
              <w:rPr>
                <w:sz w:val="22"/>
                <w:szCs w:val="22"/>
              </w:rPr>
            </w:pPr>
            <w:r w:rsidRPr="00EC7D56">
              <w:rPr>
                <w:sz w:val="22"/>
                <w:szCs w:val="22"/>
              </w:rPr>
              <w:t>GCGCACTGGGGCGGCTGATCA</w:t>
            </w:r>
          </w:p>
        </w:tc>
      </w:tr>
      <w:tr w:rsidR="00EC7D56" w:rsidRPr="00EC7D56" w14:paraId="67817835" w14:textId="77777777" w:rsidTr="00EC7D56">
        <w:trPr>
          <w:cnfStyle w:val="000000100000" w:firstRow="0" w:lastRow="0" w:firstColumn="0" w:lastColumn="0" w:oddVBand="0" w:evenVBand="0" w:oddHBand="1" w:evenHBand="0" w:firstRowFirstColumn="0" w:firstRowLastColumn="0" w:lastRowFirstColumn="0" w:lastRowLastColumn="0"/>
          <w:trHeight w:val="57"/>
        </w:trPr>
        <w:tc>
          <w:tcPr>
            <w:cnfStyle w:val="001000000000" w:firstRow="0" w:lastRow="0" w:firstColumn="1" w:lastColumn="0" w:oddVBand="0" w:evenVBand="0" w:oddHBand="0" w:evenHBand="0" w:firstRowFirstColumn="0" w:firstRowLastColumn="0" w:lastRowFirstColumn="0" w:lastRowLastColumn="0"/>
            <w:tcW w:w="2086" w:type="dxa"/>
          </w:tcPr>
          <w:p w14:paraId="551BB895" w14:textId="5B6042FD" w:rsidR="00EC7D56" w:rsidRPr="00EC7D56" w:rsidRDefault="00EC7D56" w:rsidP="00DB1C9B">
            <w:pPr>
              <w:rPr>
                <w:sz w:val="22"/>
                <w:szCs w:val="22"/>
              </w:rPr>
            </w:pPr>
            <w:r w:rsidRPr="00EC7D56">
              <w:rPr>
                <w:sz w:val="22"/>
                <w:szCs w:val="22"/>
              </w:rPr>
              <w:t>GAPDH forward</w:t>
            </w:r>
          </w:p>
        </w:tc>
        <w:tc>
          <w:tcPr>
            <w:tcW w:w="1742" w:type="dxa"/>
          </w:tcPr>
          <w:p w14:paraId="2384FF9A" w14:textId="77777777" w:rsidR="00EC7D56" w:rsidRPr="00EC7D56" w:rsidRDefault="00EC7D56" w:rsidP="00B52559">
            <w:pPr>
              <w:jc w:val="center"/>
              <w:cnfStyle w:val="000000100000" w:firstRow="0" w:lastRow="0" w:firstColumn="0" w:lastColumn="0" w:oddVBand="0" w:evenVBand="0" w:oddHBand="1" w:evenHBand="0" w:firstRowFirstColumn="0" w:firstRowLastColumn="0" w:lastRowFirstColumn="0" w:lastRowLastColumn="0"/>
              <w:rPr>
                <w:sz w:val="22"/>
                <w:szCs w:val="22"/>
              </w:rPr>
            </w:pPr>
            <w:r w:rsidRPr="00EC7D56">
              <w:rPr>
                <w:sz w:val="22"/>
                <w:szCs w:val="22"/>
              </w:rPr>
              <w:t>20</w:t>
            </w:r>
          </w:p>
        </w:tc>
        <w:tc>
          <w:tcPr>
            <w:tcW w:w="4124" w:type="dxa"/>
          </w:tcPr>
          <w:p w14:paraId="404E77C2" w14:textId="4BB1A665" w:rsidR="00EC7D56" w:rsidRPr="00EC7D56" w:rsidRDefault="00EC7D56" w:rsidP="00DB1C9B">
            <w:pPr>
              <w:cnfStyle w:val="000000100000" w:firstRow="0" w:lastRow="0" w:firstColumn="0" w:lastColumn="0" w:oddVBand="0" w:evenVBand="0" w:oddHBand="1" w:evenHBand="0" w:firstRowFirstColumn="0" w:firstRowLastColumn="0" w:lastRowFirstColumn="0" w:lastRowLastColumn="0"/>
              <w:rPr>
                <w:sz w:val="22"/>
                <w:szCs w:val="22"/>
              </w:rPr>
            </w:pPr>
            <w:r w:rsidRPr="00EC7D56">
              <w:rPr>
                <w:sz w:val="22"/>
                <w:szCs w:val="22"/>
              </w:rPr>
              <w:t>TGCACCACCAACTGCTTAGC</w:t>
            </w:r>
          </w:p>
        </w:tc>
      </w:tr>
      <w:tr w:rsidR="00EC7D56" w:rsidRPr="00EC7D56" w14:paraId="7465C256" w14:textId="77777777" w:rsidTr="00EC7D56">
        <w:trPr>
          <w:trHeight w:val="57"/>
        </w:trPr>
        <w:tc>
          <w:tcPr>
            <w:cnfStyle w:val="001000000000" w:firstRow="0" w:lastRow="0" w:firstColumn="1" w:lastColumn="0" w:oddVBand="0" w:evenVBand="0" w:oddHBand="0" w:evenHBand="0" w:firstRowFirstColumn="0" w:firstRowLastColumn="0" w:lastRowFirstColumn="0" w:lastRowLastColumn="0"/>
            <w:tcW w:w="2086" w:type="dxa"/>
          </w:tcPr>
          <w:p w14:paraId="6CED73CD" w14:textId="47F3EB7F" w:rsidR="00EC7D56" w:rsidRPr="00EC7D56" w:rsidRDefault="00EC7D56" w:rsidP="00DB1C9B">
            <w:pPr>
              <w:rPr>
                <w:sz w:val="22"/>
                <w:szCs w:val="22"/>
              </w:rPr>
            </w:pPr>
            <w:r w:rsidRPr="00EC7D56">
              <w:rPr>
                <w:sz w:val="22"/>
                <w:szCs w:val="22"/>
              </w:rPr>
              <w:t>GAPDH reverse</w:t>
            </w:r>
          </w:p>
        </w:tc>
        <w:tc>
          <w:tcPr>
            <w:tcW w:w="1742" w:type="dxa"/>
          </w:tcPr>
          <w:p w14:paraId="6C80648C" w14:textId="2C3C63AF" w:rsidR="00EC7D56" w:rsidRPr="00EC7D56" w:rsidRDefault="00EC7D56" w:rsidP="00B52559">
            <w:pPr>
              <w:jc w:val="center"/>
              <w:cnfStyle w:val="000000000000" w:firstRow="0" w:lastRow="0" w:firstColumn="0" w:lastColumn="0" w:oddVBand="0" w:evenVBand="0" w:oddHBand="0" w:evenHBand="0" w:firstRowFirstColumn="0" w:firstRowLastColumn="0" w:lastRowFirstColumn="0" w:lastRowLastColumn="0"/>
              <w:rPr>
                <w:sz w:val="22"/>
                <w:szCs w:val="22"/>
              </w:rPr>
            </w:pPr>
            <w:r w:rsidRPr="00EC7D56">
              <w:rPr>
                <w:sz w:val="22"/>
                <w:szCs w:val="22"/>
              </w:rPr>
              <w:t>21</w:t>
            </w:r>
          </w:p>
        </w:tc>
        <w:tc>
          <w:tcPr>
            <w:tcW w:w="4124" w:type="dxa"/>
          </w:tcPr>
          <w:p w14:paraId="149E506A" w14:textId="15A0D9D2" w:rsidR="00EC7D56" w:rsidRPr="00EC7D56" w:rsidRDefault="00EC7D56" w:rsidP="00DB1C9B">
            <w:pPr>
              <w:cnfStyle w:val="000000000000" w:firstRow="0" w:lastRow="0" w:firstColumn="0" w:lastColumn="0" w:oddVBand="0" w:evenVBand="0" w:oddHBand="0" w:evenHBand="0" w:firstRowFirstColumn="0" w:firstRowLastColumn="0" w:lastRowFirstColumn="0" w:lastRowLastColumn="0"/>
              <w:rPr>
                <w:sz w:val="22"/>
                <w:szCs w:val="22"/>
              </w:rPr>
            </w:pPr>
            <w:r w:rsidRPr="00EC7D56">
              <w:rPr>
                <w:sz w:val="22"/>
                <w:szCs w:val="22"/>
              </w:rPr>
              <w:t>GGCATGGACTGTGGTCATGAG</w:t>
            </w:r>
          </w:p>
        </w:tc>
      </w:tr>
    </w:tbl>
    <w:p w14:paraId="540727F2" w14:textId="77777777" w:rsidR="00802E96" w:rsidRDefault="00802E96" w:rsidP="00DB1C9B">
      <w:pPr>
        <w:spacing w:line="240" w:lineRule="auto"/>
        <w:rPr>
          <w:rFonts w:cs="Times New Roman"/>
          <w:b/>
          <w:bCs/>
          <w:szCs w:val="24"/>
        </w:rPr>
      </w:pPr>
    </w:p>
    <w:p w14:paraId="0BFDBFAF" w14:textId="58123026" w:rsidR="00DB1C9B" w:rsidRPr="00DB1C9B" w:rsidRDefault="00DB1C9B" w:rsidP="004327EF">
      <w:pPr>
        <w:spacing w:line="240" w:lineRule="auto"/>
        <w:rPr>
          <w:rFonts w:cs="Times New Roman"/>
          <w:szCs w:val="24"/>
        </w:rPr>
      </w:pPr>
      <w:r w:rsidRPr="00DB1C9B">
        <w:rPr>
          <w:rFonts w:cs="Times New Roman"/>
          <w:b/>
          <w:bCs/>
          <w:szCs w:val="24"/>
        </w:rPr>
        <w:t xml:space="preserve">Tablo </w:t>
      </w:r>
      <w:r w:rsidR="00D972DE">
        <w:rPr>
          <w:rFonts w:cs="Times New Roman"/>
          <w:b/>
          <w:bCs/>
          <w:szCs w:val="24"/>
        </w:rPr>
        <w:t>4</w:t>
      </w:r>
      <w:r w:rsidRPr="00DB1C9B">
        <w:rPr>
          <w:rFonts w:cs="Times New Roman"/>
          <w:b/>
          <w:bCs/>
          <w:szCs w:val="24"/>
        </w:rPr>
        <w:t>.</w:t>
      </w:r>
      <w:r w:rsidRPr="00DB1C9B">
        <w:rPr>
          <w:rFonts w:cs="Times New Roman"/>
          <w:szCs w:val="24"/>
        </w:rPr>
        <w:t xml:space="preserve"> </w:t>
      </w:r>
      <w:r w:rsidR="00EC7D56">
        <w:rPr>
          <w:rFonts w:cs="Times New Roman"/>
          <w:szCs w:val="24"/>
        </w:rPr>
        <w:t>RT-</w:t>
      </w:r>
      <w:r w:rsidRPr="00DB1C9B">
        <w:rPr>
          <w:rFonts w:cs="Times New Roman"/>
          <w:szCs w:val="24"/>
        </w:rPr>
        <w:t xml:space="preserve"> PCR </w:t>
      </w:r>
      <w:r w:rsidR="00EC7D56">
        <w:rPr>
          <w:rFonts w:cs="Times New Roman"/>
          <w:szCs w:val="24"/>
        </w:rPr>
        <w:t xml:space="preserve">analizi için kullanılan </w:t>
      </w:r>
      <w:r w:rsidRPr="00DB1C9B">
        <w:rPr>
          <w:rFonts w:cs="Times New Roman"/>
          <w:szCs w:val="24"/>
        </w:rPr>
        <w:t xml:space="preserve">reaksiyon </w:t>
      </w:r>
      <w:r w:rsidR="00EC7D56">
        <w:rPr>
          <w:rFonts w:cs="Times New Roman"/>
          <w:szCs w:val="24"/>
        </w:rPr>
        <w:t>içeriği</w:t>
      </w:r>
    </w:p>
    <w:tbl>
      <w:tblPr>
        <w:tblStyle w:val="DzTablo2"/>
        <w:tblW w:w="8390" w:type="dxa"/>
        <w:tblLook w:val="04A0" w:firstRow="1" w:lastRow="0" w:firstColumn="1" w:lastColumn="0" w:noHBand="0" w:noVBand="1"/>
      </w:tblPr>
      <w:tblGrid>
        <w:gridCol w:w="4195"/>
        <w:gridCol w:w="4195"/>
      </w:tblGrid>
      <w:tr w:rsidR="004327EF" w:rsidRPr="00DB1C9B" w14:paraId="31143C95" w14:textId="77777777" w:rsidTr="004327EF">
        <w:trPr>
          <w:cnfStyle w:val="100000000000" w:firstRow="1" w:lastRow="0" w:firstColumn="0" w:lastColumn="0" w:oddVBand="0" w:evenVBand="0" w:oddHBand="0"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4195" w:type="dxa"/>
          </w:tcPr>
          <w:p w14:paraId="20AF5273" w14:textId="01A68C62" w:rsidR="00DB1C9B" w:rsidRPr="00DB1C9B" w:rsidRDefault="00DB1C9B" w:rsidP="00DB1C9B">
            <w:pPr>
              <w:rPr>
                <w:szCs w:val="24"/>
              </w:rPr>
            </w:pPr>
            <w:r w:rsidRPr="00DB1C9B">
              <w:rPr>
                <w:szCs w:val="24"/>
              </w:rPr>
              <w:t>Reaksiyon İçeriği</w:t>
            </w:r>
          </w:p>
        </w:tc>
        <w:tc>
          <w:tcPr>
            <w:tcW w:w="4195" w:type="dxa"/>
          </w:tcPr>
          <w:p w14:paraId="00FAD043" w14:textId="37D50AF6" w:rsidR="00DB1C9B" w:rsidRPr="00DB1C9B" w:rsidRDefault="00DB1C9B" w:rsidP="00DB1C9B">
            <w:pPr>
              <w:cnfStyle w:val="100000000000" w:firstRow="1" w:lastRow="0" w:firstColumn="0" w:lastColumn="0" w:oddVBand="0" w:evenVBand="0" w:oddHBand="0" w:evenHBand="0" w:firstRowFirstColumn="0" w:firstRowLastColumn="0" w:lastRowFirstColumn="0" w:lastRowLastColumn="0"/>
              <w:rPr>
                <w:szCs w:val="24"/>
              </w:rPr>
            </w:pPr>
            <w:r w:rsidRPr="00DB1C9B">
              <w:rPr>
                <w:szCs w:val="24"/>
              </w:rPr>
              <w:t>RT-PCR Reaksiyon Karışımı</w:t>
            </w:r>
          </w:p>
        </w:tc>
      </w:tr>
      <w:tr w:rsidR="004327EF" w:rsidRPr="00DB1C9B" w14:paraId="22CA364F" w14:textId="77777777" w:rsidTr="004327EF">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4195" w:type="dxa"/>
          </w:tcPr>
          <w:p w14:paraId="7064FA57" w14:textId="77777777" w:rsidR="00DB1C9B" w:rsidRPr="00DB1C9B" w:rsidRDefault="00DB1C9B" w:rsidP="00DB1C9B">
            <w:pPr>
              <w:rPr>
                <w:b w:val="0"/>
                <w:bCs w:val="0"/>
                <w:szCs w:val="24"/>
              </w:rPr>
            </w:pPr>
            <w:r w:rsidRPr="00DB1C9B">
              <w:rPr>
                <w:b w:val="0"/>
                <w:bCs w:val="0"/>
                <w:szCs w:val="24"/>
              </w:rPr>
              <w:t>SYBR Green Master mix</w:t>
            </w:r>
          </w:p>
        </w:tc>
        <w:tc>
          <w:tcPr>
            <w:tcW w:w="4195" w:type="dxa"/>
          </w:tcPr>
          <w:p w14:paraId="6CE4DB9E" w14:textId="77777777" w:rsidR="00DB1C9B" w:rsidRPr="00DB1C9B" w:rsidRDefault="00DB1C9B" w:rsidP="00DB1C9B">
            <w:pPr>
              <w:cnfStyle w:val="000000100000" w:firstRow="0" w:lastRow="0" w:firstColumn="0" w:lastColumn="0" w:oddVBand="0" w:evenVBand="0" w:oddHBand="1" w:evenHBand="0" w:firstRowFirstColumn="0" w:firstRowLastColumn="0" w:lastRowFirstColumn="0" w:lastRowLastColumn="0"/>
              <w:rPr>
                <w:szCs w:val="24"/>
              </w:rPr>
            </w:pPr>
            <w:r w:rsidRPr="00DB1C9B">
              <w:rPr>
                <w:szCs w:val="24"/>
              </w:rPr>
              <w:t xml:space="preserve">5 </w:t>
            </w:r>
            <w:r w:rsidRPr="00DB1C9B">
              <w:rPr>
                <w:rFonts w:eastAsiaTheme="minorEastAsia"/>
                <w:kern w:val="2"/>
                <w:szCs w:val="24"/>
              </w:rPr>
              <w:t>μL</w:t>
            </w:r>
          </w:p>
        </w:tc>
      </w:tr>
      <w:tr w:rsidR="004327EF" w:rsidRPr="00DB1C9B" w14:paraId="07A2D378" w14:textId="77777777" w:rsidTr="004327EF">
        <w:trPr>
          <w:trHeight w:val="283"/>
        </w:trPr>
        <w:tc>
          <w:tcPr>
            <w:cnfStyle w:val="001000000000" w:firstRow="0" w:lastRow="0" w:firstColumn="1" w:lastColumn="0" w:oddVBand="0" w:evenVBand="0" w:oddHBand="0" w:evenHBand="0" w:firstRowFirstColumn="0" w:firstRowLastColumn="0" w:lastRowFirstColumn="0" w:lastRowLastColumn="0"/>
            <w:tcW w:w="4195" w:type="dxa"/>
          </w:tcPr>
          <w:p w14:paraId="42923C8E" w14:textId="03124295" w:rsidR="00DB1C9B" w:rsidRPr="00DB1C9B" w:rsidRDefault="00DB1C9B" w:rsidP="00DB1C9B">
            <w:pPr>
              <w:rPr>
                <w:b w:val="0"/>
                <w:bCs w:val="0"/>
                <w:szCs w:val="24"/>
              </w:rPr>
            </w:pPr>
            <w:r w:rsidRPr="00DB1C9B">
              <w:rPr>
                <w:b w:val="0"/>
                <w:bCs w:val="0"/>
                <w:szCs w:val="24"/>
              </w:rPr>
              <w:t>Nükleaz içermeyen distile su</w:t>
            </w:r>
          </w:p>
        </w:tc>
        <w:tc>
          <w:tcPr>
            <w:tcW w:w="4195" w:type="dxa"/>
          </w:tcPr>
          <w:p w14:paraId="7F29F4D7" w14:textId="77777777" w:rsidR="00DB1C9B" w:rsidRPr="00DB1C9B" w:rsidRDefault="00DB1C9B" w:rsidP="00DB1C9B">
            <w:pPr>
              <w:cnfStyle w:val="000000000000" w:firstRow="0" w:lastRow="0" w:firstColumn="0" w:lastColumn="0" w:oddVBand="0" w:evenVBand="0" w:oddHBand="0" w:evenHBand="0" w:firstRowFirstColumn="0" w:firstRowLastColumn="0" w:lastRowFirstColumn="0" w:lastRowLastColumn="0"/>
              <w:rPr>
                <w:szCs w:val="24"/>
              </w:rPr>
            </w:pPr>
            <w:r w:rsidRPr="00DB1C9B">
              <w:rPr>
                <w:szCs w:val="24"/>
              </w:rPr>
              <w:t xml:space="preserve">3,6 </w:t>
            </w:r>
            <w:r w:rsidRPr="00DB1C9B">
              <w:rPr>
                <w:rFonts w:eastAsiaTheme="minorEastAsia"/>
                <w:kern w:val="2"/>
                <w:szCs w:val="24"/>
              </w:rPr>
              <w:t>μL</w:t>
            </w:r>
          </w:p>
        </w:tc>
      </w:tr>
      <w:tr w:rsidR="004327EF" w:rsidRPr="00DB1C9B" w14:paraId="6AAFB31B" w14:textId="77777777" w:rsidTr="004327EF">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4195" w:type="dxa"/>
          </w:tcPr>
          <w:p w14:paraId="0C9763B6" w14:textId="77777777" w:rsidR="00DB1C9B" w:rsidRPr="00DB1C9B" w:rsidRDefault="00DB1C9B" w:rsidP="00DB1C9B">
            <w:pPr>
              <w:rPr>
                <w:b w:val="0"/>
                <w:bCs w:val="0"/>
                <w:szCs w:val="24"/>
              </w:rPr>
            </w:pPr>
            <w:r w:rsidRPr="00DB1C9B">
              <w:rPr>
                <w:b w:val="0"/>
                <w:bCs w:val="0"/>
                <w:szCs w:val="24"/>
              </w:rPr>
              <w:t xml:space="preserve">Forward primer (5 </w:t>
            </w:r>
            <w:r w:rsidRPr="00DB1C9B">
              <w:rPr>
                <w:rFonts w:eastAsiaTheme="minorEastAsia"/>
                <w:b w:val="0"/>
                <w:bCs w:val="0"/>
                <w:kern w:val="2"/>
                <w:szCs w:val="24"/>
              </w:rPr>
              <w:t>μ</w:t>
            </w:r>
            <w:r w:rsidRPr="00DB1C9B">
              <w:rPr>
                <w:b w:val="0"/>
                <w:bCs w:val="0"/>
                <w:szCs w:val="24"/>
              </w:rPr>
              <w:t>M)</w:t>
            </w:r>
          </w:p>
        </w:tc>
        <w:tc>
          <w:tcPr>
            <w:tcW w:w="4195" w:type="dxa"/>
          </w:tcPr>
          <w:p w14:paraId="26D8EAAD" w14:textId="77777777" w:rsidR="00DB1C9B" w:rsidRPr="00DB1C9B" w:rsidRDefault="00DB1C9B" w:rsidP="00DB1C9B">
            <w:pPr>
              <w:cnfStyle w:val="000000100000" w:firstRow="0" w:lastRow="0" w:firstColumn="0" w:lastColumn="0" w:oddVBand="0" w:evenVBand="0" w:oddHBand="1" w:evenHBand="0" w:firstRowFirstColumn="0" w:firstRowLastColumn="0" w:lastRowFirstColumn="0" w:lastRowLastColumn="0"/>
              <w:rPr>
                <w:szCs w:val="24"/>
              </w:rPr>
            </w:pPr>
            <w:r w:rsidRPr="00DB1C9B">
              <w:rPr>
                <w:szCs w:val="24"/>
              </w:rPr>
              <w:t xml:space="preserve">0,2 </w:t>
            </w:r>
            <w:r w:rsidRPr="00DB1C9B">
              <w:rPr>
                <w:rFonts w:eastAsiaTheme="minorEastAsia"/>
                <w:kern w:val="2"/>
                <w:szCs w:val="24"/>
              </w:rPr>
              <w:t>μL</w:t>
            </w:r>
          </w:p>
        </w:tc>
      </w:tr>
      <w:tr w:rsidR="004327EF" w:rsidRPr="00DB1C9B" w14:paraId="339B6CB8" w14:textId="77777777" w:rsidTr="004327EF">
        <w:trPr>
          <w:trHeight w:val="283"/>
        </w:trPr>
        <w:tc>
          <w:tcPr>
            <w:cnfStyle w:val="001000000000" w:firstRow="0" w:lastRow="0" w:firstColumn="1" w:lastColumn="0" w:oddVBand="0" w:evenVBand="0" w:oddHBand="0" w:evenHBand="0" w:firstRowFirstColumn="0" w:firstRowLastColumn="0" w:lastRowFirstColumn="0" w:lastRowLastColumn="0"/>
            <w:tcW w:w="4195" w:type="dxa"/>
          </w:tcPr>
          <w:p w14:paraId="7176FEDA" w14:textId="77777777" w:rsidR="00DB1C9B" w:rsidRPr="00DB1C9B" w:rsidRDefault="00DB1C9B" w:rsidP="00DB1C9B">
            <w:pPr>
              <w:rPr>
                <w:b w:val="0"/>
                <w:bCs w:val="0"/>
                <w:szCs w:val="24"/>
              </w:rPr>
            </w:pPr>
            <w:r w:rsidRPr="00DB1C9B">
              <w:rPr>
                <w:b w:val="0"/>
                <w:bCs w:val="0"/>
                <w:szCs w:val="24"/>
              </w:rPr>
              <w:t>Revers primer (5</w:t>
            </w:r>
            <w:r w:rsidRPr="00DB1C9B">
              <w:rPr>
                <w:rFonts w:eastAsiaTheme="minorEastAsia"/>
                <w:b w:val="0"/>
                <w:bCs w:val="0"/>
                <w:kern w:val="2"/>
                <w:szCs w:val="24"/>
              </w:rPr>
              <w:t>μ</w:t>
            </w:r>
            <w:r w:rsidRPr="00DB1C9B">
              <w:rPr>
                <w:b w:val="0"/>
                <w:bCs w:val="0"/>
                <w:szCs w:val="24"/>
              </w:rPr>
              <w:t>M)</w:t>
            </w:r>
          </w:p>
        </w:tc>
        <w:tc>
          <w:tcPr>
            <w:tcW w:w="4195" w:type="dxa"/>
          </w:tcPr>
          <w:p w14:paraId="7D1BEE8C" w14:textId="77777777" w:rsidR="00DB1C9B" w:rsidRPr="00DB1C9B" w:rsidRDefault="00DB1C9B" w:rsidP="00DB1C9B">
            <w:pPr>
              <w:cnfStyle w:val="000000000000" w:firstRow="0" w:lastRow="0" w:firstColumn="0" w:lastColumn="0" w:oddVBand="0" w:evenVBand="0" w:oddHBand="0" w:evenHBand="0" w:firstRowFirstColumn="0" w:firstRowLastColumn="0" w:lastRowFirstColumn="0" w:lastRowLastColumn="0"/>
              <w:rPr>
                <w:szCs w:val="24"/>
              </w:rPr>
            </w:pPr>
            <w:r w:rsidRPr="00DB1C9B">
              <w:rPr>
                <w:szCs w:val="24"/>
              </w:rPr>
              <w:t xml:space="preserve">0,2 </w:t>
            </w:r>
            <w:r w:rsidRPr="00DB1C9B">
              <w:rPr>
                <w:rFonts w:eastAsiaTheme="minorEastAsia"/>
                <w:kern w:val="2"/>
                <w:szCs w:val="24"/>
              </w:rPr>
              <w:t>μL</w:t>
            </w:r>
          </w:p>
        </w:tc>
      </w:tr>
      <w:tr w:rsidR="004327EF" w:rsidRPr="00DB1C9B" w14:paraId="67B72F0A" w14:textId="77777777" w:rsidTr="004327EF">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4195" w:type="dxa"/>
          </w:tcPr>
          <w:p w14:paraId="6CA68C0F" w14:textId="77777777" w:rsidR="00DB1C9B" w:rsidRPr="00DB1C9B" w:rsidRDefault="00DB1C9B" w:rsidP="00DB1C9B">
            <w:pPr>
              <w:rPr>
                <w:b w:val="0"/>
                <w:bCs w:val="0"/>
                <w:szCs w:val="24"/>
              </w:rPr>
            </w:pPr>
            <w:r w:rsidRPr="00DB1C9B">
              <w:rPr>
                <w:b w:val="0"/>
                <w:bCs w:val="0"/>
                <w:szCs w:val="24"/>
              </w:rPr>
              <w:t>cDNA</w:t>
            </w:r>
          </w:p>
        </w:tc>
        <w:tc>
          <w:tcPr>
            <w:tcW w:w="4195" w:type="dxa"/>
          </w:tcPr>
          <w:p w14:paraId="4C5804A6" w14:textId="77777777" w:rsidR="00DB1C9B" w:rsidRPr="00DB1C9B" w:rsidRDefault="00DB1C9B" w:rsidP="00DB1C9B">
            <w:pPr>
              <w:cnfStyle w:val="000000100000" w:firstRow="0" w:lastRow="0" w:firstColumn="0" w:lastColumn="0" w:oddVBand="0" w:evenVBand="0" w:oddHBand="1" w:evenHBand="0" w:firstRowFirstColumn="0" w:firstRowLastColumn="0" w:lastRowFirstColumn="0" w:lastRowLastColumn="0"/>
              <w:rPr>
                <w:szCs w:val="24"/>
              </w:rPr>
            </w:pPr>
            <w:r w:rsidRPr="00DB1C9B">
              <w:rPr>
                <w:szCs w:val="24"/>
              </w:rPr>
              <w:t xml:space="preserve">1 </w:t>
            </w:r>
            <w:r w:rsidRPr="00DB1C9B">
              <w:rPr>
                <w:rFonts w:eastAsiaTheme="minorEastAsia"/>
                <w:kern w:val="2"/>
                <w:szCs w:val="24"/>
              </w:rPr>
              <w:t>μL</w:t>
            </w:r>
          </w:p>
        </w:tc>
      </w:tr>
      <w:tr w:rsidR="004327EF" w:rsidRPr="00DB1C9B" w14:paraId="64E0CCD4" w14:textId="77777777" w:rsidTr="004327EF">
        <w:trPr>
          <w:trHeight w:val="283"/>
        </w:trPr>
        <w:tc>
          <w:tcPr>
            <w:cnfStyle w:val="001000000000" w:firstRow="0" w:lastRow="0" w:firstColumn="1" w:lastColumn="0" w:oddVBand="0" w:evenVBand="0" w:oddHBand="0" w:evenHBand="0" w:firstRowFirstColumn="0" w:firstRowLastColumn="0" w:lastRowFirstColumn="0" w:lastRowLastColumn="0"/>
            <w:tcW w:w="4195" w:type="dxa"/>
          </w:tcPr>
          <w:p w14:paraId="7994918F" w14:textId="6E90FEFB" w:rsidR="00DB1C9B" w:rsidRPr="00DB1C9B" w:rsidRDefault="00DB1C9B" w:rsidP="00DB1C9B">
            <w:pPr>
              <w:rPr>
                <w:b w:val="0"/>
                <w:bCs w:val="0"/>
                <w:szCs w:val="24"/>
              </w:rPr>
            </w:pPr>
            <w:r w:rsidRPr="00DB1C9B">
              <w:rPr>
                <w:b w:val="0"/>
                <w:bCs w:val="0"/>
                <w:szCs w:val="24"/>
              </w:rPr>
              <w:t>Total hacim</w:t>
            </w:r>
          </w:p>
        </w:tc>
        <w:tc>
          <w:tcPr>
            <w:tcW w:w="4195" w:type="dxa"/>
          </w:tcPr>
          <w:p w14:paraId="53A10F9D" w14:textId="77777777" w:rsidR="00DB1C9B" w:rsidRPr="00DB1C9B" w:rsidRDefault="00DB1C9B" w:rsidP="00DB1C9B">
            <w:pPr>
              <w:cnfStyle w:val="000000000000" w:firstRow="0" w:lastRow="0" w:firstColumn="0" w:lastColumn="0" w:oddVBand="0" w:evenVBand="0" w:oddHBand="0" w:evenHBand="0" w:firstRowFirstColumn="0" w:firstRowLastColumn="0" w:lastRowFirstColumn="0" w:lastRowLastColumn="0"/>
              <w:rPr>
                <w:szCs w:val="24"/>
              </w:rPr>
            </w:pPr>
            <w:r w:rsidRPr="00DB1C9B">
              <w:rPr>
                <w:szCs w:val="24"/>
              </w:rPr>
              <w:t xml:space="preserve">10 </w:t>
            </w:r>
            <w:r w:rsidRPr="00DB1C9B">
              <w:rPr>
                <w:rFonts w:eastAsiaTheme="minorEastAsia"/>
                <w:kern w:val="2"/>
                <w:szCs w:val="24"/>
              </w:rPr>
              <w:t>μL</w:t>
            </w:r>
          </w:p>
        </w:tc>
      </w:tr>
    </w:tbl>
    <w:p w14:paraId="24EC16A9" w14:textId="19D3CEE6" w:rsidR="00802E96" w:rsidRDefault="00802E96" w:rsidP="004327EF">
      <w:pPr>
        <w:spacing w:line="240" w:lineRule="auto"/>
        <w:rPr>
          <w:rFonts w:cs="Times New Roman"/>
          <w:b/>
          <w:bCs/>
          <w:szCs w:val="24"/>
        </w:rPr>
      </w:pPr>
    </w:p>
    <w:p w14:paraId="6DB500A7" w14:textId="53E70239" w:rsidR="00127C39" w:rsidRDefault="00127C39" w:rsidP="004327EF">
      <w:pPr>
        <w:spacing w:line="240" w:lineRule="auto"/>
        <w:rPr>
          <w:rFonts w:cs="Times New Roman"/>
          <w:b/>
          <w:bCs/>
          <w:szCs w:val="24"/>
        </w:rPr>
      </w:pPr>
    </w:p>
    <w:p w14:paraId="604D32C6" w14:textId="0CA1CF9E" w:rsidR="00127C39" w:rsidRDefault="00127C39" w:rsidP="004327EF">
      <w:pPr>
        <w:spacing w:line="240" w:lineRule="auto"/>
        <w:rPr>
          <w:rFonts w:cs="Times New Roman"/>
          <w:b/>
          <w:bCs/>
          <w:szCs w:val="24"/>
        </w:rPr>
      </w:pPr>
    </w:p>
    <w:p w14:paraId="36A69347" w14:textId="2F6CCB15" w:rsidR="00127C39" w:rsidRDefault="00127C39" w:rsidP="004327EF">
      <w:pPr>
        <w:spacing w:line="240" w:lineRule="auto"/>
        <w:rPr>
          <w:rFonts w:cs="Times New Roman"/>
          <w:b/>
          <w:bCs/>
          <w:szCs w:val="24"/>
        </w:rPr>
      </w:pPr>
    </w:p>
    <w:p w14:paraId="7BB7B89F" w14:textId="77777777" w:rsidR="00127C39" w:rsidRDefault="00127C39" w:rsidP="004327EF">
      <w:pPr>
        <w:spacing w:line="240" w:lineRule="auto"/>
        <w:rPr>
          <w:rFonts w:cs="Times New Roman"/>
          <w:b/>
          <w:bCs/>
          <w:szCs w:val="24"/>
        </w:rPr>
      </w:pPr>
    </w:p>
    <w:p w14:paraId="3F75E523" w14:textId="373BA0D7" w:rsidR="004327EF" w:rsidRPr="0049049C" w:rsidRDefault="0049049C" w:rsidP="004327EF">
      <w:pPr>
        <w:spacing w:line="240" w:lineRule="auto"/>
        <w:rPr>
          <w:rFonts w:cs="Times New Roman"/>
          <w:szCs w:val="24"/>
        </w:rPr>
      </w:pPr>
      <w:r w:rsidRPr="00DB1C9B">
        <w:rPr>
          <w:rFonts w:cs="Times New Roman"/>
          <w:b/>
          <w:bCs/>
          <w:szCs w:val="24"/>
        </w:rPr>
        <w:t xml:space="preserve">Tablo </w:t>
      </w:r>
      <w:r>
        <w:rPr>
          <w:rFonts w:cs="Times New Roman"/>
          <w:b/>
          <w:bCs/>
          <w:szCs w:val="24"/>
        </w:rPr>
        <w:t>5</w:t>
      </w:r>
      <w:r w:rsidRPr="00DB1C9B">
        <w:rPr>
          <w:rFonts w:cs="Times New Roman"/>
          <w:b/>
          <w:bCs/>
          <w:szCs w:val="24"/>
        </w:rPr>
        <w:t>.</w:t>
      </w:r>
      <w:r w:rsidRPr="00DB1C9B">
        <w:rPr>
          <w:rFonts w:cs="Times New Roman"/>
          <w:szCs w:val="24"/>
        </w:rPr>
        <w:t xml:space="preserve"> </w:t>
      </w:r>
      <w:r>
        <w:rPr>
          <w:rFonts w:cs="Times New Roman"/>
          <w:szCs w:val="24"/>
        </w:rPr>
        <w:t>R</w:t>
      </w:r>
      <w:r w:rsidR="00F22713">
        <w:rPr>
          <w:rFonts w:cs="Times New Roman"/>
          <w:szCs w:val="24"/>
        </w:rPr>
        <w:t xml:space="preserve">eal-Time </w:t>
      </w:r>
      <w:r w:rsidRPr="00DB1C9B">
        <w:rPr>
          <w:rFonts w:cs="Times New Roman"/>
          <w:szCs w:val="24"/>
        </w:rPr>
        <w:t>PCR reaksiyon koşulları</w:t>
      </w:r>
    </w:p>
    <w:tbl>
      <w:tblPr>
        <w:tblStyle w:val="DzTablo2"/>
        <w:tblpPr w:leftFromText="141" w:rightFromText="141" w:vertAnchor="text" w:horzAnchor="margin" w:tblpY="-53"/>
        <w:tblW w:w="8505" w:type="dxa"/>
        <w:tblBorders>
          <w:top w:val="single" w:sz="4" w:space="0" w:color="auto"/>
          <w:bottom w:val="single" w:sz="4" w:space="0" w:color="auto"/>
          <w:insideH w:val="single" w:sz="4" w:space="0" w:color="auto"/>
        </w:tblBorders>
        <w:tblLook w:val="04A0" w:firstRow="1" w:lastRow="0" w:firstColumn="1" w:lastColumn="0" w:noHBand="0" w:noVBand="1"/>
      </w:tblPr>
      <w:tblGrid>
        <w:gridCol w:w="2835"/>
        <w:gridCol w:w="2835"/>
        <w:gridCol w:w="2835"/>
      </w:tblGrid>
      <w:tr w:rsidR="0049049C" w:rsidRPr="00DB1C9B" w14:paraId="2D00D92F" w14:textId="77777777" w:rsidTr="0049049C">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835" w:type="dxa"/>
          </w:tcPr>
          <w:p w14:paraId="04F29F24" w14:textId="77777777" w:rsidR="0049049C" w:rsidRPr="00DB1C9B" w:rsidRDefault="0049049C" w:rsidP="0049049C">
            <w:pPr>
              <w:rPr>
                <w:szCs w:val="24"/>
              </w:rPr>
            </w:pPr>
            <w:r w:rsidRPr="00DB1C9B">
              <w:rPr>
                <w:szCs w:val="24"/>
              </w:rPr>
              <w:t>Zaman</w:t>
            </w:r>
          </w:p>
        </w:tc>
        <w:tc>
          <w:tcPr>
            <w:tcW w:w="2835" w:type="dxa"/>
          </w:tcPr>
          <w:p w14:paraId="6ACFE811" w14:textId="77777777" w:rsidR="0049049C" w:rsidRPr="00DB1C9B" w:rsidRDefault="0049049C" w:rsidP="0049049C">
            <w:pPr>
              <w:cnfStyle w:val="100000000000" w:firstRow="1" w:lastRow="0" w:firstColumn="0" w:lastColumn="0" w:oddVBand="0" w:evenVBand="0" w:oddHBand="0" w:evenHBand="0" w:firstRowFirstColumn="0" w:firstRowLastColumn="0" w:lastRowFirstColumn="0" w:lastRowLastColumn="0"/>
              <w:rPr>
                <w:szCs w:val="24"/>
              </w:rPr>
            </w:pPr>
            <w:r w:rsidRPr="00DB1C9B">
              <w:rPr>
                <w:szCs w:val="24"/>
              </w:rPr>
              <w:t>Sıcaklık</w:t>
            </w:r>
          </w:p>
        </w:tc>
        <w:tc>
          <w:tcPr>
            <w:tcW w:w="2835" w:type="dxa"/>
          </w:tcPr>
          <w:p w14:paraId="4506B2A9" w14:textId="77777777" w:rsidR="0049049C" w:rsidRPr="00DB1C9B" w:rsidRDefault="0049049C" w:rsidP="0049049C">
            <w:pPr>
              <w:cnfStyle w:val="100000000000" w:firstRow="1" w:lastRow="0" w:firstColumn="0" w:lastColumn="0" w:oddVBand="0" w:evenVBand="0" w:oddHBand="0" w:evenHBand="0" w:firstRowFirstColumn="0" w:firstRowLastColumn="0" w:lastRowFirstColumn="0" w:lastRowLastColumn="0"/>
              <w:rPr>
                <w:szCs w:val="24"/>
              </w:rPr>
            </w:pPr>
            <w:r w:rsidRPr="00DB1C9B">
              <w:rPr>
                <w:szCs w:val="24"/>
              </w:rPr>
              <w:t>Döngü</w:t>
            </w:r>
          </w:p>
        </w:tc>
      </w:tr>
      <w:tr w:rsidR="0049049C" w:rsidRPr="00DB1C9B" w14:paraId="06730A48" w14:textId="77777777" w:rsidTr="0049049C">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835" w:type="dxa"/>
          </w:tcPr>
          <w:p w14:paraId="1498A71C" w14:textId="77777777" w:rsidR="0049049C" w:rsidRPr="004327EF" w:rsidRDefault="0049049C" w:rsidP="0049049C">
            <w:pPr>
              <w:rPr>
                <w:b w:val="0"/>
                <w:bCs w:val="0"/>
                <w:szCs w:val="24"/>
              </w:rPr>
            </w:pPr>
            <w:r w:rsidRPr="004327EF">
              <w:rPr>
                <w:b w:val="0"/>
                <w:bCs w:val="0"/>
                <w:szCs w:val="24"/>
              </w:rPr>
              <w:t>10 saniye</w:t>
            </w:r>
          </w:p>
        </w:tc>
        <w:tc>
          <w:tcPr>
            <w:tcW w:w="2835" w:type="dxa"/>
          </w:tcPr>
          <w:p w14:paraId="3F4F9824" w14:textId="77777777" w:rsidR="0049049C" w:rsidRPr="00DB1C9B" w:rsidRDefault="0049049C" w:rsidP="0049049C">
            <w:pPr>
              <w:cnfStyle w:val="000000100000" w:firstRow="0" w:lastRow="0" w:firstColumn="0" w:lastColumn="0" w:oddVBand="0" w:evenVBand="0" w:oddHBand="1" w:evenHBand="0" w:firstRowFirstColumn="0" w:firstRowLastColumn="0" w:lastRowFirstColumn="0" w:lastRowLastColumn="0"/>
              <w:rPr>
                <w:szCs w:val="24"/>
              </w:rPr>
            </w:pPr>
            <w:r w:rsidRPr="00DB1C9B">
              <w:rPr>
                <w:szCs w:val="24"/>
              </w:rPr>
              <w:t>95 °C</w:t>
            </w:r>
          </w:p>
        </w:tc>
        <w:tc>
          <w:tcPr>
            <w:tcW w:w="2835" w:type="dxa"/>
          </w:tcPr>
          <w:p w14:paraId="6B8C750B" w14:textId="77777777" w:rsidR="0049049C" w:rsidRPr="00DB1C9B" w:rsidRDefault="0049049C" w:rsidP="0049049C">
            <w:pPr>
              <w:cnfStyle w:val="000000100000" w:firstRow="0" w:lastRow="0" w:firstColumn="0" w:lastColumn="0" w:oddVBand="0" w:evenVBand="0" w:oddHBand="1" w:evenHBand="0" w:firstRowFirstColumn="0" w:firstRowLastColumn="0" w:lastRowFirstColumn="0" w:lastRowLastColumn="0"/>
              <w:rPr>
                <w:szCs w:val="24"/>
              </w:rPr>
            </w:pPr>
          </w:p>
        </w:tc>
      </w:tr>
      <w:tr w:rsidR="0049049C" w:rsidRPr="00DB1C9B" w14:paraId="05C4681C" w14:textId="77777777" w:rsidTr="0049049C">
        <w:trPr>
          <w:trHeight w:val="20"/>
        </w:trPr>
        <w:tc>
          <w:tcPr>
            <w:cnfStyle w:val="001000000000" w:firstRow="0" w:lastRow="0" w:firstColumn="1" w:lastColumn="0" w:oddVBand="0" w:evenVBand="0" w:oddHBand="0" w:evenHBand="0" w:firstRowFirstColumn="0" w:firstRowLastColumn="0" w:lastRowFirstColumn="0" w:lastRowLastColumn="0"/>
            <w:tcW w:w="2835" w:type="dxa"/>
          </w:tcPr>
          <w:p w14:paraId="065E1333" w14:textId="77777777" w:rsidR="0049049C" w:rsidRPr="00DB1C9B" w:rsidRDefault="0049049C" w:rsidP="0049049C">
            <w:pPr>
              <w:rPr>
                <w:b w:val="0"/>
                <w:bCs w:val="0"/>
                <w:szCs w:val="24"/>
              </w:rPr>
            </w:pPr>
            <w:r w:rsidRPr="00DB1C9B">
              <w:rPr>
                <w:b w:val="0"/>
                <w:bCs w:val="0"/>
                <w:szCs w:val="24"/>
              </w:rPr>
              <w:t>15 saniye</w:t>
            </w:r>
          </w:p>
        </w:tc>
        <w:tc>
          <w:tcPr>
            <w:tcW w:w="2835" w:type="dxa"/>
          </w:tcPr>
          <w:p w14:paraId="621330FD" w14:textId="77777777" w:rsidR="0049049C" w:rsidRPr="00DB1C9B" w:rsidRDefault="0049049C" w:rsidP="0049049C">
            <w:pPr>
              <w:cnfStyle w:val="000000000000" w:firstRow="0" w:lastRow="0" w:firstColumn="0" w:lastColumn="0" w:oddVBand="0" w:evenVBand="0" w:oddHBand="0" w:evenHBand="0" w:firstRowFirstColumn="0" w:firstRowLastColumn="0" w:lastRowFirstColumn="0" w:lastRowLastColumn="0"/>
              <w:rPr>
                <w:szCs w:val="24"/>
              </w:rPr>
            </w:pPr>
            <w:r w:rsidRPr="00DB1C9B">
              <w:rPr>
                <w:szCs w:val="24"/>
              </w:rPr>
              <w:t>95 °C</w:t>
            </w:r>
          </w:p>
        </w:tc>
        <w:tc>
          <w:tcPr>
            <w:tcW w:w="2835" w:type="dxa"/>
            <w:vMerge w:val="restart"/>
            <w:vAlign w:val="center"/>
          </w:tcPr>
          <w:p w14:paraId="154B5339" w14:textId="77777777" w:rsidR="0049049C" w:rsidRPr="00DB1C9B" w:rsidRDefault="0049049C" w:rsidP="0049049C">
            <w:pPr>
              <w:jc w:val="center"/>
              <w:cnfStyle w:val="000000000000" w:firstRow="0" w:lastRow="0" w:firstColumn="0" w:lastColumn="0" w:oddVBand="0" w:evenVBand="0" w:oddHBand="0" w:evenHBand="0" w:firstRowFirstColumn="0" w:firstRowLastColumn="0" w:lastRowFirstColumn="0" w:lastRowLastColumn="0"/>
              <w:rPr>
                <w:b/>
                <w:bCs/>
                <w:szCs w:val="24"/>
              </w:rPr>
            </w:pPr>
            <w:r w:rsidRPr="00DB1C9B">
              <w:rPr>
                <w:szCs w:val="24"/>
              </w:rPr>
              <w:t>40 Döngü</w:t>
            </w:r>
          </w:p>
        </w:tc>
      </w:tr>
      <w:tr w:rsidR="0049049C" w:rsidRPr="00DB1C9B" w14:paraId="0241A277" w14:textId="77777777" w:rsidTr="0049049C">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835" w:type="dxa"/>
          </w:tcPr>
          <w:p w14:paraId="5ADAA8B3" w14:textId="77777777" w:rsidR="0049049C" w:rsidRPr="00DB1C9B" w:rsidRDefault="0049049C" w:rsidP="0049049C">
            <w:pPr>
              <w:rPr>
                <w:b w:val="0"/>
                <w:bCs w:val="0"/>
                <w:szCs w:val="24"/>
              </w:rPr>
            </w:pPr>
            <w:r w:rsidRPr="00DB1C9B">
              <w:rPr>
                <w:b w:val="0"/>
                <w:bCs w:val="0"/>
                <w:szCs w:val="24"/>
              </w:rPr>
              <w:t>60 saniye</w:t>
            </w:r>
          </w:p>
        </w:tc>
        <w:tc>
          <w:tcPr>
            <w:tcW w:w="2835" w:type="dxa"/>
          </w:tcPr>
          <w:p w14:paraId="1186D384" w14:textId="77777777" w:rsidR="0049049C" w:rsidRPr="00DB1C9B" w:rsidRDefault="0049049C" w:rsidP="0049049C">
            <w:pPr>
              <w:cnfStyle w:val="000000100000" w:firstRow="0" w:lastRow="0" w:firstColumn="0" w:lastColumn="0" w:oddVBand="0" w:evenVBand="0" w:oddHBand="1" w:evenHBand="0" w:firstRowFirstColumn="0" w:firstRowLastColumn="0" w:lastRowFirstColumn="0" w:lastRowLastColumn="0"/>
              <w:rPr>
                <w:szCs w:val="24"/>
              </w:rPr>
            </w:pPr>
            <w:r w:rsidRPr="00DB1C9B">
              <w:rPr>
                <w:szCs w:val="24"/>
              </w:rPr>
              <w:t>60°C</w:t>
            </w:r>
          </w:p>
        </w:tc>
        <w:tc>
          <w:tcPr>
            <w:tcW w:w="2835" w:type="dxa"/>
            <w:vMerge/>
          </w:tcPr>
          <w:p w14:paraId="7C6D256C" w14:textId="77777777" w:rsidR="0049049C" w:rsidRPr="00DB1C9B" w:rsidRDefault="0049049C" w:rsidP="0049049C">
            <w:pPr>
              <w:cnfStyle w:val="000000100000" w:firstRow="0" w:lastRow="0" w:firstColumn="0" w:lastColumn="0" w:oddVBand="0" w:evenVBand="0" w:oddHBand="1" w:evenHBand="0" w:firstRowFirstColumn="0" w:firstRowLastColumn="0" w:lastRowFirstColumn="0" w:lastRowLastColumn="0"/>
              <w:rPr>
                <w:b/>
                <w:bCs/>
                <w:szCs w:val="24"/>
              </w:rPr>
            </w:pPr>
          </w:p>
        </w:tc>
      </w:tr>
    </w:tbl>
    <w:p w14:paraId="13D11F9B" w14:textId="108B7657" w:rsidR="0049049C" w:rsidRDefault="0049049C" w:rsidP="004327EF">
      <w:pPr>
        <w:spacing w:line="240" w:lineRule="auto"/>
        <w:rPr>
          <w:rFonts w:cs="Times New Roman"/>
          <w:szCs w:val="24"/>
        </w:rPr>
      </w:pPr>
    </w:p>
    <w:p w14:paraId="5147AB6A" w14:textId="7B06F736" w:rsidR="0049049C" w:rsidRDefault="0049049C" w:rsidP="004327EF">
      <w:pPr>
        <w:spacing w:line="240" w:lineRule="auto"/>
        <w:rPr>
          <w:rFonts w:cs="Times New Roman"/>
          <w:szCs w:val="24"/>
        </w:rPr>
      </w:pPr>
    </w:p>
    <w:p w14:paraId="5546C448" w14:textId="5ECB0C41" w:rsidR="0049049C" w:rsidRDefault="0049049C" w:rsidP="004327EF">
      <w:pPr>
        <w:spacing w:line="240" w:lineRule="auto"/>
        <w:rPr>
          <w:rFonts w:cs="Times New Roman"/>
          <w:szCs w:val="24"/>
        </w:rPr>
      </w:pPr>
    </w:p>
    <w:p w14:paraId="2EA204C3" w14:textId="5801FBB4" w:rsidR="0049049C" w:rsidRDefault="0049049C" w:rsidP="004327EF">
      <w:pPr>
        <w:spacing w:line="240" w:lineRule="auto"/>
        <w:rPr>
          <w:rFonts w:cs="Times New Roman"/>
          <w:szCs w:val="24"/>
        </w:rPr>
      </w:pPr>
    </w:p>
    <w:p w14:paraId="5F2212B6" w14:textId="7E87FECF" w:rsidR="0049049C" w:rsidRDefault="0049049C" w:rsidP="004327EF">
      <w:pPr>
        <w:spacing w:line="240" w:lineRule="auto"/>
        <w:rPr>
          <w:rFonts w:cs="Times New Roman"/>
          <w:szCs w:val="24"/>
        </w:rPr>
      </w:pPr>
    </w:p>
    <w:p w14:paraId="6A6F12D6" w14:textId="55527318" w:rsidR="0049049C" w:rsidRDefault="009F68C2" w:rsidP="009F68C2">
      <w:pPr>
        <w:pStyle w:val="3DZY"/>
        <w:rPr>
          <w:szCs w:val="24"/>
        </w:rPr>
      </w:pPr>
      <w:r>
        <w:rPr>
          <w:szCs w:val="24"/>
        </w:rPr>
        <w:t xml:space="preserve"> </w:t>
      </w:r>
      <w:bookmarkStart w:id="39" w:name="_Toc221714822"/>
      <w:r>
        <w:rPr>
          <w:szCs w:val="24"/>
        </w:rPr>
        <w:t>İstatistik</w:t>
      </w:r>
      <w:r w:rsidR="000467E8">
        <w:rPr>
          <w:szCs w:val="24"/>
        </w:rPr>
        <w:t>sel Değerlendirme</w:t>
      </w:r>
      <w:bookmarkEnd w:id="39"/>
    </w:p>
    <w:p w14:paraId="2B8E907F" w14:textId="77777777" w:rsidR="00E60788" w:rsidRDefault="00E60788" w:rsidP="000467E8">
      <w:pPr>
        <w:spacing w:after="120"/>
        <w:ind w:firstLine="357"/>
        <w:rPr>
          <w:rFonts w:cs="Times New Roman"/>
          <w:szCs w:val="24"/>
        </w:rPr>
      </w:pPr>
    </w:p>
    <w:p w14:paraId="3DEF8CFA" w14:textId="11E22412" w:rsidR="00A703C4" w:rsidRDefault="009F68C2" w:rsidP="000467E8">
      <w:pPr>
        <w:spacing w:after="120"/>
        <w:ind w:firstLine="357"/>
        <w:rPr>
          <w:rFonts w:cs="Times New Roman"/>
          <w:szCs w:val="24"/>
        </w:rPr>
      </w:pPr>
      <w:r>
        <w:rPr>
          <w:rFonts w:cs="Times New Roman"/>
          <w:szCs w:val="24"/>
        </w:rPr>
        <w:t>Veriler</w:t>
      </w:r>
      <w:r w:rsidR="000467E8">
        <w:rPr>
          <w:rFonts w:cs="Times New Roman"/>
          <w:szCs w:val="24"/>
        </w:rPr>
        <w:t>in analizinde</w:t>
      </w:r>
      <w:r>
        <w:rPr>
          <w:rFonts w:cs="Times New Roman"/>
          <w:szCs w:val="24"/>
        </w:rPr>
        <w:t xml:space="preserve"> </w:t>
      </w:r>
      <w:r w:rsidRPr="009F68C2">
        <w:rPr>
          <w:rFonts w:cs="Times New Roman"/>
          <w:szCs w:val="24"/>
        </w:rPr>
        <w:t>SPSS (v2</w:t>
      </w:r>
      <w:r>
        <w:rPr>
          <w:rFonts w:cs="Times New Roman"/>
          <w:szCs w:val="24"/>
        </w:rPr>
        <w:t>7</w:t>
      </w:r>
      <w:r w:rsidRPr="009F68C2">
        <w:rPr>
          <w:rFonts w:cs="Times New Roman"/>
          <w:szCs w:val="24"/>
        </w:rPr>
        <w:t>) paket programı kullanılarak</w:t>
      </w:r>
      <w:r w:rsidR="000467E8">
        <w:rPr>
          <w:rFonts w:cs="Times New Roman"/>
          <w:szCs w:val="24"/>
        </w:rPr>
        <w:t xml:space="preserve">, </w:t>
      </w:r>
      <w:r w:rsidRPr="009F68C2">
        <w:rPr>
          <w:rFonts w:cs="Times New Roman"/>
          <w:szCs w:val="24"/>
        </w:rPr>
        <w:t>bağımsız t-testi ile gruplar arasındaki karşılaştırmalar yapılmış</w:t>
      </w:r>
      <w:r w:rsidR="003311D0">
        <w:rPr>
          <w:rFonts w:cs="Times New Roman"/>
          <w:szCs w:val="24"/>
        </w:rPr>
        <w:t>tır.</w:t>
      </w:r>
      <w:r w:rsidR="000467E8">
        <w:rPr>
          <w:rFonts w:cs="Times New Roman"/>
          <w:szCs w:val="24"/>
        </w:rPr>
        <w:t xml:space="preserve"> </w:t>
      </w:r>
      <w:r w:rsidR="003311D0">
        <w:rPr>
          <w:rFonts w:cs="Times New Roman"/>
          <w:szCs w:val="24"/>
        </w:rPr>
        <w:t>A</w:t>
      </w:r>
      <w:r w:rsidRPr="009F68C2">
        <w:rPr>
          <w:rFonts w:cs="Times New Roman"/>
          <w:szCs w:val="24"/>
        </w:rPr>
        <w:t xml:space="preserve">nlamlılık düzeyleri </w:t>
      </w:r>
      <w:r w:rsidR="003311D0">
        <w:rPr>
          <w:rFonts w:cs="Times New Roman"/>
          <w:szCs w:val="24"/>
        </w:rPr>
        <w:t>p&lt;0,05 (</w:t>
      </w:r>
      <w:r w:rsidRPr="009F68C2">
        <w:rPr>
          <w:rFonts w:cs="Times New Roman"/>
          <w:szCs w:val="24"/>
        </w:rPr>
        <w:t>0</w:t>
      </w:r>
      <w:r w:rsidR="000467E8">
        <w:rPr>
          <w:rFonts w:cs="Times New Roman"/>
          <w:szCs w:val="24"/>
        </w:rPr>
        <w:t>,</w:t>
      </w:r>
      <w:r w:rsidRPr="009F68C2">
        <w:rPr>
          <w:rFonts w:cs="Times New Roman"/>
          <w:szCs w:val="24"/>
        </w:rPr>
        <w:t>05’in altındaki değerler</w:t>
      </w:r>
      <w:r w:rsidR="003311D0">
        <w:rPr>
          <w:rFonts w:cs="Times New Roman"/>
          <w:szCs w:val="24"/>
        </w:rPr>
        <w:t xml:space="preserve">) </w:t>
      </w:r>
      <w:r w:rsidRPr="009F68C2">
        <w:rPr>
          <w:rFonts w:cs="Times New Roman"/>
          <w:szCs w:val="24"/>
        </w:rPr>
        <w:t>istatistiksel olarak anlamlı kabul edilmiştir.</w:t>
      </w:r>
    </w:p>
    <w:p w14:paraId="7ACB6D9E" w14:textId="77777777" w:rsidR="00127C39" w:rsidRDefault="00127C39">
      <w:pPr>
        <w:spacing w:line="276" w:lineRule="auto"/>
        <w:jc w:val="left"/>
        <w:rPr>
          <w:rFonts w:eastAsiaTheme="majorEastAsia" w:cstheme="majorBidi"/>
          <w:b/>
          <w:color w:val="000000" w:themeColor="text1"/>
          <w:sz w:val="28"/>
          <w:szCs w:val="32"/>
        </w:rPr>
      </w:pPr>
      <w:r>
        <w:br w:type="page"/>
      </w:r>
    </w:p>
    <w:p w14:paraId="2916E1AF" w14:textId="52329D5A" w:rsidR="00DB1C9B" w:rsidRDefault="0085728D" w:rsidP="00EF2E63">
      <w:pPr>
        <w:pStyle w:val="2DZY"/>
      </w:pPr>
      <w:bookmarkStart w:id="40" w:name="_Toc221714823"/>
      <w:r w:rsidRPr="0085728D">
        <w:lastRenderedPageBreak/>
        <w:t>BULGULAR</w:t>
      </w:r>
      <w:bookmarkEnd w:id="40"/>
    </w:p>
    <w:p w14:paraId="1AC855E7" w14:textId="604795CC" w:rsidR="00832BFE" w:rsidRDefault="00832BFE" w:rsidP="00832BFE"/>
    <w:p w14:paraId="354A8F46" w14:textId="77777777" w:rsidR="00E60788" w:rsidRPr="00832BFE" w:rsidRDefault="00E60788" w:rsidP="00832BFE"/>
    <w:p w14:paraId="236E368D" w14:textId="2042F134" w:rsidR="00832BFE" w:rsidRDefault="00A811D6" w:rsidP="00DB1C9B">
      <w:pPr>
        <w:rPr>
          <w:rFonts w:cs="Times New Roman"/>
          <w:b/>
          <w:bCs/>
          <w:szCs w:val="24"/>
        </w:rPr>
      </w:pPr>
      <w:r w:rsidRPr="00965DDF">
        <w:rPr>
          <w:rFonts w:cs="Times New Roman"/>
          <w:b/>
          <w:bCs/>
          <w:szCs w:val="24"/>
        </w:rPr>
        <w:t>4.1 Hücre Canlılık Testi Bulguları</w:t>
      </w:r>
    </w:p>
    <w:p w14:paraId="432C1BA0" w14:textId="77777777" w:rsidR="00802E96" w:rsidRPr="00965DDF" w:rsidRDefault="00802E96" w:rsidP="00DB1C9B">
      <w:pPr>
        <w:rPr>
          <w:rFonts w:cs="Times New Roman"/>
          <w:b/>
          <w:bCs/>
          <w:szCs w:val="24"/>
        </w:rPr>
      </w:pPr>
    </w:p>
    <w:p w14:paraId="766D9AEE" w14:textId="154039B5" w:rsidR="00A811D6" w:rsidRDefault="00965DDF" w:rsidP="0049049C">
      <w:pPr>
        <w:ind w:firstLine="708"/>
        <w:rPr>
          <w:rFonts w:cs="Times New Roman"/>
          <w:szCs w:val="24"/>
        </w:rPr>
      </w:pPr>
      <w:r>
        <w:rPr>
          <w:rFonts w:cs="Times New Roman"/>
          <w:szCs w:val="24"/>
        </w:rPr>
        <w:t>Ursolik asitin</w:t>
      </w:r>
      <w:r w:rsidRPr="00965DDF">
        <w:rPr>
          <w:rFonts w:cs="Times New Roman"/>
          <w:szCs w:val="24"/>
        </w:rPr>
        <w:t xml:space="preserve"> </w:t>
      </w:r>
      <w:r>
        <w:rPr>
          <w:rFonts w:cs="Times New Roman"/>
          <w:szCs w:val="24"/>
        </w:rPr>
        <w:t>meme kanseri</w:t>
      </w:r>
      <w:r w:rsidRPr="00965DDF">
        <w:rPr>
          <w:rFonts w:cs="Times New Roman"/>
          <w:szCs w:val="24"/>
        </w:rPr>
        <w:t xml:space="preserve"> (</w:t>
      </w:r>
      <w:r w:rsidR="003B6D1C">
        <w:rPr>
          <w:rFonts w:cs="Times New Roman"/>
          <w:szCs w:val="24"/>
        </w:rPr>
        <w:t>MCF-7</w:t>
      </w:r>
      <w:r w:rsidRPr="00965DDF">
        <w:rPr>
          <w:rFonts w:cs="Times New Roman"/>
          <w:szCs w:val="24"/>
        </w:rPr>
        <w:t>) hücrelerinin canlılığına etkileri süreye ve doza bağlı olarak araştırılmış ve M</w:t>
      </w:r>
      <w:r w:rsidR="004327EF">
        <w:rPr>
          <w:rFonts w:cs="Times New Roman"/>
          <w:szCs w:val="24"/>
        </w:rPr>
        <w:t>use Canlılık testi</w:t>
      </w:r>
      <w:r w:rsidRPr="00965DDF">
        <w:rPr>
          <w:rFonts w:cs="Times New Roman"/>
          <w:szCs w:val="24"/>
        </w:rPr>
        <w:t xml:space="preserve"> yöntemiyle ölçülerek değerlendirilmiştir. Bu deneyde </w:t>
      </w:r>
      <w:r>
        <w:rPr>
          <w:rFonts w:cs="Times New Roman"/>
          <w:szCs w:val="24"/>
        </w:rPr>
        <w:t>ursolik asit</w:t>
      </w:r>
      <w:r w:rsidRPr="00965DDF">
        <w:rPr>
          <w:rFonts w:cs="Times New Roman"/>
          <w:szCs w:val="24"/>
        </w:rPr>
        <w:t xml:space="preserve"> uygulanan dozlar 24. ve 48. saatte kontrol hücreleriyle bağıl olarak kıyaslanmıştır.</w:t>
      </w:r>
    </w:p>
    <w:p w14:paraId="571D5240" w14:textId="785BE999" w:rsidR="003B3BCD" w:rsidRDefault="004327EF" w:rsidP="00A703C4">
      <w:pPr>
        <w:ind w:firstLine="708"/>
        <w:rPr>
          <w:rFonts w:cs="Times New Roman"/>
          <w:szCs w:val="24"/>
        </w:rPr>
      </w:pPr>
      <w:r>
        <w:rPr>
          <w:rFonts w:cs="Times New Roman"/>
          <w:szCs w:val="24"/>
        </w:rPr>
        <w:t>Ursolik asitin</w:t>
      </w:r>
      <w:r w:rsidRPr="00965DDF">
        <w:rPr>
          <w:rFonts w:cs="Times New Roman"/>
          <w:szCs w:val="24"/>
        </w:rPr>
        <w:t xml:space="preserve"> </w:t>
      </w:r>
      <w:r w:rsidR="003B6D1C">
        <w:rPr>
          <w:rFonts w:cs="Times New Roman"/>
          <w:szCs w:val="24"/>
        </w:rPr>
        <w:t>MCF-7</w:t>
      </w:r>
      <w:r w:rsidRPr="00965DDF">
        <w:rPr>
          <w:rFonts w:cs="Times New Roman"/>
          <w:szCs w:val="24"/>
        </w:rPr>
        <w:t xml:space="preserve"> hücrelerinin </w:t>
      </w:r>
      <w:r w:rsidRPr="00654579">
        <w:rPr>
          <w:rFonts w:cs="Times New Roman"/>
          <w:szCs w:val="24"/>
        </w:rPr>
        <w:t xml:space="preserve">canlılığını </w:t>
      </w:r>
      <w:r>
        <w:rPr>
          <w:rFonts w:cs="Times New Roman"/>
          <w:szCs w:val="24"/>
        </w:rPr>
        <w:t>48</w:t>
      </w:r>
      <w:r w:rsidRPr="00654579">
        <w:rPr>
          <w:rFonts w:cs="Times New Roman"/>
          <w:szCs w:val="24"/>
        </w:rPr>
        <w:t xml:space="preserve"> saatin sonunda </w:t>
      </w:r>
      <w:r w:rsidR="000F384B">
        <w:rPr>
          <w:rFonts w:cs="Times New Roman"/>
          <w:szCs w:val="24"/>
        </w:rPr>
        <w:t>5</w:t>
      </w:r>
      <w:r w:rsidRPr="00654579">
        <w:rPr>
          <w:rFonts w:cs="Times New Roman"/>
          <w:szCs w:val="24"/>
        </w:rPr>
        <w:t xml:space="preserve"> μM’da %</w:t>
      </w:r>
      <w:r>
        <w:rPr>
          <w:rFonts w:cs="Times New Roman"/>
          <w:szCs w:val="24"/>
        </w:rPr>
        <w:t>10</w:t>
      </w:r>
      <w:r w:rsidRPr="00654579">
        <w:rPr>
          <w:rFonts w:cs="Times New Roman"/>
          <w:szCs w:val="24"/>
        </w:rPr>
        <w:t xml:space="preserve"> oranında azaltırken </w:t>
      </w:r>
      <w:r w:rsidR="000F384B">
        <w:rPr>
          <w:rFonts w:cs="Times New Roman"/>
          <w:szCs w:val="24"/>
        </w:rPr>
        <w:t>12,5</w:t>
      </w:r>
      <w:r w:rsidRPr="00654579">
        <w:rPr>
          <w:rFonts w:cs="Times New Roman"/>
          <w:szCs w:val="24"/>
        </w:rPr>
        <w:t xml:space="preserve"> μM’da %</w:t>
      </w:r>
      <w:r>
        <w:rPr>
          <w:rFonts w:cs="Times New Roman"/>
          <w:szCs w:val="24"/>
        </w:rPr>
        <w:t>1</w:t>
      </w:r>
      <w:r w:rsidRPr="00654579">
        <w:rPr>
          <w:rFonts w:cs="Times New Roman"/>
          <w:szCs w:val="24"/>
        </w:rPr>
        <w:t xml:space="preserve">9, </w:t>
      </w:r>
      <w:r w:rsidR="000F384B">
        <w:rPr>
          <w:rFonts w:cs="Times New Roman"/>
          <w:szCs w:val="24"/>
        </w:rPr>
        <w:t>25</w:t>
      </w:r>
      <w:r w:rsidRPr="00654579">
        <w:rPr>
          <w:rFonts w:cs="Times New Roman"/>
          <w:szCs w:val="24"/>
        </w:rPr>
        <w:t xml:space="preserve"> μM’da %</w:t>
      </w:r>
      <w:r>
        <w:rPr>
          <w:rFonts w:cs="Times New Roman"/>
          <w:szCs w:val="24"/>
        </w:rPr>
        <w:t>30,</w:t>
      </w:r>
      <w:r w:rsidRPr="00654579">
        <w:rPr>
          <w:rFonts w:cs="Times New Roman"/>
          <w:szCs w:val="24"/>
        </w:rPr>
        <w:t xml:space="preserve"> </w:t>
      </w:r>
      <w:r w:rsidR="000F384B">
        <w:rPr>
          <w:rFonts w:cs="Times New Roman"/>
          <w:szCs w:val="24"/>
        </w:rPr>
        <w:t>5</w:t>
      </w:r>
      <w:r w:rsidRPr="00654579">
        <w:rPr>
          <w:rFonts w:cs="Times New Roman"/>
          <w:szCs w:val="24"/>
        </w:rPr>
        <w:t>0 μM’da %</w:t>
      </w:r>
      <w:r>
        <w:rPr>
          <w:rFonts w:cs="Times New Roman"/>
          <w:szCs w:val="24"/>
        </w:rPr>
        <w:t xml:space="preserve">59, </w:t>
      </w:r>
      <w:r w:rsidR="000F384B">
        <w:rPr>
          <w:rFonts w:cs="Times New Roman"/>
          <w:szCs w:val="24"/>
        </w:rPr>
        <w:t>75</w:t>
      </w:r>
      <w:r w:rsidRPr="00654579">
        <w:rPr>
          <w:rFonts w:cs="Times New Roman"/>
          <w:szCs w:val="24"/>
        </w:rPr>
        <w:t xml:space="preserve"> μM’da %</w:t>
      </w:r>
      <w:r>
        <w:rPr>
          <w:rFonts w:cs="Times New Roman"/>
          <w:szCs w:val="24"/>
        </w:rPr>
        <w:t xml:space="preserve">58 ve </w:t>
      </w:r>
      <w:r w:rsidR="000F384B">
        <w:rPr>
          <w:rFonts w:cs="Times New Roman"/>
          <w:szCs w:val="24"/>
        </w:rPr>
        <w:t>1</w:t>
      </w:r>
      <w:r>
        <w:rPr>
          <w:rFonts w:cs="Times New Roman"/>
          <w:szCs w:val="24"/>
        </w:rPr>
        <w:t>25</w:t>
      </w:r>
      <w:r w:rsidRPr="00654579">
        <w:rPr>
          <w:rFonts w:cs="Times New Roman"/>
          <w:szCs w:val="24"/>
        </w:rPr>
        <w:t xml:space="preserve"> μM’da %</w:t>
      </w:r>
      <w:r>
        <w:rPr>
          <w:rFonts w:cs="Times New Roman"/>
          <w:szCs w:val="24"/>
        </w:rPr>
        <w:t>95</w:t>
      </w:r>
      <w:r w:rsidRPr="00654579">
        <w:rPr>
          <w:rFonts w:cs="Times New Roman"/>
          <w:szCs w:val="24"/>
        </w:rPr>
        <w:t xml:space="preserve"> oranlarında azaltmış</w:t>
      </w:r>
      <w:r w:rsidR="002302D8">
        <w:rPr>
          <w:rFonts w:cs="Times New Roman"/>
          <w:szCs w:val="24"/>
        </w:rPr>
        <w:t xml:space="preserve"> ve bu azalışlar anlamlı bulunmuştur</w:t>
      </w:r>
      <w:r w:rsidRPr="00654579">
        <w:rPr>
          <w:rFonts w:cs="Times New Roman"/>
          <w:szCs w:val="24"/>
        </w:rPr>
        <w:t xml:space="preserve"> </w:t>
      </w:r>
      <w:r w:rsidR="002302D8">
        <w:t>(p&lt;0.05,  p&lt;0.01, p&lt;0.001)</w:t>
      </w:r>
      <w:r w:rsidR="002302D8" w:rsidRPr="00654579">
        <w:rPr>
          <w:rFonts w:cs="Times New Roman"/>
          <w:szCs w:val="24"/>
        </w:rPr>
        <w:t xml:space="preserve"> </w:t>
      </w:r>
      <w:r w:rsidRPr="00654579">
        <w:rPr>
          <w:rFonts w:cs="Times New Roman"/>
          <w:szCs w:val="24"/>
        </w:rPr>
        <w:t xml:space="preserve">Şekil </w:t>
      </w:r>
      <w:r>
        <w:rPr>
          <w:rFonts w:cs="Times New Roman"/>
          <w:szCs w:val="24"/>
        </w:rPr>
        <w:t>4</w:t>
      </w:r>
      <w:r w:rsidRPr="00654579">
        <w:rPr>
          <w:rFonts w:cs="Times New Roman"/>
          <w:szCs w:val="24"/>
        </w:rPr>
        <w:t xml:space="preserve">). </w:t>
      </w:r>
      <w:r>
        <w:rPr>
          <w:rFonts w:cs="Times New Roman"/>
          <w:szCs w:val="24"/>
        </w:rPr>
        <w:t>Hücre canlılık</w:t>
      </w:r>
      <w:r w:rsidRPr="00654579">
        <w:rPr>
          <w:rFonts w:cs="Times New Roman"/>
          <w:szCs w:val="24"/>
        </w:rPr>
        <w:t xml:space="preserve"> testinin sonuçlarına göre IC</w:t>
      </w:r>
      <w:r w:rsidRPr="002302D8">
        <w:rPr>
          <w:rFonts w:cs="Times New Roman"/>
          <w:szCs w:val="24"/>
          <w:vertAlign w:val="subscript"/>
        </w:rPr>
        <w:t>50</w:t>
      </w:r>
      <w:r w:rsidRPr="00654579">
        <w:rPr>
          <w:rFonts w:cs="Times New Roman"/>
          <w:szCs w:val="24"/>
        </w:rPr>
        <w:t xml:space="preserve"> (%50 inhibisyon </w:t>
      </w:r>
      <w:proofErr w:type="gramStart"/>
      <w:r w:rsidRPr="00654579">
        <w:rPr>
          <w:rFonts w:cs="Times New Roman"/>
          <w:szCs w:val="24"/>
        </w:rPr>
        <w:t>konsantrasyonu</w:t>
      </w:r>
      <w:proofErr w:type="gramEnd"/>
      <w:r w:rsidRPr="00654579">
        <w:rPr>
          <w:rFonts w:cs="Times New Roman"/>
          <w:szCs w:val="24"/>
        </w:rPr>
        <w:t xml:space="preserve">) değeri </w:t>
      </w:r>
      <w:r w:rsidR="000F384B">
        <w:rPr>
          <w:rFonts w:cs="Times New Roman"/>
          <w:szCs w:val="24"/>
        </w:rPr>
        <w:t>62,5</w:t>
      </w:r>
      <w:r w:rsidRPr="00654579">
        <w:rPr>
          <w:rFonts w:cs="Times New Roman"/>
          <w:szCs w:val="24"/>
        </w:rPr>
        <w:t xml:space="preserve"> μM</w:t>
      </w:r>
      <w:r>
        <w:rPr>
          <w:rFonts w:cs="Times New Roman"/>
          <w:szCs w:val="24"/>
        </w:rPr>
        <w:t xml:space="preserve"> olarak hesaplanmıştır. Ayrıca IC</w:t>
      </w:r>
      <w:r w:rsidRPr="002302D8">
        <w:rPr>
          <w:rFonts w:cs="Times New Roman"/>
          <w:szCs w:val="24"/>
          <w:vertAlign w:val="subscript"/>
        </w:rPr>
        <w:t>25</w:t>
      </w:r>
      <w:r>
        <w:rPr>
          <w:rFonts w:cs="Times New Roman"/>
          <w:szCs w:val="24"/>
        </w:rPr>
        <w:t xml:space="preserve"> dozu da (</w:t>
      </w:r>
      <w:r w:rsidR="000F384B">
        <w:rPr>
          <w:rFonts w:cs="Times New Roman"/>
          <w:szCs w:val="24"/>
        </w:rPr>
        <w:t>27,5</w:t>
      </w:r>
      <w:r>
        <w:rPr>
          <w:rFonts w:cs="Times New Roman"/>
          <w:szCs w:val="24"/>
        </w:rPr>
        <w:t xml:space="preserve"> </w:t>
      </w:r>
      <w:r w:rsidRPr="00654579">
        <w:rPr>
          <w:rFonts w:cs="Times New Roman"/>
          <w:szCs w:val="24"/>
        </w:rPr>
        <w:t>μM</w:t>
      </w:r>
      <w:r>
        <w:rPr>
          <w:rFonts w:cs="Times New Roman"/>
          <w:szCs w:val="24"/>
        </w:rPr>
        <w:t xml:space="preserve">) hesaplanmıştır. Ursolik asitin doza ve zamana bağlı olarak hücre canlılığını etkilediği tespit edilmiştir. </w:t>
      </w:r>
    </w:p>
    <w:p w14:paraId="0D4531D1" w14:textId="636375B7" w:rsidR="000260CA" w:rsidRDefault="000F384B" w:rsidP="00F60789">
      <w:pPr>
        <w:jc w:val="center"/>
        <w:rPr>
          <w:rFonts w:cs="Times New Roman"/>
          <w:szCs w:val="24"/>
        </w:rPr>
      </w:pPr>
      <w:r>
        <w:rPr>
          <w:rFonts w:cs="Times New Roman"/>
          <w:noProof/>
          <w:szCs w:val="24"/>
          <w:lang w:eastAsia="tr-TR"/>
        </w:rPr>
        <w:drawing>
          <wp:inline distT="0" distB="0" distL="0" distR="0" wp14:anchorId="1A74B334" wp14:editId="2DE24F4B">
            <wp:extent cx="4680000" cy="2608174"/>
            <wp:effectExtent l="0" t="0" r="0" b="1905"/>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680000" cy="2608174"/>
                    </a:xfrm>
                    <a:prstGeom prst="rect">
                      <a:avLst/>
                    </a:prstGeom>
                    <a:noFill/>
                  </pic:spPr>
                </pic:pic>
              </a:graphicData>
            </a:graphic>
          </wp:inline>
        </w:drawing>
      </w:r>
    </w:p>
    <w:p w14:paraId="3D30B389" w14:textId="69394420" w:rsidR="00965DDF" w:rsidRDefault="00654579" w:rsidP="00DB1C9B">
      <w:pPr>
        <w:rPr>
          <w:rFonts w:cs="Times New Roman"/>
          <w:szCs w:val="24"/>
        </w:rPr>
      </w:pPr>
      <w:r w:rsidRPr="00654579">
        <w:rPr>
          <w:rFonts w:cs="Times New Roman"/>
          <w:b/>
          <w:bCs/>
          <w:szCs w:val="24"/>
        </w:rPr>
        <w:t xml:space="preserve">Şekil </w:t>
      </w:r>
      <w:r w:rsidR="004327EF">
        <w:rPr>
          <w:rFonts w:cs="Times New Roman"/>
          <w:b/>
          <w:bCs/>
          <w:szCs w:val="24"/>
        </w:rPr>
        <w:t>4</w:t>
      </w:r>
      <w:r w:rsidRPr="00654579">
        <w:rPr>
          <w:rFonts w:cs="Times New Roman"/>
          <w:b/>
          <w:bCs/>
          <w:szCs w:val="24"/>
        </w:rPr>
        <w:t>.</w:t>
      </w:r>
      <w:r w:rsidRPr="00654579">
        <w:rPr>
          <w:rFonts w:cs="Times New Roman"/>
          <w:szCs w:val="24"/>
        </w:rPr>
        <w:t xml:space="preserve"> </w:t>
      </w:r>
      <w:r w:rsidR="0091744B">
        <w:rPr>
          <w:rFonts w:cs="Times New Roman"/>
          <w:szCs w:val="24"/>
        </w:rPr>
        <w:t xml:space="preserve">Ursolik asitin </w:t>
      </w:r>
      <w:r w:rsidR="003B6D1C">
        <w:rPr>
          <w:rFonts w:cs="Times New Roman"/>
          <w:szCs w:val="24"/>
        </w:rPr>
        <w:t>MCF-7</w:t>
      </w:r>
      <w:r w:rsidRPr="00654579">
        <w:rPr>
          <w:rFonts w:cs="Times New Roman"/>
          <w:szCs w:val="24"/>
        </w:rPr>
        <w:t xml:space="preserve"> hücrelerinin canlılığına etkileri (*p&lt;0,0</w:t>
      </w:r>
      <w:r w:rsidR="003E650A">
        <w:rPr>
          <w:rFonts w:cs="Times New Roman"/>
          <w:szCs w:val="24"/>
        </w:rPr>
        <w:t>5</w:t>
      </w:r>
      <w:r w:rsidRPr="00654579">
        <w:rPr>
          <w:rFonts w:cs="Times New Roman"/>
          <w:szCs w:val="24"/>
        </w:rPr>
        <w:t>; ** p&lt;0,01; *** p&lt;0,001)</w:t>
      </w:r>
    </w:p>
    <w:p w14:paraId="54F77809" w14:textId="73B44097" w:rsidR="00127C39" w:rsidRDefault="00127C39" w:rsidP="00DB1C9B">
      <w:pPr>
        <w:rPr>
          <w:rFonts w:cs="Times New Roman"/>
          <w:szCs w:val="24"/>
        </w:rPr>
      </w:pPr>
    </w:p>
    <w:p w14:paraId="651EE15B" w14:textId="77777777" w:rsidR="00BF21F7" w:rsidRDefault="00BF21F7" w:rsidP="00DB1C9B">
      <w:pPr>
        <w:rPr>
          <w:rFonts w:cs="Times New Roman"/>
          <w:szCs w:val="24"/>
        </w:rPr>
      </w:pPr>
    </w:p>
    <w:p w14:paraId="649122D7" w14:textId="77777777" w:rsidR="00BF21F7" w:rsidRDefault="00BF21F7" w:rsidP="00DB1C9B">
      <w:pPr>
        <w:rPr>
          <w:rFonts w:cs="Times New Roman"/>
          <w:szCs w:val="24"/>
        </w:rPr>
      </w:pPr>
    </w:p>
    <w:p w14:paraId="012C1EF5" w14:textId="2114E070" w:rsidR="00A811D6" w:rsidRDefault="00A811D6" w:rsidP="00DB1C9B">
      <w:pPr>
        <w:rPr>
          <w:rFonts w:cs="Times New Roman"/>
          <w:b/>
          <w:bCs/>
          <w:szCs w:val="24"/>
        </w:rPr>
      </w:pPr>
      <w:r w:rsidRPr="00965DDF">
        <w:rPr>
          <w:rFonts w:cs="Times New Roman"/>
          <w:b/>
          <w:bCs/>
          <w:szCs w:val="24"/>
        </w:rPr>
        <w:t>4.2 Apoptoz Deney Bulguları</w:t>
      </w:r>
    </w:p>
    <w:p w14:paraId="38F2F783" w14:textId="77777777" w:rsidR="00802E96" w:rsidRPr="00965DDF" w:rsidRDefault="00802E96" w:rsidP="00DB1C9B">
      <w:pPr>
        <w:rPr>
          <w:rFonts w:cs="Times New Roman"/>
          <w:b/>
          <w:bCs/>
          <w:szCs w:val="24"/>
        </w:rPr>
      </w:pPr>
    </w:p>
    <w:p w14:paraId="1036081C" w14:textId="3FE29485" w:rsidR="00A811D6" w:rsidRDefault="007C1760" w:rsidP="0049049C">
      <w:pPr>
        <w:ind w:firstLine="708"/>
        <w:rPr>
          <w:rFonts w:cs="Times New Roman"/>
          <w:szCs w:val="24"/>
        </w:rPr>
      </w:pPr>
      <w:r>
        <w:rPr>
          <w:rFonts w:cs="Times New Roman"/>
          <w:szCs w:val="24"/>
        </w:rPr>
        <w:t>Ursolik asit</w:t>
      </w:r>
      <w:r w:rsidR="00965DDF" w:rsidRPr="00965DDF">
        <w:rPr>
          <w:rFonts w:cs="Times New Roman"/>
          <w:szCs w:val="24"/>
        </w:rPr>
        <w:t xml:space="preserve"> uygulaması sonrası apoptozun saptanması için Muse Annexin V kiti kullanılarak Muse hücre analiz cihazında ölçüm yapılmıştır. Yapılan hücre canlılığı deneyinden elde edilen ve etkin olduğu belirlenen </w:t>
      </w:r>
      <w:r w:rsidR="00BF21F7">
        <w:rPr>
          <w:rFonts w:cs="Times New Roman"/>
          <w:szCs w:val="24"/>
        </w:rPr>
        <w:t>2</w:t>
      </w:r>
      <w:r w:rsidR="000E53B4">
        <w:rPr>
          <w:rFonts w:cs="Times New Roman"/>
          <w:szCs w:val="24"/>
        </w:rPr>
        <w:t>5</w:t>
      </w:r>
      <w:r w:rsidR="007F60A3">
        <w:rPr>
          <w:rFonts w:cs="Times New Roman"/>
          <w:szCs w:val="24"/>
        </w:rPr>
        <w:t>,</w:t>
      </w:r>
      <w:r w:rsidR="0091744B">
        <w:rPr>
          <w:rFonts w:cs="Times New Roman"/>
          <w:szCs w:val="24"/>
        </w:rPr>
        <w:t xml:space="preserve"> </w:t>
      </w:r>
      <w:r w:rsidR="00BF21F7">
        <w:rPr>
          <w:rFonts w:cs="Times New Roman"/>
          <w:szCs w:val="24"/>
        </w:rPr>
        <w:t>5</w:t>
      </w:r>
      <w:r w:rsidR="007F60A3">
        <w:rPr>
          <w:rFonts w:cs="Times New Roman"/>
          <w:szCs w:val="24"/>
        </w:rPr>
        <w:t xml:space="preserve">0, </w:t>
      </w:r>
      <w:r w:rsidR="00BF21F7">
        <w:rPr>
          <w:rFonts w:cs="Times New Roman"/>
          <w:szCs w:val="24"/>
        </w:rPr>
        <w:t>7</w:t>
      </w:r>
      <w:r w:rsidR="000E53B4">
        <w:rPr>
          <w:rFonts w:cs="Times New Roman"/>
          <w:szCs w:val="24"/>
        </w:rPr>
        <w:t>5</w:t>
      </w:r>
      <w:r w:rsidR="00965DDF" w:rsidRPr="00965DDF">
        <w:rPr>
          <w:rFonts w:cs="Times New Roman"/>
          <w:szCs w:val="24"/>
        </w:rPr>
        <w:t xml:space="preserve"> ve </w:t>
      </w:r>
      <w:r w:rsidR="00BF21F7">
        <w:rPr>
          <w:rFonts w:cs="Times New Roman"/>
          <w:szCs w:val="24"/>
        </w:rPr>
        <w:t>1</w:t>
      </w:r>
      <w:r w:rsidR="007F60A3">
        <w:rPr>
          <w:rFonts w:cs="Times New Roman"/>
          <w:szCs w:val="24"/>
        </w:rPr>
        <w:t>25</w:t>
      </w:r>
      <w:r w:rsidR="00965DDF" w:rsidRPr="00965DDF">
        <w:rPr>
          <w:rFonts w:cs="Times New Roman"/>
          <w:szCs w:val="24"/>
        </w:rPr>
        <w:t xml:space="preserve"> μM </w:t>
      </w:r>
      <w:r w:rsidR="0091744B">
        <w:rPr>
          <w:rFonts w:cs="Times New Roman"/>
          <w:szCs w:val="24"/>
        </w:rPr>
        <w:t>ursolik asit</w:t>
      </w:r>
      <w:r w:rsidR="00965DDF" w:rsidRPr="00965DDF">
        <w:rPr>
          <w:rFonts w:cs="Times New Roman"/>
          <w:szCs w:val="24"/>
        </w:rPr>
        <w:t xml:space="preserve"> dozları da uygulanarak 24 ve 48 saatlik apopt</w:t>
      </w:r>
      <w:r w:rsidR="003E650A">
        <w:rPr>
          <w:rFonts w:cs="Times New Roman"/>
          <w:szCs w:val="24"/>
        </w:rPr>
        <w:t>ot</w:t>
      </w:r>
      <w:r w:rsidR="00965DDF" w:rsidRPr="00965DDF">
        <w:rPr>
          <w:rFonts w:cs="Times New Roman"/>
          <w:szCs w:val="24"/>
        </w:rPr>
        <w:t xml:space="preserve">ik hücre verileri değerlendirilmiştir. Elde edilen veriler doğrultusunda uygulanan dozlardaki apoptotik hücre oranları </w:t>
      </w:r>
      <w:r w:rsidR="00965DDF" w:rsidRPr="0049049C">
        <w:rPr>
          <w:rFonts w:cs="Times New Roman"/>
          <w:szCs w:val="24"/>
        </w:rPr>
        <w:t xml:space="preserve">Şekil </w:t>
      </w:r>
      <w:r w:rsidR="0049049C" w:rsidRPr="0049049C">
        <w:rPr>
          <w:rFonts w:cs="Times New Roman"/>
          <w:szCs w:val="24"/>
        </w:rPr>
        <w:t>5</w:t>
      </w:r>
      <w:r w:rsidR="00965DDF" w:rsidRPr="00965DDF">
        <w:rPr>
          <w:rFonts w:cs="Times New Roman"/>
          <w:szCs w:val="24"/>
        </w:rPr>
        <w:t>’</w:t>
      </w:r>
      <w:r w:rsidR="0049049C">
        <w:rPr>
          <w:rFonts w:cs="Times New Roman"/>
          <w:szCs w:val="24"/>
        </w:rPr>
        <w:t>te</w:t>
      </w:r>
      <w:r w:rsidR="00965DDF" w:rsidRPr="00965DDF">
        <w:rPr>
          <w:rFonts w:cs="Times New Roman"/>
          <w:szCs w:val="24"/>
        </w:rPr>
        <w:t xml:space="preserve"> gösterilmiştir.</w:t>
      </w:r>
    </w:p>
    <w:p w14:paraId="6A6E8436" w14:textId="448EA758" w:rsidR="00F60789" w:rsidRDefault="00BF21F7" w:rsidP="00F60789">
      <w:pPr>
        <w:ind w:firstLine="708"/>
        <w:rPr>
          <w:rFonts w:cs="Times New Roman"/>
          <w:szCs w:val="24"/>
        </w:rPr>
      </w:pPr>
      <w:r>
        <w:rPr>
          <w:rFonts w:cs="Times New Roman"/>
          <w:noProof/>
          <w:szCs w:val="24"/>
          <w:lang w:eastAsia="tr-TR"/>
        </w:rPr>
        <w:drawing>
          <wp:inline distT="0" distB="0" distL="0" distR="0" wp14:anchorId="0EAB4079" wp14:editId="3F7F0143">
            <wp:extent cx="4124325" cy="2713643"/>
            <wp:effectExtent l="0" t="0" r="0" b="0"/>
            <wp:docPr id="3" name="Resi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134573" cy="2720386"/>
                    </a:xfrm>
                    <a:prstGeom prst="rect">
                      <a:avLst/>
                    </a:prstGeom>
                    <a:noFill/>
                  </pic:spPr>
                </pic:pic>
              </a:graphicData>
            </a:graphic>
          </wp:inline>
        </w:drawing>
      </w:r>
    </w:p>
    <w:p w14:paraId="0C1EB781" w14:textId="04082134" w:rsidR="00BF21F7" w:rsidRDefault="00BF21F7" w:rsidP="00E60788">
      <w:pPr>
        <w:ind w:firstLine="708"/>
        <w:jc w:val="left"/>
        <w:rPr>
          <w:rFonts w:cs="Times New Roman"/>
          <w:szCs w:val="24"/>
        </w:rPr>
      </w:pPr>
      <w:r>
        <w:rPr>
          <w:rFonts w:cs="Times New Roman"/>
          <w:noProof/>
          <w:szCs w:val="24"/>
          <w:lang w:eastAsia="tr-TR"/>
        </w:rPr>
        <w:drawing>
          <wp:inline distT="0" distB="0" distL="0" distR="0" wp14:anchorId="6F9BA3FE" wp14:editId="4C351DA6">
            <wp:extent cx="4129469" cy="2686050"/>
            <wp:effectExtent l="0" t="0" r="0" b="0"/>
            <wp:docPr id="4" name="Resi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151012" cy="2700063"/>
                    </a:xfrm>
                    <a:prstGeom prst="rect">
                      <a:avLst/>
                    </a:prstGeom>
                    <a:noFill/>
                  </pic:spPr>
                </pic:pic>
              </a:graphicData>
            </a:graphic>
          </wp:inline>
        </w:drawing>
      </w:r>
    </w:p>
    <w:p w14:paraId="06075597" w14:textId="4E193125" w:rsidR="00832BFE" w:rsidRPr="0036512D" w:rsidRDefault="00530CAC" w:rsidP="00DB1C9B">
      <w:r>
        <w:rPr>
          <w:rFonts w:cs="Times New Roman"/>
          <w:b/>
          <w:szCs w:val="24"/>
        </w:rPr>
        <w:t xml:space="preserve">Şekil </w:t>
      </w:r>
      <w:r w:rsidR="0049049C">
        <w:rPr>
          <w:rFonts w:cs="Times New Roman"/>
          <w:b/>
          <w:szCs w:val="24"/>
        </w:rPr>
        <w:t>5</w:t>
      </w:r>
      <w:r>
        <w:rPr>
          <w:rFonts w:cs="Times New Roman"/>
          <w:b/>
          <w:szCs w:val="24"/>
        </w:rPr>
        <w:t xml:space="preserve">. </w:t>
      </w:r>
      <w:r>
        <w:rPr>
          <w:rFonts w:cs="Times New Roman"/>
          <w:bCs/>
          <w:szCs w:val="24"/>
        </w:rPr>
        <w:t xml:space="preserve">Uygulanan ursolik asit </w:t>
      </w:r>
      <w:proofErr w:type="gramStart"/>
      <w:r>
        <w:rPr>
          <w:rFonts w:cs="Times New Roman"/>
          <w:bCs/>
          <w:szCs w:val="24"/>
        </w:rPr>
        <w:t>konsantrasyonlarına</w:t>
      </w:r>
      <w:proofErr w:type="gramEnd"/>
      <w:r>
        <w:rPr>
          <w:rFonts w:cs="Times New Roman"/>
          <w:bCs/>
          <w:szCs w:val="24"/>
        </w:rPr>
        <w:t xml:space="preserve"> ait 24</w:t>
      </w:r>
      <w:r w:rsidR="0036512D">
        <w:rPr>
          <w:rFonts w:cs="Times New Roman"/>
          <w:bCs/>
          <w:szCs w:val="24"/>
        </w:rPr>
        <w:t xml:space="preserve"> ve 48.</w:t>
      </w:r>
      <w:r>
        <w:rPr>
          <w:rFonts w:cs="Times New Roman"/>
          <w:bCs/>
          <w:szCs w:val="24"/>
        </w:rPr>
        <w:t xml:space="preserve"> </w:t>
      </w:r>
      <w:r w:rsidR="0036512D">
        <w:rPr>
          <w:rFonts w:cs="Times New Roman"/>
          <w:bCs/>
          <w:szCs w:val="24"/>
        </w:rPr>
        <w:t>saatlerdeki</w:t>
      </w:r>
      <w:r>
        <w:rPr>
          <w:rFonts w:cs="Times New Roman"/>
          <w:bCs/>
          <w:szCs w:val="24"/>
        </w:rPr>
        <w:t xml:space="preserve"> apoptotik hücre yüzdelerindeki değişim </w:t>
      </w:r>
    </w:p>
    <w:p w14:paraId="5D992AE1" w14:textId="06F23142" w:rsidR="00832BFE" w:rsidRDefault="003E650A" w:rsidP="0049049C">
      <w:pPr>
        <w:ind w:firstLine="708"/>
        <w:rPr>
          <w:rFonts w:cs="Times New Roman"/>
          <w:szCs w:val="24"/>
        </w:rPr>
      </w:pPr>
      <w:r>
        <w:rPr>
          <w:rFonts w:cs="Times New Roman"/>
          <w:szCs w:val="24"/>
        </w:rPr>
        <w:lastRenderedPageBreak/>
        <w:t xml:space="preserve">Total </w:t>
      </w:r>
      <w:r w:rsidRPr="007F60A3">
        <w:rPr>
          <w:rFonts w:cs="Times New Roman"/>
          <w:szCs w:val="24"/>
        </w:rPr>
        <w:t xml:space="preserve">apoptotik hücre yüzdeleri </w:t>
      </w:r>
      <w:r w:rsidR="007F60A3" w:rsidRPr="007F60A3">
        <w:rPr>
          <w:rFonts w:cs="Times New Roman"/>
          <w:szCs w:val="24"/>
        </w:rPr>
        <w:t xml:space="preserve">24. saatin sonunda </w:t>
      </w:r>
      <w:r w:rsidR="00BF21F7">
        <w:rPr>
          <w:rFonts w:cs="Times New Roman"/>
          <w:szCs w:val="24"/>
        </w:rPr>
        <w:t>2</w:t>
      </w:r>
      <w:r w:rsidR="000E53B4">
        <w:rPr>
          <w:rFonts w:cs="Times New Roman"/>
          <w:szCs w:val="24"/>
        </w:rPr>
        <w:t>5</w:t>
      </w:r>
      <w:r w:rsidR="007F60A3" w:rsidRPr="007F60A3">
        <w:rPr>
          <w:rFonts w:cs="Times New Roman"/>
          <w:szCs w:val="24"/>
        </w:rPr>
        <w:t xml:space="preserve">, </w:t>
      </w:r>
      <w:r w:rsidR="00BF21F7">
        <w:rPr>
          <w:rFonts w:cs="Times New Roman"/>
          <w:szCs w:val="24"/>
        </w:rPr>
        <w:t>5</w:t>
      </w:r>
      <w:r w:rsidR="007F60A3" w:rsidRPr="007F60A3">
        <w:rPr>
          <w:rFonts w:cs="Times New Roman"/>
          <w:szCs w:val="24"/>
        </w:rPr>
        <w:t>0</w:t>
      </w:r>
      <w:r w:rsidR="007F60A3">
        <w:rPr>
          <w:rFonts w:cs="Times New Roman"/>
          <w:szCs w:val="24"/>
        </w:rPr>
        <w:t xml:space="preserve">, </w:t>
      </w:r>
      <w:r w:rsidR="00BF21F7">
        <w:rPr>
          <w:rFonts w:cs="Times New Roman"/>
          <w:szCs w:val="24"/>
        </w:rPr>
        <w:t>7</w:t>
      </w:r>
      <w:r w:rsidR="000E53B4">
        <w:rPr>
          <w:rFonts w:cs="Times New Roman"/>
          <w:szCs w:val="24"/>
        </w:rPr>
        <w:t>5</w:t>
      </w:r>
      <w:r w:rsidR="007F60A3">
        <w:rPr>
          <w:rFonts w:cs="Times New Roman"/>
          <w:szCs w:val="24"/>
        </w:rPr>
        <w:t xml:space="preserve"> </w:t>
      </w:r>
      <w:r w:rsidR="007F60A3" w:rsidRPr="007F60A3">
        <w:rPr>
          <w:rFonts w:cs="Times New Roman"/>
          <w:szCs w:val="24"/>
        </w:rPr>
        <w:t xml:space="preserve">ve </w:t>
      </w:r>
      <w:r w:rsidR="00BF21F7">
        <w:rPr>
          <w:rFonts w:cs="Times New Roman"/>
          <w:szCs w:val="24"/>
        </w:rPr>
        <w:t>1</w:t>
      </w:r>
      <w:r w:rsidR="007F60A3">
        <w:rPr>
          <w:rFonts w:cs="Times New Roman"/>
          <w:szCs w:val="24"/>
        </w:rPr>
        <w:t>25</w:t>
      </w:r>
      <w:r w:rsidR="007F60A3" w:rsidRPr="007F60A3">
        <w:rPr>
          <w:rFonts w:cs="Times New Roman"/>
          <w:szCs w:val="24"/>
        </w:rPr>
        <w:t xml:space="preserve"> μM </w:t>
      </w:r>
      <w:r>
        <w:rPr>
          <w:rFonts w:cs="Times New Roman"/>
          <w:szCs w:val="24"/>
        </w:rPr>
        <w:t xml:space="preserve">dozları </w:t>
      </w:r>
      <w:r w:rsidR="007F60A3" w:rsidRPr="007F60A3">
        <w:rPr>
          <w:rFonts w:cs="Times New Roman"/>
          <w:szCs w:val="24"/>
        </w:rPr>
        <w:t>için sırasıyla %</w:t>
      </w:r>
      <w:r w:rsidR="007F60A3">
        <w:rPr>
          <w:rFonts w:cs="Times New Roman"/>
          <w:szCs w:val="24"/>
        </w:rPr>
        <w:t>16</w:t>
      </w:r>
      <w:r>
        <w:rPr>
          <w:rFonts w:cs="Times New Roman"/>
          <w:szCs w:val="24"/>
        </w:rPr>
        <w:t>,12</w:t>
      </w:r>
      <w:r w:rsidR="007F60A3" w:rsidRPr="007F60A3">
        <w:rPr>
          <w:rFonts w:cs="Times New Roman"/>
          <w:szCs w:val="24"/>
        </w:rPr>
        <w:t>, %</w:t>
      </w:r>
      <w:r w:rsidR="007F60A3">
        <w:rPr>
          <w:rFonts w:cs="Times New Roman"/>
          <w:szCs w:val="24"/>
        </w:rPr>
        <w:t>21</w:t>
      </w:r>
      <w:r>
        <w:rPr>
          <w:rFonts w:cs="Times New Roman"/>
          <w:szCs w:val="24"/>
        </w:rPr>
        <w:t>,07</w:t>
      </w:r>
      <w:r w:rsidR="007F60A3">
        <w:rPr>
          <w:rFonts w:cs="Times New Roman"/>
          <w:szCs w:val="24"/>
        </w:rPr>
        <w:t>, %30</w:t>
      </w:r>
      <w:r>
        <w:rPr>
          <w:rFonts w:cs="Times New Roman"/>
          <w:szCs w:val="24"/>
        </w:rPr>
        <w:t>,29</w:t>
      </w:r>
      <w:r w:rsidR="007F60A3" w:rsidRPr="007F60A3">
        <w:rPr>
          <w:rFonts w:cs="Times New Roman"/>
          <w:szCs w:val="24"/>
        </w:rPr>
        <w:t xml:space="preserve"> ve %</w:t>
      </w:r>
      <w:r w:rsidR="00821753">
        <w:rPr>
          <w:rFonts w:cs="Times New Roman"/>
          <w:szCs w:val="24"/>
        </w:rPr>
        <w:t>55</w:t>
      </w:r>
      <w:r>
        <w:rPr>
          <w:rFonts w:cs="Times New Roman"/>
          <w:szCs w:val="24"/>
        </w:rPr>
        <w:t>,45</w:t>
      </w:r>
      <w:r w:rsidR="00821753">
        <w:rPr>
          <w:rFonts w:cs="Times New Roman"/>
          <w:szCs w:val="24"/>
        </w:rPr>
        <w:t xml:space="preserve"> </w:t>
      </w:r>
      <w:r w:rsidR="007F60A3" w:rsidRPr="007F60A3">
        <w:rPr>
          <w:rFonts w:cs="Times New Roman"/>
          <w:szCs w:val="24"/>
        </w:rPr>
        <w:t>oranında</w:t>
      </w:r>
      <w:r w:rsidR="00821753">
        <w:rPr>
          <w:rFonts w:cs="Times New Roman"/>
          <w:szCs w:val="24"/>
        </w:rPr>
        <w:t xml:space="preserve"> </w:t>
      </w:r>
      <w:r>
        <w:rPr>
          <w:rFonts w:cs="Times New Roman"/>
          <w:szCs w:val="24"/>
        </w:rPr>
        <w:t>ölçülmüştür</w:t>
      </w:r>
      <w:r w:rsidR="007F60A3" w:rsidRPr="007F60A3">
        <w:rPr>
          <w:rFonts w:cs="Times New Roman"/>
          <w:szCs w:val="24"/>
        </w:rPr>
        <w:t xml:space="preserve">. </w:t>
      </w:r>
      <w:r>
        <w:rPr>
          <w:rFonts w:cs="Times New Roman"/>
          <w:szCs w:val="24"/>
        </w:rPr>
        <w:t xml:space="preserve">48. saatte ölçülen total apoptotik hücre oranları ise </w:t>
      </w:r>
      <w:r w:rsidR="00BF21F7">
        <w:rPr>
          <w:rFonts w:cs="Times New Roman"/>
          <w:szCs w:val="24"/>
        </w:rPr>
        <w:t>25</w:t>
      </w:r>
      <w:r w:rsidR="00BF21F7" w:rsidRPr="007F60A3">
        <w:rPr>
          <w:rFonts w:cs="Times New Roman"/>
          <w:szCs w:val="24"/>
        </w:rPr>
        <w:t xml:space="preserve">, </w:t>
      </w:r>
      <w:r w:rsidR="00BF21F7">
        <w:rPr>
          <w:rFonts w:cs="Times New Roman"/>
          <w:szCs w:val="24"/>
        </w:rPr>
        <w:t>5</w:t>
      </w:r>
      <w:r w:rsidR="00BF21F7" w:rsidRPr="007F60A3">
        <w:rPr>
          <w:rFonts w:cs="Times New Roman"/>
          <w:szCs w:val="24"/>
        </w:rPr>
        <w:t>0</w:t>
      </w:r>
      <w:r w:rsidR="00BF21F7">
        <w:rPr>
          <w:rFonts w:cs="Times New Roman"/>
          <w:szCs w:val="24"/>
        </w:rPr>
        <w:t xml:space="preserve">, 75 </w:t>
      </w:r>
      <w:r w:rsidR="00BF21F7" w:rsidRPr="007F60A3">
        <w:rPr>
          <w:rFonts w:cs="Times New Roman"/>
          <w:szCs w:val="24"/>
        </w:rPr>
        <w:t xml:space="preserve">ve </w:t>
      </w:r>
      <w:r w:rsidR="00BF21F7">
        <w:rPr>
          <w:rFonts w:cs="Times New Roman"/>
          <w:szCs w:val="24"/>
        </w:rPr>
        <w:t>125</w:t>
      </w:r>
      <w:r w:rsidR="00BF21F7" w:rsidRPr="007F60A3">
        <w:rPr>
          <w:rFonts w:cs="Times New Roman"/>
          <w:szCs w:val="24"/>
        </w:rPr>
        <w:t xml:space="preserve"> μM </w:t>
      </w:r>
      <w:r>
        <w:rPr>
          <w:rFonts w:cs="Times New Roman"/>
          <w:szCs w:val="24"/>
        </w:rPr>
        <w:t xml:space="preserve">dozları </w:t>
      </w:r>
      <w:r w:rsidRPr="007F60A3">
        <w:rPr>
          <w:rFonts w:cs="Times New Roman"/>
          <w:szCs w:val="24"/>
        </w:rPr>
        <w:t>için sırasıyla</w:t>
      </w:r>
      <w:r>
        <w:rPr>
          <w:rFonts w:cs="Times New Roman"/>
          <w:szCs w:val="24"/>
        </w:rPr>
        <w:t xml:space="preserve"> %</w:t>
      </w:r>
      <w:r w:rsidRPr="003E650A">
        <w:rPr>
          <w:rFonts w:cs="Times New Roman"/>
          <w:szCs w:val="24"/>
        </w:rPr>
        <w:t>15,17</w:t>
      </w:r>
      <w:r>
        <w:rPr>
          <w:rFonts w:cs="Times New Roman"/>
          <w:szCs w:val="24"/>
        </w:rPr>
        <w:t>, %</w:t>
      </w:r>
      <w:r w:rsidRPr="003E650A">
        <w:rPr>
          <w:rFonts w:cs="Times New Roman"/>
          <w:szCs w:val="24"/>
        </w:rPr>
        <w:t>30,61</w:t>
      </w:r>
      <w:r>
        <w:rPr>
          <w:rFonts w:cs="Times New Roman"/>
          <w:szCs w:val="24"/>
        </w:rPr>
        <w:t>, %</w:t>
      </w:r>
      <w:r w:rsidRPr="003E650A">
        <w:rPr>
          <w:rFonts w:cs="Times New Roman"/>
          <w:szCs w:val="24"/>
        </w:rPr>
        <w:t>55,30</w:t>
      </w:r>
      <w:r>
        <w:rPr>
          <w:rFonts w:cs="Times New Roman"/>
          <w:szCs w:val="24"/>
        </w:rPr>
        <w:t xml:space="preserve"> ve %</w:t>
      </w:r>
      <w:r w:rsidRPr="003E650A">
        <w:rPr>
          <w:rFonts w:cs="Times New Roman"/>
          <w:szCs w:val="24"/>
        </w:rPr>
        <w:t>92,63</w:t>
      </w:r>
      <w:r>
        <w:rPr>
          <w:rFonts w:cs="Times New Roman"/>
          <w:szCs w:val="24"/>
        </w:rPr>
        <w:t>’tür. Elde edilen</w:t>
      </w:r>
      <w:r w:rsidR="007F60A3" w:rsidRPr="007F60A3">
        <w:rPr>
          <w:rFonts w:cs="Times New Roman"/>
          <w:szCs w:val="24"/>
        </w:rPr>
        <w:t xml:space="preserve"> sonuçlara göre </w:t>
      </w:r>
      <w:r w:rsidR="00821753">
        <w:rPr>
          <w:rFonts w:cs="Times New Roman"/>
          <w:szCs w:val="24"/>
        </w:rPr>
        <w:t>ursolik asit</w:t>
      </w:r>
      <w:r>
        <w:rPr>
          <w:rFonts w:cs="Times New Roman"/>
          <w:szCs w:val="24"/>
        </w:rPr>
        <w:t xml:space="preserve"> </w:t>
      </w:r>
      <w:r w:rsidR="007F60A3" w:rsidRPr="007F60A3">
        <w:rPr>
          <w:rFonts w:cs="Times New Roman"/>
          <w:szCs w:val="24"/>
        </w:rPr>
        <w:t xml:space="preserve">doza ve zamana bağlı olarak </w:t>
      </w:r>
      <w:r w:rsidR="003B6D1C">
        <w:rPr>
          <w:rFonts w:cs="Times New Roman"/>
          <w:szCs w:val="24"/>
        </w:rPr>
        <w:t>MCF-7</w:t>
      </w:r>
      <w:r w:rsidR="007F60A3" w:rsidRPr="007F60A3">
        <w:rPr>
          <w:rFonts w:cs="Times New Roman"/>
          <w:szCs w:val="24"/>
        </w:rPr>
        <w:t xml:space="preserve"> hücrelerini apoptoza sürüklemiştir.</w:t>
      </w:r>
    </w:p>
    <w:p w14:paraId="52C204AB" w14:textId="77777777" w:rsidR="00802E96" w:rsidRDefault="00802E96" w:rsidP="00DB1C9B">
      <w:pPr>
        <w:rPr>
          <w:rFonts w:cs="Times New Roman"/>
          <w:szCs w:val="24"/>
        </w:rPr>
      </w:pPr>
    </w:p>
    <w:p w14:paraId="02DACADA" w14:textId="5C0E39B9" w:rsidR="0036512D" w:rsidRDefault="0036512D" w:rsidP="0036512D">
      <w:pPr>
        <w:rPr>
          <w:rFonts w:cs="Times New Roman"/>
          <w:b/>
          <w:bCs/>
          <w:szCs w:val="24"/>
        </w:rPr>
      </w:pPr>
      <w:r w:rsidRPr="00965DDF">
        <w:rPr>
          <w:rFonts w:cs="Times New Roman"/>
          <w:b/>
          <w:bCs/>
          <w:szCs w:val="24"/>
        </w:rPr>
        <w:t>4.</w:t>
      </w:r>
      <w:r>
        <w:rPr>
          <w:rFonts w:cs="Times New Roman"/>
          <w:b/>
          <w:bCs/>
          <w:szCs w:val="24"/>
        </w:rPr>
        <w:t>3</w:t>
      </w:r>
      <w:r w:rsidRPr="00965DDF">
        <w:rPr>
          <w:rFonts w:cs="Times New Roman"/>
          <w:b/>
          <w:bCs/>
          <w:szCs w:val="24"/>
        </w:rPr>
        <w:t xml:space="preserve"> </w:t>
      </w:r>
      <w:r>
        <w:rPr>
          <w:rFonts w:cs="Times New Roman"/>
          <w:b/>
          <w:bCs/>
          <w:szCs w:val="24"/>
        </w:rPr>
        <w:t>RT-PCR Gen İfadeleri Bulguları</w:t>
      </w:r>
    </w:p>
    <w:p w14:paraId="28C965F2" w14:textId="77777777" w:rsidR="00802E96" w:rsidRDefault="00802E96" w:rsidP="0036512D">
      <w:pPr>
        <w:rPr>
          <w:rFonts w:cs="Times New Roman"/>
          <w:b/>
          <w:bCs/>
          <w:szCs w:val="24"/>
        </w:rPr>
      </w:pPr>
    </w:p>
    <w:p w14:paraId="727A835B" w14:textId="6113FB91" w:rsidR="0036512D" w:rsidRDefault="0036512D" w:rsidP="0049049C">
      <w:pPr>
        <w:ind w:firstLine="708"/>
        <w:rPr>
          <w:rFonts w:cs="Times New Roman"/>
          <w:szCs w:val="24"/>
        </w:rPr>
      </w:pPr>
      <w:r>
        <w:rPr>
          <w:rFonts w:cs="Times New Roman"/>
          <w:szCs w:val="24"/>
        </w:rPr>
        <w:t>Ursolik asidin</w:t>
      </w:r>
      <w:r w:rsidRPr="0036512D">
        <w:rPr>
          <w:rFonts w:cs="Times New Roman"/>
          <w:szCs w:val="24"/>
        </w:rPr>
        <w:t xml:space="preserve"> </w:t>
      </w:r>
      <w:r>
        <w:rPr>
          <w:rFonts w:cs="Times New Roman"/>
          <w:szCs w:val="24"/>
        </w:rPr>
        <w:t>Leptin</w:t>
      </w:r>
      <w:r w:rsidRPr="0036512D">
        <w:rPr>
          <w:rFonts w:cs="Times New Roman"/>
          <w:szCs w:val="24"/>
        </w:rPr>
        <w:t xml:space="preserve">, </w:t>
      </w:r>
      <w:r>
        <w:rPr>
          <w:rFonts w:cs="Times New Roman"/>
          <w:szCs w:val="24"/>
        </w:rPr>
        <w:t>ER-α ve ER-β</w:t>
      </w:r>
      <w:r w:rsidRPr="0036512D">
        <w:rPr>
          <w:rFonts w:cs="Times New Roman"/>
          <w:szCs w:val="24"/>
        </w:rPr>
        <w:t xml:space="preserve"> genlerinin mRNA ifadeleri</w:t>
      </w:r>
      <w:r>
        <w:rPr>
          <w:rFonts w:cs="Times New Roman"/>
          <w:szCs w:val="24"/>
        </w:rPr>
        <w:t xml:space="preserve"> üzerine etkileri</w:t>
      </w:r>
      <w:r w:rsidRPr="0036512D">
        <w:rPr>
          <w:rFonts w:cs="Times New Roman"/>
          <w:szCs w:val="24"/>
        </w:rPr>
        <w:t xml:space="preserve"> değerlendir</w:t>
      </w:r>
      <w:r>
        <w:rPr>
          <w:rFonts w:cs="Times New Roman"/>
          <w:szCs w:val="24"/>
        </w:rPr>
        <w:t xml:space="preserve">ilmiştir. </w:t>
      </w:r>
      <w:r w:rsidR="003B6D1C">
        <w:rPr>
          <w:rFonts w:cs="Times New Roman"/>
          <w:szCs w:val="24"/>
        </w:rPr>
        <w:t>MCF-7</w:t>
      </w:r>
      <w:r w:rsidRPr="0036512D">
        <w:rPr>
          <w:rFonts w:cs="Times New Roman"/>
          <w:szCs w:val="24"/>
        </w:rPr>
        <w:t xml:space="preserve"> hücrelerine </w:t>
      </w:r>
      <w:r w:rsidR="00BF21F7">
        <w:rPr>
          <w:rFonts w:cs="Times New Roman"/>
          <w:szCs w:val="24"/>
        </w:rPr>
        <w:t>27,5</w:t>
      </w:r>
      <w:r w:rsidRPr="0036512D">
        <w:rPr>
          <w:rFonts w:cs="Times New Roman"/>
          <w:szCs w:val="24"/>
        </w:rPr>
        <w:t xml:space="preserve"> </w:t>
      </w:r>
      <w:r w:rsidR="00BF21F7" w:rsidRPr="0036512D">
        <w:rPr>
          <w:rFonts w:cs="Times New Roman"/>
          <w:szCs w:val="24"/>
        </w:rPr>
        <w:t xml:space="preserve">μM </w:t>
      </w:r>
      <w:r w:rsidRPr="0036512D">
        <w:rPr>
          <w:rFonts w:cs="Times New Roman"/>
          <w:szCs w:val="24"/>
        </w:rPr>
        <w:t xml:space="preserve">ve </w:t>
      </w:r>
      <w:r w:rsidR="00BF21F7">
        <w:rPr>
          <w:rFonts w:cs="Times New Roman"/>
          <w:szCs w:val="24"/>
        </w:rPr>
        <w:t>6</w:t>
      </w:r>
      <w:r>
        <w:rPr>
          <w:rFonts w:cs="Times New Roman"/>
          <w:szCs w:val="24"/>
        </w:rPr>
        <w:t>2</w:t>
      </w:r>
      <w:r w:rsidR="00BF21F7">
        <w:rPr>
          <w:rFonts w:cs="Times New Roman"/>
          <w:szCs w:val="24"/>
        </w:rPr>
        <w:t>,</w:t>
      </w:r>
      <w:r>
        <w:rPr>
          <w:rFonts w:cs="Times New Roman"/>
          <w:szCs w:val="24"/>
        </w:rPr>
        <w:t>5</w:t>
      </w:r>
      <w:r w:rsidRPr="0036512D">
        <w:rPr>
          <w:rFonts w:cs="Times New Roman"/>
          <w:szCs w:val="24"/>
        </w:rPr>
        <w:t xml:space="preserve"> μM dozlarında </w:t>
      </w:r>
      <w:r>
        <w:rPr>
          <w:rFonts w:cs="Times New Roman"/>
          <w:szCs w:val="24"/>
        </w:rPr>
        <w:t>ursolik asit</w:t>
      </w:r>
      <w:r w:rsidRPr="0036512D">
        <w:rPr>
          <w:rFonts w:cs="Times New Roman"/>
          <w:szCs w:val="24"/>
        </w:rPr>
        <w:t xml:space="preserve"> uygulanmış</w:t>
      </w:r>
      <w:r>
        <w:rPr>
          <w:rFonts w:cs="Times New Roman"/>
          <w:szCs w:val="24"/>
        </w:rPr>
        <w:t>, 24 ve</w:t>
      </w:r>
      <w:r w:rsidRPr="0036512D">
        <w:rPr>
          <w:rFonts w:cs="Times New Roman"/>
          <w:szCs w:val="24"/>
        </w:rPr>
        <w:t xml:space="preserve"> 48</w:t>
      </w:r>
      <w:r>
        <w:rPr>
          <w:rFonts w:cs="Times New Roman"/>
          <w:szCs w:val="24"/>
        </w:rPr>
        <w:t>.</w:t>
      </w:r>
      <w:r w:rsidRPr="0036512D">
        <w:rPr>
          <w:rFonts w:cs="Times New Roman"/>
          <w:szCs w:val="24"/>
        </w:rPr>
        <w:t xml:space="preserve"> saat</w:t>
      </w:r>
      <w:r>
        <w:rPr>
          <w:rFonts w:cs="Times New Roman"/>
          <w:szCs w:val="24"/>
        </w:rPr>
        <w:t>lerin</w:t>
      </w:r>
      <w:r w:rsidRPr="0036512D">
        <w:rPr>
          <w:rFonts w:cs="Times New Roman"/>
          <w:szCs w:val="24"/>
        </w:rPr>
        <w:t xml:space="preserve"> sonunda Real-time PCR ile analiz edilmiştir. </w:t>
      </w:r>
      <w:r>
        <w:rPr>
          <w:rFonts w:cs="Times New Roman"/>
          <w:szCs w:val="24"/>
        </w:rPr>
        <w:t>Leptin</w:t>
      </w:r>
      <w:r w:rsidRPr="0036512D">
        <w:rPr>
          <w:rFonts w:cs="Times New Roman"/>
          <w:szCs w:val="24"/>
        </w:rPr>
        <w:t xml:space="preserve"> (Şekil </w:t>
      </w:r>
      <w:r w:rsidR="0049049C">
        <w:rPr>
          <w:rFonts w:cs="Times New Roman"/>
          <w:szCs w:val="24"/>
        </w:rPr>
        <w:t>6</w:t>
      </w:r>
      <w:r w:rsidRPr="0036512D">
        <w:rPr>
          <w:rFonts w:cs="Times New Roman"/>
          <w:szCs w:val="24"/>
        </w:rPr>
        <w:t xml:space="preserve">), </w:t>
      </w:r>
      <w:r>
        <w:rPr>
          <w:rFonts w:cs="Times New Roman"/>
          <w:szCs w:val="24"/>
        </w:rPr>
        <w:t>ER-α</w:t>
      </w:r>
      <w:r w:rsidRPr="0036512D">
        <w:rPr>
          <w:rFonts w:cs="Times New Roman"/>
          <w:szCs w:val="24"/>
        </w:rPr>
        <w:t xml:space="preserve"> (Şekil </w:t>
      </w:r>
      <w:r w:rsidR="0049049C">
        <w:rPr>
          <w:rFonts w:cs="Times New Roman"/>
          <w:szCs w:val="24"/>
        </w:rPr>
        <w:t>7</w:t>
      </w:r>
      <w:r w:rsidRPr="0036512D">
        <w:rPr>
          <w:rFonts w:cs="Times New Roman"/>
          <w:szCs w:val="24"/>
        </w:rPr>
        <w:t>), ve</w:t>
      </w:r>
      <w:r>
        <w:rPr>
          <w:rFonts w:cs="Times New Roman"/>
          <w:szCs w:val="24"/>
        </w:rPr>
        <w:t xml:space="preserve"> ER-β</w:t>
      </w:r>
      <w:r w:rsidRPr="0036512D">
        <w:rPr>
          <w:rFonts w:cs="Times New Roman"/>
          <w:szCs w:val="24"/>
        </w:rPr>
        <w:t xml:space="preserve"> (Şekil </w:t>
      </w:r>
      <w:r w:rsidR="0049049C">
        <w:rPr>
          <w:rFonts w:cs="Times New Roman"/>
          <w:szCs w:val="24"/>
        </w:rPr>
        <w:t>8</w:t>
      </w:r>
      <w:r w:rsidRPr="0036512D">
        <w:rPr>
          <w:rFonts w:cs="Times New Roman"/>
          <w:szCs w:val="24"/>
        </w:rPr>
        <w:t>) genlerinin mRNA ifadelerinin anlamlı olarak azaldığı</w:t>
      </w:r>
      <w:r>
        <w:rPr>
          <w:rFonts w:cs="Times New Roman"/>
          <w:szCs w:val="24"/>
        </w:rPr>
        <w:t xml:space="preserve"> </w:t>
      </w:r>
      <w:r w:rsidR="001C2E04">
        <w:rPr>
          <w:rFonts w:cs="Times New Roman"/>
          <w:szCs w:val="24"/>
        </w:rPr>
        <w:t>tespit edilmiştir.</w:t>
      </w:r>
      <w:r w:rsidR="003B3BCD">
        <w:rPr>
          <w:rFonts w:cs="Times New Roman"/>
          <w:szCs w:val="24"/>
        </w:rPr>
        <w:t xml:space="preserve"> (p&lt;0,0</w:t>
      </w:r>
      <w:r w:rsidR="000B273B">
        <w:rPr>
          <w:rFonts w:cs="Times New Roman"/>
          <w:szCs w:val="24"/>
        </w:rPr>
        <w:t>0</w:t>
      </w:r>
      <w:r w:rsidR="003B3BCD">
        <w:rPr>
          <w:rFonts w:cs="Times New Roman"/>
          <w:szCs w:val="24"/>
        </w:rPr>
        <w:t>1)</w:t>
      </w:r>
      <w:r w:rsidRPr="0036512D">
        <w:rPr>
          <w:rFonts w:cs="Times New Roman"/>
          <w:szCs w:val="24"/>
        </w:rPr>
        <w:t>.</w:t>
      </w:r>
    </w:p>
    <w:p w14:paraId="18D24741" w14:textId="6D2AE723" w:rsidR="001D2AA1" w:rsidRDefault="00F60789" w:rsidP="0049049C">
      <w:pPr>
        <w:ind w:firstLine="708"/>
        <w:rPr>
          <w:rFonts w:cs="Times New Roman"/>
          <w:szCs w:val="24"/>
        </w:rPr>
      </w:pPr>
      <w:r>
        <w:rPr>
          <w:rFonts w:cs="Times New Roman"/>
          <w:szCs w:val="24"/>
        </w:rPr>
        <w:t xml:space="preserve">Leptin gen ifadesi düzeyi 24. Saat sonunda </w:t>
      </w:r>
      <w:r w:rsidR="00BF21F7">
        <w:rPr>
          <w:rFonts w:cs="Times New Roman"/>
          <w:szCs w:val="24"/>
        </w:rPr>
        <w:t xml:space="preserve">27,5 </w:t>
      </w:r>
      <w:r w:rsidR="00BF21F7" w:rsidRPr="0036512D">
        <w:rPr>
          <w:rFonts w:cs="Times New Roman"/>
          <w:szCs w:val="24"/>
        </w:rPr>
        <w:t xml:space="preserve">μM ve </w:t>
      </w:r>
      <w:r w:rsidR="00BF21F7">
        <w:rPr>
          <w:rFonts w:cs="Times New Roman"/>
          <w:szCs w:val="24"/>
        </w:rPr>
        <w:t>62,5</w:t>
      </w:r>
      <w:r w:rsidR="00BF21F7" w:rsidRPr="0036512D">
        <w:rPr>
          <w:rFonts w:cs="Times New Roman"/>
          <w:szCs w:val="24"/>
        </w:rPr>
        <w:t xml:space="preserve"> </w:t>
      </w:r>
      <w:r w:rsidRPr="0036512D">
        <w:rPr>
          <w:rFonts w:cs="Times New Roman"/>
          <w:szCs w:val="24"/>
        </w:rPr>
        <w:t>μM</w:t>
      </w:r>
      <w:r>
        <w:rPr>
          <w:rFonts w:cs="Times New Roman"/>
          <w:szCs w:val="24"/>
        </w:rPr>
        <w:t xml:space="preserve"> ursolik asit uygulamasında kontrol grubuna kıyasla sırası ile 8 ve 12,5 kat, 48. Saat sonunda ise 12,5 ve 13,5 kat azalmıştır</w:t>
      </w:r>
      <w:r w:rsidR="009F68C2">
        <w:rPr>
          <w:rFonts w:cs="Times New Roman"/>
          <w:szCs w:val="24"/>
        </w:rPr>
        <w:t xml:space="preserve"> (Şekil 6;</w:t>
      </w:r>
      <w:r w:rsidR="009F68C2" w:rsidRPr="009F68C2">
        <w:rPr>
          <w:rFonts w:cs="Times New Roman"/>
          <w:bCs/>
          <w:szCs w:val="24"/>
        </w:rPr>
        <w:t xml:space="preserve"> </w:t>
      </w:r>
      <w:r w:rsidR="009F68C2">
        <w:rPr>
          <w:rFonts w:cs="Times New Roman"/>
          <w:bCs/>
          <w:szCs w:val="24"/>
        </w:rPr>
        <w:t>p&lt;0,001</w:t>
      </w:r>
      <w:r w:rsidR="009F68C2">
        <w:rPr>
          <w:rFonts w:cs="Times New Roman"/>
          <w:szCs w:val="24"/>
        </w:rPr>
        <w:t>)</w:t>
      </w:r>
      <w:r>
        <w:rPr>
          <w:rFonts w:cs="Times New Roman"/>
          <w:szCs w:val="24"/>
        </w:rPr>
        <w:t>.</w:t>
      </w:r>
    </w:p>
    <w:p w14:paraId="516767C3" w14:textId="77777777" w:rsidR="00EF4545" w:rsidRDefault="00EF4545" w:rsidP="0049049C">
      <w:pPr>
        <w:ind w:firstLine="708"/>
        <w:rPr>
          <w:rFonts w:cs="Times New Roman"/>
          <w:szCs w:val="24"/>
        </w:rPr>
      </w:pPr>
    </w:p>
    <w:p w14:paraId="61DE17A9" w14:textId="56B24542" w:rsidR="0036512D" w:rsidRPr="0036512D" w:rsidRDefault="00BF21F7" w:rsidP="001D2AA1">
      <w:pPr>
        <w:jc w:val="center"/>
        <w:rPr>
          <w:rFonts w:cs="Times New Roman"/>
          <w:szCs w:val="24"/>
        </w:rPr>
      </w:pPr>
      <w:r>
        <w:rPr>
          <w:rFonts w:cs="Times New Roman"/>
          <w:noProof/>
          <w:szCs w:val="24"/>
          <w:lang w:eastAsia="tr-TR"/>
        </w:rPr>
        <w:drawing>
          <wp:inline distT="0" distB="0" distL="0" distR="0" wp14:anchorId="672500A9" wp14:editId="08F6D6C5">
            <wp:extent cx="4320000" cy="2424479"/>
            <wp:effectExtent l="0" t="0" r="4445" b="0"/>
            <wp:docPr id="5" name="Resi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320000" cy="2424479"/>
                    </a:xfrm>
                    <a:prstGeom prst="rect">
                      <a:avLst/>
                    </a:prstGeom>
                    <a:noFill/>
                  </pic:spPr>
                </pic:pic>
              </a:graphicData>
            </a:graphic>
          </wp:inline>
        </w:drawing>
      </w:r>
    </w:p>
    <w:p w14:paraId="4D9089FF" w14:textId="29BC0DDC" w:rsidR="002C3EE0" w:rsidRPr="0036512D" w:rsidRDefault="002C3EE0" w:rsidP="002C3EE0">
      <w:r>
        <w:rPr>
          <w:rFonts w:cs="Times New Roman"/>
          <w:b/>
          <w:szCs w:val="24"/>
        </w:rPr>
        <w:t xml:space="preserve">Şekil </w:t>
      </w:r>
      <w:r w:rsidR="0049049C">
        <w:rPr>
          <w:rFonts w:cs="Times New Roman"/>
          <w:b/>
          <w:szCs w:val="24"/>
        </w:rPr>
        <w:t>6</w:t>
      </w:r>
      <w:r>
        <w:rPr>
          <w:rFonts w:cs="Times New Roman"/>
          <w:b/>
          <w:szCs w:val="24"/>
        </w:rPr>
        <w:t xml:space="preserve">. </w:t>
      </w:r>
      <w:r w:rsidRPr="000B273B">
        <w:rPr>
          <w:rFonts w:cs="Times New Roman"/>
          <w:bCs/>
          <w:szCs w:val="24"/>
        </w:rPr>
        <w:t>U</w:t>
      </w:r>
      <w:r>
        <w:rPr>
          <w:rFonts w:cs="Times New Roman"/>
          <w:bCs/>
          <w:szCs w:val="24"/>
        </w:rPr>
        <w:t xml:space="preserve">rsolik asitin </w:t>
      </w:r>
      <w:r w:rsidR="003B6D1C">
        <w:rPr>
          <w:rFonts w:cs="Times New Roman"/>
          <w:bCs/>
          <w:szCs w:val="24"/>
        </w:rPr>
        <w:t>MCF-7</w:t>
      </w:r>
      <w:r>
        <w:rPr>
          <w:rFonts w:cs="Times New Roman"/>
          <w:bCs/>
          <w:szCs w:val="24"/>
        </w:rPr>
        <w:t xml:space="preserve"> hücrelerinde </w:t>
      </w:r>
      <w:r w:rsidR="000B273B">
        <w:rPr>
          <w:rFonts w:cs="Times New Roman"/>
          <w:bCs/>
          <w:szCs w:val="24"/>
        </w:rPr>
        <w:t>Leptin gen ifadesi üzerine etkisi (*** p&lt;0,001)</w:t>
      </w:r>
    </w:p>
    <w:p w14:paraId="15AADBB3" w14:textId="77777777" w:rsidR="00F556F8" w:rsidRDefault="00F556F8" w:rsidP="00F60789">
      <w:pPr>
        <w:ind w:firstLine="708"/>
        <w:rPr>
          <w:rFonts w:cs="Times New Roman"/>
          <w:szCs w:val="24"/>
        </w:rPr>
      </w:pPr>
    </w:p>
    <w:p w14:paraId="3DC68262" w14:textId="4B995471" w:rsidR="00832BFE" w:rsidRDefault="00F60789" w:rsidP="00F60789">
      <w:pPr>
        <w:ind w:firstLine="708"/>
        <w:rPr>
          <w:rFonts w:cs="Times New Roman"/>
          <w:szCs w:val="24"/>
        </w:rPr>
      </w:pPr>
      <w:r>
        <w:rPr>
          <w:rFonts w:cs="Times New Roman"/>
          <w:szCs w:val="24"/>
        </w:rPr>
        <w:lastRenderedPageBreak/>
        <w:t>ER-α</w:t>
      </w:r>
      <w:r w:rsidRPr="00F60789">
        <w:rPr>
          <w:rFonts w:cs="Times New Roman"/>
          <w:szCs w:val="24"/>
        </w:rPr>
        <w:t xml:space="preserve"> gen ifadesi düzeyi</w:t>
      </w:r>
      <w:r>
        <w:rPr>
          <w:rFonts w:cs="Times New Roman"/>
          <w:szCs w:val="24"/>
        </w:rPr>
        <w:t>,</w:t>
      </w:r>
      <w:r w:rsidRPr="00F60789">
        <w:rPr>
          <w:rFonts w:cs="Times New Roman"/>
          <w:szCs w:val="24"/>
        </w:rPr>
        <w:t xml:space="preserve"> </w:t>
      </w:r>
      <w:r w:rsidR="00BF21F7">
        <w:rPr>
          <w:rFonts w:cs="Times New Roman"/>
          <w:szCs w:val="24"/>
        </w:rPr>
        <w:t xml:space="preserve">27,5 </w:t>
      </w:r>
      <w:r w:rsidR="00BF21F7" w:rsidRPr="0036512D">
        <w:rPr>
          <w:rFonts w:cs="Times New Roman"/>
          <w:szCs w:val="24"/>
        </w:rPr>
        <w:t xml:space="preserve">μM ve </w:t>
      </w:r>
      <w:r w:rsidR="00BF21F7">
        <w:rPr>
          <w:rFonts w:cs="Times New Roman"/>
          <w:szCs w:val="24"/>
        </w:rPr>
        <w:t>62,5</w:t>
      </w:r>
      <w:r w:rsidR="00BF21F7" w:rsidRPr="0036512D">
        <w:rPr>
          <w:rFonts w:cs="Times New Roman"/>
          <w:szCs w:val="24"/>
        </w:rPr>
        <w:t xml:space="preserve"> μM</w:t>
      </w:r>
      <w:r w:rsidR="00BF21F7">
        <w:rPr>
          <w:rFonts w:cs="Times New Roman"/>
          <w:szCs w:val="24"/>
        </w:rPr>
        <w:t xml:space="preserve"> </w:t>
      </w:r>
      <w:r w:rsidRPr="00F60789">
        <w:rPr>
          <w:rFonts w:cs="Times New Roman"/>
          <w:szCs w:val="24"/>
        </w:rPr>
        <w:t xml:space="preserve">ursolik asit uygulamasında 24. </w:t>
      </w:r>
      <w:r>
        <w:rPr>
          <w:rFonts w:cs="Times New Roman"/>
          <w:szCs w:val="24"/>
        </w:rPr>
        <w:t>s</w:t>
      </w:r>
      <w:r w:rsidRPr="00F60789">
        <w:rPr>
          <w:rFonts w:cs="Times New Roman"/>
          <w:szCs w:val="24"/>
        </w:rPr>
        <w:t>aat sonunda</w:t>
      </w:r>
      <w:r w:rsidR="009F68C2">
        <w:rPr>
          <w:rFonts w:cs="Times New Roman"/>
          <w:szCs w:val="24"/>
        </w:rPr>
        <w:t xml:space="preserve"> </w:t>
      </w:r>
      <w:r w:rsidRPr="00F60789">
        <w:rPr>
          <w:rFonts w:cs="Times New Roman"/>
          <w:szCs w:val="24"/>
        </w:rPr>
        <w:t xml:space="preserve">kontrol grubuna kıyasla </w:t>
      </w:r>
      <w:r w:rsidR="00F556F8">
        <w:rPr>
          <w:rFonts w:cs="Times New Roman"/>
          <w:szCs w:val="24"/>
        </w:rPr>
        <w:t>sırasıyla 7,5 ve 7,1</w:t>
      </w:r>
      <w:r w:rsidRPr="00F60789">
        <w:rPr>
          <w:rFonts w:cs="Times New Roman"/>
          <w:szCs w:val="24"/>
        </w:rPr>
        <w:t xml:space="preserve"> kat, 48. Saat sonunda ise </w:t>
      </w:r>
      <w:r w:rsidR="00F556F8">
        <w:rPr>
          <w:rFonts w:cs="Times New Roman"/>
          <w:szCs w:val="24"/>
        </w:rPr>
        <w:t>7,2</w:t>
      </w:r>
      <w:r w:rsidRPr="00F60789">
        <w:rPr>
          <w:rFonts w:cs="Times New Roman"/>
          <w:szCs w:val="24"/>
        </w:rPr>
        <w:t xml:space="preserve"> ve </w:t>
      </w:r>
      <w:r w:rsidR="00F556F8">
        <w:rPr>
          <w:rFonts w:cs="Times New Roman"/>
          <w:szCs w:val="24"/>
        </w:rPr>
        <w:t>8</w:t>
      </w:r>
      <w:r w:rsidRPr="00F60789">
        <w:rPr>
          <w:rFonts w:cs="Times New Roman"/>
          <w:szCs w:val="24"/>
        </w:rPr>
        <w:t xml:space="preserve"> kat azalm</w:t>
      </w:r>
      <w:r w:rsidR="00F556F8">
        <w:rPr>
          <w:rFonts w:cs="Times New Roman"/>
          <w:szCs w:val="24"/>
        </w:rPr>
        <w:t>a göstermiştir</w:t>
      </w:r>
      <w:r w:rsidR="009F68C2">
        <w:rPr>
          <w:rFonts w:cs="Times New Roman"/>
          <w:szCs w:val="24"/>
        </w:rPr>
        <w:t xml:space="preserve"> (Şekil 7;</w:t>
      </w:r>
      <w:r w:rsidR="009F68C2" w:rsidRPr="009F68C2">
        <w:rPr>
          <w:rFonts w:cs="Times New Roman"/>
          <w:bCs/>
          <w:szCs w:val="24"/>
        </w:rPr>
        <w:t xml:space="preserve"> </w:t>
      </w:r>
      <w:r w:rsidR="009F68C2">
        <w:rPr>
          <w:rFonts w:cs="Times New Roman"/>
          <w:bCs/>
          <w:szCs w:val="24"/>
        </w:rPr>
        <w:t>p&lt;0,001</w:t>
      </w:r>
      <w:r w:rsidR="009F68C2">
        <w:rPr>
          <w:rFonts w:cs="Times New Roman"/>
          <w:szCs w:val="24"/>
        </w:rPr>
        <w:t>).</w:t>
      </w:r>
    </w:p>
    <w:p w14:paraId="2208B5EE" w14:textId="435E0726" w:rsidR="006E6DF5" w:rsidRDefault="00BF21F7" w:rsidP="001D2AA1">
      <w:pPr>
        <w:jc w:val="center"/>
        <w:rPr>
          <w:rFonts w:cs="Times New Roman"/>
          <w:szCs w:val="24"/>
        </w:rPr>
      </w:pPr>
      <w:r>
        <w:rPr>
          <w:rFonts w:cs="Times New Roman"/>
          <w:noProof/>
          <w:szCs w:val="24"/>
          <w:lang w:eastAsia="tr-TR"/>
        </w:rPr>
        <w:drawing>
          <wp:inline distT="0" distB="0" distL="0" distR="0" wp14:anchorId="54EFD748" wp14:editId="05F19C25">
            <wp:extent cx="4320000" cy="2497460"/>
            <wp:effectExtent l="0" t="0" r="4445" b="0"/>
            <wp:docPr id="9" name="Resi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320000" cy="2497460"/>
                    </a:xfrm>
                    <a:prstGeom prst="rect">
                      <a:avLst/>
                    </a:prstGeom>
                    <a:noFill/>
                  </pic:spPr>
                </pic:pic>
              </a:graphicData>
            </a:graphic>
          </wp:inline>
        </w:drawing>
      </w:r>
    </w:p>
    <w:p w14:paraId="46E62A92" w14:textId="107101ED" w:rsidR="000B273B" w:rsidRPr="0036512D" w:rsidRDefault="000B273B" w:rsidP="000B273B">
      <w:r>
        <w:rPr>
          <w:rFonts w:cs="Times New Roman"/>
          <w:b/>
          <w:szCs w:val="24"/>
        </w:rPr>
        <w:t xml:space="preserve">Şekil </w:t>
      </w:r>
      <w:r w:rsidR="0049049C">
        <w:rPr>
          <w:rFonts w:cs="Times New Roman"/>
          <w:b/>
          <w:szCs w:val="24"/>
        </w:rPr>
        <w:t>7</w:t>
      </w:r>
      <w:r>
        <w:rPr>
          <w:rFonts w:cs="Times New Roman"/>
          <w:b/>
          <w:szCs w:val="24"/>
        </w:rPr>
        <w:t xml:space="preserve">. </w:t>
      </w:r>
      <w:r w:rsidRPr="000B273B">
        <w:rPr>
          <w:rFonts w:cs="Times New Roman"/>
          <w:bCs/>
          <w:szCs w:val="24"/>
        </w:rPr>
        <w:t>U</w:t>
      </w:r>
      <w:r>
        <w:rPr>
          <w:rFonts w:cs="Times New Roman"/>
          <w:bCs/>
          <w:szCs w:val="24"/>
        </w:rPr>
        <w:t xml:space="preserve">rsolik asitin </w:t>
      </w:r>
      <w:r w:rsidR="003B6D1C">
        <w:rPr>
          <w:rFonts w:cs="Times New Roman"/>
          <w:bCs/>
          <w:szCs w:val="24"/>
        </w:rPr>
        <w:t>MCF-7</w:t>
      </w:r>
      <w:r>
        <w:rPr>
          <w:rFonts w:cs="Times New Roman"/>
          <w:bCs/>
          <w:szCs w:val="24"/>
        </w:rPr>
        <w:t xml:space="preserve"> hücrelerinde ER-α gen ifadesi üzerine etkisi (*** p&lt;0,001)</w:t>
      </w:r>
    </w:p>
    <w:p w14:paraId="1B13D300" w14:textId="326749EC" w:rsidR="006E6DF5" w:rsidRDefault="006E6DF5" w:rsidP="00DB1C9B">
      <w:pPr>
        <w:rPr>
          <w:rFonts w:cs="Times New Roman"/>
          <w:szCs w:val="24"/>
        </w:rPr>
      </w:pPr>
    </w:p>
    <w:p w14:paraId="6EDF644C" w14:textId="40F37AED" w:rsidR="00F556F8" w:rsidRDefault="00F556F8" w:rsidP="00F556F8">
      <w:pPr>
        <w:ind w:firstLine="708"/>
        <w:rPr>
          <w:rFonts w:cs="Times New Roman"/>
          <w:szCs w:val="24"/>
        </w:rPr>
      </w:pPr>
      <w:r>
        <w:rPr>
          <w:rFonts w:cs="Times New Roman"/>
          <w:szCs w:val="24"/>
        </w:rPr>
        <w:t>ER-β</w:t>
      </w:r>
      <w:r w:rsidRPr="00F60789">
        <w:rPr>
          <w:rFonts w:cs="Times New Roman"/>
          <w:szCs w:val="24"/>
        </w:rPr>
        <w:t xml:space="preserve"> gen ifadesi düzeyi</w:t>
      </w:r>
      <w:r>
        <w:rPr>
          <w:rFonts w:cs="Times New Roman"/>
          <w:szCs w:val="24"/>
        </w:rPr>
        <w:t>,</w:t>
      </w:r>
      <w:r w:rsidRPr="00F60789">
        <w:rPr>
          <w:rFonts w:cs="Times New Roman"/>
          <w:szCs w:val="24"/>
        </w:rPr>
        <w:t xml:space="preserve"> </w:t>
      </w:r>
      <w:r w:rsidR="00BF21F7">
        <w:rPr>
          <w:rFonts w:cs="Times New Roman"/>
          <w:szCs w:val="24"/>
        </w:rPr>
        <w:t xml:space="preserve">27,5 </w:t>
      </w:r>
      <w:r w:rsidR="00BF21F7" w:rsidRPr="0036512D">
        <w:rPr>
          <w:rFonts w:cs="Times New Roman"/>
          <w:szCs w:val="24"/>
        </w:rPr>
        <w:t xml:space="preserve">μM ve </w:t>
      </w:r>
      <w:r w:rsidR="00BF21F7">
        <w:rPr>
          <w:rFonts w:cs="Times New Roman"/>
          <w:szCs w:val="24"/>
        </w:rPr>
        <w:t>62,5</w:t>
      </w:r>
      <w:r w:rsidR="00BF21F7" w:rsidRPr="0036512D">
        <w:rPr>
          <w:rFonts w:cs="Times New Roman"/>
          <w:szCs w:val="24"/>
        </w:rPr>
        <w:t xml:space="preserve"> μM</w:t>
      </w:r>
      <w:r w:rsidR="00BF21F7">
        <w:rPr>
          <w:rFonts w:cs="Times New Roman"/>
          <w:szCs w:val="24"/>
        </w:rPr>
        <w:t xml:space="preserve"> </w:t>
      </w:r>
      <w:r w:rsidRPr="00F60789">
        <w:rPr>
          <w:rFonts w:cs="Times New Roman"/>
          <w:szCs w:val="24"/>
        </w:rPr>
        <w:t xml:space="preserve">ursolik asit uygulamasında 24. </w:t>
      </w:r>
      <w:r>
        <w:rPr>
          <w:rFonts w:cs="Times New Roman"/>
          <w:szCs w:val="24"/>
        </w:rPr>
        <w:t>s</w:t>
      </w:r>
      <w:r w:rsidRPr="00F60789">
        <w:rPr>
          <w:rFonts w:cs="Times New Roman"/>
          <w:szCs w:val="24"/>
        </w:rPr>
        <w:t xml:space="preserve">aat sonunda kontrol grubuna kıyasla </w:t>
      </w:r>
      <w:r>
        <w:rPr>
          <w:rFonts w:cs="Times New Roman"/>
          <w:szCs w:val="24"/>
        </w:rPr>
        <w:t xml:space="preserve">sırasıyla </w:t>
      </w:r>
      <w:r w:rsidR="00140126">
        <w:rPr>
          <w:rFonts w:cs="Times New Roman"/>
          <w:szCs w:val="24"/>
        </w:rPr>
        <w:t>3,2</w:t>
      </w:r>
      <w:r>
        <w:rPr>
          <w:rFonts w:cs="Times New Roman"/>
          <w:szCs w:val="24"/>
        </w:rPr>
        <w:t xml:space="preserve"> ve </w:t>
      </w:r>
      <w:r w:rsidR="00140126">
        <w:rPr>
          <w:rFonts w:cs="Times New Roman"/>
          <w:szCs w:val="24"/>
        </w:rPr>
        <w:t>6,5</w:t>
      </w:r>
      <w:r w:rsidRPr="00F60789">
        <w:rPr>
          <w:rFonts w:cs="Times New Roman"/>
          <w:szCs w:val="24"/>
        </w:rPr>
        <w:t xml:space="preserve"> kat, 48. Saat sonunda ise </w:t>
      </w:r>
      <w:r>
        <w:rPr>
          <w:rFonts w:cs="Times New Roman"/>
          <w:szCs w:val="24"/>
        </w:rPr>
        <w:t>4</w:t>
      </w:r>
      <w:r w:rsidRPr="00F60789">
        <w:rPr>
          <w:rFonts w:cs="Times New Roman"/>
          <w:szCs w:val="24"/>
        </w:rPr>
        <w:t xml:space="preserve"> ve </w:t>
      </w:r>
      <w:r>
        <w:rPr>
          <w:rFonts w:cs="Times New Roman"/>
          <w:szCs w:val="24"/>
        </w:rPr>
        <w:t>8,</w:t>
      </w:r>
      <w:r w:rsidR="00140126">
        <w:rPr>
          <w:rFonts w:cs="Times New Roman"/>
          <w:szCs w:val="24"/>
        </w:rPr>
        <w:t>2</w:t>
      </w:r>
      <w:r w:rsidRPr="00F60789">
        <w:rPr>
          <w:rFonts w:cs="Times New Roman"/>
          <w:szCs w:val="24"/>
        </w:rPr>
        <w:t xml:space="preserve"> kat </w:t>
      </w:r>
      <w:r w:rsidR="00140126">
        <w:rPr>
          <w:rFonts w:cs="Times New Roman"/>
          <w:szCs w:val="24"/>
        </w:rPr>
        <w:t>artış</w:t>
      </w:r>
      <w:r>
        <w:rPr>
          <w:rFonts w:cs="Times New Roman"/>
          <w:szCs w:val="24"/>
        </w:rPr>
        <w:t xml:space="preserve"> göstermiştir</w:t>
      </w:r>
      <w:r w:rsidR="009F68C2">
        <w:rPr>
          <w:rFonts w:cs="Times New Roman"/>
          <w:szCs w:val="24"/>
        </w:rPr>
        <w:t xml:space="preserve"> (Şekil 8;</w:t>
      </w:r>
      <w:r w:rsidR="009F68C2" w:rsidRPr="009F68C2">
        <w:rPr>
          <w:rFonts w:cs="Times New Roman"/>
          <w:bCs/>
          <w:szCs w:val="24"/>
        </w:rPr>
        <w:t xml:space="preserve"> </w:t>
      </w:r>
      <w:r w:rsidR="009F68C2">
        <w:rPr>
          <w:rFonts w:cs="Times New Roman"/>
          <w:bCs/>
          <w:szCs w:val="24"/>
        </w:rPr>
        <w:t>p&lt;0,001</w:t>
      </w:r>
      <w:r w:rsidR="009F68C2">
        <w:rPr>
          <w:rFonts w:cs="Times New Roman"/>
          <w:szCs w:val="24"/>
        </w:rPr>
        <w:t>).</w:t>
      </w:r>
    </w:p>
    <w:p w14:paraId="3F8BBD06" w14:textId="2946FB46" w:rsidR="00F556F8" w:rsidRDefault="00BF21F7" w:rsidP="00EF6E80">
      <w:pPr>
        <w:jc w:val="center"/>
        <w:rPr>
          <w:rFonts w:cs="Times New Roman"/>
          <w:szCs w:val="24"/>
        </w:rPr>
      </w:pPr>
      <w:r>
        <w:rPr>
          <w:rFonts w:cs="Times New Roman"/>
          <w:noProof/>
          <w:szCs w:val="24"/>
          <w:lang w:eastAsia="tr-TR"/>
        </w:rPr>
        <w:drawing>
          <wp:inline distT="0" distB="0" distL="0" distR="0" wp14:anchorId="31FF14BA" wp14:editId="6A34952D">
            <wp:extent cx="4320000" cy="2487244"/>
            <wp:effectExtent l="0" t="0" r="4445" b="8890"/>
            <wp:docPr id="14" name="Resi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320000" cy="2487244"/>
                    </a:xfrm>
                    <a:prstGeom prst="rect">
                      <a:avLst/>
                    </a:prstGeom>
                    <a:noFill/>
                  </pic:spPr>
                </pic:pic>
              </a:graphicData>
            </a:graphic>
          </wp:inline>
        </w:drawing>
      </w:r>
    </w:p>
    <w:p w14:paraId="4A791CC5" w14:textId="3B4FE5AB" w:rsidR="000D0262" w:rsidRPr="00031523" w:rsidRDefault="000B273B" w:rsidP="00031523">
      <w:r>
        <w:rPr>
          <w:rFonts w:cs="Times New Roman"/>
          <w:b/>
          <w:szCs w:val="24"/>
        </w:rPr>
        <w:t xml:space="preserve">Şekil </w:t>
      </w:r>
      <w:r w:rsidR="0049049C">
        <w:rPr>
          <w:rFonts w:cs="Times New Roman"/>
          <w:b/>
          <w:szCs w:val="24"/>
        </w:rPr>
        <w:t>8</w:t>
      </w:r>
      <w:r>
        <w:rPr>
          <w:rFonts w:cs="Times New Roman"/>
          <w:b/>
          <w:szCs w:val="24"/>
        </w:rPr>
        <w:t xml:space="preserve">. </w:t>
      </w:r>
      <w:r w:rsidRPr="000B273B">
        <w:rPr>
          <w:rFonts w:cs="Times New Roman"/>
          <w:bCs/>
          <w:szCs w:val="24"/>
        </w:rPr>
        <w:t>U</w:t>
      </w:r>
      <w:r>
        <w:rPr>
          <w:rFonts w:cs="Times New Roman"/>
          <w:bCs/>
          <w:szCs w:val="24"/>
        </w:rPr>
        <w:t xml:space="preserve">rsolik asitin </w:t>
      </w:r>
      <w:r w:rsidR="003B6D1C">
        <w:rPr>
          <w:rFonts w:cs="Times New Roman"/>
          <w:bCs/>
          <w:szCs w:val="24"/>
        </w:rPr>
        <w:t>MCF-7</w:t>
      </w:r>
      <w:r>
        <w:rPr>
          <w:rFonts w:cs="Times New Roman"/>
          <w:bCs/>
          <w:szCs w:val="24"/>
        </w:rPr>
        <w:t xml:space="preserve"> hücrelerinde ER-β gen ifadesi üzerine etkisi (*** p&lt;0,0001)</w:t>
      </w:r>
    </w:p>
    <w:p w14:paraId="1A6EFAE1" w14:textId="77777777" w:rsidR="001D2AA1" w:rsidRDefault="001D2AA1">
      <w:pPr>
        <w:spacing w:line="276" w:lineRule="auto"/>
        <w:jc w:val="left"/>
        <w:rPr>
          <w:rFonts w:eastAsiaTheme="majorEastAsia" w:cstheme="majorBidi"/>
          <w:b/>
          <w:color w:val="000000" w:themeColor="text1"/>
          <w:sz w:val="28"/>
          <w:szCs w:val="32"/>
        </w:rPr>
      </w:pPr>
      <w:r>
        <w:br w:type="page"/>
      </w:r>
    </w:p>
    <w:p w14:paraId="4F9E13FF" w14:textId="04C87CF8" w:rsidR="00530A8A" w:rsidRDefault="002E31C1" w:rsidP="00530A8A">
      <w:pPr>
        <w:pStyle w:val="2DZY"/>
      </w:pPr>
      <w:bookmarkStart w:id="41" w:name="_Toc221714824"/>
      <w:r>
        <w:lastRenderedPageBreak/>
        <w:t>TARTIŞMA</w:t>
      </w:r>
      <w:bookmarkEnd w:id="41"/>
    </w:p>
    <w:p w14:paraId="1822F51A" w14:textId="1A068257" w:rsidR="00530A8A" w:rsidRDefault="00530A8A" w:rsidP="00530A8A"/>
    <w:p w14:paraId="06C2FFED" w14:textId="77777777" w:rsidR="00E60788" w:rsidRDefault="00E60788" w:rsidP="00530A8A"/>
    <w:p w14:paraId="29C7C57E" w14:textId="144FAF2D" w:rsidR="00530A8A" w:rsidRPr="00530A8A" w:rsidRDefault="000467E8" w:rsidP="000467E8">
      <w:pPr>
        <w:ind w:firstLine="360"/>
      </w:pPr>
      <w:r w:rsidRPr="000467E8">
        <w:t xml:space="preserve">Meme kanseri, kadınlarda en sık görülen kanser türü olup küresel ölçekte yüksek morbidite ve mortaliteye yol açan önemli bir halk sağlığı sorunudur; leptin gibi obeziteyle ilişkili hormonlar ise ER-pozitif tümörlerde proliferasyon ve sağkalımı teşvik ederek riski artırmaktadır. Triterpenoid grubu fitokimyasallardan ursolik asit, elma kabuğu ve çeşitli bitkilerde bolca bulunan doğal bir bileşik olarak, PI3K/Akt/mTOR, ERK ve EGFR gibi sinyal yolaklarını </w:t>
      </w:r>
      <w:proofErr w:type="gramStart"/>
      <w:r w:rsidRPr="000467E8">
        <w:t>modüle</w:t>
      </w:r>
      <w:proofErr w:type="gramEnd"/>
      <w:r w:rsidRPr="000467E8">
        <w:t xml:space="preserve"> ederek meme kanseri hücrelerinde apoptoz, hücre döngüsü durması ve metastaz inhibisyonunu indüklemede güçlü antikanser etkiler göstermektedir. Bu tezde, sağkalım oranları düşük olan </w:t>
      </w:r>
      <w:r w:rsidR="003B6D1C">
        <w:t>MCF-7</w:t>
      </w:r>
      <w:r w:rsidRPr="000467E8">
        <w:t xml:space="preserve"> meme kanseri hücre hattında UA'nın leptin gen ekspresyonu ve salınımı üzerindeki etkisinin araştırılması amaçlanmış; böylece UA'nın leptin aracılı kanser progresyonunu baskılayıcı potansiyeli değerlendirilmiştir.</w:t>
      </w:r>
    </w:p>
    <w:p w14:paraId="7E22D82C" w14:textId="55BFFB39" w:rsidR="00612D6B" w:rsidRDefault="000467E8" w:rsidP="00832BFE">
      <w:pPr>
        <w:ind w:firstLine="360"/>
        <w:rPr>
          <w:rFonts w:cs="Times New Roman"/>
          <w:color w:val="1B1B1B"/>
          <w:shd w:val="clear" w:color="auto" w:fill="FFFFFF"/>
        </w:rPr>
      </w:pPr>
      <w:r>
        <w:rPr>
          <w:rFonts w:cs="Times New Roman"/>
        </w:rPr>
        <w:t xml:space="preserve">Çalışmamızda </w:t>
      </w:r>
      <w:r w:rsidR="003B6D1C">
        <w:rPr>
          <w:rFonts w:cs="Times New Roman"/>
        </w:rPr>
        <w:t>MCF-7</w:t>
      </w:r>
      <w:r>
        <w:rPr>
          <w:rFonts w:cs="Times New Roman"/>
        </w:rPr>
        <w:t xml:space="preserve"> hücrelerine uyugulanan ursolik asidin hücre proliferasyonunu doza ve zamana bağlı olarak anlamlı bir şekilde azalttığı sonucunu elde ettik. Literatür incelendiğinde </w:t>
      </w:r>
      <w:r w:rsidR="00530A8A" w:rsidRPr="00832BFE">
        <w:rPr>
          <w:rFonts w:cs="Times New Roman"/>
        </w:rPr>
        <w:t>UA’nın meme kanseri hücrelerindeki en önemli etkisi</w:t>
      </w:r>
      <w:r>
        <w:rPr>
          <w:rFonts w:cs="Times New Roman"/>
        </w:rPr>
        <w:t>nim</w:t>
      </w:r>
      <w:r w:rsidR="00530A8A" w:rsidRPr="00832BFE">
        <w:rPr>
          <w:rFonts w:cs="Times New Roman"/>
        </w:rPr>
        <w:t>, proliferasyonun inhibisyonu ve apoptozun aktivasyonu</w:t>
      </w:r>
      <w:r>
        <w:rPr>
          <w:rFonts w:cs="Times New Roman"/>
        </w:rPr>
        <w:t xml:space="preserve"> olduğu bildirilmektedir</w:t>
      </w:r>
      <w:r w:rsidR="00530A8A" w:rsidRPr="00832BFE">
        <w:rPr>
          <w:rFonts w:cs="Times New Roman"/>
        </w:rPr>
        <w:t xml:space="preserve"> (</w:t>
      </w:r>
      <w:r w:rsidR="00530A8A" w:rsidRPr="00832BFE">
        <w:rPr>
          <w:rFonts w:cs="Times New Roman"/>
          <w:color w:val="1B1B1B"/>
          <w:shd w:val="clear" w:color="auto" w:fill="FFFFFF"/>
        </w:rPr>
        <w:t>Chen ve ark 2025)</w:t>
      </w:r>
      <w:r w:rsidR="00530A8A" w:rsidRPr="00832BFE">
        <w:rPr>
          <w:rFonts w:cs="Times New Roman"/>
        </w:rPr>
        <w:t xml:space="preserve">. Zhang ve </w:t>
      </w:r>
      <w:r w:rsidR="00031523">
        <w:rPr>
          <w:rFonts w:cs="Times New Roman"/>
        </w:rPr>
        <w:t>diğerleri</w:t>
      </w:r>
      <w:r>
        <w:rPr>
          <w:rFonts w:cs="Times New Roman"/>
        </w:rPr>
        <w:t xml:space="preserve"> (2020)</w:t>
      </w:r>
      <w:r w:rsidR="00530A8A" w:rsidRPr="00832BFE">
        <w:rPr>
          <w:rFonts w:cs="Times New Roman"/>
        </w:rPr>
        <w:t xml:space="preserve">, UA’nın MDA-MB-231 üçlü negatif meme kanseri (TNBC) hücrelerinde Keap1/Nrf2 ve EGFR/Nrf2 yollarını </w:t>
      </w:r>
      <w:proofErr w:type="gramStart"/>
      <w:r w:rsidR="00530A8A" w:rsidRPr="00832BFE">
        <w:rPr>
          <w:rFonts w:cs="Times New Roman"/>
        </w:rPr>
        <w:t>modüle</w:t>
      </w:r>
      <w:proofErr w:type="gramEnd"/>
      <w:r w:rsidR="00530A8A" w:rsidRPr="00832BFE">
        <w:rPr>
          <w:rFonts w:cs="Times New Roman"/>
        </w:rPr>
        <w:t xml:space="preserve"> ederek proliferasyonu baskıladığını ve antioksidan yanıt genlerini</w:t>
      </w:r>
      <w:r w:rsidR="00612D6B">
        <w:rPr>
          <w:rFonts w:cs="Times New Roman"/>
        </w:rPr>
        <w:t>n</w:t>
      </w:r>
      <w:r w:rsidR="00530A8A" w:rsidRPr="00832BFE">
        <w:rPr>
          <w:rFonts w:cs="Times New Roman"/>
        </w:rPr>
        <w:t xml:space="preserve"> (NQO1, SOD1) </w:t>
      </w:r>
      <w:r w:rsidR="00612D6B">
        <w:rPr>
          <w:rFonts w:cs="Times New Roman"/>
        </w:rPr>
        <w:t>ifadesini arttırdığını</w:t>
      </w:r>
      <w:r w:rsidR="00530A8A" w:rsidRPr="00832BFE">
        <w:rPr>
          <w:rFonts w:cs="Times New Roman"/>
        </w:rPr>
        <w:t xml:space="preserve"> göstermiştir</w:t>
      </w:r>
      <w:r w:rsidR="00612D6B">
        <w:rPr>
          <w:rFonts w:cs="Times New Roman"/>
        </w:rPr>
        <w:t>.</w:t>
      </w:r>
      <w:r w:rsidR="00612D6B" w:rsidRPr="00612D6B">
        <w:rPr>
          <w:rFonts w:cs="Times New Roman"/>
          <w:color w:val="1B1B1B"/>
          <w:shd w:val="clear" w:color="auto" w:fill="FFFFFF"/>
        </w:rPr>
        <w:t xml:space="preserve"> </w:t>
      </w:r>
      <w:r w:rsidR="00612D6B" w:rsidRPr="00265369">
        <w:rPr>
          <w:rFonts w:cs="Times New Roman"/>
          <w:color w:val="1B1B1B"/>
          <w:shd w:val="clear" w:color="auto" w:fill="FFFFFF"/>
        </w:rPr>
        <w:t>Zhang </w:t>
      </w:r>
      <w:r w:rsidR="00612D6B" w:rsidRPr="00265369">
        <w:rPr>
          <w:rStyle w:val="Vurgu"/>
          <w:rFonts w:cs="Times New Roman"/>
          <w:i w:val="0"/>
          <w:iCs w:val="0"/>
          <w:color w:val="1B1B1B"/>
          <w:szCs w:val="24"/>
          <w:shd w:val="clear" w:color="auto" w:fill="FFFFFF"/>
        </w:rPr>
        <w:t>ve diğerleri (2021)</w:t>
      </w:r>
      <w:r w:rsidR="00612D6B" w:rsidRPr="00265369">
        <w:rPr>
          <w:rFonts w:cs="Times New Roman"/>
          <w:i/>
          <w:iCs/>
          <w:color w:val="1B1B1B"/>
          <w:shd w:val="clear" w:color="auto" w:fill="FFFFFF"/>
        </w:rPr>
        <w:t>,</w:t>
      </w:r>
      <w:r w:rsidR="00612D6B" w:rsidRPr="00265369">
        <w:rPr>
          <w:rFonts w:cs="Times New Roman"/>
          <w:color w:val="1B1B1B"/>
          <w:shd w:val="clear" w:color="auto" w:fill="FFFFFF"/>
        </w:rPr>
        <w:t xml:space="preserve"> UA'nın hücre döngüsü durdurulmasında görev aldığını, apoptozu indükleyerek TNBC hücre proliferasyonunu, göçünü ve istilasını doza bağımlı bir şekilde inhibe ettiğini göstermiştir.</w:t>
      </w:r>
      <w:r w:rsidR="00530A8A" w:rsidRPr="00832BFE">
        <w:rPr>
          <w:rFonts w:cs="Times New Roman"/>
        </w:rPr>
        <w:t xml:space="preserve"> Wang ve </w:t>
      </w:r>
      <w:r w:rsidR="00031523">
        <w:rPr>
          <w:rFonts w:cs="Times New Roman"/>
        </w:rPr>
        <w:t>diğerleri</w:t>
      </w:r>
      <w:r w:rsidR="00612D6B">
        <w:rPr>
          <w:rFonts w:cs="Times New Roman"/>
        </w:rPr>
        <w:t xml:space="preserve"> (2012)</w:t>
      </w:r>
      <w:r w:rsidR="00031523">
        <w:rPr>
          <w:rFonts w:cs="Times New Roman"/>
        </w:rPr>
        <w:t>,</w:t>
      </w:r>
      <w:r w:rsidR="00530A8A" w:rsidRPr="00832BFE">
        <w:rPr>
          <w:rFonts w:cs="Times New Roman"/>
        </w:rPr>
        <w:t xml:space="preserve"> UA’nın transkripsiyon faktörü FoxM1’i </w:t>
      </w:r>
      <w:r w:rsidR="00612D6B">
        <w:rPr>
          <w:rFonts w:cs="Times New Roman"/>
        </w:rPr>
        <w:t>düşürüp</w:t>
      </w:r>
      <w:r w:rsidR="00530A8A" w:rsidRPr="00832BFE">
        <w:rPr>
          <w:rFonts w:cs="Times New Roman"/>
        </w:rPr>
        <w:t xml:space="preserve"> ve </w:t>
      </w:r>
      <w:proofErr w:type="gramStart"/>
      <w:r w:rsidR="00530A8A" w:rsidRPr="00832BFE">
        <w:rPr>
          <w:rFonts w:cs="Times New Roman"/>
        </w:rPr>
        <w:t>Siklin</w:t>
      </w:r>
      <w:proofErr w:type="gramEnd"/>
      <w:r w:rsidR="00530A8A" w:rsidRPr="00832BFE">
        <w:rPr>
          <w:rFonts w:cs="Times New Roman"/>
        </w:rPr>
        <w:t xml:space="preserve"> D1/CDK4 sinyal yolunu inhibe ederek </w:t>
      </w:r>
      <w:r w:rsidR="003B6D1C">
        <w:rPr>
          <w:rFonts w:cs="Times New Roman"/>
        </w:rPr>
        <w:t>MCF-7</w:t>
      </w:r>
      <w:r w:rsidR="00530A8A" w:rsidRPr="00832BFE">
        <w:rPr>
          <w:rFonts w:cs="Times New Roman"/>
        </w:rPr>
        <w:t xml:space="preserve"> hücre çoğalmasını durdurduğunu bildirmiştir</w:t>
      </w:r>
      <w:r w:rsidR="00612D6B">
        <w:rPr>
          <w:rFonts w:cs="Times New Roman"/>
        </w:rPr>
        <w:t xml:space="preserve">. Aynı zamanda </w:t>
      </w:r>
      <w:r w:rsidR="00530A8A" w:rsidRPr="00832BFE">
        <w:rPr>
          <w:rFonts w:cs="Times New Roman"/>
        </w:rPr>
        <w:t xml:space="preserve">UA, </w:t>
      </w:r>
      <w:r w:rsidR="00530A8A" w:rsidRPr="00832BFE">
        <w:rPr>
          <w:rFonts w:cs="Times New Roman"/>
          <w:shd w:val="clear" w:color="auto" w:fill="FFFFFF"/>
        </w:rPr>
        <w:t xml:space="preserve">insan pankreas kanseri hücrelerinde </w:t>
      </w:r>
      <w:r w:rsidR="00530A8A" w:rsidRPr="00832BFE">
        <w:rPr>
          <w:rFonts w:cs="Times New Roman"/>
          <w:color w:val="1B1B1B"/>
          <w:shd w:val="clear" w:color="auto" w:fill="FFFFFF"/>
        </w:rPr>
        <w:t xml:space="preserve">ve yumurtalık kanseri hücrelerinde apoptozu ve hücre proliferasyonunu inhibe etmektedir </w:t>
      </w:r>
      <w:r w:rsidR="00530A8A" w:rsidRPr="00832BFE">
        <w:rPr>
          <w:rFonts w:cs="Times New Roman"/>
          <w:shd w:val="clear" w:color="auto" w:fill="FFFFFF"/>
        </w:rPr>
        <w:t xml:space="preserve">(Li ve </w:t>
      </w:r>
      <w:r w:rsidR="00031523">
        <w:rPr>
          <w:rFonts w:cs="Times New Roman"/>
          <w:shd w:val="clear" w:color="auto" w:fill="FFFFFF"/>
        </w:rPr>
        <w:t>diğerleri,</w:t>
      </w:r>
      <w:r w:rsidR="00530A8A" w:rsidRPr="00832BFE">
        <w:rPr>
          <w:rFonts w:cs="Times New Roman"/>
          <w:shd w:val="clear" w:color="auto" w:fill="FFFFFF"/>
        </w:rPr>
        <w:t xml:space="preserve"> 2012;</w:t>
      </w:r>
      <w:r w:rsidR="00530A8A" w:rsidRPr="00832BFE">
        <w:rPr>
          <w:rFonts w:cs="Times New Roman"/>
          <w:color w:val="1B1B1B"/>
          <w:shd w:val="clear" w:color="auto" w:fill="FFFFFF"/>
        </w:rPr>
        <w:t xml:space="preserve"> Song ve </w:t>
      </w:r>
      <w:r w:rsidR="00031523">
        <w:rPr>
          <w:rFonts w:cs="Times New Roman"/>
          <w:color w:val="1B1B1B"/>
          <w:shd w:val="clear" w:color="auto" w:fill="FFFFFF"/>
        </w:rPr>
        <w:t>diğerleri,</w:t>
      </w:r>
      <w:r w:rsidR="00530A8A" w:rsidRPr="00832BFE">
        <w:rPr>
          <w:rFonts w:cs="Times New Roman"/>
          <w:color w:val="1B1B1B"/>
          <w:shd w:val="clear" w:color="auto" w:fill="FFFFFF"/>
        </w:rPr>
        <w:t xml:space="preserve"> 2012). </w:t>
      </w:r>
    </w:p>
    <w:p w14:paraId="41158BC1" w14:textId="7551EF3F" w:rsidR="00EF6E80" w:rsidRPr="00EF6E80" w:rsidRDefault="00EF6E80" w:rsidP="00EF6E80">
      <w:pPr>
        <w:spacing w:after="120"/>
        <w:ind w:firstLine="360"/>
        <w:rPr>
          <w:rFonts w:cs="Times New Roman"/>
          <w:color w:val="1B1B1B"/>
          <w:szCs w:val="24"/>
          <w:shd w:val="clear" w:color="auto" w:fill="FFFFFF"/>
        </w:rPr>
      </w:pPr>
      <w:r w:rsidRPr="00EF6E80">
        <w:rPr>
          <w:rFonts w:cs="Times New Roman"/>
          <w:color w:val="1B1B1B"/>
          <w:szCs w:val="24"/>
          <w:shd w:val="clear" w:color="auto" w:fill="FFFFFF"/>
        </w:rPr>
        <w:t xml:space="preserve">Kemorezistans, meme kanseri tedavisinde önemli bir engel teşkil etmektedir. UA, kemorezistansa karşı önemli bir potansiyel göstermiştir </w:t>
      </w:r>
      <w:r w:rsidRPr="00EF6E80">
        <w:rPr>
          <w:rFonts w:cs="Times New Roman"/>
          <w:szCs w:val="24"/>
        </w:rPr>
        <w:t>(</w:t>
      </w:r>
      <w:r w:rsidRPr="00EF6E80">
        <w:rPr>
          <w:rFonts w:cs="Times New Roman"/>
          <w:color w:val="1B1B1B"/>
          <w:szCs w:val="24"/>
          <w:shd w:val="clear" w:color="auto" w:fill="FFFFFF"/>
        </w:rPr>
        <w:t>Chen ve diğerleri, 2025). Lu </w:t>
      </w:r>
      <w:r w:rsidRPr="00EF6E80">
        <w:rPr>
          <w:rStyle w:val="Vurgu"/>
          <w:rFonts w:cs="Times New Roman"/>
          <w:i w:val="0"/>
          <w:iCs w:val="0"/>
          <w:color w:val="1B1B1B"/>
          <w:szCs w:val="24"/>
          <w:shd w:val="clear" w:color="auto" w:fill="FFFFFF"/>
        </w:rPr>
        <w:t>ve diğerleri</w:t>
      </w:r>
      <w:r w:rsidRPr="00EF6E80">
        <w:rPr>
          <w:rStyle w:val="Vurgu"/>
          <w:rFonts w:cs="Times New Roman"/>
          <w:color w:val="1B1B1B"/>
          <w:szCs w:val="24"/>
          <w:shd w:val="clear" w:color="auto" w:fill="FFFFFF"/>
        </w:rPr>
        <w:t>,</w:t>
      </w:r>
      <w:r w:rsidRPr="00EF6E80">
        <w:rPr>
          <w:rFonts w:cs="Times New Roman"/>
          <w:color w:val="1B1B1B"/>
          <w:szCs w:val="24"/>
          <w:shd w:val="clear" w:color="auto" w:fill="FFFFFF"/>
        </w:rPr>
        <w:t xml:space="preserve"> UA'nın ZEB1-AS1'i down-regüle ederek TNBC'de doksorubisin (DOX) direncini tersine çevirdiğini, böylece miR-186-5p üzerindeki süngerimsi etkisini ortadan kaldırdığını ve sonuç olarak ABCC1 ekspresyonunu baskıladığını bulmuştur (Lu ve diğerleri, 2022). Benzer şekilde, Wang </w:t>
      </w:r>
      <w:r w:rsidRPr="00EF6E80">
        <w:rPr>
          <w:rStyle w:val="Vurgu"/>
          <w:rFonts w:cs="Times New Roman"/>
          <w:i w:val="0"/>
          <w:iCs w:val="0"/>
          <w:color w:val="1B1B1B"/>
          <w:szCs w:val="24"/>
          <w:shd w:val="clear" w:color="auto" w:fill="FFFFFF"/>
        </w:rPr>
        <w:t>ve diğerleri</w:t>
      </w:r>
      <w:r w:rsidRPr="00EF6E80">
        <w:rPr>
          <w:rStyle w:val="Vurgu"/>
          <w:rFonts w:cs="Times New Roman"/>
          <w:color w:val="1B1B1B"/>
          <w:szCs w:val="24"/>
          <w:shd w:val="clear" w:color="auto" w:fill="FFFFFF"/>
        </w:rPr>
        <w:t>,</w:t>
      </w:r>
      <w:r w:rsidRPr="00EF6E80">
        <w:rPr>
          <w:rFonts w:cs="Times New Roman"/>
          <w:color w:val="1B1B1B"/>
          <w:szCs w:val="24"/>
          <w:shd w:val="clear" w:color="auto" w:fill="FFFFFF"/>
        </w:rPr>
        <w:t xml:space="preserve"> UA'nın kısmen PI3K/Akt/mTOR sinyal yolunu </w:t>
      </w:r>
      <w:proofErr w:type="gramStart"/>
      <w:r w:rsidRPr="00EF6E80">
        <w:rPr>
          <w:rFonts w:cs="Times New Roman"/>
          <w:color w:val="1B1B1B"/>
          <w:szCs w:val="24"/>
          <w:shd w:val="clear" w:color="auto" w:fill="FFFFFF"/>
        </w:rPr>
        <w:t>modüle</w:t>
      </w:r>
      <w:proofErr w:type="gramEnd"/>
      <w:r w:rsidRPr="00EF6E80">
        <w:rPr>
          <w:rFonts w:cs="Times New Roman"/>
          <w:color w:val="1B1B1B"/>
          <w:szCs w:val="24"/>
          <w:shd w:val="clear" w:color="auto" w:fill="FFFFFF"/>
        </w:rPr>
        <w:t xml:space="preserve"> ederek </w:t>
      </w:r>
      <w:r w:rsidRPr="00EF6E80">
        <w:rPr>
          <w:rFonts w:cs="Times New Roman"/>
          <w:color w:val="1B1B1B"/>
          <w:szCs w:val="24"/>
          <w:shd w:val="clear" w:color="auto" w:fill="FFFFFF"/>
        </w:rPr>
        <w:lastRenderedPageBreak/>
        <w:t>kemoterapötik etkinliği artırarak meme kanseri hücrelerinin epirubisine duyarlılığını önemli ölçüde artırdığını bildirmiştir (Wang ve diğerleri, 2022). Zong </w:t>
      </w:r>
      <w:r w:rsidRPr="00EF6E80">
        <w:rPr>
          <w:rStyle w:val="Vurgu"/>
          <w:rFonts w:cs="Times New Roman"/>
          <w:i w:val="0"/>
          <w:iCs w:val="0"/>
          <w:color w:val="1B1B1B"/>
          <w:szCs w:val="24"/>
          <w:shd w:val="clear" w:color="auto" w:fill="FFFFFF"/>
        </w:rPr>
        <w:t>ve diğerleri</w:t>
      </w:r>
      <w:r w:rsidRPr="00EF6E80">
        <w:rPr>
          <w:rStyle w:val="Vurgu"/>
          <w:rFonts w:cs="Times New Roman"/>
          <w:color w:val="1B1B1B"/>
          <w:szCs w:val="24"/>
          <w:shd w:val="clear" w:color="auto" w:fill="FFFFFF"/>
        </w:rPr>
        <w:t>,</w:t>
      </w:r>
      <w:r w:rsidRPr="00EF6E80">
        <w:rPr>
          <w:rFonts w:cs="Times New Roman"/>
          <w:color w:val="1B1B1B"/>
          <w:szCs w:val="24"/>
          <w:shd w:val="clear" w:color="auto" w:fill="FFFFFF"/>
        </w:rPr>
        <w:t xml:space="preserve"> UA'nın DOX ile birlikte uygulandığında, çoklu ilaç dirençli meme kanseri hücrelerinde DOX birikimini belirgin şekilde artırdığını ve nükleer translokasyonunu teşvik ederek antitümör aktivitesini artırdığını göstermiştir (</w:t>
      </w:r>
      <w:r w:rsidRPr="00EF6E80">
        <w:rPr>
          <w:rFonts w:cs="Times New Roman"/>
          <w:color w:val="212121"/>
          <w:shd w:val="clear" w:color="auto" w:fill="FFFFFF"/>
        </w:rPr>
        <w:t>Zong ve diğerleri, 2019)</w:t>
      </w:r>
      <w:r w:rsidRPr="00EF6E80">
        <w:rPr>
          <w:rFonts w:cs="Times New Roman"/>
          <w:color w:val="1B1B1B"/>
          <w:szCs w:val="24"/>
          <w:shd w:val="clear" w:color="auto" w:fill="FFFFFF"/>
        </w:rPr>
        <w:t>. Luo </w:t>
      </w:r>
      <w:r w:rsidRPr="00EF6E80">
        <w:rPr>
          <w:rStyle w:val="Vurgu"/>
          <w:rFonts w:cs="Times New Roman"/>
          <w:i w:val="0"/>
          <w:iCs w:val="0"/>
          <w:color w:val="1B1B1B"/>
          <w:szCs w:val="24"/>
          <w:shd w:val="clear" w:color="auto" w:fill="FFFFFF"/>
        </w:rPr>
        <w:t>ve diğerleri</w:t>
      </w:r>
      <w:r w:rsidRPr="00EF6E80">
        <w:rPr>
          <w:rStyle w:val="Vurgu"/>
          <w:rFonts w:cs="Times New Roman"/>
          <w:color w:val="1B1B1B"/>
          <w:szCs w:val="24"/>
          <w:shd w:val="clear" w:color="auto" w:fill="FFFFFF"/>
        </w:rPr>
        <w:t>,</w:t>
      </w:r>
      <w:r w:rsidRPr="00EF6E80">
        <w:rPr>
          <w:rFonts w:cs="Times New Roman"/>
          <w:color w:val="1B1B1B"/>
          <w:szCs w:val="24"/>
          <w:shd w:val="clear" w:color="auto" w:fill="FFFFFF"/>
        </w:rPr>
        <w:t xml:space="preserve"> UA ve DOX </w:t>
      </w:r>
      <w:proofErr w:type="gramStart"/>
      <w:r w:rsidRPr="00EF6E80">
        <w:rPr>
          <w:rFonts w:cs="Times New Roman"/>
          <w:color w:val="1B1B1B"/>
          <w:szCs w:val="24"/>
          <w:shd w:val="clear" w:color="auto" w:fill="FFFFFF"/>
        </w:rPr>
        <w:t>kombinasyonunun</w:t>
      </w:r>
      <w:proofErr w:type="gramEnd"/>
      <w:r w:rsidRPr="00EF6E80">
        <w:rPr>
          <w:rFonts w:cs="Times New Roman"/>
          <w:color w:val="1B1B1B"/>
          <w:szCs w:val="24"/>
          <w:shd w:val="clear" w:color="auto" w:fill="FFFFFF"/>
        </w:rPr>
        <w:t xml:space="preserve"> AMPK/mTOR/PGC-1α yolunu modüle ederek ROS üretimini artırdığını, ilaç dirençli meme kanseri hücrelerinin proliferasyonunu ve göçünü önemli ölçüde baskıladığını göstermiştir (Luo ve diğerleri, 2022).</w:t>
      </w:r>
      <w:r w:rsidRPr="00832BFE">
        <w:rPr>
          <w:rFonts w:cs="Times New Roman"/>
          <w:color w:val="1B1B1B"/>
          <w:szCs w:val="24"/>
          <w:shd w:val="clear" w:color="auto" w:fill="FFFFFF"/>
        </w:rPr>
        <w:t xml:space="preserve"> </w:t>
      </w:r>
      <w:r>
        <w:rPr>
          <w:rFonts w:cs="Times New Roman"/>
          <w:color w:val="1B1B1B"/>
          <w:szCs w:val="24"/>
          <w:shd w:val="clear" w:color="auto" w:fill="FFFFFF"/>
        </w:rPr>
        <w:t xml:space="preserve">Ursolik asidin diğer anti kanser ilaçlar ile birlikte </w:t>
      </w:r>
      <w:r w:rsidRPr="00EF6E80">
        <w:rPr>
          <w:rFonts w:cs="Times New Roman"/>
          <w:color w:val="1B1B1B"/>
          <w:szCs w:val="24"/>
          <w:shd w:val="clear" w:color="auto" w:fill="FFFFFF"/>
        </w:rPr>
        <w:t>kemorezistansa karşı önemli bir potansiyel</w:t>
      </w:r>
      <w:r>
        <w:rPr>
          <w:rFonts w:cs="Times New Roman"/>
          <w:color w:val="1B1B1B"/>
          <w:szCs w:val="24"/>
          <w:shd w:val="clear" w:color="auto" w:fill="FFFFFF"/>
        </w:rPr>
        <w:t xml:space="preserve"> sergilediği de </w:t>
      </w:r>
      <w:proofErr w:type="gramStart"/>
      <w:r>
        <w:rPr>
          <w:rFonts w:cs="Times New Roman"/>
          <w:color w:val="1B1B1B"/>
          <w:szCs w:val="24"/>
          <w:shd w:val="clear" w:color="auto" w:fill="FFFFFF"/>
        </w:rPr>
        <w:t>literatürde</w:t>
      </w:r>
      <w:proofErr w:type="gramEnd"/>
      <w:r>
        <w:rPr>
          <w:rFonts w:cs="Times New Roman"/>
          <w:color w:val="1B1B1B"/>
          <w:szCs w:val="24"/>
          <w:shd w:val="clear" w:color="auto" w:fill="FFFFFF"/>
        </w:rPr>
        <w:t xml:space="preserve"> vurgulanmaktadır.</w:t>
      </w:r>
    </w:p>
    <w:p w14:paraId="094592FB" w14:textId="35ED80BD" w:rsidR="00530A8A" w:rsidRPr="00612D6B" w:rsidRDefault="00DA0F3A" w:rsidP="00612D6B">
      <w:pPr>
        <w:ind w:firstLine="360"/>
        <w:rPr>
          <w:rFonts w:cs="Times New Roman"/>
          <w:color w:val="212121"/>
          <w:shd w:val="clear" w:color="auto" w:fill="FFFFFF"/>
        </w:rPr>
      </w:pPr>
      <w:r>
        <w:rPr>
          <w:rFonts w:cs="Times New Roman"/>
          <w:color w:val="1B1B1B"/>
          <w:szCs w:val="24"/>
          <w:shd w:val="clear" w:color="auto" w:fill="FFFFFF"/>
        </w:rPr>
        <w:t xml:space="preserve">Bu tez çalışmasında uygulanan UA dozlarının </w:t>
      </w:r>
      <w:r w:rsidR="003B6D1C">
        <w:rPr>
          <w:rFonts w:cs="Times New Roman"/>
          <w:color w:val="1B1B1B"/>
          <w:szCs w:val="24"/>
          <w:shd w:val="clear" w:color="auto" w:fill="FFFFFF"/>
        </w:rPr>
        <w:t>MCF-7</w:t>
      </w:r>
      <w:r>
        <w:rPr>
          <w:rFonts w:cs="Times New Roman"/>
          <w:color w:val="1B1B1B"/>
          <w:szCs w:val="24"/>
          <w:shd w:val="clear" w:color="auto" w:fill="FFFFFF"/>
        </w:rPr>
        <w:t xml:space="preserve"> hücrelerinde apoptozu doza ve zaman</w:t>
      </w:r>
      <w:r w:rsidR="00EF6E80">
        <w:rPr>
          <w:rFonts w:cs="Times New Roman"/>
          <w:color w:val="1B1B1B"/>
          <w:szCs w:val="24"/>
          <w:shd w:val="clear" w:color="auto" w:fill="FFFFFF"/>
        </w:rPr>
        <w:t xml:space="preserve">a </w:t>
      </w:r>
      <w:r>
        <w:rPr>
          <w:rFonts w:cs="Times New Roman"/>
          <w:color w:val="1B1B1B"/>
          <w:szCs w:val="24"/>
          <w:shd w:val="clear" w:color="auto" w:fill="FFFFFF"/>
        </w:rPr>
        <w:t xml:space="preserve">bağlı olarak arttığı sonucuna varılmıştır. </w:t>
      </w:r>
      <w:r w:rsidR="00612D6B">
        <w:rPr>
          <w:rFonts w:cs="Times New Roman"/>
          <w:color w:val="1B1B1B"/>
          <w:szCs w:val="24"/>
          <w:shd w:val="clear" w:color="auto" w:fill="FFFFFF"/>
        </w:rPr>
        <w:t xml:space="preserve">Literatürde </w:t>
      </w:r>
      <w:r w:rsidR="00612D6B" w:rsidRPr="00832BFE">
        <w:rPr>
          <w:rFonts w:cs="Times New Roman"/>
          <w:color w:val="1B1B1B"/>
          <w:szCs w:val="24"/>
          <w:shd w:val="clear" w:color="auto" w:fill="FFFFFF"/>
        </w:rPr>
        <w:t>UA</w:t>
      </w:r>
      <w:r w:rsidR="00612D6B">
        <w:rPr>
          <w:rFonts w:cs="Times New Roman"/>
          <w:color w:val="1B1B1B"/>
          <w:szCs w:val="24"/>
          <w:shd w:val="clear" w:color="auto" w:fill="FFFFFF"/>
        </w:rPr>
        <w:t>’nın</w:t>
      </w:r>
      <w:r w:rsidR="00612D6B" w:rsidRPr="00832BFE">
        <w:rPr>
          <w:rFonts w:cs="Times New Roman"/>
          <w:color w:val="1B1B1B"/>
          <w:szCs w:val="24"/>
          <w:shd w:val="clear" w:color="auto" w:fill="FFFFFF"/>
        </w:rPr>
        <w:t>, apoptozu indükleyerek ve hücre döngüsü durdurulmasına neden olarak tümör hücrelerinin çoğalmasını etkili bir şekilde engelleyebil</w:t>
      </w:r>
      <w:r w:rsidR="00612D6B">
        <w:rPr>
          <w:rFonts w:cs="Times New Roman"/>
          <w:color w:val="1B1B1B"/>
          <w:szCs w:val="24"/>
          <w:shd w:val="clear" w:color="auto" w:fill="FFFFFF"/>
        </w:rPr>
        <w:t>eceği bildirilmektedir</w:t>
      </w:r>
      <w:r w:rsidR="00612D6B" w:rsidRPr="00832BFE">
        <w:rPr>
          <w:rFonts w:cs="Times New Roman"/>
          <w:color w:val="1B1B1B"/>
          <w:szCs w:val="24"/>
          <w:shd w:val="clear" w:color="auto" w:fill="FFFFFF"/>
        </w:rPr>
        <w:t xml:space="preserve"> </w:t>
      </w:r>
      <w:r w:rsidR="00612D6B" w:rsidRPr="00832BFE">
        <w:rPr>
          <w:rFonts w:cs="Times New Roman"/>
          <w:szCs w:val="24"/>
        </w:rPr>
        <w:t>(</w:t>
      </w:r>
      <w:r w:rsidR="00612D6B" w:rsidRPr="00832BFE">
        <w:rPr>
          <w:rFonts w:cs="Times New Roman"/>
          <w:color w:val="1B1B1B"/>
          <w:szCs w:val="24"/>
          <w:shd w:val="clear" w:color="auto" w:fill="FFFFFF"/>
        </w:rPr>
        <w:t xml:space="preserve">Chen ve </w:t>
      </w:r>
      <w:r w:rsidR="00612D6B">
        <w:rPr>
          <w:rFonts w:cs="Times New Roman"/>
          <w:color w:val="1B1B1B"/>
          <w:szCs w:val="24"/>
          <w:shd w:val="clear" w:color="auto" w:fill="FFFFFF"/>
        </w:rPr>
        <w:t>diğerleri,</w:t>
      </w:r>
      <w:r w:rsidR="00612D6B" w:rsidRPr="00832BFE">
        <w:rPr>
          <w:rFonts w:cs="Times New Roman"/>
          <w:color w:val="1B1B1B"/>
          <w:szCs w:val="24"/>
          <w:shd w:val="clear" w:color="auto" w:fill="FFFFFF"/>
        </w:rPr>
        <w:t xml:space="preserve"> 2025).</w:t>
      </w:r>
      <w:r>
        <w:rPr>
          <w:rFonts w:cs="Times New Roman"/>
          <w:color w:val="1B1B1B"/>
          <w:szCs w:val="24"/>
          <w:shd w:val="clear" w:color="auto" w:fill="FFFFFF"/>
        </w:rPr>
        <w:t xml:space="preserve"> </w:t>
      </w:r>
      <w:r w:rsidR="00530A8A" w:rsidRPr="00832BFE">
        <w:rPr>
          <w:rFonts w:cs="Times New Roman"/>
          <w:color w:val="1B1B1B"/>
          <w:shd w:val="clear" w:color="auto" w:fill="FFFFFF"/>
        </w:rPr>
        <w:t xml:space="preserve">Lin ve </w:t>
      </w:r>
      <w:r w:rsidR="00031523">
        <w:rPr>
          <w:rFonts w:cs="Times New Roman"/>
          <w:color w:val="1B1B1B"/>
          <w:shd w:val="clear" w:color="auto" w:fill="FFFFFF"/>
        </w:rPr>
        <w:t>diğerleri,</w:t>
      </w:r>
      <w:r w:rsidR="00530A8A" w:rsidRPr="00832BFE">
        <w:rPr>
          <w:rFonts w:cs="Times New Roman"/>
          <w:color w:val="1B1B1B"/>
          <w:shd w:val="clear" w:color="auto" w:fill="FFFFFF"/>
        </w:rPr>
        <w:t xml:space="preserve"> </w:t>
      </w:r>
      <w:r w:rsidR="00530A8A" w:rsidRPr="00832BFE">
        <w:rPr>
          <w:rFonts w:cs="Times New Roman"/>
          <w:color w:val="1B1B1B"/>
        </w:rPr>
        <w:t xml:space="preserve">UA'nın doz ve zamana bağlı olarak küçük hücreli olmayan akciğer kanseri (NSCLC) hücrelerinin proliferasyonunu inhibe ederken apoptozu stimüle ettiğini </w:t>
      </w:r>
      <w:r w:rsidR="00612D6B">
        <w:rPr>
          <w:rFonts w:cs="Times New Roman"/>
          <w:color w:val="1B1B1B"/>
        </w:rPr>
        <w:t>bildirmiştir</w:t>
      </w:r>
      <w:r w:rsidR="00530A8A" w:rsidRPr="00832BFE">
        <w:rPr>
          <w:rFonts w:cs="Times New Roman"/>
          <w:color w:val="1B1B1B"/>
        </w:rPr>
        <w:t xml:space="preserve">. </w:t>
      </w:r>
      <w:r w:rsidR="00612D6B">
        <w:rPr>
          <w:rFonts w:cs="Times New Roman"/>
          <w:color w:val="1B1B1B"/>
        </w:rPr>
        <w:t xml:space="preserve">Aynı zamanda bu çalışmada </w:t>
      </w:r>
      <w:r w:rsidR="00530A8A" w:rsidRPr="00832BFE">
        <w:rPr>
          <w:rFonts w:cs="Times New Roman"/>
          <w:color w:val="1B1B1B"/>
        </w:rPr>
        <w:t xml:space="preserve">UA’nın, kaspaz-3 ve kaspaz-9'u aktive ettiğini, anti-apoptotik protein Bcl-2'yi </w:t>
      </w:r>
      <w:r w:rsidR="00612D6B">
        <w:rPr>
          <w:rFonts w:cs="Times New Roman"/>
          <w:color w:val="1B1B1B"/>
        </w:rPr>
        <w:t xml:space="preserve">azaltırken </w:t>
      </w:r>
      <w:r w:rsidR="00530A8A" w:rsidRPr="00832BFE">
        <w:rPr>
          <w:rFonts w:cs="Times New Roman"/>
          <w:color w:val="1B1B1B"/>
        </w:rPr>
        <w:t xml:space="preserve">pro-apoptotik protein Bax'ı </w:t>
      </w:r>
      <w:r w:rsidR="00612D6B">
        <w:rPr>
          <w:rFonts w:cs="Times New Roman"/>
          <w:color w:val="1B1B1B"/>
        </w:rPr>
        <w:t>arttırdığı</w:t>
      </w:r>
      <w:r w:rsidR="00530A8A" w:rsidRPr="00832BFE">
        <w:rPr>
          <w:rFonts w:cs="Times New Roman"/>
          <w:color w:val="1B1B1B"/>
        </w:rPr>
        <w:t xml:space="preserve"> ve akciğer kanseri hücrelerinde apoptotik hücre ölümüne neden olduğunu göster</w:t>
      </w:r>
      <w:r w:rsidR="00612D6B">
        <w:rPr>
          <w:rFonts w:cs="Times New Roman"/>
          <w:color w:val="1B1B1B"/>
        </w:rPr>
        <w:t>il</w:t>
      </w:r>
      <w:r w:rsidR="00530A8A" w:rsidRPr="00832BFE">
        <w:rPr>
          <w:rFonts w:cs="Times New Roman"/>
          <w:color w:val="1B1B1B"/>
        </w:rPr>
        <w:t xml:space="preserve">miştir </w:t>
      </w:r>
      <w:r w:rsidR="00530A8A" w:rsidRPr="00832BFE">
        <w:rPr>
          <w:rFonts w:cs="Times New Roman"/>
          <w:color w:val="1B1B1B"/>
          <w:shd w:val="clear" w:color="auto" w:fill="FFFFFF"/>
        </w:rPr>
        <w:t>(</w:t>
      </w:r>
      <w:r w:rsidR="00530A8A" w:rsidRPr="00832BFE">
        <w:rPr>
          <w:rFonts w:cs="Times New Roman"/>
          <w:color w:val="212121"/>
          <w:shd w:val="clear" w:color="auto" w:fill="FFFFFF"/>
        </w:rPr>
        <w:t xml:space="preserve">Lin ve </w:t>
      </w:r>
      <w:r w:rsidR="00031523">
        <w:rPr>
          <w:rFonts w:cs="Times New Roman"/>
          <w:color w:val="212121"/>
          <w:shd w:val="clear" w:color="auto" w:fill="FFFFFF"/>
        </w:rPr>
        <w:t>diğerleri,</w:t>
      </w:r>
      <w:r w:rsidR="00530A8A" w:rsidRPr="00832BFE">
        <w:rPr>
          <w:rFonts w:cs="Times New Roman"/>
          <w:color w:val="212121"/>
          <w:shd w:val="clear" w:color="auto" w:fill="FFFFFF"/>
        </w:rPr>
        <w:t xml:space="preserve"> 2025).</w:t>
      </w:r>
      <w:r w:rsidR="00612D6B">
        <w:rPr>
          <w:rFonts w:cs="Times New Roman"/>
          <w:color w:val="212121"/>
          <w:shd w:val="clear" w:color="auto" w:fill="FFFFFF"/>
        </w:rPr>
        <w:t xml:space="preserve"> </w:t>
      </w:r>
      <w:r w:rsidR="00530A8A" w:rsidRPr="00832BFE">
        <w:rPr>
          <w:rFonts w:cs="Times New Roman"/>
          <w:color w:val="1B1B1B"/>
          <w:szCs w:val="24"/>
          <w:shd w:val="clear" w:color="auto" w:fill="FFFFFF"/>
        </w:rPr>
        <w:t xml:space="preserve">Lewinska ve </w:t>
      </w:r>
      <w:r w:rsidR="00031523">
        <w:rPr>
          <w:rFonts w:cs="Times New Roman"/>
          <w:color w:val="1B1B1B"/>
          <w:szCs w:val="24"/>
          <w:shd w:val="clear" w:color="auto" w:fill="FFFFFF"/>
        </w:rPr>
        <w:t>diğerleri</w:t>
      </w:r>
      <w:r w:rsidR="00612D6B">
        <w:rPr>
          <w:rFonts w:cs="Times New Roman"/>
          <w:color w:val="1B1B1B"/>
          <w:szCs w:val="24"/>
          <w:shd w:val="clear" w:color="auto" w:fill="FFFFFF"/>
        </w:rPr>
        <w:t xml:space="preserve"> (2017)</w:t>
      </w:r>
      <w:r w:rsidR="00031523">
        <w:rPr>
          <w:rFonts w:cs="Times New Roman"/>
          <w:color w:val="1B1B1B"/>
          <w:szCs w:val="24"/>
          <w:shd w:val="clear" w:color="auto" w:fill="FFFFFF"/>
        </w:rPr>
        <w:t>,</w:t>
      </w:r>
      <w:r w:rsidR="00530A8A" w:rsidRPr="00832BFE">
        <w:rPr>
          <w:rFonts w:cs="Times New Roman"/>
          <w:color w:val="1B1B1B"/>
          <w:szCs w:val="24"/>
          <w:shd w:val="clear" w:color="auto" w:fill="FFFFFF"/>
        </w:rPr>
        <w:t xml:space="preserve"> UA'nın Akt aktivasyonunu inhibe ettiğini ve meme kanseri hücrelerinde otofaji ve apoptozu stimüle ettiğini bildirmiştir. </w:t>
      </w:r>
      <w:r w:rsidR="00612D6B">
        <w:rPr>
          <w:rFonts w:cs="Times New Roman"/>
          <w:color w:val="1B1B1B"/>
          <w:szCs w:val="24"/>
          <w:shd w:val="clear" w:color="auto" w:fill="FFFFFF"/>
        </w:rPr>
        <w:t>Bir başka çalışmada</w:t>
      </w:r>
      <w:r w:rsidR="00031523">
        <w:rPr>
          <w:rFonts w:cs="Times New Roman"/>
          <w:color w:val="1B1B1B"/>
          <w:szCs w:val="24"/>
          <w:shd w:val="clear" w:color="auto" w:fill="FFFFFF"/>
        </w:rPr>
        <w:t>,</w:t>
      </w:r>
      <w:r w:rsidR="00530A8A" w:rsidRPr="00832BFE">
        <w:rPr>
          <w:rFonts w:cs="Times New Roman"/>
          <w:color w:val="1B1B1B"/>
          <w:szCs w:val="24"/>
          <w:shd w:val="clear" w:color="auto" w:fill="FFFFFF"/>
        </w:rPr>
        <w:t xml:space="preserve"> UA'nın HCT15 kolorektal ve TC-1 servikal kanser hücrelerinde otofajiyi teşvik ettiği göster</w:t>
      </w:r>
      <w:r w:rsidR="00612D6B">
        <w:rPr>
          <w:rFonts w:cs="Times New Roman"/>
          <w:color w:val="1B1B1B"/>
          <w:szCs w:val="24"/>
          <w:shd w:val="clear" w:color="auto" w:fill="FFFFFF"/>
        </w:rPr>
        <w:t>il</w:t>
      </w:r>
      <w:r w:rsidR="00530A8A" w:rsidRPr="00832BFE">
        <w:rPr>
          <w:rFonts w:cs="Times New Roman"/>
          <w:color w:val="1B1B1B"/>
          <w:szCs w:val="24"/>
          <w:shd w:val="clear" w:color="auto" w:fill="FFFFFF"/>
        </w:rPr>
        <w:t xml:space="preserve">miştir (Xavier ve </w:t>
      </w:r>
      <w:r w:rsidR="00031523">
        <w:rPr>
          <w:rFonts w:cs="Times New Roman"/>
          <w:color w:val="1B1B1B"/>
          <w:szCs w:val="24"/>
          <w:shd w:val="clear" w:color="auto" w:fill="FFFFFF"/>
        </w:rPr>
        <w:t>diğerleri,</w:t>
      </w:r>
      <w:r w:rsidR="00530A8A" w:rsidRPr="00832BFE">
        <w:rPr>
          <w:rFonts w:cs="Times New Roman"/>
          <w:color w:val="1B1B1B"/>
          <w:szCs w:val="24"/>
          <w:shd w:val="clear" w:color="auto" w:fill="FFFFFF"/>
        </w:rPr>
        <w:t xml:space="preserve"> 2013). Yapılan çalışmada, UA'nın yumurtalık kanseri hücre çoğalmasını önemli ölçüde inhibe ettiği, apoptozu indüklediği ve glikolitik aktiviteyi azalttığı </w:t>
      </w:r>
      <w:r>
        <w:rPr>
          <w:rFonts w:cs="Times New Roman"/>
          <w:color w:val="1B1B1B"/>
          <w:szCs w:val="24"/>
          <w:shd w:val="clear" w:color="auto" w:fill="FFFFFF"/>
        </w:rPr>
        <w:t>bildi</w:t>
      </w:r>
      <w:r w:rsidR="00530A8A" w:rsidRPr="00832BFE">
        <w:rPr>
          <w:rFonts w:cs="Times New Roman"/>
          <w:color w:val="1B1B1B"/>
          <w:szCs w:val="24"/>
          <w:shd w:val="clear" w:color="auto" w:fill="FFFFFF"/>
        </w:rPr>
        <w:t>rilmiştir (</w:t>
      </w:r>
      <w:r w:rsidR="00530A8A" w:rsidRPr="00832BFE">
        <w:rPr>
          <w:rFonts w:cs="Times New Roman"/>
          <w:color w:val="212121"/>
          <w:szCs w:val="24"/>
          <w:shd w:val="clear" w:color="auto" w:fill="FFFFFF"/>
        </w:rPr>
        <w:t xml:space="preserve">Xu </w:t>
      </w:r>
      <w:r w:rsidR="005F6C7B">
        <w:rPr>
          <w:rFonts w:cs="Times New Roman"/>
          <w:color w:val="1B1B1B"/>
          <w:szCs w:val="24"/>
          <w:shd w:val="clear" w:color="auto" w:fill="FFFFFF"/>
        </w:rPr>
        <w:t>v</w:t>
      </w:r>
      <w:r w:rsidR="00530A8A" w:rsidRPr="00832BFE">
        <w:rPr>
          <w:rFonts w:cs="Times New Roman"/>
          <w:color w:val="1B1B1B"/>
          <w:szCs w:val="24"/>
          <w:shd w:val="clear" w:color="auto" w:fill="FFFFFF"/>
        </w:rPr>
        <w:t xml:space="preserve">e </w:t>
      </w:r>
      <w:r w:rsidR="00031523">
        <w:rPr>
          <w:rFonts w:cs="Times New Roman"/>
          <w:color w:val="1B1B1B"/>
          <w:szCs w:val="24"/>
          <w:shd w:val="clear" w:color="auto" w:fill="FFFFFF"/>
        </w:rPr>
        <w:t>diğerleri,</w:t>
      </w:r>
      <w:r w:rsidR="00530A8A" w:rsidRPr="00832BFE">
        <w:rPr>
          <w:rFonts w:cs="Times New Roman"/>
          <w:color w:val="1B1B1B"/>
          <w:szCs w:val="24"/>
          <w:shd w:val="clear" w:color="auto" w:fill="FFFFFF"/>
        </w:rPr>
        <w:t xml:space="preserve"> 2021). </w:t>
      </w:r>
      <w:r w:rsidR="00530A8A" w:rsidRPr="00832BFE">
        <w:rPr>
          <w:rFonts w:cs="Times New Roman"/>
          <w:color w:val="1B1B1B"/>
          <w:szCs w:val="24"/>
        </w:rPr>
        <w:t>Fogde </w:t>
      </w:r>
      <w:r w:rsidR="00530A8A" w:rsidRPr="00831B9E">
        <w:rPr>
          <w:rStyle w:val="Vurgu"/>
          <w:rFonts w:cs="Times New Roman"/>
          <w:i w:val="0"/>
          <w:iCs w:val="0"/>
          <w:color w:val="1B1B1B"/>
          <w:szCs w:val="24"/>
        </w:rPr>
        <w:t xml:space="preserve">ve </w:t>
      </w:r>
      <w:r w:rsidR="00031523" w:rsidRPr="00831B9E">
        <w:rPr>
          <w:rStyle w:val="Vurgu"/>
          <w:rFonts w:cs="Times New Roman"/>
          <w:i w:val="0"/>
          <w:iCs w:val="0"/>
          <w:color w:val="1B1B1B"/>
          <w:szCs w:val="24"/>
        </w:rPr>
        <w:t>diğerleri,</w:t>
      </w:r>
      <w:r w:rsidR="00530A8A" w:rsidRPr="00832BFE">
        <w:rPr>
          <w:rFonts w:cs="Times New Roman"/>
          <w:color w:val="1B1B1B"/>
          <w:szCs w:val="24"/>
        </w:rPr>
        <w:t xml:space="preserve"> UA'nın lizozomal fonksiyonu bozarak ve dolaylı olarak otofajiyi baskılayarak apoptozu indüklediğini bulmuştur (Fogde ve </w:t>
      </w:r>
      <w:r w:rsidR="00031523">
        <w:rPr>
          <w:rFonts w:cs="Times New Roman"/>
          <w:color w:val="1B1B1B"/>
          <w:szCs w:val="24"/>
        </w:rPr>
        <w:t>diğerleri,</w:t>
      </w:r>
      <w:r w:rsidR="00530A8A" w:rsidRPr="00832BFE">
        <w:rPr>
          <w:rFonts w:cs="Times New Roman"/>
          <w:color w:val="1B1B1B"/>
          <w:szCs w:val="24"/>
        </w:rPr>
        <w:t xml:space="preserve"> 2022). </w:t>
      </w:r>
      <w:r w:rsidR="00832BFE" w:rsidRPr="00832BFE">
        <w:rPr>
          <w:rFonts w:cs="Times New Roman"/>
          <w:color w:val="1B1B1B"/>
          <w:szCs w:val="24"/>
          <w:shd w:val="clear" w:color="auto" w:fill="FFFFFF"/>
        </w:rPr>
        <w:t>Luo </w:t>
      </w:r>
      <w:r w:rsidR="00832BFE" w:rsidRPr="000B273B">
        <w:rPr>
          <w:rStyle w:val="Vurgu"/>
          <w:rFonts w:cs="Times New Roman"/>
          <w:i w:val="0"/>
          <w:iCs w:val="0"/>
          <w:color w:val="1B1B1B"/>
          <w:szCs w:val="24"/>
          <w:shd w:val="clear" w:color="auto" w:fill="FFFFFF"/>
        </w:rPr>
        <w:t xml:space="preserve">ve </w:t>
      </w:r>
      <w:r w:rsidR="00031523">
        <w:rPr>
          <w:rStyle w:val="Vurgu"/>
          <w:rFonts w:cs="Times New Roman"/>
          <w:i w:val="0"/>
          <w:iCs w:val="0"/>
          <w:color w:val="1B1B1B"/>
          <w:szCs w:val="24"/>
          <w:shd w:val="clear" w:color="auto" w:fill="FFFFFF"/>
        </w:rPr>
        <w:t>diğerleri</w:t>
      </w:r>
      <w:r w:rsidR="00832BFE" w:rsidRPr="000B273B">
        <w:rPr>
          <w:rFonts w:cs="Times New Roman"/>
          <w:color w:val="1B1B1B"/>
          <w:szCs w:val="24"/>
          <w:shd w:val="clear" w:color="auto" w:fill="FFFFFF"/>
        </w:rPr>
        <w:t xml:space="preserve">, </w:t>
      </w:r>
      <w:r w:rsidR="00832BFE" w:rsidRPr="00832BFE">
        <w:rPr>
          <w:rFonts w:cs="Times New Roman"/>
          <w:color w:val="1B1B1B"/>
          <w:szCs w:val="24"/>
          <w:shd w:val="clear" w:color="auto" w:fill="FFFFFF"/>
        </w:rPr>
        <w:t xml:space="preserve">UA'nın PI3K/Akt sinyal yolunu inhibe ettiğini, GSK ve kaspaz-3'ü aktive ettiğini ve </w:t>
      </w:r>
      <w:proofErr w:type="gramStart"/>
      <w:r w:rsidR="00832BFE" w:rsidRPr="00832BFE">
        <w:rPr>
          <w:rFonts w:cs="Times New Roman"/>
          <w:color w:val="1B1B1B"/>
          <w:szCs w:val="24"/>
          <w:shd w:val="clear" w:color="auto" w:fill="FFFFFF"/>
        </w:rPr>
        <w:t>Siklin</w:t>
      </w:r>
      <w:proofErr w:type="gramEnd"/>
      <w:r w:rsidR="00832BFE" w:rsidRPr="00832BFE">
        <w:rPr>
          <w:rFonts w:cs="Times New Roman"/>
          <w:color w:val="1B1B1B"/>
          <w:szCs w:val="24"/>
          <w:shd w:val="clear" w:color="auto" w:fill="FFFFFF"/>
        </w:rPr>
        <w:t xml:space="preserve"> D1 ve Bcl-2 ekspresyonunu </w:t>
      </w:r>
      <w:r>
        <w:rPr>
          <w:rFonts w:cs="Times New Roman"/>
          <w:color w:val="1B1B1B"/>
          <w:szCs w:val="24"/>
          <w:shd w:val="clear" w:color="auto" w:fill="FFFFFF"/>
        </w:rPr>
        <w:t>azalttığını</w:t>
      </w:r>
      <w:r w:rsidR="00832BFE" w:rsidRPr="00832BFE">
        <w:rPr>
          <w:rFonts w:cs="Times New Roman"/>
          <w:color w:val="1B1B1B"/>
          <w:szCs w:val="24"/>
          <w:shd w:val="clear" w:color="auto" w:fill="FFFFFF"/>
        </w:rPr>
        <w:t xml:space="preserve"> gözlemlemiştir. Bu moleküler olaylar topluca otofaji ve apoptozu indüklerken NF-κB sinyalini baskılayarak hem anti-enflamatuar etkilere hem de hücresel istilacılığın azalmasına katkıda bulunmaktadır (Luo ve </w:t>
      </w:r>
      <w:r w:rsidR="00031523">
        <w:rPr>
          <w:rFonts w:cs="Times New Roman"/>
          <w:color w:val="1B1B1B"/>
          <w:szCs w:val="24"/>
          <w:shd w:val="clear" w:color="auto" w:fill="FFFFFF"/>
        </w:rPr>
        <w:t>diğerleri,</w:t>
      </w:r>
      <w:r w:rsidR="00832BFE" w:rsidRPr="00832BFE">
        <w:rPr>
          <w:rFonts w:cs="Times New Roman"/>
          <w:color w:val="1B1B1B"/>
          <w:szCs w:val="24"/>
          <w:shd w:val="clear" w:color="auto" w:fill="FFFFFF"/>
        </w:rPr>
        <w:t xml:space="preserve"> 2017). </w:t>
      </w:r>
      <w:r>
        <w:rPr>
          <w:rFonts w:cs="Times New Roman"/>
          <w:color w:val="1B1B1B"/>
          <w:szCs w:val="24"/>
          <w:shd w:val="clear" w:color="auto" w:fill="FFFFFF"/>
        </w:rPr>
        <w:t xml:space="preserve">Çalışmamaızda uygulanan </w:t>
      </w:r>
      <w:r w:rsidRPr="00DA0F3A">
        <w:rPr>
          <w:rFonts w:cs="Times New Roman"/>
          <w:color w:val="1B1B1B"/>
          <w:szCs w:val="24"/>
          <w:shd w:val="clear" w:color="auto" w:fill="FFFFFF"/>
        </w:rPr>
        <w:t xml:space="preserve">ursolik asit dozları, </w:t>
      </w:r>
      <w:proofErr w:type="gramStart"/>
      <w:r w:rsidRPr="00DA0F3A">
        <w:rPr>
          <w:rFonts w:cs="Times New Roman"/>
          <w:color w:val="1B1B1B"/>
          <w:szCs w:val="24"/>
          <w:shd w:val="clear" w:color="auto" w:fill="FFFFFF"/>
        </w:rPr>
        <w:t>literatür</w:t>
      </w:r>
      <w:proofErr w:type="gramEnd"/>
      <w:r w:rsidRPr="00DA0F3A">
        <w:rPr>
          <w:rFonts w:cs="Times New Roman"/>
          <w:color w:val="1B1B1B"/>
          <w:szCs w:val="24"/>
          <w:shd w:val="clear" w:color="auto" w:fill="FFFFFF"/>
        </w:rPr>
        <w:t xml:space="preserve"> verileriyle uyumlu olarak </w:t>
      </w:r>
      <w:r w:rsidR="003B6D1C">
        <w:rPr>
          <w:rFonts w:cs="Times New Roman"/>
          <w:color w:val="1B1B1B"/>
          <w:szCs w:val="24"/>
          <w:shd w:val="clear" w:color="auto" w:fill="FFFFFF"/>
        </w:rPr>
        <w:t>MCF-7</w:t>
      </w:r>
      <w:r w:rsidRPr="00DA0F3A">
        <w:rPr>
          <w:rFonts w:cs="Times New Roman"/>
          <w:color w:val="1B1B1B"/>
          <w:szCs w:val="24"/>
          <w:shd w:val="clear" w:color="auto" w:fill="FFFFFF"/>
        </w:rPr>
        <w:t xml:space="preserve"> meme kanseri hücrelerinde apoptozu indüklemiş ve elde edilen bulgular literatürle tam bir paralellik göstermektedir.</w:t>
      </w:r>
    </w:p>
    <w:p w14:paraId="4A4236D8" w14:textId="5378A724" w:rsidR="00F50549" w:rsidRPr="00DB0B46" w:rsidRDefault="00AF1B5C" w:rsidP="00DB0B46">
      <w:pPr>
        <w:pStyle w:val="NormalWeb"/>
        <w:shd w:val="clear" w:color="auto" w:fill="FFFFFF"/>
        <w:spacing w:before="450" w:beforeAutospacing="0" w:after="0" w:afterAutospacing="0" w:line="360" w:lineRule="auto"/>
        <w:ind w:firstLine="708"/>
        <w:rPr>
          <w:color w:val="000000" w:themeColor="text1"/>
        </w:rPr>
      </w:pPr>
      <w:r>
        <w:rPr>
          <w:rStyle w:val="Vurgu"/>
          <w:i w:val="0"/>
          <w:iCs w:val="0"/>
          <w:color w:val="000000" w:themeColor="text1"/>
        </w:rPr>
        <w:lastRenderedPageBreak/>
        <w:t>Bu tez çalışmasında UA’in Leptin (</w:t>
      </w:r>
      <w:r w:rsidRPr="00AF1B5C">
        <w:rPr>
          <w:rStyle w:val="Vurgu"/>
          <w:color w:val="000000" w:themeColor="text1"/>
        </w:rPr>
        <w:t>LEP</w:t>
      </w:r>
      <w:r>
        <w:rPr>
          <w:rStyle w:val="Vurgu"/>
          <w:i w:val="0"/>
          <w:iCs w:val="0"/>
          <w:color w:val="000000" w:themeColor="text1"/>
        </w:rPr>
        <w:t>) gen ifadesi üzerine etkileri araştırılmış ve uygulanan dozların (</w:t>
      </w:r>
      <w:r w:rsidR="0076516F">
        <w:rPr>
          <w:rStyle w:val="Vurgu"/>
          <w:i w:val="0"/>
          <w:iCs w:val="0"/>
          <w:color w:val="000000" w:themeColor="text1"/>
        </w:rPr>
        <w:t>27,5 ve 62,5</w:t>
      </w:r>
      <w:r>
        <w:rPr>
          <w:rStyle w:val="Vurgu"/>
          <w:i w:val="0"/>
          <w:iCs w:val="0"/>
          <w:color w:val="000000" w:themeColor="text1"/>
        </w:rPr>
        <w:t xml:space="preserve"> µM) </w:t>
      </w:r>
      <w:r w:rsidRPr="00AF1B5C">
        <w:rPr>
          <w:rStyle w:val="Vurgu"/>
          <w:color w:val="000000" w:themeColor="text1"/>
        </w:rPr>
        <w:t>LEP</w:t>
      </w:r>
      <w:r>
        <w:rPr>
          <w:rStyle w:val="Vurgu"/>
          <w:i w:val="0"/>
          <w:iCs w:val="0"/>
          <w:color w:val="000000" w:themeColor="text1"/>
        </w:rPr>
        <w:t xml:space="preserve"> gen ifadesini anlamlı bir şekilde düşürdüğü </w:t>
      </w:r>
      <w:r w:rsidR="00DB0B46">
        <w:rPr>
          <w:rStyle w:val="Vurgu"/>
          <w:i w:val="0"/>
          <w:iCs w:val="0"/>
          <w:color w:val="000000" w:themeColor="text1"/>
        </w:rPr>
        <w:t xml:space="preserve">sonucu </w:t>
      </w:r>
      <w:r>
        <w:rPr>
          <w:rStyle w:val="Vurgu"/>
          <w:i w:val="0"/>
          <w:iCs w:val="0"/>
          <w:color w:val="000000" w:themeColor="text1"/>
        </w:rPr>
        <w:t xml:space="preserve">elde edilmiştir. </w:t>
      </w:r>
      <w:r w:rsidR="00F50549" w:rsidRPr="00831B9E">
        <w:rPr>
          <w:rStyle w:val="Vurgu"/>
          <w:i w:val="0"/>
          <w:iCs w:val="0"/>
          <w:color w:val="000000" w:themeColor="text1"/>
        </w:rPr>
        <w:t>Yapılan çalışmalar</w:t>
      </w:r>
      <w:r w:rsidR="00F50549" w:rsidRPr="00181E18">
        <w:rPr>
          <w:rStyle w:val="Vurgu"/>
          <w:color w:val="000000" w:themeColor="text1"/>
        </w:rPr>
        <w:t>, in vitro</w:t>
      </w:r>
      <w:r w:rsidR="00F50549" w:rsidRPr="00181E18">
        <w:rPr>
          <w:color w:val="000000" w:themeColor="text1"/>
        </w:rPr>
        <w:t> olarak leptinin kanser hücresi proliferasyonunu uyardığını (Onuma</w:t>
      </w:r>
      <w:r w:rsidR="00F50549">
        <w:rPr>
          <w:color w:val="000000" w:themeColor="text1"/>
        </w:rPr>
        <w:t xml:space="preserve"> </w:t>
      </w:r>
      <w:r w:rsidR="00F50549" w:rsidRPr="00181E18">
        <w:rPr>
          <w:color w:val="000000" w:themeColor="text1"/>
        </w:rPr>
        <w:t xml:space="preserve">ve </w:t>
      </w:r>
      <w:r w:rsidR="00031523">
        <w:rPr>
          <w:color w:val="000000" w:themeColor="text1"/>
        </w:rPr>
        <w:t>diğerleri,</w:t>
      </w:r>
      <w:r w:rsidR="00F50549" w:rsidRPr="00181E18">
        <w:rPr>
          <w:color w:val="000000" w:themeColor="text1"/>
        </w:rPr>
        <w:t xml:space="preserve"> 2003), apoptozu inhibe ettiğini (</w:t>
      </w:r>
      <w:r w:rsidR="00F50549" w:rsidRPr="00181E18">
        <w:rPr>
          <w:color w:val="000000" w:themeColor="text1"/>
          <w:shd w:val="clear" w:color="auto" w:fill="FFFFFF"/>
        </w:rPr>
        <w:t xml:space="preserve">Rouet-Benzineb </w:t>
      </w:r>
      <w:r w:rsidR="00F50549" w:rsidRPr="00181E18">
        <w:rPr>
          <w:color w:val="000000" w:themeColor="text1"/>
        </w:rPr>
        <w:t xml:space="preserve">ve </w:t>
      </w:r>
      <w:r w:rsidR="00031523">
        <w:rPr>
          <w:color w:val="000000" w:themeColor="text1"/>
        </w:rPr>
        <w:t>diğerleri,</w:t>
      </w:r>
      <w:r w:rsidR="00F50549" w:rsidRPr="00181E18">
        <w:rPr>
          <w:color w:val="000000" w:themeColor="text1"/>
        </w:rPr>
        <w:t xml:space="preserve"> 2004) ve anjiyogenezi indüklediğini (</w:t>
      </w:r>
      <w:r w:rsidR="00F50549" w:rsidRPr="00181E18">
        <w:rPr>
          <w:color w:val="000000" w:themeColor="text1"/>
          <w:shd w:val="clear" w:color="auto" w:fill="FFFFFF"/>
        </w:rPr>
        <w:t xml:space="preserve">Bouloumié </w:t>
      </w:r>
      <w:r w:rsidR="00F50549" w:rsidRPr="00181E18">
        <w:rPr>
          <w:color w:val="000000" w:themeColor="text1"/>
        </w:rPr>
        <w:t xml:space="preserve">ve </w:t>
      </w:r>
      <w:r w:rsidR="00031523">
        <w:rPr>
          <w:color w:val="000000" w:themeColor="text1"/>
        </w:rPr>
        <w:t>diğerleri,</w:t>
      </w:r>
      <w:r w:rsidR="00F50549" w:rsidRPr="00181E18">
        <w:rPr>
          <w:color w:val="000000" w:themeColor="text1"/>
        </w:rPr>
        <w:t xml:space="preserve"> 1998) göstermiştir. Yeni terapötikler için leptin ve leptin reseptörleri odak noktası olmaktadır. Linares ve </w:t>
      </w:r>
      <w:r w:rsidR="00031523">
        <w:rPr>
          <w:color w:val="000000" w:themeColor="text1"/>
        </w:rPr>
        <w:t>diğerleri</w:t>
      </w:r>
      <w:r w:rsidR="00DB0B46">
        <w:rPr>
          <w:color w:val="000000" w:themeColor="text1"/>
        </w:rPr>
        <w:t xml:space="preserve"> (2019)</w:t>
      </w:r>
      <w:r w:rsidR="00F50549" w:rsidRPr="00181E18">
        <w:rPr>
          <w:color w:val="000000" w:themeColor="text1"/>
        </w:rPr>
        <w:t xml:space="preserve">, leptinin hem </w:t>
      </w:r>
      <w:r w:rsidR="00F50549" w:rsidRPr="00AF1B5C">
        <w:rPr>
          <w:i/>
          <w:iCs/>
          <w:color w:val="000000" w:themeColor="text1"/>
        </w:rPr>
        <w:t>in vitro</w:t>
      </w:r>
      <w:r w:rsidR="00F50549" w:rsidRPr="00181E18">
        <w:rPr>
          <w:color w:val="000000" w:themeColor="text1"/>
        </w:rPr>
        <w:t xml:space="preserve"> meme kanseri hücrelerinin proliferasyonunu artırdığını hem de tamoksifenin etkinliğini azalttığını bulmuşlardır. Otvos Jr. </w:t>
      </w:r>
      <w:proofErr w:type="gramStart"/>
      <w:r w:rsidR="00F50549" w:rsidRPr="00181E18">
        <w:rPr>
          <w:color w:val="000000" w:themeColor="text1"/>
        </w:rPr>
        <w:t>ve</w:t>
      </w:r>
      <w:proofErr w:type="gramEnd"/>
      <w:r w:rsidR="00F50549" w:rsidRPr="00181E18">
        <w:rPr>
          <w:color w:val="000000" w:themeColor="text1"/>
        </w:rPr>
        <w:t xml:space="preserve"> </w:t>
      </w:r>
      <w:r w:rsidR="00031523">
        <w:rPr>
          <w:color w:val="000000" w:themeColor="text1"/>
        </w:rPr>
        <w:t>diğerleri</w:t>
      </w:r>
      <w:r>
        <w:rPr>
          <w:color w:val="000000" w:themeColor="text1"/>
        </w:rPr>
        <w:t xml:space="preserve"> (2011)</w:t>
      </w:r>
      <w:r w:rsidR="00F50549" w:rsidRPr="00181E18">
        <w:rPr>
          <w:color w:val="000000" w:themeColor="text1"/>
        </w:rPr>
        <w:t>, leptin reseptör antagonisti peptit Allo-aca'nın, üçlü negatif meme kanseri fare ksenogreft modelinde, 0,1 ve 1 mg/kg/gün dozlarında ortalama hayatta kalma süresini sırasıyla 15,4 günden 24 ve 28,1 güne uzattığını bulmuşlardır</w:t>
      </w:r>
      <w:r>
        <w:rPr>
          <w:color w:val="000000" w:themeColor="text1"/>
        </w:rPr>
        <w:t xml:space="preserve">. </w:t>
      </w:r>
      <w:proofErr w:type="gramStart"/>
      <w:r w:rsidR="00F50549" w:rsidRPr="00181E18">
        <w:rPr>
          <w:color w:val="000000" w:themeColor="text1"/>
        </w:rPr>
        <w:t xml:space="preserve">Leptin bağlama bölgesi I'in vahşi tip sekansına dayalı dört amino asitli bir peptidin, Amino asitler 39–42 (Leu-Asp-Phe-Ile) (LDFI) sentezinin, </w:t>
      </w:r>
      <w:r w:rsidR="00F50549" w:rsidRPr="00AF1B5C">
        <w:rPr>
          <w:i/>
          <w:iCs/>
          <w:color w:val="000000" w:themeColor="text1"/>
        </w:rPr>
        <w:t>in vitro</w:t>
      </w:r>
      <w:r w:rsidR="00F50549" w:rsidRPr="00181E18">
        <w:rPr>
          <w:color w:val="000000" w:themeColor="text1"/>
        </w:rPr>
        <w:t xml:space="preserve"> ve </w:t>
      </w:r>
      <w:r w:rsidR="00F50549" w:rsidRPr="00AF1B5C">
        <w:rPr>
          <w:i/>
          <w:iCs/>
          <w:color w:val="000000" w:themeColor="text1"/>
        </w:rPr>
        <w:t>in vivo</w:t>
      </w:r>
      <w:r w:rsidR="00F50549" w:rsidRPr="00181E18">
        <w:rPr>
          <w:color w:val="000000" w:themeColor="text1"/>
        </w:rPr>
        <w:t xml:space="preserve"> olarak meme kanseri büyümesini inhibe ettiği gösterilmiştir LDFI hem ERα-pozitif hem de ERα-negatif insan meme kanseri hücrelerinde, leptin kaynaklı proliferasyonu, hareketliliği ve sinyal aktivasyonunu inhibe etmiştir</w:t>
      </w:r>
      <w:r w:rsidR="00DB0B46">
        <w:rPr>
          <w:color w:val="000000" w:themeColor="text1"/>
        </w:rPr>
        <w:t xml:space="preserve"> </w:t>
      </w:r>
      <w:r w:rsidR="00DB0B46" w:rsidRPr="00181E18">
        <w:rPr>
          <w:color w:val="000000" w:themeColor="text1"/>
        </w:rPr>
        <w:t>(</w:t>
      </w:r>
      <w:r w:rsidR="00DB0B46" w:rsidRPr="00181E18">
        <w:rPr>
          <w:color w:val="000000" w:themeColor="text1"/>
          <w:shd w:val="clear" w:color="auto" w:fill="FFFFFF"/>
        </w:rPr>
        <w:t xml:space="preserve">Catalano </w:t>
      </w:r>
      <w:r w:rsidR="00DB0B46" w:rsidRPr="00181E18">
        <w:rPr>
          <w:color w:val="000000" w:themeColor="text1"/>
        </w:rPr>
        <w:t xml:space="preserve">ve </w:t>
      </w:r>
      <w:r w:rsidR="00DB0B46">
        <w:rPr>
          <w:color w:val="000000" w:themeColor="text1"/>
        </w:rPr>
        <w:t>diğerleri,</w:t>
      </w:r>
      <w:r w:rsidR="00DB0B46" w:rsidRPr="00181E18">
        <w:rPr>
          <w:color w:val="000000" w:themeColor="text1"/>
        </w:rPr>
        <w:t xml:space="preserve"> 2015).</w:t>
      </w:r>
      <w:r w:rsidR="00F50549" w:rsidRPr="00181E18">
        <w:rPr>
          <w:color w:val="000000" w:themeColor="text1"/>
        </w:rPr>
        <w:t xml:space="preserve"> </w:t>
      </w:r>
      <w:proofErr w:type="gramEnd"/>
      <w:r w:rsidR="00F50549" w:rsidRPr="00181E18">
        <w:rPr>
          <w:color w:val="000000" w:themeColor="text1"/>
        </w:rPr>
        <w:t>Genel olarak, meme kanseri tedavisinde leptin reseptörüne odaklanmak, farmakoterapinin bir başka uygulanabilir yöntemi gibi görünmektedir (</w:t>
      </w:r>
      <w:r w:rsidR="00F50549" w:rsidRPr="00181E18">
        <w:rPr>
          <w:color w:val="000000" w:themeColor="text1"/>
          <w:shd w:val="clear" w:color="auto" w:fill="FFFFFF"/>
        </w:rPr>
        <w:t xml:space="preserve">Glassman ve </w:t>
      </w:r>
      <w:r w:rsidR="00031523">
        <w:rPr>
          <w:color w:val="000000" w:themeColor="text1"/>
          <w:shd w:val="clear" w:color="auto" w:fill="FFFFFF"/>
        </w:rPr>
        <w:t>diğerleri,</w:t>
      </w:r>
      <w:r w:rsidR="00F50549" w:rsidRPr="00181E18">
        <w:rPr>
          <w:color w:val="000000" w:themeColor="text1"/>
          <w:shd w:val="clear" w:color="auto" w:fill="FFFFFF"/>
        </w:rPr>
        <w:t xml:space="preserve"> 2023)</w:t>
      </w:r>
      <w:r w:rsidR="00F50549" w:rsidRPr="00181E18">
        <w:rPr>
          <w:color w:val="000000" w:themeColor="text1"/>
        </w:rPr>
        <w:t>.</w:t>
      </w:r>
      <w:r w:rsidR="00DB0B46">
        <w:rPr>
          <w:color w:val="000000" w:themeColor="text1"/>
        </w:rPr>
        <w:t xml:space="preserve"> </w:t>
      </w:r>
      <w:r w:rsidR="00F50549" w:rsidRPr="00181E18">
        <w:rPr>
          <w:color w:val="000000" w:themeColor="text1"/>
        </w:rPr>
        <w:t>Yüksek </w:t>
      </w:r>
      <w:r w:rsidR="00F50549" w:rsidRPr="00265369">
        <w:rPr>
          <w:rStyle w:val="Vurgu"/>
          <w:color w:val="000000" w:themeColor="text1"/>
        </w:rPr>
        <w:t>LEPR</w:t>
      </w:r>
      <w:r w:rsidR="00F50549" w:rsidRPr="00181E18">
        <w:rPr>
          <w:color w:val="000000" w:themeColor="text1"/>
        </w:rPr>
        <w:t xml:space="preserve"> ifadesi, </w:t>
      </w:r>
      <w:r w:rsidR="00265369">
        <w:rPr>
          <w:color w:val="000000" w:themeColor="text1"/>
        </w:rPr>
        <w:t>meme kanseri</w:t>
      </w:r>
      <w:r w:rsidR="00F50549" w:rsidRPr="00181E18">
        <w:rPr>
          <w:color w:val="000000" w:themeColor="text1"/>
        </w:rPr>
        <w:t xml:space="preserve"> hastaları arasında kötü prognozla ilişkilendirilmektedir. Bu bulgu, </w:t>
      </w:r>
      <w:r w:rsidR="00F50549" w:rsidRPr="00265369">
        <w:rPr>
          <w:i/>
          <w:iCs/>
          <w:color w:val="000000" w:themeColor="text1"/>
        </w:rPr>
        <w:t>LEPR</w:t>
      </w:r>
      <w:r w:rsidR="00F50549" w:rsidRPr="00181E18">
        <w:rPr>
          <w:color w:val="000000" w:themeColor="text1"/>
        </w:rPr>
        <w:t xml:space="preserve"> aşırı ekspresyonunun üçlü negatif meme kanseri (</w:t>
      </w:r>
      <w:r w:rsidR="00F50549" w:rsidRPr="00181E18">
        <w:rPr>
          <w:color w:val="000000" w:themeColor="text1"/>
          <w:shd w:val="clear" w:color="auto" w:fill="FFFFFF"/>
        </w:rPr>
        <w:t>Sultana</w:t>
      </w:r>
      <w:r w:rsidR="00F50549" w:rsidRPr="00181E18">
        <w:rPr>
          <w:color w:val="000000" w:themeColor="text1"/>
        </w:rPr>
        <w:t xml:space="preserve"> ve </w:t>
      </w:r>
      <w:r w:rsidR="00031523">
        <w:rPr>
          <w:color w:val="000000" w:themeColor="text1"/>
        </w:rPr>
        <w:t>diğerleri,</w:t>
      </w:r>
      <w:r w:rsidR="00F50549" w:rsidRPr="00181E18">
        <w:rPr>
          <w:color w:val="000000" w:themeColor="text1"/>
        </w:rPr>
        <w:t xml:space="preserve"> 2017), prostat kanseri (</w:t>
      </w:r>
      <w:r w:rsidR="00F50549" w:rsidRPr="00181E18">
        <w:rPr>
          <w:color w:val="000000" w:themeColor="text1"/>
          <w:shd w:val="clear" w:color="auto" w:fill="FFFFFF"/>
        </w:rPr>
        <w:t>Gorrab</w:t>
      </w:r>
      <w:r w:rsidR="00F50549" w:rsidRPr="00181E18">
        <w:rPr>
          <w:color w:val="000000" w:themeColor="text1"/>
        </w:rPr>
        <w:t xml:space="preserve"> ve </w:t>
      </w:r>
      <w:r w:rsidR="00031523">
        <w:rPr>
          <w:color w:val="000000" w:themeColor="text1"/>
        </w:rPr>
        <w:t>diğerleri,</w:t>
      </w:r>
      <w:r w:rsidR="00F50549" w:rsidRPr="00181E18">
        <w:rPr>
          <w:color w:val="000000" w:themeColor="text1"/>
        </w:rPr>
        <w:t xml:space="preserve"> 2021) ve endometriyal kanser (</w:t>
      </w:r>
      <w:r w:rsidR="00F50549" w:rsidRPr="00181E18">
        <w:rPr>
          <w:color w:val="000000" w:themeColor="text1"/>
          <w:shd w:val="clear" w:color="auto" w:fill="FFFFFF"/>
        </w:rPr>
        <w:t>Zhang</w:t>
      </w:r>
      <w:r w:rsidR="00F50549" w:rsidRPr="00181E18">
        <w:rPr>
          <w:color w:val="000000" w:themeColor="text1"/>
        </w:rPr>
        <w:t xml:space="preserve"> ve </w:t>
      </w:r>
      <w:r w:rsidR="00031523">
        <w:rPr>
          <w:color w:val="000000" w:themeColor="text1"/>
        </w:rPr>
        <w:t>diğerleri,</w:t>
      </w:r>
      <w:r w:rsidR="00F50549" w:rsidRPr="00181E18">
        <w:rPr>
          <w:color w:val="000000" w:themeColor="text1"/>
        </w:rPr>
        <w:t xml:space="preserve"> 2014) </w:t>
      </w:r>
      <w:proofErr w:type="gramStart"/>
      <w:r w:rsidR="00F50549" w:rsidRPr="00181E18">
        <w:rPr>
          <w:color w:val="000000" w:themeColor="text1"/>
        </w:rPr>
        <w:t>dahil</w:t>
      </w:r>
      <w:proofErr w:type="gramEnd"/>
      <w:r w:rsidR="00F50549" w:rsidRPr="00181E18">
        <w:rPr>
          <w:color w:val="000000" w:themeColor="text1"/>
        </w:rPr>
        <w:t xml:space="preserve"> olmak üzere çeşitli kanser türlerinde tümör ilerlemesini kolaylaştırdığını öne süren önceki raporlarla örtüşmektedir. </w:t>
      </w:r>
      <w:r w:rsidR="00DB0B46">
        <w:rPr>
          <w:color w:val="000000" w:themeColor="text1"/>
        </w:rPr>
        <w:t xml:space="preserve">Ayrıca analizler </w:t>
      </w:r>
      <w:r w:rsidR="00F50549" w:rsidRPr="00181E18">
        <w:rPr>
          <w:color w:val="000000" w:themeColor="text1"/>
        </w:rPr>
        <w:t>yüksek </w:t>
      </w:r>
      <w:r w:rsidR="00F50549" w:rsidRPr="00181E18">
        <w:rPr>
          <w:rStyle w:val="Vurgu"/>
          <w:color w:val="000000" w:themeColor="text1"/>
        </w:rPr>
        <w:t>LEPR</w:t>
      </w:r>
      <w:r w:rsidR="00F50549" w:rsidRPr="00181E18">
        <w:rPr>
          <w:color w:val="000000" w:themeColor="text1"/>
        </w:rPr>
        <w:t xml:space="preserve"> seviyelerinin genel sağkalım oranlarının azalmasıyla ilişkili olduğunu göstermekte ve </w:t>
      </w:r>
      <w:r w:rsidR="00F50549" w:rsidRPr="00265369">
        <w:rPr>
          <w:i/>
          <w:iCs/>
          <w:color w:val="000000" w:themeColor="text1"/>
        </w:rPr>
        <w:t>LEPR</w:t>
      </w:r>
      <w:r w:rsidR="00F50549" w:rsidRPr="00181E18">
        <w:rPr>
          <w:color w:val="000000" w:themeColor="text1"/>
        </w:rPr>
        <w:t xml:space="preserve"> ekspresyonunu ve leptin sinyalini meme kanseri ve diğer maligniteler için prognostik bir gösterge olarak daha fazla araştırmanın gerekliliğini g</w:t>
      </w:r>
      <w:r w:rsidR="00265369">
        <w:rPr>
          <w:color w:val="000000" w:themeColor="text1"/>
        </w:rPr>
        <w:t>östermektedir</w:t>
      </w:r>
      <w:r>
        <w:rPr>
          <w:color w:val="000000" w:themeColor="text1"/>
        </w:rPr>
        <w:t xml:space="preserve"> </w:t>
      </w:r>
      <w:r w:rsidR="00F50549" w:rsidRPr="00181E18">
        <w:rPr>
          <w:color w:val="000000" w:themeColor="text1"/>
        </w:rPr>
        <w:t>(</w:t>
      </w:r>
      <w:r w:rsidR="00F50549" w:rsidRPr="00181E18">
        <w:rPr>
          <w:color w:val="000000" w:themeColor="text1"/>
          <w:shd w:val="clear" w:color="auto" w:fill="FFFFFF"/>
        </w:rPr>
        <w:t xml:space="preserve">Wang ve </w:t>
      </w:r>
      <w:r w:rsidR="00031523">
        <w:rPr>
          <w:color w:val="000000" w:themeColor="text1"/>
          <w:shd w:val="clear" w:color="auto" w:fill="FFFFFF"/>
        </w:rPr>
        <w:t>diğerleri,</w:t>
      </w:r>
      <w:r w:rsidR="00F50549" w:rsidRPr="00181E18">
        <w:rPr>
          <w:color w:val="000000" w:themeColor="text1"/>
          <w:shd w:val="clear" w:color="auto" w:fill="FFFFFF"/>
        </w:rPr>
        <w:t xml:space="preserve"> 2023).</w:t>
      </w:r>
      <w:r w:rsidR="00DB0B46">
        <w:rPr>
          <w:color w:val="000000" w:themeColor="text1"/>
          <w:shd w:val="clear" w:color="auto" w:fill="FFFFFF"/>
        </w:rPr>
        <w:t xml:space="preserve"> </w:t>
      </w:r>
      <w:r w:rsidR="00207F5B" w:rsidRPr="00207F5B">
        <w:rPr>
          <w:color w:val="000000" w:themeColor="text1"/>
          <w:shd w:val="clear" w:color="auto" w:fill="FFFFFF"/>
        </w:rPr>
        <w:t xml:space="preserve">Bu tez çalışmasından elde edilen veriler doğrultusunda, leptin gen ifadesindeki azalma ile MCF-7 hücrelerinde sağkalım arasında pozitif bir </w:t>
      </w:r>
      <w:proofErr w:type="gramStart"/>
      <w:r w:rsidR="00207F5B" w:rsidRPr="00207F5B">
        <w:rPr>
          <w:color w:val="000000" w:themeColor="text1"/>
          <w:shd w:val="clear" w:color="auto" w:fill="FFFFFF"/>
        </w:rPr>
        <w:t>korelasyon</w:t>
      </w:r>
      <w:proofErr w:type="gramEnd"/>
      <w:r w:rsidR="00207F5B" w:rsidRPr="00207F5B">
        <w:rPr>
          <w:color w:val="000000" w:themeColor="text1"/>
          <w:shd w:val="clear" w:color="auto" w:fill="FFFFFF"/>
        </w:rPr>
        <w:t xml:space="preserve"> gözlenmiş; proliferasyonun baskılanmasıyla leptin ekspresyonu da paralel olarak önemli ölçüde azalmıştır.</w:t>
      </w:r>
    </w:p>
    <w:p w14:paraId="448AB138" w14:textId="4E1CE668" w:rsidR="00207F5B" w:rsidRDefault="00F50549" w:rsidP="00252075">
      <w:pPr>
        <w:pStyle w:val="NormalWeb"/>
        <w:shd w:val="clear" w:color="auto" w:fill="FFFFFF"/>
        <w:spacing w:before="450" w:beforeAutospacing="0" w:after="0" w:afterAutospacing="0" w:line="360" w:lineRule="auto"/>
        <w:ind w:firstLine="708"/>
        <w:rPr>
          <w:color w:val="000000" w:themeColor="text1"/>
        </w:rPr>
      </w:pPr>
      <w:r w:rsidRPr="00181E18">
        <w:rPr>
          <w:color w:val="000000" w:themeColor="text1"/>
        </w:rPr>
        <w:t xml:space="preserve">Moleküler </w:t>
      </w:r>
      <w:proofErr w:type="gramStart"/>
      <w:r w:rsidRPr="00181E18">
        <w:rPr>
          <w:color w:val="000000" w:themeColor="text1"/>
        </w:rPr>
        <w:t>profilleri</w:t>
      </w:r>
      <w:proofErr w:type="gramEnd"/>
      <w:r w:rsidRPr="00181E18">
        <w:rPr>
          <w:color w:val="000000" w:themeColor="text1"/>
        </w:rPr>
        <w:t xml:space="preserve"> ve fenotipik özellikleri göz önüne alındığında, </w:t>
      </w:r>
      <w:r w:rsidR="003B6D1C">
        <w:rPr>
          <w:color w:val="000000" w:themeColor="text1"/>
        </w:rPr>
        <w:t>MCF-7</w:t>
      </w:r>
      <w:r w:rsidRPr="00181E18">
        <w:rPr>
          <w:color w:val="000000" w:themeColor="text1"/>
        </w:rPr>
        <w:t xml:space="preserve"> ve MDA-MB-231 hücre hatları, obezite ile </w:t>
      </w:r>
      <w:r w:rsidR="00207F5B">
        <w:rPr>
          <w:color w:val="000000" w:themeColor="text1"/>
        </w:rPr>
        <w:t xml:space="preserve">meme kanseri </w:t>
      </w:r>
      <w:r w:rsidRPr="00181E18">
        <w:rPr>
          <w:color w:val="000000" w:themeColor="text1"/>
        </w:rPr>
        <w:t xml:space="preserve">ilerlemesi arasındaki bağlantıyı araştırmak için </w:t>
      </w:r>
      <w:r w:rsidRPr="00207F5B">
        <w:rPr>
          <w:i/>
          <w:iCs/>
          <w:color w:val="000000" w:themeColor="text1"/>
        </w:rPr>
        <w:t>in vitro</w:t>
      </w:r>
      <w:r w:rsidRPr="00181E18">
        <w:rPr>
          <w:color w:val="000000" w:themeColor="text1"/>
        </w:rPr>
        <w:t xml:space="preserve"> modeller olarak kullanılmıştır (</w:t>
      </w:r>
      <w:r w:rsidRPr="00181E18">
        <w:rPr>
          <w:color w:val="000000" w:themeColor="text1"/>
          <w:shd w:val="clear" w:color="auto" w:fill="FFFFFF"/>
        </w:rPr>
        <w:t>Huang</w:t>
      </w:r>
      <w:r w:rsidRPr="00181E18">
        <w:rPr>
          <w:color w:val="000000" w:themeColor="text1"/>
        </w:rPr>
        <w:t xml:space="preserve"> ve </w:t>
      </w:r>
      <w:r w:rsidR="00031523">
        <w:rPr>
          <w:color w:val="000000" w:themeColor="text1"/>
        </w:rPr>
        <w:t>diğerleri,</w:t>
      </w:r>
      <w:r w:rsidRPr="00181E18">
        <w:rPr>
          <w:color w:val="000000" w:themeColor="text1"/>
        </w:rPr>
        <w:t xml:space="preserve"> 2022). </w:t>
      </w:r>
      <w:r w:rsidR="003B6D1C">
        <w:rPr>
          <w:color w:val="000000" w:themeColor="text1"/>
        </w:rPr>
        <w:t>MCF-7</w:t>
      </w:r>
      <w:r w:rsidRPr="00181E18">
        <w:rPr>
          <w:color w:val="000000" w:themeColor="text1"/>
        </w:rPr>
        <w:t xml:space="preserve"> hücreleri, östrojen ve metabolik bileşenlere, adipokin sinyallemesi de </w:t>
      </w:r>
      <w:proofErr w:type="gramStart"/>
      <w:r w:rsidRPr="00181E18">
        <w:rPr>
          <w:color w:val="000000" w:themeColor="text1"/>
        </w:rPr>
        <w:t>dahil</w:t>
      </w:r>
      <w:proofErr w:type="gramEnd"/>
      <w:r w:rsidRPr="00181E18">
        <w:rPr>
          <w:color w:val="000000" w:themeColor="text1"/>
        </w:rPr>
        <w:t xml:space="preserve"> olmak üzere duyarlı, hormon reseptörü pozitif (ER+/PR+) </w:t>
      </w:r>
      <w:r w:rsidR="00207F5B">
        <w:rPr>
          <w:color w:val="000000" w:themeColor="text1"/>
        </w:rPr>
        <w:t>meme kanserini</w:t>
      </w:r>
      <w:r w:rsidRPr="00181E18">
        <w:rPr>
          <w:color w:val="000000" w:themeColor="text1"/>
        </w:rPr>
        <w:t xml:space="preserve"> temsil etmektedir (</w:t>
      </w:r>
      <w:r w:rsidRPr="00181E18">
        <w:rPr>
          <w:color w:val="000000" w:themeColor="text1"/>
          <w:shd w:val="clear" w:color="auto" w:fill="FFFFFF"/>
        </w:rPr>
        <w:t xml:space="preserve">Picon-Ruiz ve </w:t>
      </w:r>
      <w:r w:rsidR="00031523">
        <w:rPr>
          <w:color w:val="000000" w:themeColor="text1"/>
          <w:shd w:val="clear" w:color="auto" w:fill="FFFFFF"/>
        </w:rPr>
        <w:t>diğerleri,</w:t>
      </w:r>
      <w:r w:rsidRPr="00181E18">
        <w:rPr>
          <w:color w:val="000000" w:themeColor="text1"/>
          <w:shd w:val="clear" w:color="auto" w:fill="FFFFFF"/>
        </w:rPr>
        <w:t xml:space="preserve"> 2017).</w:t>
      </w:r>
      <w:r w:rsidRPr="00181E18">
        <w:rPr>
          <w:color w:val="000000" w:themeColor="text1"/>
        </w:rPr>
        <w:t xml:space="preserve"> Hormon </w:t>
      </w:r>
      <w:r w:rsidRPr="00181E18">
        <w:rPr>
          <w:color w:val="000000" w:themeColor="text1"/>
        </w:rPr>
        <w:lastRenderedPageBreak/>
        <w:t xml:space="preserve">tedavisinin amacı, östrojen kaynaklı meme kanseri hücrelerinin çoğalmasını engellemektir. ER, meme kanseri hastalarının yaklaşık %70'inde ifade edilmektedir. </w:t>
      </w:r>
      <w:r w:rsidR="00252075" w:rsidRPr="00252075">
        <w:rPr>
          <w:color w:val="1B1B1B"/>
          <w:szCs w:val="28"/>
          <w:shd w:val="clear" w:color="auto" w:fill="FFFFFF"/>
        </w:rPr>
        <w:t>Erβ, normal meme dokularında yüksek oranda ifade edilmektedir ancak meme kanseri oluşumu sırasında ifadesi belirgin şekilde azalmaktadır. ERβ, tüm meme kanseri alt tiplerinde, özellikle TNBC'de tespit edilir; TNBC tümörlerinin yaklaşık %30'u ERβ ifade etmektedir ve yüksek ERβ seviyeleri olumlu prognozla ilişkilidir. Klinik öncesi çalışmalar, ERβ'nin tümör baskılayıcı rolünü göstermiştir</w:t>
      </w:r>
      <w:r w:rsidR="00252075">
        <w:rPr>
          <w:color w:val="1B1B1B"/>
          <w:szCs w:val="28"/>
          <w:shd w:val="clear" w:color="auto" w:fill="FFFFFF"/>
        </w:rPr>
        <w:t xml:space="preserve"> (Zhang ve diğerleri, 2026)</w:t>
      </w:r>
      <w:r w:rsidR="00252075" w:rsidRPr="00252075">
        <w:rPr>
          <w:color w:val="1B1B1B"/>
          <w:szCs w:val="28"/>
          <w:shd w:val="clear" w:color="auto" w:fill="FFFFFF"/>
        </w:rPr>
        <w:t>.</w:t>
      </w:r>
      <w:r w:rsidR="00252075" w:rsidRPr="00252075">
        <w:rPr>
          <w:rFonts w:ascii="Cambria" w:hAnsi="Cambria"/>
          <w:color w:val="1B1B1B"/>
          <w:szCs w:val="28"/>
          <w:shd w:val="clear" w:color="auto" w:fill="FFFFFF"/>
        </w:rPr>
        <w:t xml:space="preserve"> </w:t>
      </w:r>
      <w:r w:rsidRPr="00181E18">
        <w:rPr>
          <w:color w:val="000000" w:themeColor="text1"/>
        </w:rPr>
        <w:t>Yüksek ER ekspresyon seviyelerine rağmen, birçok ER pozitif hasta hormon tedavisine direnç göstermektedir. Ob-R ve ER</w:t>
      </w:r>
      <w:r w:rsidR="00207F5B">
        <w:rPr>
          <w:color w:val="000000" w:themeColor="text1"/>
        </w:rPr>
        <w:t>-</w:t>
      </w:r>
      <w:r w:rsidRPr="00181E18">
        <w:rPr>
          <w:color w:val="000000" w:themeColor="text1"/>
        </w:rPr>
        <w:t>α'nın malign meme dokusunda ve meme kanseri hücre hatlarında birlikte ifade edildiği bulunmuştur (</w:t>
      </w:r>
      <w:r w:rsidRPr="00181E18">
        <w:rPr>
          <w:color w:val="000000" w:themeColor="text1"/>
          <w:shd w:val="clear" w:color="auto" w:fill="FFFFFF"/>
        </w:rPr>
        <w:t>Hu</w:t>
      </w:r>
      <w:r w:rsidRPr="00181E18">
        <w:rPr>
          <w:color w:val="000000" w:themeColor="text1"/>
        </w:rPr>
        <w:t xml:space="preserve"> ve </w:t>
      </w:r>
      <w:r w:rsidR="00031523">
        <w:rPr>
          <w:color w:val="000000" w:themeColor="text1"/>
        </w:rPr>
        <w:t>diğerleri,</w:t>
      </w:r>
      <w:r w:rsidRPr="00181E18">
        <w:rPr>
          <w:color w:val="000000" w:themeColor="text1"/>
        </w:rPr>
        <w:t xml:space="preserve"> 2002). Ob-R ve ER</w:t>
      </w:r>
      <w:r w:rsidR="00207F5B">
        <w:rPr>
          <w:color w:val="000000" w:themeColor="text1"/>
        </w:rPr>
        <w:t>-</w:t>
      </w:r>
      <w:r w:rsidRPr="00181E18">
        <w:rPr>
          <w:color w:val="000000" w:themeColor="text1"/>
        </w:rPr>
        <w:t xml:space="preserve">α sinyal iletim yollarının, tümör gelişimine ve ilerlemesine katkıda bulunan fonksiyonel çapraz etkileşimde yer alması mümkündür. Leptinin ayrıca, meme kanseri tedavisinin hedefleri olan östrojen, EGF reseptörü ve HER2 sinyal iletim yolları da </w:t>
      </w:r>
      <w:proofErr w:type="gramStart"/>
      <w:r w:rsidRPr="00181E18">
        <w:rPr>
          <w:color w:val="000000" w:themeColor="text1"/>
        </w:rPr>
        <w:t>dahil</w:t>
      </w:r>
      <w:proofErr w:type="gramEnd"/>
      <w:r w:rsidRPr="00181E18">
        <w:rPr>
          <w:color w:val="000000" w:themeColor="text1"/>
        </w:rPr>
        <w:t xml:space="preserve"> olmak üzere çeşitli sinyal iletim yollarıyla çapraz etkileşime girdiği ve bunları transaktive ettiği bilinmektedir (</w:t>
      </w:r>
      <w:r w:rsidRPr="00181E18">
        <w:rPr>
          <w:color w:val="000000" w:themeColor="text1"/>
          <w:shd w:val="clear" w:color="auto" w:fill="FFFFFF"/>
        </w:rPr>
        <w:t>Surmacz</w:t>
      </w:r>
      <w:r w:rsidRPr="00181E18">
        <w:rPr>
          <w:color w:val="000000" w:themeColor="text1"/>
        </w:rPr>
        <w:t xml:space="preserve">, 2007). Leptinin antiöstrojenik tedaviye dirençte bir rol oynayacağını araştıran çalışmada, leptinin E2 uyarımı altında </w:t>
      </w:r>
      <w:r w:rsidR="003B6D1C">
        <w:rPr>
          <w:color w:val="000000" w:themeColor="text1"/>
        </w:rPr>
        <w:t>MCF-7</w:t>
      </w:r>
      <w:r w:rsidRPr="00181E18">
        <w:rPr>
          <w:color w:val="000000" w:themeColor="text1"/>
        </w:rPr>
        <w:t xml:space="preserve"> ve T-47D ER-pozitif meme kanseri hücrelerinde tamoksifenin antiöstrojenik etkisini inhibe ettiğini göstermiştir (</w:t>
      </w:r>
      <w:r w:rsidRPr="00181E18">
        <w:rPr>
          <w:color w:val="000000" w:themeColor="text1"/>
          <w:shd w:val="clear" w:color="auto" w:fill="FFFFFF"/>
        </w:rPr>
        <w:t xml:space="preserve">Yom ve </w:t>
      </w:r>
      <w:r w:rsidR="00031523">
        <w:rPr>
          <w:color w:val="000000" w:themeColor="text1"/>
          <w:shd w:val="clear" w:color="auto" w:fill="FFFFFF"/>
        </w:rPr>
        <w:t>diğerleri,</w:t>
      </w:r>
      <w:r w:rsidRPr="00181E18">
        <w:rPr>
          <w:color w:val="000000" w:themeColor="text1"/>
          <w:shd w:val="clear" w:color="auto" w:fill="FFFFFF"/>
        </w:rPr>
        <w:t xml:space="preserve"> 2013)</w:t>
      </w:r>
      <w:r w:rsidRPr="00181E18">
        <w:rPr>
          <w:color w:val="000000" w:themeColor="text1"/>
        </w:rPr>
        <w:t xml:space="preserve">. </w:t>
      </w:r>
      <w:r w:rsidR="00207F5B" w:rsidRPr="00181E18">
        <w:rPr>
          <w:color w:val="000000" w:themeColor="text1"/>
          <w:shd w:val="clear" w:color="auto" w:fill="FFFFFF"/>
        </w:rPr>
        <w:t xml:space="preserve">Üçlü negatif meme kanseri (TNBC) dahil olmak üzere BCER−'nin hedefli tedavi seçenekleri azdır; bu nedenle, çoğunlukla </w:t>
      </w:r>
      <w:proofErr w:type="gramStart"/>
      <w:r w:rsidR="00207F5B" w:rsidRPr="00181E18">
        <w:rPr>
          <w:color w:val="000000" w:themeColor="text1"/>
          <w:shd w:val="clear" w:color="auto" w:fill="FFFFFF"/>
        </w:rPr>
        <w:t>kemoterapi</w:t>
      </w:r>
      <w:proofErr w:type="gramEnd"/>
      <w:r w:rsidR="00207F5B" w:rsidRPr="00181E18">
        <w:rPr>
          <w:color w:val="000000" w:themeColor="text1"/>
          <w:shd w:val="clear" w:color="auto" w:fill="FFFFFF"/>
        </w:rPr>
        <w:t xml:space="preserve"> ile tedavi edilmektedir. Ancak kemoterapötik etkinlik, birçok kanser hastasında sıklıkla ortaya çıkan çeşitli ilaç direnci mekanizmaları nedeniyle azalmaktadır (Lipse</w:t>
      </w:r>
      <w:r w:rsidR="00207F5B">
        <w:rPr>
          <w:color w:val="000000" w:themeColor="text1"/>
          <w:shd w:val="clear" w:color="auto" w:fill="FFFFFF"/>
        </w:rPr>
        <w:t xml:space="preserve">y </w:t>
      </w:r>
      <w:r w:rsidR="00207F5B" w:rsidRPr="00181E18">
        <w:rPr>
          <w:color w:val="000000" w:themeColor="text1"/>
          <w:shd w:val="clear" w:color="auto" w:fill="FFFFFF"/>
        </w:rPr>
        <w:t xml:space="preserve">ve </w:t>
      </w:r>
      <w:r w:rsidR="00207F5B">
        <w:rPr>
          <w:color w:val="000000" w:themeColor="text1"/>
          <w:shd w:val="clear" w:color="auto" w:fill="FFFFFF"/>
        </w:rPr>
        <w:t>diğerleri,</w:t>
      </w:r>
      <w:r w:rsidR="00207F5B" w:rsidRPr="00181E18">
        <w:rPr>
          <w:color w:val="000000" w:themeColor="text1"/>
          <w:shd w:val="clear" w:color="auto" w:fill="FFFFFF"/>
        </w:rPr>
        <w:t xml:space="preserve"> 2020). Yapılan </w:t>
      </w:r>
      <w:r w:rsidR="00207F5B">
        <w:rPr>
          <w:color w:val="000000" w:themeColor="text1"/>
          <w:shd w:val="clear" w:color="auto" w:fill="FFFFFF"/>
        </w:rPr>
        <w:t xml:space="preserve">bir </w:t>
      </w:r>
      <w:r w:rsidR="00207F5B" w:rsidRPr="00181E18">
        <w:rPr>
          <w:color w:val="000000" w:themeColor="text1"/>
          <w:shd w:val="clear" w:color="auto" w:fill="FFFFFF"/>
        </w:rPr>
        <w:t>çalışmada leptin sinyallemesi, hem BCER</w:t>
      </w:r>
      <w:r w:rsidR="000E3BE8">
        <w:rPr>
          <w:color w:val="000000" w:themeColor="text1"/>
          <w:shd w:val="clear" w:color="auto" w:fill="FFFFFF"/>
        </w:rPr>
        <w:t>+</w:t>
      </w:r>
      <w:r w:rsidR="00207F5B" w:rsidRPr="00181E18">
        <w:rPr>
          <w:color w:val="000000" w:themeColor="text1"/>
          <w:shd w:val="clear" w:color="auto" w:fill="FFFFFF"/>
        </w:rPr>
        <w:t xml:space="preserve"> hem de BCER</w:t>
      </w:r>
      <w:r w:rsidR="000E3BE8">
        <w:rPr>
          <w:color w:val="000000" w:themeColor="text1"/>
          <w:shd w:val="clear" w:color="auto" w:fill="FFFFFF"/>
        </w:rPr>
        <w:t>-</w:t>
      </w:r>
      <w:r w:rsidR="00207F5B" w:rsidRPr="00181E18">
        <w:rPr>
          <w:color w:val="000000" w:themeColor="text1"/>
          <w:shd w:val="clear" w:color="auto" w:fill="FFFFFF"/>
        </w:rPr>
        <w:t xml:space="preserve">'nin proliferasyonu ve ilerlemesiyle ilişkilendirilmiştir (Rene ve </w:t>
      </w:r>
      <w:r w:rsidR="00207F5B">
        <w:rPr>
          <w:color w:val="000000" w:themeColor="text1"/>
          <w:shd w:val="clear" w:color="auto" w:fill="FFFFFF"/>
        </w:rPr>
        <w:t>diğerleri,</w:t>
      </w:r>
      <w:r w:rsidR="00207F5B" w:rsidRPr="00181E18">
        <w:rPr>
          <w:color w:val="000000" w:themeColor="text1"/>
          <w:shd w:val="clear" w:color="auto" w:fill="FFFFFF"/>
        </w:rPr>
        <w:t xml:space="preserve"> 2009). ER'nin varlığı ve leptin sinyallemesinin aktivasyonu BCER+ hücrelerinin proliferasyonunu ve canlılığını artırmıştır (Fusco ve </w:t>
      </w:r>
      <w:r w:rsidR="00207F5B">
        <w:rPr>
          <w:color w:val="000000" w:themeColor="text1"/>
          <w:shd w:val="clear" w:color="auto" w:fill="FFFFFF"/>
        </w:rPr>
        <w:t>diğerleri,</w:t>
      </w:r>
      <w:r w:rsidR="00207F5B" w:rsidRPr="00181E18">
        <w:rPr>
          <w:color w:val="000000" w:themeColor="text1"/>
          <w:shd w:val="clear" w:color="auto" w:fill="FFFFFF"/>
        </w:rPr>
        <w:t xml:space="preserve"> 2010). Leptin, ER'yi transaktive edebilmektedir (Catalano</w:t>
      </w:r>
      <w:r w:rsidR="00207F5B">
        <w:rPr>
          <w:color w:val="000000" w:themeColor="text1"/>
          <w:shd w:val="clear" w:color="auto" w:fill="FFFFFF"/>
        </w:rPr>
        <w:t xml:space="preserve"> </w:t>
      </w:r>
      <w:r w:rsidR="00207F5B" w:rsidRPr="00181E18">
        <w:rPr>
          <w:color w:val="000000" w:themeColor="text1"/>
          <w:shd w:val="clear" w:color="auto" w:fill="FFFFFF"/>
        </w:rPr>
        <w:t xml:space="preserve">ve </w:t>
      </w:r>
      <w:r w:rsidR="00207F5B">
        <w:rPr>
          <w:color w:val="000000" w:themeColor="text1"/>
          <w:shd w:val="clear" w:color="auto" w:fill="FFFFFF"/>
        </w:rPr>
        <w:t>diğerleri,</w:t>
      </w:r>
      <w:r w:rsidR="00207F5B" w:rsidRPr="00181E18">
        <w:rPr>
          <w:color w:val="000000" w:themeColor="text1"/>
          <w:shd w:val="clear" w:color="auto" w:fill="FFFFFF"/>
        </w:rPr>
        <w:t xml:space="preserve"> 2004) ve aromataz aktivitesini artırabilmektedir bu da östrojen sentezinin indüklenmesine yol açmaktadır. Dahası, estradiol uygulamasının ER-pozitif </w:t>
      </w:r>
      <w:r w:rsidR="00207F5B">
        <w:rPr>
          <w:color w:val="000000" w:themeColor="text1"/>
          <w:shd w:val="clear" w:color="auto" w:fill="FFFFFF"/>
        </w:rPr>
        <w:t>MCF-7</w:t>
      </w:r>
      <w:r w:rsidR="00207F5B" w:rsidRPr="00181E18">
        <w:rPr>
          <w:color w:val="000000" w:themeColor="text1"/>
          <w:shd w:val="clear" w:color="auto" w:fill="FFFFFF"/>
        </w:rPr>
        <w:t xml:space="preserve"> meme kanseri hücre hattında leptin ve OBR ekspresyonunu artırdığı bildirilmiştir (Catalano ve </w:t>
      </w:r>
      <w:r w:rsidR="00207F5B">
        <w:rPr>
          <w:color w:val="000000" w:themeColor="text1"/>
          <w:shd w:val="clear" w:color="auto" w:fill="FFFFFF"/>
        </w:rPr>
        <w:t>diğerleri,</w:t>
      </w:r>
      <w:r w:rsidR="00207F5B" w:rsidRPr="00181E18">
        <w:rPr>
          <w:color w:val="000000" w:themeColor="text1"/>
          <w:shd w:val="clear" w:color="auto" w:fill="FFFFFF"/>
        </w:rPr>
        <w:t xml:space="preserve"> 2003).</w:t>
      </w:r>
      <w:r w:rsidR="00207F5B" w:rsidRPr="00207F5B">
        <w:rPr>
          <w:color w:val="000000" w:themeColor="text1"/>
        </w:rPr>
        <w:t xml:space="preserve"> </w:t>
      </w:r>
      <w:r w:rsidR="00207F5B" w:rsidRPr="00181E18">
        <w:rPr>
          <w:color w:val="000000" w:themeColor="text1"/>
        </w:rPr>
        <w:t xml:space="preserve">Leptinin, </w:t>
      </w:r>
      <w:proofErr w:type="gramStart"/>
      <w:r w:rsidR="00207F5B" w:rsidRPr="00181E18">
        <w:rPr>
          <w:color w:val="000000" w:themeColor="text1"/>
        </w:rPr>
        <w:t>halihazırda</w:t>
      </w:r>
      <w:proofErr w:type="gramEnd"/>
      <w:r w:rsidR="00207F5B" w:rsidRPr="00181E18">
        <w:rPr>
          <w:color w:val="000000" w:themeColor="text1"/>
        </w:rPr>
        <w:t xml:space="preserve"> antihormonlara dirençli olan ERα-pozitif meme kanseri hücrelerinde STAT3 sinyal iletim yolunu aktive etmektedir. Bu nedenle, obez meme kanseri hastalarında yüksek leptin seviyeleri, antiöstrojen direncinin gelişmesine neden olabilmektedir (</w:t>
      </w:r>
      <w:r w:rsidR="00207F5B" w:rsidRPr="00181E18">
        <w:rPr>
          <w:color w:val="000000" w:themeColor="text1"/>
          <w:shd w:val="clear" w:color="auto" w:fill="FFFFFF"/>
        </w:rPr>
        <w:t>Binai</w:t>
      </w:r>
      <w:r w:rsidR="00207F5B" w:rsidRPr="00181E18">
        <w:rPr>
          <w:color w:val="000000" w:themeColor="text1"/>
        </w:rPr>
        <w:t xml:space="preserve"> ve </w:t>
      </w:r>
      <w:r w:rsidR="00207F5B">
        <w:rPr>
          <w:color w:val="000000" w:themeColor="text1"/>
        </w:rPr>
        <w:t>diğerleri,</w:t>
      </w:r>
      <w:r w:rsidR="00207F5B" w:rsidRPr="00181E18">
        <w:rPr>
          <w:color w:val="000000" w:themeColor="text1"/>
        </w:rPr>
        <w:t xml:space="preserve"> 2010). Yapılan çalışmada, ERα dönüşümünün, reseptörün serbest (ligand tarafından bağlanmamış), agonist bağlı veya </w:t>
      </w:r>
      <w:proofErr w:type="gramStart"/>
      <w:r w:rsidR="00207F5B" w:rsidRPr="00181E18">
        <w:rPr>
          <w:color w:val="000000" w:themeColor="text1"/>
        </w:rPr>
        <w:t>antagonist</w:t>
      </w:r>
      <w:proofErr w:type="gramEnd"/>
      <w:r w:rsidR="00207F5B" w:rsidRPr="00181E18">
        <w:rPr>
          <w:color w:val="000000" w:themeColor="text1"/>
        </w:rPr>
        <w:t xml:space="preserve"> bağlı olma</w:t>
      </w:r>
      <w:r w:rsidR="00207F5B">
        <w:rPr>
          <w:color w:val="000000" w:themeColor="text1"/>
        </w:rPr>
        <w:t>ma</w:t>
      </w:r>
      <w:r w:rsidR="00207F5B" w:rsidRPr="00181E18">
        <w:rPr>
          <w:color w:val="000000" w:themeColor="text1"/>
        </w:rPr>
        <w:t>sına ve sinyal iletim yollarının (örneğin, MAP kinazlar) diğer hücre yüzey reseptörleri tarafından indüklenmesine bağlı olarak farklı şekilde düzenlendiğini ortaya koymuştur (</w:t>
      </w:r>
      <w:r w:rsidR="00207F5B" w:rsidRPr="00181E18">
        <w:rPr>
          <w:color w:val="000000" w:themeColor="text1"/>
          <w:shd w:val="clear" w:color="auto" w:fill="FFFFFF"/>
        </w:rPr>
        <w:t xml:space="preserve">Marsaud </w:t>
      </w:r>
      <w:r w:rsidR="00207F5B" w:rsidRPr="00181E18">
        <w:rPr>
          <w:color w:val="000000" w:themeColor="text1"/>
        </w:rPr>
        <w:t xml:space="preserve">ve </w:t>
      </w:r>
      <w:r w:rsidR="00207F5B">
        <w:rPr>
          <w:color w:val="000000" w:themeColor="text1"/>
        </w:rPr>
        <w:t>diğerleri,</w:t>
      </w:r>
      <w:r w:rsidR="00207F5B" w:rsidRPr="00181E18">
        <w:rPr>
          <w:color w:val="000000" w:themeColor="text1"/>
        </w:rPr>
        <w:t xml:space="preserve"> 2003). </w:t>
      </w:r>
      <w:r w:rsidR="006B2980" w:rsidRPr="00583220">
        <w:rPr>
          <w:color w:val="000000" w:themeColor="text1"/>
        </w:rPr>
        <w:t xml:space="preserve">Yapılan </w:t>
      </w:r>
      <w:r w:rsidR="006B2980" w:rsidRPr="00583220">
        <w:rPr>
          <w:i/>
          <w:iCs/>
          <w:color w:val="000000" w:themeColor="text1"/>
        </w:rPr>
        <w:t>in vivo</w:t>
      </w:r>
      <w:r w:rsidR="006B2980" w:rsidRPr="00583220">
        <w:rPr>
          <w:color w:val="000000" w:themeColor="text1"/>
        </w:rPr>
        <w:t xml:space="preserve"> ve </w:t>
      </w:r>
      <w:r w:rsidR="006B2980" w:rsidRPr="00583220">
        <w:rPr>
          <w:i/>
          <w:iCs/>
          <w:color w:val="000000" w:themeColor="text1"/>
        </w:rPr>
        <w:t>in vitro</w:t>
      </w:r>
      <w:r w:rsidR="006B2980" w:rsidRPr="00583220">
        <w:rPr>
          <w:color w:val="000000" w:themeColor="text1"/>
        </w:rPr>
        <w:t xml:space="preserve"> </w:t>
      </w:r>
      <w:r w:rsidR="006B2980" w:rsidRPr="00583220">
        <w:rPr>
          <w:color w:val="000000" w:themeColor="text1"/>
        </w:rPr>
        <w:lastRenderedPageBreak/>
        <w:t xml:space="preserve">çalışmalarda ER-β’nın tümör baskılayıcı etki gösterdiği bildirilmiştir (Behrens ve diğerleri, 2007; Li ve diğerleri, 2012; </w:t>
      </w:r>
      <w:r w:rsidR="00583220" w:rsidRPr="00583220">
        <w:rPr>
          <w:color w:val="000000" w:themeColor="text1"/>
        </w:rPr>
        <w:t>Zheng</w:t>
      </w:r>
      <w:r w:rsidR="0087072E" w:rsidRPr="00583220">
        <w:rPr>
          <w:color w:val="000000" w:themeColor="text1"/>
        </w:rPr>
        <w:t xml:space="preserve"> ve diğerleri, 201</w:t>
      </w:r>
      <w:r w:rsidR="00583220" w:rsidRPr="00583220">
        <w:rPr>
          <w:color w:val="000000" w:themeColor="text1"/>
        </w:rPr>
        <w:t>6</w:t>
      </w:r>
      <w:r w:rsidR="0087072E" w:rsidRPr="00583220">
        <w:rPr>
          <w:color w:val="000000" w:themeColor="text1"/>
        </w:rPr>
        <w:t>; Raut ve diğerleri, 2017)</w:t>
      </w:r>
      <w:r w:rsidR="006B2980" w:rsidRPr="00583220">
        <w:rPr>
          <w:color w:val="000000" w:themeColor="text1"/>
        </w:rPr>
        <w:t>.</w:t>
      </w:r>
      <w:r w:rsidR="006B2980">
        <w:rPr>
          <w:color w:val="000000" w:themeColor="text1"/>
        </w:rPr>
        <w:t xml:space="preserve"> </w:t>
      </w:r>
      <w:r w:rsidR="0087072E">
        <w:rPr>
          <w:color w:val="000000" w:themeColor="text1"/>
        </w:rPr>
        <w:t xml:space="preserve"> </w:t>
      </w:r>
      <w:r w:rsidR="00583220">
        <w:rPr>
          <w:color w:val="000000" w:themeColor="text1"/>
        </w:rPr>
        <w:t>L</w:t>
      </w:r>
      <w:r w:rsidR="00583220" w:rsidRPr="00583220">
        <w:rPr>
          <w:color w:val="000000" w:themeColor="text1"/>
        </w:rPr>
        <w:t>eptin-ER-α ekseni proliferasyonu teşvik ederken, ER-β bu etkiyi dengele</w:t>
      </w:r>
      <w:r w:rsidR="00583220">
        <w:rPr>
          <w:color w:val="000000" w:themeColor="text1"/>
        </w:rPr>
        <w:t>mektedi</w:t>
      </w:r>
      <w:r w:rsidR="00583220" w:rsidRPr="00583220">
        <w:rPr>
          <w:color w:val="000000" w:themeColor="text1"/>
        </w:rPr>
        <w:t>r.</w:t>
      </w:r>
      <w:r w:rsidR="00EF6E80">
        <w:rPr>
          <w:color w:val="000000" w:themeColor="text1"/>
        </w:rPr>
        <w:t xml:space="preserve"> </w:t>
      </w:r>
      <w:r w:rsidR="00207F5B" w:rsidRPr="00207F5B">
        <w:rPr>
          <w:color w:val="000000" w:themeColor="text1"/>
        </w:rPr>
        <w:t>Bu tez çalışmasında ursolik asit uygulamasının ER-α</w:t>
      </w:r>
      <w:r w:rsidR="00EF6E80">
        <w:rPr>
          <w:color w:val="000000" w:themeColor="text1"/>
        </w:rPr>
        <w:t xml:space="preserve"> gen ifadesini azaltırken</w:t>
      </w:r>
      <w:r w:rsidR="00207F5B" w:rsidRPr="00207F5B">
        <w:rPr>
          <w:color w:val="000000" w:themeColor="text1"/>
        </w:rPr>
        <w:t xml:space="preserve"> ER-β gen ifadelerini </w:t>
      </w:r>
      <w:r w:rsidR="00EF6E80">
        <w:rPr>
          <w:color w:val="000000" w:themeColor="text1"/>
        </w:rPr>
        <w:t>arttırdığı</w:t>
      </w:r>
      <w:r w:rsidR="00207F5B" w:rsidRPr="00207F5B">
        <w:rPr>
          <w:color w:val="000000" w:themeColor="text1"/>
        </w:rPr>
        <w:t xml:space="preserve"> tespit edilmiştir. Bu durum, ursolik asidin östrojen reseptörleri aracılığıyla leptin sinyalizasyonunu baskılayarak MCF-7 hücrelerinde apoptoz ve antiproliferatif etkilerini güçlendirdiğini ortaya koymakta olup, leptin-östrojen ekseninin meme kanseri progresyonundaki rolünü doğrulamaktadır.</w:t>
      </w:r>
    </w:p>
    <w:p w14:paraId="179FD8C6" w14:textId="354DDE97" w:rsidR="00530A8A" w:rsidRPr="00832BFE" w:rsidRDefault="00530A8A" w:rsidP="00EF6E80">
      <w:pPr>
        <w:spacing w:after="160"/>
        <w:rPr>
          <w:rFonts w:cs="Times New Roman"/>
          <w:color w:val="1B1B1B"/>
          <w:szCs w:val="24"/>
          <w:shd w:val="clear" w:color="auto" w:fill="FFFFFF"/>
        </w:rPr>
      </w:pPr>
    </w:p>
    <w:p w14:paraId="424965C0" w14:textId="77777777" w:rsidR="00530A8A" w:rsidRPr="00530A8A" w:rsidRDefault="00530A8A" w:rsidP="00530A8A">
      <w:pPr>
        <w:spacing w:after="160"/>
        <w:ind w:firstLine="360"/>
        <w:rPr>
          <w:rFonts w:cs="Times New Roman"/>
          <w:color w:val="1B1B1B"/>
          <w:szCs w:val="24"/>
          <w:shd w:val="clear" w:color="auto" w:fill="FFFFFF"/>
        </w:rPr>
      </w:pPr>
    </w:p>
    <w:p w14:paraId="3BC32C41" w14:textId="77777777" w:rsidR="00530A8A" w:rsidRPr="00530A8A" w:rsidRDefault="00530A8A" w:rsidP="00530A8A">
      <w:pPr>
        <w:spacing w:after="160"/>
        <w:ind w:firstLine="360"/>
        <w:rPr>
          <w:rFonts w:cs="Times New Roman"/>
          <w:szCs w:val="24"/>
        </w:rPr>
      </w:pPr>
    </w:p>
    <w:p w14:paraId="0FD99F15" w14:textId="0BB12AC4" w:rsidR="00530A8A" w:rsidRDefault="00530A8A" w:rsidP="00530A8A">
      <w:pPr>
        <w:ind w:firstLine="360"/>
      </w:pPr>
    </w:p>
    <w:p w14:paraId="26C2635E" w14:textId="4EE811BA" w:rsidR="00832BFE" w:rsidRDefault="00832BFE" w:rsidP="00530A8A">
      <w:pPr>
        <w:ind w:firstLine="360"/>
      </w:pPr>
    </w:p>
    <w:p w14:paraId="37FCF09A" w14:textId="147B7788" w:rsidR="00832BFE" w:rsidRDefault="00832BFE" w:rsidP="00530A8A">
      <w:pPr>
        <w:ind w:firstLine="360"/>
      </w:pPr>
    </w:p>
    <w:p w14:paraId="5FA5470A" w14:textId="1A8A2D53" w:rsidR="00832BFE" w:rsidRDefault="00832BFE" w:rsidP="00530A8A">
      <w:pPr>
        <w:ind w:firstLine="360"/>
      </w:pPr>
    </w:p>
    <w:p w14:paraId="41F9792E" w14:textId="5D8C0326" w:rsidR="00832BFE" w:rsidRDefault="00832BFE" w:rsidP="00530A8A">
      <w:pPr>
        <w:ind w:firstLine="360"/>
      </w:pPr>
    </w:p>
    <w:p w14:paraId="5F61B2FA" w14:textId="78FCB140" w:rsidR="00832BFE" w:rsidRDefault="00832BFE" w:rsidP="00530A8A">
      <w:pPr>
        <w:ind w:firstLine="360"/>
      </w:pPr>
    </w:p>
    <w:p w14:paraId="1128D5FF" w14:textId="0E22D93A" w:rsidR="00832BFE" w:rsidRDefault="00832BFE" w:rsidP="00530A8A">
      <w:pPr>
        <w:ind w:firstLine="360"/>
      </w:pPr>
    </w:p>
    <w:p w14:paraId="69F42C0F" w14:textId="4C51FBE5" w:rsidR="00832BFE" w:rsidRDefault="00832BFE" w:rsidP="00530A8A">
      <w:pPr>
        <w:ind w:firstLine="360"/>
      </w:pPr>
    </w:p>
    <w:p w14:paraId="00395683" w14:textId="1112EAB3" w:rsidR="00832BFE" w:rsidRDefault="00832BFE" w:rsidP="00530A8A">
      <w:pPr>
        <w:ind w:firstLine="360"/>
      </w:pPr>
    </w:p>
    <w:p w14:paraId="1DC296D1" w14:textId="78432983" w:rsidR="00832BFE" w:rsidRDefault="00832BFE" w:rsidP="00530A8A">
      <w:pPr>
        <w:ind w:firstLine="360"/>
      </w:pPr>
    </w:p>
    <w:p w14:paraId="439C9015" w14:textId="05E05CD0" w:rsidR="00832BFE" w:rsidRDefault="00832BFE" w:rsidP="00530A8A">
      <w:pPr>
        <w:ind w:firstLine="360"/>
      </w:pPr>
    </w:p>
    <w:p w14:paraId="5964D196" w14:textId="62C05B78" w:rsidR="00832BFE" w:rsidRDefault="00832BFE" w:rsidP="00832BFE"/>
    <w:p w14:paraId="26B4AD13" w14:textId="77777777" w:rsidR="00832BFE" w:rsidRPr="00832BFE" w:rsidRDefault="00832BFE" w:rsidP="00832BFE"/>
    <w:p w14:paraId="11B09707" w14:textId="77777777" w:rsidR="00EF6E80" w:rsidRDefault="00EF6E80">
      <w:pPr>
        <w:spacing w:line="276" w:lineRule="auto"/>
        <w:jc w:val="left"/>
        <w:rPr>
          <w:rFonts w:eastAsiaTheme="majorEastAsia" w:cstheme="majorBidi"/>
          <w:b/>
          <w:color w:val="000000" w:themeColor="text1"/>
          <w:sz w:val="28"/>
          <w:szCs w:val="32"/>
        </w:rPr>
      </w:pPr>
      <w:r>
        <w:br w:type="page"/>
      </w:r>
    </w:p>
    <w:p w14:paraId="79770F93" w14:textId="425D55C7" w:rsidR="002E31C1" w:rsidRPr="002E31C1" w:rsidRDefault="002E31C1" w:rsidP="002E31C1">
      <w:pPr>
        <w:pStyle w:val="2DZY"/>
      </w:pPr>
      <w:bookmarkStart w:id="42" w:name="_Toc221714825"/>
      <w:r>
        <w:lastRenderedPageBreak/>
        <w:t>SONUÇ ve ÖNERİLER</w:t>
      </w:r>
      <w:bookmarkEnd w:id="42"/>
    </w:p>
    <w:p w14:paraId="337A867D" w14:textId="3DEA4DBF" w:rsidR="00163699" w:rsidRDefault="00163699" w:rsidP="004A5234">
      <w:pPr>
        <w:rPr>
          <w:rFonts w:eastAsia="Times New Roman" w:cs="Times New Roman"/>
          <w:color w:val="000000" w:themeColor="text1"/>
          <w:szCs w:val="24"/>
          <w:lang w:eastAsia="tr-TR"/>
        </w:rPr>
      </w:pPr>
    </w:p>
    <w:p w14:paraId="60B5681C" w14:textId="77777777" w:rsidR="00E60788" w:rsidRDefault="00E60788" w:rsidP="004A5234">
      <w:pPr>
        <w:rPr>
          <w:rFonts w:eastAsia="Times New Roman" w:cs="Times New Roman"/>
          <w:color w:val="000000" w:themeColor="text1"/>
          <w:szCs w:val="24"/>
          <w:lang w:eastAsia="tr-TR"/>
        </w:rPr>
      </w:pPr>
    </w:p>
    <w:p w14:paraId="20AB6203" w14:textId="00743599" w:rsidR="000E3BE8" w:rsidRDefault="000E3BE8" w:rsidP="004E33C4">
      <w:pPr>
        <w:ind w:firstLine="708"/>
      </w:pPr>
      <w:r w:rsidRPr="000E3BE8">
        <w:t xml:space="preserve">Meme kanseri, dünya genelinde kadınlarda en sık görülen kanser türü olup yüksek mortalite ve morbidite oranlarıyla önemli bir halk sağlığı sorunu olmaya devam etmektedir. Meme kanserinin patogenezinde leptin ve leptin reseptörlerinin özellikle yüksek dereceli tümörlerde aşırı eksprese edilmesi ve serum leptin düzeylerinin vücut kitle indeksi ile pozitif ilişkili olması, bu molekülün hastalık progresyonundaki rolünü ortaya koymaktadır. Meme kanseri hücrelerinin proliferasyonuna östrojen reseptörleri (ER) -ERα ve ERβ- aracılık etmektedir. Ursolik asit, triterpenoid yapıda, meme kanserine karşı umut verici antikanser etki gösteren bir fitokimyasaldır. Farklı hücresel sinyal yolaklarını </w:t>
      </w:r>
      <w:proofErr w:type="gramStart"/>
      <w:r w:rsidRPr="000E3BE8">
        <w:t>modüle</w:t>
      </w:r>
      <w:proofErr w:type="gramEnd"/>
      <w:r w:rsidRPr="000E3BE8">
        <w:t xml:space="preserve"> ederek kanser hücre proliferasyonunu baskıladığı ve apoptozu indüklediği bildirilmiştir.</w:t>
      </w:r>
    </w:p>
    <w:p w14:paraId="2030EE7A" w14:textId="7575FF57" w:rsidR="004E33C4" w:rsidRPr="00252075" w:rsidRDefault="004E33C4" w:rsidP="004E33C4">
      <w:pPr>
        <w:ind w:firstLine="708"/>
      </w:pPr>
      <w:r w:rsidRPr="00252075">
        <w:t>Bu çalışma, ursolik asidin MCF-7 meme kanseri hücrelerinde leptin gen ekspresyonu üzerine etkilerini ortaya koymakla birlikte, bazı sınırlılıklar içermektedir.</w:t>
      </w:r>
      <w:r>
        <w:t xml:space="preserve"> Ç</w:t>
      </w:r>
      <w:r w:rsidRPr="00252075">
        <w:t>alışma</w:t>
      </w:r>
      <w:r>
        <w:t>,</w:t>
      </w:r>
      <w:r w:rsidRPr="00252075">
        <w:t xml:space="preserve"> yaln</w:t>
      </w:r>
      <w:r>
        <w:t>ızca tek bir hücre hattı (MCF-7)</w:t>
      </w:r>
      <w:r w:rsidRPr="00252075">
        <w:t xml:space="preserve"> üzerinde gerçekleştirilmiştir. Bu nedenle bulgular, diğer meme kanseri alt türlerine (TNBC, HER2+, Luminal B) veya farklı moleküler </w:t>
      </w:r>
      <w:proofErr w:type="gramStart"/>
      <w:r w:rsidRPr="00252075">
        <w:t>profillere</w:t>
      </w:r>
      <w:proofErr w:type="gramEnd"/>
      <w:r w:rsidRPr="00252075">
        <w:t xml:space="preserve"> sahip hücre hatlarına genellenemez. Ursolik asidin leptin sinyalizasyonu üzerindeki etkilerinin ER-negatif veya HER2-pozitif modellerde de test edilmesi gerekmektedir.</w:t>
      </w:r>
      <w:r>
        <w:t xml:space="preserve"> Ayrıca </w:t>
      </w:r>
      <w:r w:rsidRPr="00252075">
        <w:t>çalışma</w:t>
      </w:r>
      <w:r>
        <w:t>,</w:t>
      </w:r>
      <w:r w:rsidRPr="00252075">
        <w:t xml:space="preserve"> </w:t>
      </w:r>
      <w:r w:rsidRPr="000E3BE8">
        <w:rPr>
          <w:i/>
          <w:iCs/>
        </w:rPr>
        <w:t>in vitro</w:t>
      </w:r>
      <w:r w:rsidRPr="00252075">
        <w:t xml:space="preserve"> düzeyde yürütülmüş olup, elde edilen sonuçlar </w:t>
      </w:r>
      <w:r w:rsidRPr="000E3BE8">
        <w:rPr>
          <w:i/>
          <w:iCs/>
        </w:rPr>
        <w:t>in vivo</w:t>
      </w:r>
      <w:r w:rsidRPr="00252075">
        <w:t xml:space="preserve"> koşullarda doğrulanmamıştır. Ursolik asidin biyoyararlanımı, farmakokinetik özellikleri, sistemik toksisitesi ve tümör mikroçevresindeki etkileri hayvan modellerinde değerlendirilmemiştir.</w:t>
      </w:r>
      <w:r>
        <w:t xml:space="preserve"> Bu çalışmada, l</w:t>
      </w:r>
      <w:r w:rsidRPr="00252075">
        <w:t xml:space="preserve">eptin gen ekspresyonu mRNA düzeyinde ölçülmüş, leptin protein düzeyi ve salınımı </w:t>
      </w:r>
      <w:r w:rsidR="000E3BE8">
        <w:t>diğer</w:t>
      </w:r>
      <w:r w:rsidRPr="00252075">
        <w:t xml:space="preserve"> yöntemlerle kantifiye edilmemiştir. mRNA ifadesindeki azalmanın protein düzeyine yansıyıp yansımadığı belirsizdir.</w:t>
      </w:r>
    </w:p>
    <w:p w14:paraId="103972D9" w14:textId="77777777" w:rsidR="004E33C4" w:rsidRPr="00252075" w:rsidRDefault="004E33C4" w:rsidP="004E33C4">
      <w:pPr>
        <w:ind w:firstLine="708"/>
      </w:pPr>
      <w:r w:rsidRPr="00252075">
        <w:t>Bu sınırlılıklar, çalışmanın bilimsel katkısını gölgelememekte, aksine elde edilen bulguların hangi koşullar altında geçerli olduğunu netleştirmekte ve gelecek araştırmalar için yol gösterici olmaktadır.</w:t>
      </w:r>
    </w:p>
    <w:p w14:paraId="35022145" w14:textId="3577D078" w:rsidR="004E33C4" w:rsidRDefault="00DB0B46" w:rsidP="004E33C4">
      <w:pPr>
        <w:ind w:firstLine="360"/>
        <w:rPr>
          <w:rFonts w:eastAsia="Times New Roman" w:cs="Times New Roman"/>
          <w:color w:val="000000" w:themeColor="text1"/>
          <w:szCs w:val="24"/>
          <w:lang w:eastAsia="tr-TR"/>
        </w:rPr>
      </w:pPr>
      <w:r w:rsidRPr="00821753">
        <w:rPr>
          <w:rFonts w:eastAsia="Times New Roman" w:cs="Times New Roman"/>
          <w:color w:val="000000" w:themeColor="text1"/>
          <w:szCs w:val="24"/>
          <w:lang w:eastAsia="tr-TR"/>
        </w:rPr>
        <w:t xml:space="preserve">Sonuç olarak </w:t>
      </w:r>
      <w:r>
        <w:rPr>
          <w:rFonts w:eastAsia="Times New Roman" w:cs="Times New Roman"/>
          <w:color w:val="000000" w:themeColor="text1"/>
          <w:szCs w:val="24"/>
          <w:lang w:eastAsia="tr-TR"/>
        </w:rPr>
        <w:t>b</w:t>
      </w:r>
      <w:r w:rsidRPr="00DB0B46">
        <w:rPr>
          <w:rFonts w:eastAsia="Times New Roman" w:cs="Times New Roman"/>
          <w:color w:val="000000" w:themeColor="text1"/>
          <w:szCs w:val="24"/>
          <w:lang w:eastAsia="tr-TR"/>
        </w:rPr>
        <w:t xml:space="preserve">u tez çalışmasında, MCF-7 meme kanseri hücrelerinde ursolik asidin leptin gen ekspresyonu ve salınımı üzerine etkisi </w:t>
      </w:r>
      <w:proofErr w:type="gramStart"/>
      <w:r w:rsidRPr="00DB0B46">
        <w:rPr>
          <w:rFonts w:eastAsia="Times New Roman" w:cs="Times New Roman"/>
          <w:color w:val="000000" w:themeColor="text1"/>
          <w:szCs w:val="24"/>
          <w:lang w:eastAsia="tr-TR"/>
        </w:rPr>
        <w:t>literatürde</w:t>
      </w:r>
      <w:proofErr w:type="gramEnd"/>
      <w:r w:rsidRPr="00DB0B46">
        <w:rPr>
          <w:rFonts w:eastAsia="Times New Roman" w:cs="Times New Roman"/>
          <w:color w:val="000000" w:themeColor="text1"/>
          <w:szCs w:val="24"/>
          <w:lang w:eastAsia="tr-TR"/>
        </w:rPr>
        <w:t xml:space="preserve"> ilk kez incelenmiş; UA'nın hücre proliferasyonunu baskıladığı</w:t>
      </w:r>
      <w:r>
        <w:rPr>
          <w:rFonts w:eastAsia="Times New Roman" w:cs="Times New Roman"/>
          <w:color w:val="000000" w:themeColor="text1"/>
          <w:szCs w:val="24"/>
          <w:lang w:eastAsia="tr-TR"/>
        </w:rPr>
        <w:t>,</w:t>
      </w:r>
      <w:r w:rsidRPr="00DB0B46">
        <w:rPr>
          <w:rFonts w:eastAsia="Times New Roman" w:cs="Times New Roman"/>
          <w:color w:val="000000" w:themeColor="text1"/>
          <w:szCs w:val="24"/>
          <w:lang w:eastAsia="tr-TR"/>
        </w:rPr>
        <w:t xml:space="preserve"> apoptozu indüklediği</w:t>
      </w:r>
      <w:r>
        <w:rPr>
          <w:rFonts w:eastAsia="Times New Roman" w:cs="Times New Roman"/>
          <w:color w:val="000000" w:themeColor="text1"/>
          <w:szCs w:val="24"/>
          <w:lang w:eastAsia="tr-TR"/>
        </w:rPr>
        <w:t>,</w:t>
      </w:r>
      <w:r w:rsidRPr="00DB0B46">
        <w:rPr>
          <w:rFonts w:eastAsia="Times New Roman" w:cs="Times New Roman"/>
          <w:color w:val="000000" w:themeColor="text1"/>
          <w:szCs w:val="24"/>
          <w:lang w:eastAsia="tr-TR"/>
        </w:rPr>
        <w:t xml:space="preserve"> leptin</w:t>
      </w:r>
      <w:r w:rsidR="00667EF3" w:rsidRPr="00667EF3">
        <w:rPr>
          <w:rFonts w:eastAsia="Times New Roman" w:cs="Times New Roman"/>
          <w:color w:val="000000" w:themeColor="text1"/>
          <w:szCs w:val="24"/>
          <w:lang w:eastAsia="tr-TR"/>
        </w:rPr>
        <w:t xml:space="preserve"> </w:t>
      </w:r>
      <w:r w:rsidR="00667EF3" w:rsidRPr="00DB0B46">
        <w:rPr>
          <w:rFonts w:eastAsia="Times New Roman" w:cs="Times New Roman"/>
          <w:color w:val="000000" w:themeColor="text1"/>
          <w:szCs w:val="24"/>
          <w:lang w:eastAsia="tr-TR"/>
        </w:rPr>
        <w:t>ve</w:t>
      </w:r>
      <w:r w:rsidRPr="00DB0B46">
        <w:rPr>
          <w:rFonts w:eastAsia="Times New Roman" w:cs="Times New Roman"/>
          <w:color w:val="000000" w:themeColor="text1"/>
          <w:szCs w:val="24"/>
          <w:lang w:eastAsia="tr-TR"/>
        </w:rPr>
        <w:t xml:space="preserve"> ER-</w:t>
      </w:r>
      <w:r>
        <w:rPr>
          <w:rFonts w:eastAsia="Times New Roman" w:cs="Times New Roman"/>
          <w:color w:val="000000" w:themeColor="text1"/>
          <w:szCs w:val="24"/>
          <w:lang w:eastAsia="tr-TR"/>
        </w:rPr>
        <w:t>α</w:t>
      </w:r>
      <w:r w:rsidRPr="00DB0B46">
        <w:rPr>
          <w:rFonts w:eastAsia="Times New Roman" w:cs="Times New Roman"/>
          <w:color w:val="000000" w:themeColor="text1"/>
          <w:szCs w:val="24"/>
          <w:lang w:eastAsia="tr-TR"/>
        </w:rPr>
        <w:t xml:space="preserve"> ekspresyonlarını önemli ölçüde azalttığı </w:t>
      </w:r>
      <w:r w:rsidR="00667EF3">
        <w:rPr>
          <w:rFonts w:eastAsia="Times New Roman" w:cs="Times New Roman"/>
          <w:color w:val="000000" w:themeColor="text1"/>
          <w:szCs w:val="24"/>
          <w:lang w:eastAsia="tr-TR"/>
        </w:rPr>
        <w:t xml:space="preserve">ve </w:t>
      </w:r>
      <w:r w:rsidR="00667EF3" w:rsidRPr="00DB0B46">
        <w:rPr>
          <w:rFonts w:eastAsia="Times New Roman" w:cs="Times New Roman"/>
          <w:color w:val="000000" w:themeColor="text1"/>
          <w:szCs w:val="24"/>
          <w:lang w:eastAsia="tr-TR"/>
        </w:rPr>
        <w:t>ER-</w:t>
      </w:r>
      <w:r w:rsidR="00667EF3">
        <w:rPr>
          <w:rFonts w:eastAsia="Times New Roman" w:cs="Times New Roman"/>
          <w:color w:val="000000" w:themeColor="text1"/>
          <w:szCs w:val="24"/>
          <w:lang w:eastAsia="tr-TR"/>
        </w:rPr>
        <w:t xml:space="preserve">β ekspresyonunu arttırdığı </w:t>
      </w:r>
      <w:r w:rsidRPr="00DB0B46">
        <w:rPr>
          <w:rFonts w:eastAsia="Times New Roman" w:cs="Times New Roman"/>
          <w:color w:val="000000" w:themeColor="text1"/>
          <w:szCs w:val="24"/>
          <w:lang w:eastAsia="tr-TR"/>
        </w:rPr>
        <w:t xml:space="preserve">tespit edilmiştir. </w:t>
      </w:r>
    </w:p>
    <w:p w14:paraId="2FB93BE5" w14:textId="3A278BFD" w:rsidR="00DB0B46" w:rsidRDefault="00DB0B46" w:rsidP="00B45C66">
      <w:pPr>
        <w:ind w:firstLine="360"/>
        <w:rPr>
          <w:rFonts w:eastAsia="Times New Roman" w:cs="Times New Roman"/>
          <w:color w:val="000000" w:themeColor="text1"/>
          <w:szCs w:val="24"/>
          <w:lang w:eastAsia="tr-TR"/>
        </w:rPr>
      </w:pPr>
      <w:r w:rsidRPr="00DB0B46">
        <w:rPr>
          <w:rFonts w:eastAsia="Times New Roman" w:cs="Times New Roman"/>
          <w:color w:val="000000" w:themeColor="text1"/>
          <w:szCs w:val="24"/>
          <w:lang w:eastAsia="tr-TR"/>
        </w:rPr>
        <w:lastRenderedPageBreak/>
        <w:t>Bu sonuçlar, UA'nın leptin-östrojen ekseni üzerinden meme kanseri progresyonunu hedefleyen doğal bir terapötik ajan olarak potansiyelini ortaya koyması ve yeni hedefe yönelik tedavi stratejileri için temel oluşturması bakımından önem</w:t>
      </w:r>
      <w:r w:rsidR="00127C39">
        <w:rPr>
          <w:rFonts w:eastAsia="Times New Roman" w:cs="Times New Roman"/>
          <w:color w:val="000000" w:themeColor="text1"/>
          <w:szCs w:val="24"/>
          <w:lang w:eastAsia="tr-TR"/>
        </w:rPr>
        <w:t xml:space="preserve">li veriler sunmaktadır. </w:t>
      </w:r>
    </w:p>
    <w:p w14:paraId="7FA96199" w14:textId="1BAF85C3" w:rsidR="00163699" w:rsidRDefault="00163699" w:rsidP="004A5234">
      <w:pPr>
        <w:rPr>
          <w:rFonts w:eastAsia="Times New Roman" w:cs="Times New Roman"/>
          <w:color w:val="000000" w:themeColor="text1"/>
          <w:szCs w:val="24"/>
          <w:lang w:eastAsia="tr-TR"/>
        </w:rPr>
      </w:pPr>
    </w:p>
    <w:p w14:paraId="37AB4E1A" w14:textId="41E00121" w:rsidR="00DB1C9B" w:rsidRDefault="00DB1C9B" w:rsidP="004A5234">
      <w:pPr>
        <w:rPr>
          <w:rFonts w:eastAsia="Times New Roman" w:cs="Times New Roman"/>
          <w:color w:val="000000" w:themeColor="text1"/>
          <w:szCs w:val="24"/>
          <w:lang w:eastAsia="tr-TR"/>
        </w:rPr>
      </w:pPr>
    </w:p>
    <w:p w14:paraId="6A80492F" w14:textId="77777777" w:rsidR="00832BFE" w:rsidRDefault="00832BFE" w:rsidP="004A5234">
      <w:pPr>
        <w:rPr>
          <w:rFonts w:eastAsia="Times New Roman" w:cs="Times New Roman"/>
          <w:color w:val="000000" w:themeColor="text1"/>
          <w:szCs w:val="24"/>
          <w:lang w:eastAsia="tr-TR"/>
        </w:rPr>
      </w:pPr>
    </w:p>
    <w:p w14:paraId="6E66F65F" w14:textId="017EF94B" w:rsidR="00BD2D5C" w:rsidRDefault="00BD2D5C" w:rsidP="004A5234">
      <w:pPr>
        <w:rPr>
          <w:rFonts w:eastAsia="Times New Roman" w:cs="Times New Roman"/>
          <w:color w:val="000000" w:themeColor="text1"/>
          <w:szCs w:val="24"/>
          <w:lang w:eastAsia="tr-TR"/>
        </w:rPr>
      </w:pPr>
    </w:p>
    <w:p w14:paraId="7F2E6E43" w14:textId="74DD6456" w:rsidR="00832BFE" w:rsidRDefault="00832BFE" w:rsidP="004A5234">
      <w:pPr>
        <w:rPr>
          <w:rFonts w:eastAsia="Times New Roman" w:cs="Times New Roman"/>
          <w:color w:val="000000" w:themeColor="text1"/>
          <w:szCs w:val="24"/>
          <w:lang w:eastAsia="tr-TR"/>
        </w:rPr>
      </w:pPr>
    </w:p>
    <w:p w14:paraId="6C5F1A85" w14:textId="4CF05A8D" w:rsidR="004E33C4" w:rsidRDefault="004E33C4" w:rsidP="004A5234">
      <w:pPr>
        <w:rPr>
          <w:rFonts w:eastAsia="Times New Roman" w:cs="Times New Roman"/>
          <w:color w:val="000000" w:themeColor="text1"/>
          <w:szCs w:val="24"/>
          <w:lang w:eastAsia="tr-TR"/>
        </w:rPr>
      </w:pPr>
    </w:p>
    <w:p w14:paraId="3BCEBC7F" w14:textId="07E975F5" w:rsidR="004E33C4" w:rsidRDefault="004E33C4" w:rsidP="004A5234">
      <w:pPr>
        <w:rPr>
          <w:rFonts w:eastAsia="Times New Roman" w:cs="Times New Roman"/>
          <w:color w:val="000000" w:themeColor="text1"/>
          <w:szCs w:val="24"/>
          <w:lang w:eastAsia="tr-TR"/>
        </w:rPr>
      </w:pPr>
    </w:p>
    <w:p w14:paraId="225EE5B6" w14:textId="532D706A" w:rsidR="004E33C4" w:rsidRDefault="004E33C4" w:rsidP="004A5234">
      <w:pPr>
        <w:rPr>
          <w:rFonts w:eastAsia="Times New Roman" w:cs="Times New Roman"/>
          <w:color w:val="000000" w:themeColor="text1"/>
          <w:szCs w:val="24"/>
          <w:lang w:eastAsia="tr-TR"/>
        </w:rPr>
      </w:pPr>
    </w:p>
    <w:p w14:paraId="113E866D" w14:textId="7E4D98F1" w:rsidR="004E33C4" w:rsidRDefault="004E33C4" w:rsidP="004A5234">
      <w:pPr>
        <w:rPr>
          <w:rFonts w:eastAsia="Times New Roman" w:cs="Times New Roman"/>
          <w:color w:val="000000" w:themeColor="text1"/>
          <w:szCs w:val="24"/>
          <w:lang w:eastAsia="tr-TR"/>
        </w:rPr>
      </w:pPr>
    </w:p>
    <w:p w14:paraId="01F1620C" w14:textId="301F9285" w:rsidR="004E33C4" w:rsidRDefault="004E33C4" w:rsidP="004A5234">
      <w:pPr>
        <w:rPr>
          <w:rFonts w:eastAsia="Times New Roman" w:cs="Times New Roman"/>
          <w:color w:val="000000" w:themeColor="text1"/>
          <w:szCs w:val="24"/>
          <w:lang w:eastAsia="tr-TR"/>
        </w:rPr>
      </w:pPr>
    </w:p>
    <w:p w14:paraId="4644B947" w14:textId="49B49310" w:rsidR="004E33C4" w:rsidRDefault="004E33C4" w:rsidP="004A5234">
      <w:pPr>
        <w:rPr>
          <w:rFonts w:eastAsia="Times New Roman" w:cs="Times New Roman"/>
          <w:color w:val="000000" w:themeColor="text1"/>
          <w:szCs w:val="24"/>
          <w:lang w:eastAsia="tr-TR"/>
        </w:rPr>
      </w:pPr>
    </w:p>
    <w:p w14:paraId="2F7AAAD9" w14:textId="2A9D3E03" w:rsidR="004E33C4" w:rsidRDefault="004E33C4" w:rsidP="004A5234">
      <w:pPr>
        <w:rPr>
          <w:rFonts w:eastAsia="Times New Roman" w:cs="Times New Roman"/>
          <w:color w:val="000000" w:themeColor="text1"/>
          <w:szCs w:val="24"/>
          <w:lang w:eastAsia="tr-TR"/>
        </w:rPr>
      </w:pPr>
    </w:p>
    <w:p w14:paraId="6D60BB19" w14:textId="133396DC" w:rsidR="004E33C4" w:rsidRDefault="004E33C4" w:rsidP="004A5234">
      <w:pPr>
        <w:rPr>
          <w:rFonts w:eastAsia="Times New Roman" w:cs="Times New Roman"/>
          <w:color w:val="000000" w:themeColor="text1"/>
          <w:szCs w:val="24"/>
          <w:lang w:eastAsia="tr-TR"/>
        </w:rPr>
      </w:pPr>
    </w:p>
    <w:p w14:paraId="3D2F4007" w14:textId="5A3924BA" w:rsidR="004E33C4" w:rsidRDefault="004E33C4" w:rsidP="004A5234">
      <w:pPr>
        <w:rPr>
          <w:rFonts w:eastAsia="Times New Roman" w:cs="Times New Roman"/>
          <w:color w:val="000000" w:themeColor="text1"/>
          <w:szCs w:val="24"/>
          <w:lang w:eastAsia="tr-TR"/>
        </w:rPr>
      </w:pPr>
    </w:p>
    <w:p w14:paraId="5D42D68D" w14:textId="20E9B134" w:rsidR="004E33C4" w:rsidRDefault="004E33C4" w:rsidP="004A5234">
      <w:pPr>
        <w:rPr>
          <w:rFonts w:eastAsia="Times New Roman" w:cs="Times New Roman"/>
          <w:color w:val="000000" w:themeColor="text1"/>
          <w:szCs w:val="24"/>
          <w:lang w:eastAsia="tr-TR"/>
        </w:rPr>
      </w:pPr>
    </w:p>
    <w:p w14:paraId="403FD1CF" w14:textId="53385B49" w:rsidR="004E33C4" w:rsidRDefault="004E33C4" w:rsidP="004A5234">
      <w:pPr>
        <w:rPr>
          <w:rFonts w:eastAsia="Times New Roman" w:cs="Times New Roman"/>
          <w:color w:val="000000" w:themeColor="text1"/>
          <w:szCs w:val="24"/>
          <w:lang w:eastAsia="tr-TR"/>
        </w:rPr>
      </w:pPr>
    </w:p>
    <w:p w14:paraId="3412E9FF" w14:textId="7457FC12" w:rsidR="004E33C4" w:rsidRDefault="004E33C4" w:rsidP="004A5234">
      <w:pPr>
        <w:rPr>
          <w:rFonts w:eastAsia="Times New Roman" w:cs="Times New Roman"/>
          <w:color w:val="000000" w:themeColor="text1"/>
          <w:szCs w:val="24"/>
          <w:lang w:eastAsia="tr-TR"/>
        </w:rPr>
      </w:pPr>
    </w:p>
    <w:p w14:paraId="6E6E2AF5" w14:textId="77777777" w:rsidR="004E33C4" w:rsidRDefault="004E33C4" w:rsidP="004A5234">
      <w:pPr>
        <w:rPr>
          <w:rFonts w:eastAsia="Times New Roman" w:cs="Times New Roman"/>
          <w:color w:val="000000" w:themeColor="text1"/>
          <w:szCs w:val="24"/>
          <w:lang w:eastAsia="tr-TR"/>
        </w:rPr>
      </w:pPr>
    </w:p>
    <w:p w14:paraId="3029677C" w14:textId="77777777" w:rsidR="00DB1C9B" w:rsidRPr="004A5234" w:rsidRDefault="00DB1C9B" w:rsidP="004A5234">
      <w:pPr>
        <w:rPr>
          <w:rFonts w:eastAsia="Times New Roman" w:cs="Times New Roman"/>
          <w:color w:val="000000" w:themeColor="text1"/>
          <w:szCs w:val="24"/>
          <w:lang w:eastAsia="tr-TR"/>
        </w:rPr>
      </w:pPr>
    </w:p>
    <w:p w14:paraId="0F7B34C7" w14:textId="328D134F" w:rsidR="0065581A" w:rsidRPr="006E6DF5" w:rsidRDefault="002423D4" w:rsidP="006E6DF5">
      <w:pPr>
        <w:pStyle w:val="1DZY"/>
      </w:pPr>
      <w:bookmarkStart w:id="43" w:name="_Toc221714826"/>
      <w:r w:rsidRPr="002E31C1">
        <w:lastRenderedPageBreak/>
        <w:t>KAYNAKLAR</w:t>
      </w:r>
      <w:bookmarkEnd w:id="43"/>
    </w:p>
    <w:p w14:paraId="05DCC666" w14:textId="4263D04A" w:rsidR="00530A8A" w:rsidRDefault="00530A8A" w:rsidP="006E6DF5">
      <w:pPr>
        <w:rPr>
          <w:rFonts w:cs="Times New Roman"/>
          <w:color w:val="1B1B1B"/>
          <w:szCs w:val="24"/>
          <w:shd w:val="clear" w:color="auto" w:fill="FFFFFF"/>
        </w:rPr>
      </w:pPr>
    </w:p>
    <w:p w14:paraId="0A3A8B5E" w14:textId="77777777" w:rsidR="00E60788" w:rsidRDefault="00E60788" w:rsidP="006E6DF5">
      <w:pPr>
        <w:rPr>
          <w:rFonts w:cs="Times New Roman"/>
          <w:color w:val="1B1B1B"/>
          <w:szCs w:val="24"/>
          <w:shd w:val="clear" w:color="auto" w:fill="FFFFFF"/>
        </w:rPr>
      </w:pPr>
    </w:p>
    <w:p w14:paraId="78C7B737" w14:textId="66F8B003" w:rsidR="00F50549" w:rsidRPr="00127C39" w:rsidRDefault="00F50549" w:rsidP="00127C39">
      <w:pPr>
        <w:spacing w:after="120"/>
        <w:ind w:left="567" w:hanging="567"/>
        <w:rPr>
          <w:rFonts w:cs="Times New Roman"/>
          <w:color w:val="000000" w:themeColor="text1"/>
          <w:szCs w:val="24"/>
        </w:rPr>
      </w:pPr>
      <w:r w:rsidRPr="00127C39">
        <w:rPr>
          <w:rFonts w:cs="Times New Roman"/>
          <w:color w:val="000000" w:themeColor="text1"/>
          <w:szCs w:val="24"/>
        </w:rPr>
        <w:t>Atoum MF, Alzoughool F, Al-Hourani H. Linkage Between Obesity Leptin and Breast Cancer. Breast Cancer (Auckl). 2020 Jan 10;14:1178223419898458. doi: 10.1177/1178223419898458. PMID: 31975779; PMCID: PMC6956603.</w:t>
      </w:r>
    </w:p>
    <w:p w14:paraId="6D8560AB" w14:textId="1B29D3D3" w:rsidR="00CB3F44" w:rsidRPr="00127C39" w:rsidRDefault="00CB3F44" w:rsidP="00127C39">
      <w:pPr>
        <w:spacing w:after="120"/>
        <w:ind w:left="567" w:hanging="567"/>
        <w:rPr>
          <w:rFonts w:cs="Times New Roman"/>
          <w:color w:val="000000" w:themeColor="text1"/>
          <w:szCs w:val="24"/>
        </w:rPr>
      </w:pPr>
      <w:r w:rsidRPr="00127C39">
        <w:rPr>
          <w:rFonts w:cs="Times New Roman"/>
          <w:color w:val="000000" w:themeColor="text1"/>
          <w:szCs w:val="24"/>
        </w:rPr>
        <w:t>Behrens D, Gill JH, Fichtner I. Loss of tumourigenicity of stably ERbeta-transfected MCF-7 breast cancer cells. Mol Cell Endocrinol. 2007 Aug 15;274(1-2):19-29. doi: 10.1016/j.mce.2007.05.012. Epub 2007 May 24. PMID: 17597290.</w:t>
      </w:r>
    </w:p>
    <w:p w14:paraId="4AB72253" w14:textId="5E8E75D9" w:rsidR="00E36842" w:rsidRPr="00127C39" w:rsidRDefault="00E36842" w:rsidP="00127C39">
      <w:pPr>
        <w:spacing w:after="120"/>
        <w:ind w:left="567" w:hanging="567"/>
        <w:rPr>
          <w:rFonts w:cs="Times New Roman"/>
          <w:color w:val="000000" w:themeColor="text1"/>
          <w:szCs w:val="24"/>
        </w:rPr>
      </w:pPr>
      <w:r w:rsidRPr="00127C39">
        <w:rPr>
          <w:rFonts w:cs="Times New Roman"/>
          <w:color w:val="000000" w:themeColor="text1"/>
          <w:szCs w:val="24"/>
        </w:rPr>
        <w:t xml:space="preserve">Besasie BD, Saha A, DiGiovanni J, Liss MA. Effects of curcumin and ursolic acid in prostate cancer: A systematic review. Urologia. 2024 Feb;91(1):90-106. doi: 10.1177/03915603231202304. Epub 2023 Sep 30. </w:t>
      </w:r>
    </w:p>
    <w:p w14:paraId="0859C38C" w14:textId="0498E64C" w:rsidR="00F50549" w:rsidRPr="00127C39" w:rsidRDefault="00F50549" w:rsidP="00127C39">
      <w:pPr>
        <w:spacing w:after="120"/>
        <w:ind w:left="567" w:hanging="567"/>
        <w:rPr>
          <w:rFonts w:cs="Times New Roman"/>
          <w:color w:val="000000" w:themeColor="text1"/>
          <w:szCs w:val="24"/>
        </w:rPr>
      </w:pPr>
      <w:r w:rsidRPr="00127C39">
        <w:rPr>
          <w:color w:val="000000" w:themeColor="text1"/>
          <w:shd w:val="clear" w:color="auto" w:fill="FFFFFF"/>
        </w:rPr>
        <w:t>Binai NA, Damert A, Carra G, Steckelbroeck S, Löwer J, Löwer R, Wessler S. Expression of estrogen receptor alpha increases leptin-induced STAT3 activity in breast cancer cells. Int J Cancer. 2010 Jul 1;127(1):55-66. doi: 10.1002/ijc.25010. PMID: 19876927.</w:t>
      </w:r>
    </w:p>
    <w:p w14:paraId="6D5B6255" w14:textId="77777777" w:rsidR="00F50549" w:rsidRPr="00127C39" w:rsidRDefault="00F50549" w:rsidP="00127C39">
      <w:pPr>
        <w:spacing w:after="120"/>
        <w:ind w:left="567" w:hanging="567"/>
        <w:rPr>
          <w:rFonts w:cs="Times New Roman"/>
          <w:color w:val="000000" w:themeColor="text1"/>
          <w:szCs w:val="24"/>
        </w:rPr>
      </w:pPr>
      <w:r w:rsidRPr="00127C39">
        <w:rPr>
          <w:rFonts w:cs="Times New Roman"/>
          <w:color w:val="000000" w:themeColor="text1"/>
          <w:szCs w:val="24"/>
          <w:shd w:val="clear" w:color="auto" w:fill="FFFFFF"/>
        </w:rPr>
        <w:t>Biswas S, Mukherjee PK, Harwansh RK, Bannerjee S, Bhattacharjee P. Enhanced bioavailability and hepatoprotectivity of optimized ursolic acid-phospholipid complex. Drug Dev Ind Pharm. 2019 Jun;45(6):946-958. doi: 10.1080/03639045.2019.1583755. Epub 2019 Mar 5. PMID: 30767678.</w:t>
      </w:r>
    </w:p>
    <w:p w14:paraId="49A04320" w14:textId="6413F99A" w:rsidR="00F50549" w:rsidRPr="00127C39" w:rsidRDefault="00F50549" w:rsidP="00127C39">
      <w:pPr>
        <w:spacing w:after="120"/>
        <w:ind w:left="567" w:hanging="567"/>
        <w:rPr>
          <w:rFonts w:cs="Times New Roman"/>
          <w:color w:val="000000" w:themeColor="text1"/>
          <w:szCs w:val="24"/>
        </w:rPr>
      </w:pPr>
      <w:r w:rsidRPr="00127C39">
        <w:rPr>
          <w:color w:val="000000" w:themeColor="text1"/>
          <w:shd w:val="clear" w:color="auto" w:fill="FFFFFF"/>
        </w:rPr>
        <w:t>Bouloumié A, Drexler HC, Lafontan M, Busse R. Leptin, the product of Ob gene, promotes angiogenesis. Circ Res. 1998 Nov 16;83(10):1059-66. doi: 10.1161/01.res.83.10.1059. PMID: 9815153.</w:t>
      </w:r>
    </w:p>
    <w:p w14:paraId="243C0010" w14:textId="77777777" w:rsidR="00F50549" w:rsidRPr="00127C39" w:rsidRDefault="00F50549" w:rsidP="00127C39">
      <w:pPr>
        <w:spacing w:after="120"/>
        <w:ind w:left="567" w:hanging="567"/>
        <w:rPr>
          <w:rFonts w:cs="Times New Roman"/>
          <w:color w:val="1B1B1B"/>
          <w:szCs w:val="24"/>
          <w:shd w:val="clear" w:color="auto" w:fill="FFFFFF"/>
        </w:rPr>
      </w:pPr>
      <w:r w:rsidRPr="00127C39">
        <w:rPr>
          <w:rFonts w:cs="Times New Roman"/>
          <w:color w:val="212121"/>
          <w:szCs w:val="24"/>
          <w:shd w:val="clear" w:color="auto" w:fill="FFFFFF"/>
        </w:rPr>
        <w:t xml:space="preserve">Castaño M, Tomás-Pérez S, González-Cantó E, Aghababyan C, Mascarós-Martínez A, Santonja N, Herreros-Pomares A, Oto J, Medina P, </w:t>
      </w:r>
      <w:proofErr w:type="gramStart"/>
      <w:r w:rsidRPr="00127C39">
        <w:rPr>
          <w:rFonts w:cs="Times New Roman"/>
          <w:color w:val="212121"/>
          <w:szCs w:val="24"/>
          <w:shd w:val="clear" w:color="auto" w:fill="FFFFFF"/>
        </w:rPr>
        <w:t>Götte</w:t>
      </w:r>
      <w:proofErr w:type="gramEnd"/>
      <w:r w:rsidRPr="00127C39">
        <w:rPr>
          <w:rFonts w:cs="Times New Roman"/>
          <w:color w:val="212121"/>
          <w:szCs w:val="24"/>
          <w:shd w:val="clear" w:color="auto" w:fill="FFFFFF"/>
        </w:rPr>
        <w:t xml:space="preserve"> M, Mc Cormack BA, Marí-Alexandre J, Gilabert-Estellés J. Neutrophil Extracellular Traps and Cancer: Trapping Our Attention with Their Involvement in Ovarian Cancer. Int J Mol Sci. 2023 Mar 22;24(6):5995. doi: 10.3390/ijms24065995. PMID: 36983067; PMCID: PMC10056926.</w:t>
      </w:r>
    </w:p>
    <w:p w14:paraId="2CDB2CB2" w14:textId="77777777" w:rsidR="00F50549" w:rsidRPr="00127C39" w:rsidRDefault="00F50549" w:rsidP="00127C39">
      <w:pPr>
        <w:spacing w:after="120"/>
        <w:ind w:left="567" w:hanging="567"/>
        <w:rPr>
          <w:rFonts w:cs="Times New Roman"/>
          <w:color w:val="212121"/>
          <w:szCs w:val="24"/>
          <w:shd w:val="clear" w:color="auto" w:fill="FFFFFF"/>
        </w:rPr>
      </w:pPr>
      <w:r w:rsidRPr="00127C39">
        <w:rPr>
          <w:rFonts w:cs="Times New Roman"/>
          <w:color w:val="212121"/>
          <w:szCs w:val="24"/>
          <w:shd w:val="clear" w:color="auto" w:fill="FFFFFF"/>
        </w:rPr>
        <w:t xml:space="preserve">Castrejón-Jiménez NS, Leyva-Paredes K, Baltierra-Uribe SL, Castillo-Cruz J, Campillo-Navarro M, Hernández-Pérez AD, Luna-Angulo AB, Chacón-Salinas R, Coral-Vázquez RM, Estrada-García I, Sánchez-Torres LE, Torres-Torres C, García-Pérez BE. Ursolic </w:t>
      </w:r>
      <w:r w:rsidRPr="00127C39">
        <w:rPr>
          <w:rFonts w:cs="Times New Roman"/>
          <w:color w:val="212121"/>
          <w:szCs w:val="24"/>
          <w:shd w:val="clear" w:color="auto" w:fill="FFFFFF"/>
        </w:rPr>
        <w:lastRenderedPageBreak/>
        <w:t>and Oleanolic Acids Induce Mitophagy in A549 Human Lung Cancer Cells. Molecules. 2019 Sep 23;24(19):3444. doi: 10.3390/molecules24193444. PMID: 31547522; PMCID: PMC6803966.</w:t>
      </w:r>
    </w:p>
    <w:p w14:paraId="6F4E7C0F" w14:textId="77777777" w:rsidR="00F50549" w:rsidRPr="00127C39" w:rsidRDefault="00F50549" w:rsidP="00127C39">
      <w:pPr>
        <w:spacing w:after="120"/>
        <w:ind w:left="567" w:hanging="567"/>
        <w:rPr>
          <w:rFonts w:cs="Times New Roman"/>
          <w:color w:val="000000" w:themeColor="text1"/>
          <w:szCs w:val="24"/>
          <w:shd w:val="clear" w:color="auto" w:fill="FFFFFF"/>
        </w:rPr>
      </w:pPr>
      <w:r w:rsidRPr="00127C39">
        <w:rPr>
          <w:rFonts w:cs="Times New Roman"/>
          <w:color w:val="000000" w:themeColor="text1"/>
          <w:szCs w:val="24"/>
          <w:shd w:val="clear" w:color="auto" w:fill="FFFFFF"/>
        </w:rPr>
        <w:t xml:space="preserve">Catalano S, Leggio A, Barone I, De Marco R, Gelsomino L, Campana A, Malivindi R, Panza S, Giordano C, Liguori A, Bonofiglio D, Liguori A, Andò S. A novel leptin </w:t>
      </w:r>
      <w:proofErr w:type="gramStart"/>
      <w:r w:rsidRPr="00127C39">
        <w:rPr>
          <w:rFonts w:cs="Times New Roman"/>
          <w:color w:val="000000" w:themeColor="text1"/>
          <w:szCs w:val="24"/>
          <w:shd w:val="clear" w:color="auto" w:fill="FFFFFF"/>
        </w:rPr>
        <w:t>antagonist</w:t>
      </w:r>
      <w:proofErr w:type="gramEnd"/>
      <w:r w:rsidRPr="00127C39">
        <w:rPr>
          <w:rFonts w:cs="Times New Roman"/>
          <w:color w:val="000000" w:themeColor="text1"/>
          <w:szCs w:val="24"/>
          <w:shd w:val="clear" w:color="auto" w:fill="FFFFFF"/>
        </w:rPr>
        <w:t xml:space="preserve"> peptide inhibits breast cancer growth in vitro and in vivo. J Cell Mol Med. 2015 May;19(5):1122-32. doi: 10.1111/jcmm.12517. Epub 2015 Feb 27. PMID: 25721149; PMCID: PMC4420614.</w:t>
      </w:r>
    </w:p>
    <w:p w14:paraId="30FA2BA9" w14:textId="0C49F601" w:rsidR="00F50549" w:rsidRPr="00127C39" w:rsidRDefault="00F50549" w:rsidP="00127C39">
      <w:pPr>
        <w:spacing w:after="120"/>
        <w:ind w:left="567" w:hanging="567"/>
        <w:rPr>
          <w:rFonts w:cs="Times New Roman"/>
          <w:color w:val="000000" w:themeColor="text1"/>
          <w:szCs w:val="24"/>
          <w:shd w:val="clear" w:color="auto" w:fill="FFFFFF"/>
        </w:rPr>
      </w:pPr>
      <w:r w:rsidRPr="00127C39">
        <w:rPr>
          <w:rFonts w:cs="Times New Roman"/>
          <w:color w:val="000000" w:themeColor="text1"/>
          <w:szCs w:val="24"/>
          <w:shd w:val="clear" w:color="auto" w:fill="FFFFFF"/>
        </w:rPr>
        <w:t xml:space="preserve">Catalano S, Marsico S, Giordano C, Mauro L, Rizza P, Panno ML, Andò S. Leptin enhances, via AP-1, expression of aromatase in the </w:t>
      </w:r>
      <w:r w:rsidR="003B6D1C" w:rsidRPr="00127C39">
        <w:rPr>
          <w:rFonts w:cs="Times New Roman"/>
          <w:color w:val="000000" w:themeColor="text1"/>
          <w:szCs w:val="24"/>
          <w:shd w:val="clear" w:color="auto" w:fill="FFFFFF"/>
        </w:rPr>
        <w:t>MCF-7</w:t>
      </w:r>
      <w:r w:rsidRPr="00127C39">
        <w:rPr>
          <w:rFonts w:cs="Times New Roman"/>
          <w:color w:val="000000" w:themeColor="text1"/>
          <w:szCs w:val="24"/>
          <w:shd w:val="clear" w:color="auto" w:fill="FFFFFF"/>
        </w:rPr>
        <w:t xml:space="preserve"> cell line. J Biol Chem. 2003 Aug 1;278(31):28668-76. doi: 10.1074/jbc.M301695200. Epub 2003 May 6. PMID: 12734209.</w:t>
      </w:r>
    </w:p>
    <w:p w14:paraId="0869AE91" w14:textId="2413E9E1" w:rsidR="00F50549" w:rsidRPr="00127C39" w:rsidRDefault="00F50549" w:rsidP="00127C39">
      <w:pPr>
        <w:spacing w:after="120"/>
        <w:ind w:left="567" w:hanging="567"/>
        <w:rPr>
          <w:rFonts w:cs="Times New Roman"/>
          <w:color w:val="000000" w:themeColor="text1"/>
          <w:szCs w:val="24"/>
          <w:shd w:val="clear" w:color="auto" w:fill="FFFFFF"/>
        </w:rPr>
      </w:pPr>
      <w:r w:rsidRPr="00127C39">
        <w:rPr>
          <w:rFonts w:cs="Times New Roman"/>
          <w:color w:val="000000" w:themeColor="text1"/>
          <w:szCs w:val="24"/>
          <w:shd w:val="clear" w:color="auto" w:fill="FFFFFF"/>
        </w:rPr>
        <w:t xml:space="preserve">Catalano S, Mauro L, Marsico S, Giordano C, Rizza P, Rago V, Montanaro D, Maggiolini M, Panno ML, Andó S. Leptin induces, via ERK1/ERK2 signal, functional activation of estrogen receptor alpha in </w:t>
      </w:r>
      <w:r w:rsidR="003B6D1C" w:rsidRPr="00127C39">
        <w:rPr>
          <w:rFonts w:cs="Times New Roman"/>
          <w:color w:val="000000" w:themeColor="text1"/>
          <w:szCs w:val="24"/>
          <w:shd w:val="clear" w:color="auto" w:fill="FFFFFF"/>
        </w:rPr>
        <w:t>MCF-7</w:t>
      </w:r>
      <w:r w:rsidRPr="00127C39">
        <w:rPr>
          <w:rFonts w:cs="Times New Roman"/>
          <w:color w:val="000000" w:themeColor="text1"/>
          <w:szCs w:val="24"/>
          <w:shd w:val="clear" w:color="auto" w:fill="FFFFFF"/>
        </w:rPr>
        <w:t xml:space="preserve"> cells. J Biol Chem. 2004 May 7;279(19):19908-15. doi: 10.1074/jbc.M313191200. Epub 2004 Feb 25. PMID: 14985328.</w:t>
      </w:r>
    </w:p>
    <w:p w14:paraId="595A9EAE" w14:textId="77777777" w:rsidR="00F50549" w:rsidRPr="00127C39" w:rsidRDefault="00F50549" w:rsidP="00127C39">
      <w:pPr>
        <w:spacing w:after="120"/>
        <w:ind w:left="567" w:hanging="567"/>
        <w:rPr>
          <w:rFonts w:cs="Times New Roman"/>
          <w:color w:val="212121"/>
          <w:szCs w:val="24"/>
          <w:shd w:val="clear" w:color="auto" w:fill="FFFFFF"/>
        </w:rPr>
      </w:pPr>
      <w:r w:rsidRPr="00127C39">
        <w:rPr>
          <w:rFonts w:cs="Times New Roman"/>
          <w:color w:val="212121"/>
          <w:szCs w:val="24"/>
          <w:shd w:val="clear" w:color="auto" w:fill="FFFFFF"/>
        </w:rPr>
        <w:t>Chen CJ, Shih YL, Yeh MY, Liao NC, Chung HY, Liu KL, Lee MH, Chou PY, Hou HY, Chou JS, Chung JG. Ursolic Acid Induces Apoptotic Cell Death Through AIF and Endo G Release Through a Mitochondria-dependent Pathway in NCI-H292 Human Lung Cancer Cells </w:t>
      </w:r>
      <w:r w:rsidRPr="00127C39">
        <w:rPr>
          <w:rFonts w:cs="Times New Roman"/>
          <w:i/>
          <w:iCs/>
          <w:color w:val="212121"/>
          <w:szCs w:val="24"/>
          <w:shd w:val="clear" w:color="auto" w:fill="FFFFFF"/>
        </w:rPr>
        <w:t>In Vitro</w:t>
      </w:r>
      <w:r w:rsidRPr="00127C39">
        <w:rPr>
          <w:rFonts w:cs="Times New Roman"/>
          <w:color w:val="212121"/>
          <w:szCs w:val="24"/>
          <w:shd w:val="clear" w:color="auto" w:fill="FFFFFF"/>
        </w:rPr>
        <w:t>. In Vivo. 2019 Mar-Apr;33(2):383-391. doi: 10.21873/invivo.11485. PMID: 30804116; PMCID: PMC6506288.</w:t>
      </w:r>
    </w:p>
    <w:p w14:paraId="04866749" w14:textId="77777777" w:rsidR="00F50549" w:rsidRPr="00127C39" w:rsidRDefault="00F50549" w:rsidP="00127C39">
      <w:pPr>
        <w:spacing w:after="120"/>
        <w:ind w:left="567" w:hanging="567"/>
        <w:rPr>
          <w:rFonts w:cs="Times New Roman"/>
          <w:color w:val="212121"/>
          <w:szCs w:val="24"/>
          <w:shd w:val="clear" w:color="auto" w:fill="FFFFFF"/>
        </w:rPr>
      </w:pPr>
      <w:r w:rsidRPr="00127C39">
        <w:rPr>
          <w:rFonts w:cs="Times New Roman"/>
          <w:color w:val="212121"/>
          <w:szCs w:val="24"/>
          <w:shd w:val="clear" w:color="auto" w:fill="FFFFFF"/>
        </w:rPr>
        <w:t>Chen T, Sun S, Zhou Z, Zhang X. Ursolic acid: A natural pentacyclic triterpenoid with clinical promise in gynecological and breast cancers (Review). Oncol Rep. 2025 Nov;54(5):153. doi: 10.3892/or.2025.8986. Epub 2025 Sep 12. PMID: 40937560; PMCID: PMC12452220.</w:t>
      </w:r>
    </w:p>
    <w:p w14:paraId="3335087A" w14:textId="77777777" w:rsidR="00F50549" w:rsidRPr="00127C39" w:rsidRDefault="00F50549" w:rsidP="00127C39">
      <w:pPr>
        <w:spacing w:after="120"/>
        <w:ind w:left="567" w:hanging="567"/>
        <w:rPr>
          <w:rFonts w:cs="Times New Roman"/>
          <w:color w:val="000000" w:themeColor="text1"/>
          <w:szCs w:val="24"/>
        </w:rPr>
      </w:pPr>
      <w:r w:rsidRPr="00127C39">
        <w:rPr>
          <w:rFonts w:cs="Times New Roman"/>
          <w:color w:val="000000" w:themeColor="text1"/>
          <w:szCs w:val="24"/>
        </w:rPr>
        <w:t>Costa JF, Barbosa-Filho JM, Maia GL, Guimarães ET, Meira CS, Ribeiro-dos-Santos R, de Carvalho LC, Soares MB. Potent anti-inflammatory activity of betulinic acid treatment in a model of lethal endotoxemia. Int Immunopharmacol. 2014 Dec;23(2):469-74. doi: 10.1016/j.intimp.2014.09.021. Epub 2014 Oct 1. PMID: 25281393.</w:t>
      </w:r>
    </w:p>
    <w:p w14:paraId="14930990" w14:textId="77777777" w:rsidR="00F50549" w:rsidRPr="00127C39" w:rsidRDefault="00F50549" w:rsidP="00127C39">
      <w:pPr>
        <w:spacing w:after="120"/>
        <w:ind w:left="567" w:hanging="567"/>
        <w:rPr>
          <w:rFonts w:cs="Times New Roman"/>
          <w:color w:val="212121"/>
          <w:szCs w:val="24"/>
          <w:shd w:val="clear" w:color="auto" w:fill="FFFFFF"/>
        </w:rPr>
      </w:pPr>
      <w:r w:rsidRPr="00127C39">
        <w:rPr>
          <w:rFonts w:cs="Times New Roman"/>
          <w:color w:val="212121"/>
          <w:szCs w:val="24"/>
          <w:shd w:val="clear" w:color="auto" w:fill="FFFFFF"/>
        </w:rPr>
        <w:t>De Angel RE, Smith SM, Glickman RD, Perkins SN, Hursting SD. Antitumor effects of ursolic acid in a mouse model of postmenopausal breast cancer. Nutr Cancer. 2010;62(8):1074-86. doi: 10.1080/01635581.2010.492092. PMID: 21058195.</w:t>
      </w:r>
    </w:p>
    <w:p w14:paraId="67E29999" w14:textId="77777777" w:rsidR="00F50549" w:rsidRPr="00127C39" w:rsidRDefault="00F50549" w:rsidP="00127C39">
      <w:pPr>
        <w:spacing w:after="120"/>
        <w:ind w:left="567" w:hanging="567"/>
        <w:rPr>
          <w:rFonts w:cs="Times New Roman"/>
          <w:color w:val="000000" w:themeColor="text1"/>
          <w:szCs w:val="24"/>
        </w:rPr>
      </w:pPr>
      <w:r w:rsidRPr="00127C39">
        <w:rPr>
          <w:rFonts w:cs="Times New Roman"/>
          <w:color w:val="000000" w:themeColor="text1"/>
          <w:szCs w:val="24"/>
        </w:rPr>
        <w:lastRenderedPageBreak/>
        <w:t>Ekimci Deniz F. Meme Kanseri. Ağrı Med J. Ekim 2023;1(3):71-73.</w:t>
      </w:r>
    </w:p>
    <w:p w14:paraId="7B2B7CF0" w14:textId="77777777" w:rsidR="00F50549" w:rsidRPr="00127C39" w:rsidRDefault="00F50549" w:rsidP="00127C39">
      <w:pPr>
        <w:spacing w:after="120"/>
        <w:ind w:left="567" w:hanging="567"/>
        <w:rPr>
          <w:rFonts w:cs="Times New Roman"/>
          <w:color w:val="000000" w:themeColor="text1"/>
          <w:szCs w:val="24"/>
        </w:rPr>
      </w:pPr>
      <w:r w:rsidRPr="00127C39">
        <w:rPr>
          <w:rFonts w:cs="Times New Roman"/>
          <w:color w:val="000000" w:themeColor="text1"/>
          <w:szCs w:val="24"/>
        </w:rPr>
        <w:t>Fard SS, Holz MK. Regulation of mRNA translation by estrogen receptor in breast cancer. Steroids. 2023 Dec;200:109316. doi: 10.1016/j.steroids.2023.109316. Epub 2023 Oct 6. PMID: 37806603; PMCID: PMC10841406.</w:t>
      </w:r>
    </w:p>
    <w:p w14:paraId="4E64F4C7" w14:textId="77777777" w:rsidR="00F50549" w:rsidRPr="00127C39" w:rsidRDefault="00F50549" w:rsidP="00127C39">
      <w:pPr>
        <w:spacing w:after="120"/>
        <w:ind w:left="567" w:hanging="567"/>
        <w:rPr>
          <w:rFonts w:cs="Times New Roman"/>
          <w:color w:val="1B1B1B"/>
          <w:szCs w:val="24"/>
          <w:shd w:val="clear" w:color="auto" w:fill="FFFFFF"/>
        </w:rPr>
      </w:pPr>
      <w:r w:rsidRPr="00127C39">
        <w:rPr>
          <w:rFonts w:cs="Times New Roman"/>
          <w:color w:val="212121"/>
          <w:szCs w:val="24"/>
          <w:shd w:val="clear" w:color="auto" w:fill="FFFFFF"/>
        </w:rPr>
        <w:t>Fogde DL, Xavier CPR, Balnytė K, Holland LKK, Stahl-Meyer K, Dinant C, Corcelle-Termeau E, Pereira-Wilson C, Maeda K, Jäättelä M. Ursolic Acid Impairs Cellular Lipid Homeostasis and Lysosomal Membrane Integrity in Breast Carcinoma Cells. Cells. 2022 Dec 16;11(24):4079. doi: 10.3390/cells11244079. PMID: 36552844; PMCID: PMC9776894.</w:t>
      </w:r>
    </w:p>
    <w:p w14:paraId="120F5E39" w14:textId="77777777" w:rsidR="00F50549" w:rsidRPr="00127C39" w:rsidRDefault="00F50549" w:rsidP="00127C39">
      <w:pPr>
        <w:spacing w:after="120"/>
        <w:ind w:left="567" w:hanging="567"/>
        <w:rPr>
          <w:rFonts w:cs="Times New Roman"/>
          <w:color w:val="000000" w:themeColor="text1"/>
          <w:szCs w:val="24"/>
          <w:shd w:val="clear" w:color="auto" w:fill="FFFFFF"/>
        </w:rPr>
      </w:pPr>
      <w:r w:rsidRPr="00127C39">
        <w:rPr>
          <w:rFonts w:cs="Times New Roman"/>
          <w:color w:val="000000" w:themeColor="text1"/>
          <w:szCs w:val="24"/>
          <w:shd w:val="clear" w:color="auto" w:fill="FFFFFF"/>
        </w:rPr>
        <w:t>Fusco R, Galgani M, Procaccini C, Franco R, Pirozzi G, Fucci L, Laccetti P, Matarese G. Cellular and molecular crosstalk between leptin receptor and estrogen receptor-{alpha} in breast cancer: molecular basis for a novel therapeutic setting. Endocr Relat Cancer. 2010 Apr 21;17(2):373-82. doi: 10.1677/ERC-09-0340. PMID: 20410173.</w:t>
      </w:r>
    </w:p>
    <w:p w14:paraId="729E61B5" w14:textId="77777777" w:rsidR="00F50549" w:rsidRPr="00127C39" w:rsidRDefault="00F50549" w:rsidP="00127C39">
      <w:pPr>
        <w:spacing w:after="120"/>
        <w:ind w:left="567" w:hanging="567"/>
        <w:rPr>
          <w:rFonts w:cs="Times New Roman"/>
          <w:color w:val="000000" w:themeColor="text1"/>
          <w:szCs w:val="24"/>
        </w:rPr>
      </w:pPr>
      <w:r w:rsidRPr="00127C39">
        <w:rPr>
          <w:rFonts w:cs="Times New Roman"/>
          <w:color w:val="000000" w:themeColor="text1"/>
          <w:szCs w:val="24"/>
          <w:shd w:val="clear" w:color="auto" w:fill="FFFFFF"/>
        </w:rPr>
        <w:t>Glassman I, Le N, Asif A, Goulding A, Alcantara CA, Vu A, Chorbajian A, Mirhosseini M, Singh M, Venketaraman V. The Role of Obesity in Breast Cancer Pathogenesis. Cells. 2023 Aug 14;12(16):2061. doi: 10.3390/cells12162061. PMID: 37626871; PMCID: PMC10453206.</w:t>
      </w:r>
    </w:p>
    <w:p w14:paraId="41175504" w14:textId="77777777" w:rsidR="00F50549" w:rsidRPr="00127C39" w:rsidRDefault="00F50549" w:rsidP="00127C39">
      <w:pPr>
        <w:spacing w:after="120"/>
        <w:ind w:left="567" w:hanging="567"/>
        <w:rPr>
          <w:rFonts w:cs="Times New Roman"/>
          <w:color w:val="000000" w:themeColor="text1"/>
          <w:szCs w:val="24"/>
          <w:shd w:val="clear" w:color="auto" w:fill="FFFFFF"/>
        </w:rPr>
      </w:pPr>
      <w:r w:rsidRPr="00127C39">
        <w:rPr>
          <w:rFonts w:cs="Times New Roman"/>
          <w:color w:val="000000" w:themeColor="text1"/>
          <w:szCs w:val="24"/>
          <w:shd w:val="clear" w:color="auto" w:fill="FFFFFF"/>
        </w:rPr>
        <w:t>Gorrab A, Pagano A, Ayed K, Chebil M, Derouiche A, Kovacic H, Gati A. Leptin Promotes Prostate Cancer Proliferation and Migration by Stimulating STAT3 Pathway. Nutr Cancer. 2021;73(7):1217-1227. doi: 10.1080/01635581.2020.1792946. Epub 2020 Jul 22. PMID: 32698628.</w:t>
      </w:r>
    </w:p>
    <w:p w14:paraId="37254276" w14:textId="77777777" w:rsidR="00F50549" w:rsidRPr="00127C39" w:rsidRDefault="00F50549" w:rsidP="00127C39">
      <w:pPr>
        <w:spacing w:after="120"/>
        <w:ind w:left="567" w:hanging="567"/>
        <w:rPr>
          <w:rFonts w:cs="Times New Roman"/>
          <w:color w:val="212121"/>
          <w:szCs w:val="24"/>
          <w:shd w:val="clear" w:color="auto" w:fill="FFFFFF"/>
        </w:rPr>
      </w:pPr>
      <w:r w:rsidRPr="00127C39">
        <w:rPr>
          <w:rFonts w:cs="Times New Roman"/>
          <w:color w:val="212121"/>
          <w:szCs w:val="24"/>
          <w:shd w:val="clear" w:color="auto" w:fill="FFFFFF"/>
        </w:rPr>
        <w:t>Guerra ÂR, Paulino AF, Castro MM, Oliveira H, Duarte MF, Duarte IF. Triple Negative Breast Cancer and Breast Epithelial Cells Differentially Reprogram Glucose and Lipid Metabolism upon Treatment with Triterpenic Acids. Biomolecules. 2020 Aug 8;10(8):1163. doi: 10.3390/biom10081163. PMID: 32784479; PMCID: PMC7464159.</w:t>
      </w:r>
    </w:p>
    <w:p w14:paraId="2B7371B3" w14:textId="402F74FA" w:rsidR="00F50549" w:rsidRPr="00127C39" w:rsidRDefault="00F50549" w:rsidP="00127C39">
      <w:pPr>
        <w:spacing w:after="120"/>
        <w:ind w:left="567" w:hanging="567"/>
        <w:rPr>
          <w:rFonts w:cs="Times New Roman"/>
          <w:color w:val="212121"/>
          <w:szCs w:val="24"/>
          <w:shd w:val="clear" w:color="auto" w:fill="FFFFFF"/>
        </w:rPr>
      </w:pPr>
      <w:r w:rsidRPr="00127C39">
        <w:rPr>
          <w:rFonts w:cs="Times New Roman"/>
          <w:color w:val="212121"/>
          <w:szCs w:val="24"/>
          <w:shd w:val="clear" w:color="auto" w:fill="FFFFFF"/>
        </w:rPr>
        <w:t xml:space="preserve">Guo W, Xu B, Wang X, Zheng B, Du J, Liu S. The Analysis of the Anti-Tumor Mechanism of Ursolic Acid Using Connectively Map Approach in Breast Cancer Cells Line </w:t>
      </w:r>
      <w:r w:rsidR="003B6D1C" w:rsidRPr="00127C39">
        <w:rPr>
          <w:rFonts w:cs="Times New Roman"/>
          <w:color w:val="212121"/>
          <w:szCs w:val="24"/>
          <w:shd w:val="clear" w:color="auto" w:fill="FFFFFF"/>
        </w:rPr>
        <w:t>MCF-7</w:t>
      </w:r>
      <w:r w:rsidRPr="00127C39">
        <w:rPr>
          <w:rFonts w:cs="Times New Roman"/>
          <w:color w:val="212121"/>
          <w:szCs w:val="24"/>
          <w:shd w:val="clear" w:color="auto" w:fill="FFFFFF"/>
        </w:rPr>
        <w:t>. Cancer Manag Res. 2020 May 15;12:3469-3476. doi: 10.2147/CMAR.S241957. PMID: 32523377; PMCID: PMC7237111.</w:t>
      </w:r>
    </w:p>
    <w:p w14:paraId="06DDA8C9" w14:textId="77777777" w:rsidR="00F50549" w:rsidRPr="00127C39" w:rsidRDefault="00F50549" w:rsidP="00127C39">
      <w:pPr>
        <w:spacing w:after="120"/>
        <w:ind w:left="567" w:hanging="567"/>
        <w:rPr>
          <w:rFonts w:cs="Times New Roman"/>
          <w:color w:val="000000" w:themeColor="text1"/>
          <w:szCs w:val="24"/>
        </w:rPr>
      </w:pPr>
      <w:r w:rsidRPr="00127C39">
        <w:rPr>
          <w:rStyle w:val="HTMLCite"/>
          <w:rFonts w:cs="Times New Roman"/>
          <w:i w:val="0"/>
          <w:iCs w:val="0"/>
          <w:color w:val="000000" w:themeColor="text1"/>
          <w:szCs w:val="24"/>
          <w:shd w:val="clear" w:color="auto" w:fill="FFFFFF"/>
        </w:rPr>
        <w:lastRenderedPageBreak/>
        <w:t>Hirsh S</w:t>
      </w:r>
      <w:proofErr w:type="gramStart"/>
      <w:r w:rsidRPr="00127C39">
        <w:rPr>
          <w:rStyle w:val="HTMLCite"/>
          <w:rFonts w:cs="Times New Roman"/>
          <w:i w:val="0"/>
          <w:iCs w:val="0"/>
          <w:color w:val="000000" w:themeColor="text1"/>
          <w:szCs w:val="24"/>
          <w:shd w:val="clear" w:color="auto" w:fill="FFFFFF"/>
        </w:rPr>
        <w:t>.,</w:t>
      </w:r>
      <w:proofErr w:type="gramEnd"/>
      <w:r w:rsidRPr="00127C39">
        <w:rPr>
          <w:rStyle w:val="HTMLCite"/>
          <w:rFonts w:cs="Times New Roman"/>
          <w:i w:val="0"/>
          <w:iCs w:val="0"/>
          <w:color w:val="000000" w:themeColor="text1"/>
          <w:szCs w:val="24"/>
          <w:shd w:val="clear" w:color="auto" w:fill="FFFFFF"/>
        </w:rPr>
        <w:t xml:space="preserve"> Huber L., Zhang P., Stein R., Joyal S. A Single Ascending Dose, Initial Clinical Pharmacokinetic and Safety Study of Ursolic Acid in Healthy Adult Volunteers (1044.6) FASEB J. 2014;28:1044.6. doi: 10.1096/fasebj.28.1_supplement.1044.6.</w:t>
      </w:r>
      <w:r w:rsidRPr="00127C39">
        <w:rPr>
          <w:rFonts w:cs="Times New Roman"/>
          <w:color w:val="000000" w:themeColor="text1"/>
          <w:szCs w:val="24"/>
          <w:shd w:val="clear" w:color="auto" w:fill="FFFFFF"/>
        </w:rPr>
        <w:t> </w:t>
      </w:r>
    </w:p>
    <w:p w14:paraId="206B83A2" w14:textId="77777777" w:rsidR="00F50549" w:rsidRPr="00127C39" w:rsidRDefault="00F50549" w:rsidP="00127C39">
      <w:pPr>
        <w:pStyle w:val="NormalWeb"/>
        <w:shd w:val="clear" w:color="auto" w:fill="FFFFFF"/>
        <w:spacing w:before="0" w:beforeAutospacing="0" w:after="120" w:afterAutospacing="0" w:line="360" w:lineRule="auto"/>
        <w:ind w:left="567" w:hanging="567"/>
        <w:rPr>
          <w:color w:val="000000" w:themeColor="text1"/>
          <w:shd w:val="clear" w:color="auto" w:fill="FFFFFF"/>
        </w:rPr>
      </w:pPr>
      <w:r w:rsidRPr="00127C39">
        <w:rPr>
          <w:color w:val="000000" w:themeColor="text1"/>
          <w:shd w:val="clear" w:color="auto" w:fill="FFFFFF"/>
        </w:rPr>
        <w:t>Hu X, Juneja SC, Maihle NJ, Cleary MP. Leptin--a growth factor in normal and malignant breast cells and for normal mammary gland development. J Natl Cancer Inst. 2002 Nov 20;94(22):1704-11. doi: 10.1093/jnci/94.22.1704. PMID: 12441326.</w:t>
      </w:r>
    </w:p>
    <w:p w14:paraId="3810131C" w14:textId="6B8CE796" w:rsidR="00F50549" w:rsidRPr="00127C39" w:rsidRDefault="00F50549" w:rsidP="00127C39">
      <w:pPr>
        <w:pStyle w:val="NormalWeb"/>
        <w:shd w:val="clear" w:color="auto" w:fill="FFFFFF"/>
        <w:spacing w:before="0" w:beforeAutospacing="0" w:after="120" w:afterAutospacing="0" w:line="360" w:lineRule="auto"/>
        <w:ind w:left="567" w:hanging="567"/>
        <w:rPr>
          <w:color w:val="000000" w:themeColor="text1"/>
          <w:shd w:val="clear" w:color="auto" w:fill="FFFFFF"/>
        </w:rPr>
      </w:pPr>
      <w:r w:rsidRPr="00127C39">
        <w:rPr>
          <w:color w:val="000000" w:themeColor="text1"/>
          <w:shd w:val="clear" w:color="auto" w:fill="FFFFFF"/>
        </w:rPr>
        <w:t xml:space="preserve">Huang KS, Wang YT, Byadgi O, Huang TY, Tai MH, Shaw JF, Yang CH. Screening of Specific and Common Pathways in Breast Cancer Cell Lines </w:t>
      </w:r>
      <w:r w:rsidR="003B6D1C" w:rsidRPr="00127C39">
        <w:rPr>
          <w:color w:val="000000" w:themeColor="text1"/>
          <w:shd w:val="clear" w:color="auto" w:fill="FFFFFF"/>
        </w:rPr>
        <w:t>MCF-7</w:t>
      </w:r>
      <w:r w:rsidRPr="00127C39">
        <w:rPr>
          <w:color w:val="000000" w:themeColor="text1"/>
          <w:shd w:val="clear" w:color="auto" w:fill="FFFFFF"/>
        </w:rPr>
        <w:t xml:space="preserve"> and MDA-MB-231 Treated with Chlorophyllides Composites. Molecules. 2022 Jun 20;27(12):3950. doi: 10.3390/molecules27123950. PMID: 35745070; PMCID: PMC9229827.</w:t>
      </w:r>
    </w:p>
    <w:p w14:paraId="5BB9DEB5" w14:textId="77777777" w:rsidR="00F50549" w:rsidRPr="00127C39" w:rsidRDefault="00F50549" w:rsidP="00127C39">
      <w:pPr>
        <w:spacing w:after="120"/>
        <w:ind w:left="567" w:hanging="567"/>
        <w:rPr>
          <w:rFonts w:cs="Times New Roman"/>
          <w:color w:val="000000" w:themeColor="text1"/>
          <w:szCs w:val="24"/>
        </w:rPr>
      </w:pPr>
      <w:r w:rsidRPr="00127C39">
        <w:rPr>
          <w:rFonts w:cs="Times New Roman"/>
          <w:color w:val="000000" w:themeColor="text1"/>
          <w:szCs w:val="24"/>
        </w:rPr>
        <w:t>Iqbal J, Abbasi BA, Ahmad R, Mahmood T, Kanwal S, Ali B, Khalil AT, Shah SA, Alam MM, Badshah H. Ursolic acid a promising candidate in the therapeutics of breast cancer: Current status and future implications. Biomed Pharmacother. 2018 Dec;108:752-756. doi: 10.1016/j.biopha.2018.09.096. Epub 2018 Sep 21. PMID: 30248543.</w:t>
      </w:r>
    </w:p>
    <w:p w14:paraId="04A19A47" w14:textId="77777777" w:rsidR="00F50549" w:rsidRPr="00127C39" w:rsidRDefault="00F50549" w:rsidP="00127C39">
      <w:pPr>
        <w:spacing w:after="120"/>
        <w:ind w:left="567" w:hanging="567"/>
        <w:rPr>
          <w:rFonts w:cs="Times New Roman"/>
          <w:color w:val="000000" w:themeColor="text1"/>
          <w:szCs w:val="24"/>
        </w:rPr>
      </w:pPr>
      <w:r w:rsidRPr="00127C39">
        <w:rPr>
          <w:rFonts w:cs="Times New Roman"/>
          <w:color w:val="000000" w:themeColor="text1"/>
          <w:szCs w:val="24"/>
        </w:rPr>
        <w:t>Jia Y, Bhuiyan MJ, Jun HJ, Lee JH, Hoang MH, Lee HJ, Kim N, Lee D, Hwang KY, Hwang BY, Choi DW, Lee SJ. Ursolic acid is a PPAR-α agonist that regulates hepatic lipid metabolism. Bioorg Med Chem Lett. 2011 Oct 1;21(19):5876-80. doi: 10.1016/j.bmcl.2011.07.095. Epub 2011 Aug 3. PMID: 21855333.</w:t>
      </w:r>
    </w:p>
    <w:p w14:paraId="46A84513" w14:textId="7BF0E761" w:rsidR="00F50549" w:rsidRPr="00127C39" w:rsidRDefault="00F50549" w:rsidP="00127C39">
      <w:pPr>
        <w:spacing w:after="120"/>
        <w:ind w:left="567" w:hanging="567"/>
        <w:rPr>
          <w:rFonts w:cs="Times New Roman"/>
          <w:color w:val="000000" w:themeColor="text1"/>
          <w:szCs w:val="24"/>
        </w:rPr>
      </w:pPr>
      <w:r w:rsidRPr="00127C39">
        <w:rPr>
          <w:rFonts w:cs="Times New Roman"/>
          <w:color w:val="000000" w:themeColor="text1"/>
          <w:szCs w:val="24"/>
        </w:rPr>
        <w:t>Khwaza V, Oyedeji OO, Aderibigbe BA. Ursolic Acid-Based Derivatives as Potential Anti-Cancer Agents: An Update. Int J Mol Sci. 2020 Aug 18;21(16):5920. doi: 10.3390/ijms21165920. PMID: 32824664; PMCID: PMC7460570.</w:t>
      </w:r>
    </w:p>
    <w:p w14:paraId="63E97663" w14:textId="437F9D72" w:rsidR="00CE424A" w:rsidRPr="00127C39" w:rsidRDefault="00CE424A" w:rsidP="00127C39">
      <w:pPr>
        <w:spacing w:after="120"/>
        <w:ind w:left="567" w:hanging="567"/>
        <w:rPr>
          <w:rFonts w:cs="Times New Roman"/>
          <w:color w:val="000000" w:themeColor="text1"/>
          <w:szCs w:val="24"/>
        </w:rPr>
      </w:pPr>
      <w:r w:rsidRPr="00127C39">
        <w:rPr>
          <w:rFonts w:cs="Times New Roman"/>
          <w:color w:val="000000" w:themeColor="text1"/>
          <w:szCs w:val="24"/>
        </w:rPr>
        <w:t>Khwaza V, Aderibigbe BA. Potential Pharmacological Properties of Triterpene Derivatives of Ursolic Acid. Molecules. 2024 Aug 16;29(16):3884. doi: 10.3390/molecules29163884. PMID: 39202963; PMCID: PMC11356970.</w:t>
      </w:r>
    </w:p>
    <w:p w14:paraId="406EB4FB" w14:textId="77777777" w:rsidR="00F50549" w:rsidRPr="00127C39" w:rsidRDefault="00F50549" w:rsidP="00127C39">
      <w:pPr>
        <w:spacing w:after="120"/>
        <w:ind w:left="567" w:hanging="567"/>
        <w:rPr>
          <w:rFonts w:cs="Times New Roman"/>
          <w:color w:val="000000" w:themeColor="text1"/>
          <w:szCs w:val="24"/>
        </w:rPr>
      </w:pPr>
      <w:r w:rsidRPr="00127C39">
        <w:rPr>
          <w:rFonts w:cs="Times New Roman"/>
          <w:color w:val="000000" w:themeColor="text1"/>
          <w:szCs w:val="24"/>
          <w:shd w:val="clear" w:color="auto" w:fill="FFFFFF"/>
        </w:rPr>
        <w:t>Kim, K.H</w:t>
      </w:r>
      <w:proofErr w:type="gramStart"/>
      <w:r w:rsidRPr="00127C39">
        <w:rPr>
          <w:rFonts w:cs="Times New Roman"/>
          <w:color w:val="000000" w:themeColor="text1"/>
          <w:szCs w:val="24"/>
          <w:shd w:val="clear" w:color="auto" w:fill="FFFFFF"/>
        </w:rPr>
        <w:t>.,</w:t>
      </w:r>
      <w:proofErr w:type="gramEnd"/>
      <w:r w:rsidRPr="00127C39">
        <w:rPr>
          <w:rFonts w:cs="Times New Roman"/>
          <w:color w:val="000000" w:themeColor="text1"/>
          <w:szCs w:val="24"/>
          <w:shd w:val="clear" w:color="auto" w:fill="FFFFFF"/>
        </w:rPr>
        <w:t xml:space="preserve"> Seo, H.S., Choi, H.S., Choi, I.H., Shin, Y.C. and Ko, S.G. (2011). Induction of apoptotic cell death by ursolic acid through mitochondrial death pathway and extrinsic death receptor pathway in MDA-MB-231 </w:t>
      </w:r>
      <w:proofErr w:type="gramStart"/>
      <w:r w:rsidRPr="00127C39">
        <w:rPr>
          <w:rFonts w:cs="Times New Roman"/>
          <w:color w:val="000000" w:themeColor="text1"/>
          <w:szCs w:val="24"/>
          <w:shd w:val="clear" w:color="auto" w:fill="FFFFFF"/>
        </w:rPr>
        <w:t>cells.Archives</w:t>
      </w:r>
      <w:proofErr w:type="gramEnd"/>
      <w:r w:rsidRPr="00127C39">
        <w:rPr>
          <w:rFonts w:cs="Times New Roman"/>
          <w:color w:val="000000" w:themeColor="text1"/>
          <w:szCs w:val="24"/>
          <w:shd w:val="clear" w:color="auto" w:fill="FFFFFF"/>
        </w:rPr>
        <w:t xml:space="preserve"> of Pharmacal Research,34(8), 1363-1372.</w:t>
      </w:r>
    </w:p>
    <w:p w14:paraId="7221DB2B" w14:textId="77777777" w:rsidR="00F50549" w:rsidRPr="00127C39" w:rsidRDefault="00F50549" w:rsidP="00127C39">
      <w:pPr>
        <w:spacing w:after="120"/>
        <w:ind w:left="567" w:hanging="567"/>
        <w:rPr>
          <w:rFonts w:cs="Times New Roman"/>
          <w:color w:val="000000" w:themeColor="text1"/>
          <w:szCs w:val="24"/>
        </w:rPr>
      </w:pPr>
      <w:r w:rsidRPr="00127C39">
        <w:rPr>
          <w:rFonts w:cs="Times New Roman"/>
          <w:color w:val="000000" w:themeColor="text1"/>
          <w:szCs w:val="24"/>
          <w:shd w:val="clear" w:color="auto" w:fill="FFFFFF"/>
        </w:rPr>
        <w:t>Ko EY, Moon A. Natural Products for Chemoprevention of Breast Cancer. J Cancer Prev. 2015 Dec;20(4):223-31. doi: 10.15430/JCP.2015.20.4.223. Epub 2015 Dec 30. PMID: 26734584; PMCID: PMC4699749.</w:t>
      </w:r>
    </w:p>
    <w:p w14:paraId="17E20698" w14:textId="5DC66082" w:rsidR="00F50549" w:rsidRPr="00127C39" w:rsidRDefault="00F50549" w:rsidP="00127C39">
      <w:pPr>
        <w:spacing w:after="120"/>
        <w:ind w:left="567" w:hanging="567"/>
        <w:rPr>
          <w:rFonts w:cs="Times New Roman"/>
          <w:color w:val="000000" w:themeColor="text1"/>
          <w:szCs w:val="24"/>
        </w:rPr>
      </w:pPr>
      <w:r w:rsidRPr="00127C39">
        <w:rPr>
          <w:rFonts w:cs="Times New Roman"/>
          <w:color w:val="000000" w:themeColor="text1"/>
          <w:szCs w:val="24"/>
        </w:rPr>
        <w:lastRenderedPageBreak/>
        <w:t xml:space="preserve">Koprivčić I, Marjanović K, Matić A, Tolušić Levak M, Lovrić I, Pauzar B, Erić I, Wertheimer V. </w:t>
      </w:r>
      <w:r w:rsidR="001E6DB6" w:rsidRPr="00127C39">
        <w:rPr>
          <w:rFonts w:cs="Times New Roman"/>
          <w:color w:val="000000" w:themeColor="text1"/>
          <w:szCs w:val="24"/>
        </w:rPr>
        <w:t xml:space="preserve">Serum Leptın Level In Breast Cancer. </w:t>
      </w:r>
      <w:r w:rsidRPr="00127C39">
        <w:rPr>
          <w:rFonts w:cs="Times New Roman"/>
          <w:color w:val="000000" w:themeColor="text1"/>
          <w:szCs w:val="24"/>
        </w:rPr>
        <w:t>Acta Clin Croat. 2022 Mar;61(1):79-85. doi: 10.20471/acc.2022.61.01.10. PMID: 36398078; PMCID: PMC9616027.</w:t>
      </w:r>
    </w:p>
    <w:p w14:paraId="5523C65D" w14:textId="77777777" w:rsidR="00F50549" w:rsidRPr="00127C39" w:rsidRDefault="00F50549" w:rsidP="00127C39">
      <w:pPr>
        <w:spacing w:after="120"/>
        <w:ind w:left="567" w:hanging="567"/>
        <w:rPr>
          <w:rFonts w:cs="Times New Roman"/>
          <w:color w:val="000000" w:themeColor="text1"/>
          <w:szCs w:val="24"/>
        </w:rPr>
      </w:pPr>
      <w:r w:rsidRPr="00127C39">
        <w:rPr>
          <w:rFonts w:cs="Times New Roman"/>
          <w:color w:val="000000" w:themeColor="text1"/>
          <w:szCs w:val="24"/>
        </w:rPr>
        <w:t>Kornel A, Nadile M, Retsidou MI, Sakellakis M, Gioti K, Beloukas A, Sze NSK, Klentrou P, Tsiani E. Ursolic Acid against Prostate and Urogenital Cancers: A Review of In Vitro and In Vivo Studies. Int J Mol Sci. 2023 Apr 18;24(8):7414. doi: 10.3390/ijms24087414. PMID: 37108576; PMCID: PMC10138876.</w:t>
      </w:r>
    </w:p>
    <w:p w14:paraId="587DD31F" w14:textId="77777777" w:rsidR="00F50549" w:rsidRPr="00127C39" w:rsidRDefault="00F50549" w:rsidP="00127C39">
      <w:pPr>
        <w:spacing w:after="120"/>
        <w:ind w:left="567" w:hanging="567"/>
        <w:rPr>
          <w:rFonts w:cs="Times New Roman"/>
          <w:szCs w:val="24"/>
        </w:rPr>
      </w:pPr>
      <w:r w:rsidRPr="00127C39">
        <w:rPr>
          <w:rFonts w:cs="Times New Roman"/>
          <w:color w:val="212121"/>
          <w:szCs w:val="24"/>
          <w:shd w:val="clear" w:color="auto" w:fill="FFFFFF"/>
        </w:rPr>
        <w:t>Leng S, Hao Y, Du D, Xie S, Hong L, Gu H, Zhu X, Zhang J, Fan D, Kung HF. Ursolic acid promotes cancer cell death by inducing Atg5-dependent autophagy. Int J Cancer. 2013 Dec 15;133(12):2781-90. doi: 10.1002/ijc.28301. Epub 2013 Jul 16. PMID: 23737395.</w:t>
      </w:r>
    </w:p>
    <w:p w14:paraId="6E193755" w14:textId="14EA07A3" w:rsidR="00F50549" w:rsidRPr="00127C39" w:rsidRDefault="00F50549" w:rsidP="00127C39">
      <w:pPr>
        <w:spacing w:after="120"/>
        <w:ind w:left="567" w:hanging="567"/>
        <w:rPr>
          <w:rFonts w:cs="Times New Roman"/>
          <w:color w:val="212121"/>
          <w:szCs w:val="24"/>
          <w:shd w:val="clear" w:color="auto" w:fill="FFFFFF"/>
        </w:rPr>
      </w:pPr>
      <w:r w:rsidRPr="00127C39">
        <w:rPr>
          <w:rFonts w:cs="Times New Roman"/>
          <w:color w:val="212121"/>
          <w:szCs w:val="24"/>
          <w:shd w:val="clear" w:color="auto" w:fill="FFFFFF"/>
        </w:rPr>
        <w:t>Lewinska A, Adamczyk-Grochala J, Kwasniewicz E, Deregowska A, Wnuk M. Ursolic acid-mediated changes in glycolytic pathway promote cytotoxic autophagy and apoptosis in phenotypically different breast cancer cells. Apoptosis. 2017 Jun;22(6):800-815. doi: 10.1007/s10495-017-1353-7. PMID: 28213701; PMCID: PMC5401707.</w:t>
      </w:r>
    </w:p>
    <w:p w14:paraId="7133B67A" w14:textId="717A901C" w:rsidR="0087072E" w:rsidRPr="00127C39" w:rsidRDefault="0087072E" w:rsidP="00127C39">
      <w:pPr>
        <w:spacing w:after="120"/>
        <w:ind w:left="567" w:hanging="567"/>
        <w:rPr>
          <w:rFonts w:cs="Times New Roman"/>
          <w:color w:val="212121"/>
          <w:szCs w:val="24"/>
          <w:shd w:val="clear" w:color="auto" w:fill="FFFFFF"/>
        </w:rPr>
      </w:pPr>
      <w:r w:rsidRPr="00127C39">
        <w:rPr>
          <w:rFonts w:cs="Times New Roman"/>
          <w:color w:val="212121"/>
          <w:szCs w:val="24"/>
          <w:shd w:val="clear" w:color="auto" w:fill="FFFFFF"/>
        </w:rPr>
        <w:t>Li H, Tu Z, An L, Qian Z, Achilefu S, Gu Y. Inhibitory effects of ERβ on proliferation, invasion, and tumor formation of MCF-7 breast cancer cells--prognostication for the use of ERβ-selective therapy. Pharm Biol. 2012 Jul;50(7):839-49. doi: 10.3109/13880209.2011.637506. Epub 2012 Apr 10. PMID: 22486657.</w:t>
      </w:r>
    </w:p>
    <w:p w14:paraId="586CA75F" w14:textId="77777777" w:rsidR="00F50549" w:rsidRPr="00127C39" w:rsidRDefault="00F50549" w:rsidP="00127C39">
      <w:pPr>
        <w:spacing w:after="120"/>
        <w:ind w:left="567" w:hanging="567"/>
        <w:rPr>
          <w:rFonts w:cs="Times New Roman"/>
          <w:szCs w:val="24"/>
        </w:rPr>
      </w:pPr>
      <w:r w:rsidRPr="00127C39">
        <w:rPr>
          <w:rFonts w:cs="Times New Roman"/>
          <w:color w:val="212121"/>
          <w:szCs w:val="24"/>
          <w:shd w:val="clear" w:color="auto" w:fill="FFFFFF"/>
        </w:rPr>
        <w:t>Li J, Liang X, Yang X. Ursolic acid inhibits growth and induces apoptosis in gemcitabine-resistant human pancreatic cancer via the JNK and PI3K/Akt/NF-κB pathways. Oncol Rep. 2012 Aug;28(2):501-10. doi: 10.3892/or.2012.1827. Epub 2012 May 22. PMID: 22641480.</w:t>
      </w:r>
    </w:p>
    <w:p w14:paraId="5B5DCC24" w14:textId="77777777" w:rsidR="00F50549" w:rsidRPr="00127C39" w:rsidRDefault="00F50549" w:rsidP="00127C39">
      <w:pPr>
        <w:spacing w:after="120"/>
        <w:ind w:left="567" w:hanging="567"/>
        <w:rPr>
          <w:rFonts w:cs="Times New Roman"/>
          <w:color w:val="1B1B1B"/>
          <w:szCs w:val="24"/>
          <w:shd w:val="clear" w:color="auto" w:fill="FFFFFF"/>
        </w:rPr>
      </w:pPr>
      <w:r w:rsidRPr="00127C39">
        <w:rPr>
          <w:rFonts w:cs="Times New Roman"/>
          <w:color w:val="1B1B1B"/>
          <w:szCs w:val="24"/>
          <w:shd w:val="clear" w:color="auto" w:fill="FFFFFF"/>
        </w:rPr>
        <w:t>Li S, Kuo HD, Yin R, Wu R, Liu X, Wang L, Hudlikar R, Peter RM, Kong AN. Epigenetics/epigenomics of triterpenoids in cancer prevention and in health. Biochem Pharmacol. 2020 May;175:113890. doi: 10.1016/j.bcp.2020.113890. Epub 2020 Feb 29. PMID: 32119837; PMCID: PMC7174132.</w:t>
      </w:r>
    </w:p>
    <w:p w14:paraId="386D58BF" w14:textId="77777777" w:rsidR="00F50549" w:rsidRPr="00127C39" w:rsidRDefault="00F50549" w:rsidP="00127C39">
      <w:pPr>
        <w:spacing w:after="120"/>
        <w:ind w:left="567" w:hanging="567"/>
        <w:rPr>
          <w:rFonts w:cs="Times New Roman"/>
          <w:color w:val="000000" w:themeColor="text1"/>
          <w:szCs w:val="24"/>
        </w:rPr>
      </w:pPr>
      <w:r w:rsidRPr="00127C39">
        <w:rPr>
          <w:rFonts w:cs="Times New Roman"/>
          <w:color w:val="000000" w:themeColor="text1"/>
          <w:szCs w:val="24"/>
        </w:rPr>
        <w:t>Li S, Liao X, Meng F, Wang Y, Sun Z, Guo F, Li X, Meng M, Li Y, Sun C. Therapeutic role of ursolic acid on ameliorating hepatic steatosis and improving metabolic disorders in high-fat diet-induced non-alcoholic fatty liver disease rats. PLoS One. 2014 Jan 29;9(1):e86724. doi: 10.1371/</w:t>
      </w:r>
      <w:proofErr w:type="gramStart"/>
      <w:r w:rsidRPr="00127C39">
        <w:rPr>
          <w:rFonts w:cs="Times New Roman"/>
          <w:color w:val="000000" w:themeColor="text1"/>
          <w:szCs w:val="24"/>
        </w:rPr>
        <w:t>journal.pone</w:t>
      </w:r>
      <w:proofErr w:type="gramEnd"/>
      <w:r w:rsidRPr="00127C39">
        <w:rPr>
          <w:rFonts w:cs="Times New Roman"/>
          <w:color w:val="000000" w:themeColor="text1"/>
          <w:szCs w:val="24"/>
        </w:rPr>
        <w:t>.0086724. Erratum in: PLoS One. 2014;9(3):e92364. PMID: 24489777; PMCID: PMC3906058.</w:t>
      </w:r>
    </w:p>
    <w:p w14:paraId="55F25ECB" w14:textId="77777777" w:rsidR="00F50549" w:rsidRPr="00127C39" w:rsidRDefault="00F50549" w:rsidP="00127C39">
      <w:pPr>
        <w:spacing w:after="120"/>
        <w:ind w:left="567" w:hanging="567"/>
        <w:rPr>
          <w:rFonts w:cs="Times New Roman"/>
          <w:color w:val="1B1B1B"/>
          <w:szCs w:val="24"/>
          <w:shd w:val="clear" w:color="auto" w:fill="FFFFFF"/>
        </w:rPr>
      </w:pPr>
      <w:r w:rsidRPr="00127C39">
        <w:rPr>
          <w:rFonts w:cs="Times New Roman"/>
          <w:color w:val="212121"/>
          <w:szCs w:val="24"/>
          <w:shd w:val="clear" w:color="auto" w:fill="FFFFFF"/>
        </w:rPr>
        <w:lastRenderedPageBreak/>
        <w:t>Lin W, Ye H. Anticancer activity of ursolic acid on human ovarian cancer cells via ROS and MMP mediated apoptosis, cell cycle arrest and downregulation of PI3K/AKT pathway. J BUON. 2020 Mar-Apr;25(2):750-756. PMID: 32521863.</w:t>
      </w:r>
    </w:p>
    <w:p w14:paraId="4E2B6F8E" w14:textId="77777777" w:rsidR="00F50549" w:rsidRPr="00127C39" w:rsidRDefault="00F50549" w:rsidP="00127C39">
      <w:pPr>
        <w:spacing w:after="120"/>
        <w:ind w:left="567" w:hanging="567"/>
        <w:rPr>
          <w:rFonts w:cs="Times New Roman"/>
          <w:szCs w:val="24"/>
        </w:rPr>
      </w:pPr>
      <w:r w:rsidRPr="00127C39">
        <w:rPr>
          <w:rFonts w:cs="Times New Roman"/>
          <w:color w:val="212121"/>
          <w:szCs w:val="24"/>
          <w:shd w:val="clear" w:color="auto" w:fill="FFFFFF"/>
        </w:rPr>
        <w:t>Lin Z, Chen Q, Chen Z, Peng T, Bai J, Ma F. Advances in the chemo</w:t>
      </w:r>
      <w:r w:rsidRPr="00127C39">
        <w:rPr>
          <w:rFonts w:cs="Times New Roman"/>
          <w:color w:val="212121"/>
          <w:szCs w:val="24"/>
          <w:shd w:val="clear" w:color="auto" w:fill="FFFFFF"/>
        </w:rPr>
        <w:noBreakHyphen/>
        <w:t>preventive effects and mechanisms of ursolic acid against lung cancer (Review). Oncol Rep. 2025 Oct;54(4):126. doi: 10.3892/or.2025.8959. Epub 2025 Aug 1. PMID: 40747695; PMCID: PMC12340665.</w:t>
      </w:r>
    </w:p>
    <w:p w14:paraId="7363844F" w14:textId="77777777" w:rsidR="00F50549" w:rsidRPr="00127C39" w:rsidRDefault="00F50549" w:rsidP="00127C39">
      <w:pPr>
        <w:spacing w:after="120"/>
        <w:ind w:left="567" w:hanging="567"/>
        <w:rPr>
          <w:rFonts w:cs="Times New Roman"/>
          <w:color w:val="000000" w:themeColor="text1"/>
          <w:szCs w:val="24"/>
          <w:shd w:val="clear" w:color="auto" w:fill="FFFFFF"/>
        </w:rPr>
      </w:pPr>
      <w:r w:rsidRPr="00127C39">
        <w:rPr>
          <w:rFonts w:cs="Times New Roman"/>
          <w:color w:val="000000" w:themeColor="text1"/>
          <w:szCs w:val="24"/>
          <w:shd w:val="clear" w:color="auto" w:fill="FFFFFF"/>
        </w:rPr>
        <w:t>Linares RL, Benítez JGS, Reynoso MO, Romero CG, Sandoval-Cabrera A. Modulation of the leptin receptors expression in breast cancer cell lines exposed to leptin and tamoxifen. Sci Rep. 2019 Dec 16;9(1):19189. doi: 10.1038/s41598-019-55674-x. PMID: 31844100; PMCID: PMC7222035.</w:t>
      </w:r>
    </w:p>
    <w:p w14:paraId="4BD7AFDA" w14:textId="77777777" w:rsidR="00F50549" w:rsidRPr="00127C39" w:rsidRDefault="00F50549" w:rsidP="00127C39">
      <w:pPr>
        <w:spacing w:after="120"/>
        <w:ind w:left="567" w:hanging="567"/>
        <w:rPr>
          <w:rFonts w:cs="Times New Roman"/>
          <w:color w:val="1B1B1B"/>
          <w:szCs w:val="24"/>
          <w:shd w:val="clear" w:color="auto" w:fill="FFFFFF"/>
        </w:rPr>
      </w:pPr>
      <w:r w:rsidRPr="00127C39">
        <w:rPr>
          <w:rFonts w:cs="Times New Roman"/>
          <w:color w:val="1B1B1B"/>
          <w:szCs w:val="24"/>
          <w:shd w:val="clear" w:color="auto" w:fill="FFFFFF"/>
        </w:rPr>
        <w:t>Ling T, Boyd L, Rivas F. Triterpenoids as Reactive Oxygen Species Modulators of Cell Fate. Chem Res Toxicol. 2022 Apr 18;35(4):569-584. doi: 10.1021/</w:t>
      </w:r>
      <w:proofErr w:type="gramStart"/>
      <w:r w:rsidRPr="00127C39">
        <w:rPr>
          <w:rFonts w:cs="Times New Roman"/>
          <w:color w:val="1B1B1B"/>
          <w:szCs w:val="24"/>
          <w:shd w:val="clear" w:color="auto" w:fill="FFFFFF"/>
        </w:rPr>
        <w:t>acs.chemrestox</w:t>
      </w:r>
      <w:proofErr w:type="gramEnd"/>
      <w:r w:rsidRPr="00127C39">
        <w:rPr>
          <w:rFonts w:cs="Times New Roman"/>
          <w:color w:val="1B1B1B"/>
          <w:szCs w:val="24"/>
          <w:shd w:val="clear" w:color="auto" w:fill="FFFFFF"/>
        </w:rPr>
        <w:t>.1c00428. Epub 2022 Mar 21. PMID: 35312315; PMCID: PMC9019815.</w:t>
      </w:r>
    </w:p>
    <w:p w14:paraId="2C82206E" w14:textId="77777777" w:rsidR="00F50549" w:rsidRPr="00127C39" w:rsidRDefault="00F50549" w:rsidP="00127C39">
      <w:pPr>
        <w:spacing w:after="120"/>
        <w:ind w:left="567" w:hanging="567"/>
        <w:rPr>
          <w:rFonts w:cs="Times New Roman"/>
          <w:color w:val="000000" w:themeColor="text1"/>
          <w:szCs w:val="24"/>
          <w:shd w:val="clear" w:color="auto" w:fill="FFFFFF"/>
        </w:rPr>
      </w:pPr>
      <w:r w:rsidRPr="00127C39">
        <w:rPr>
          <w:rFonts w:cs="Times New Roman"/>
          <w:color w:val="000000" w:themeColor="text1"/>
          <w:szCs w:val="24"/>
          <w:shd w:val="clear" w:color="auto" w:fill="FFFFFF"/>
        </w:rPr>
        <w:t>Lipsey CC, Harbuzariu A, Robey RW, Huff LM, Gottesman MM, Gonzalez-Perez RR. Leptin Signaling Affects Survival and Chemoresistance of Estrogen Receptor Negative Breast Cancer. Int J Mol Sci. 2020 May 27;21(11):3794. doi: 10.3390/ijms21113794. PMID: 32471192; PMCID: PMC7311967.</w:t>
      </w:r>
    </w:p>
    <w:p w14:paraId="1722D476" w14:textId="0423E4E8" w:rsidR="00F50549" w:rsidRDefault="00F50549" w:rsidP="00127C39">
      <w:pPr>
        <w:spacing w:after="120"/>
        <w:ind w:left="567" w:hanging="567"/>
        <w:rPr>
          <w:rFonts w:cs="Times New Roman"/>
          <w:color w:val="000000" w:themeColor="text1"/>
          <w:szCs w:val="24"/>
          <w:shd w:val="clear" w:color="auto" w:fill="FFFFFF"/>
        </w:rPr>
      </w:pPr>
      <w:r w:rsidRPr="00127C39">
        <w:rPr>
          <w:rFonts w:cs="Times New Roman"/>
          <w:color w:val="000000" w:themeColor="text1"/>
          <w:szCs w:val="24"/>
          <w:shd w:val="clear" w:color="auto" w:fill="FFFFFF"/>
        </w:rPr>
        <w:t>Liu Y, Xia H, Guo S, Li P, Qin S, Shi M, Zeng C. Effect and mechanism of edible oil co-digestion on the bioaccessibility and bioavailability of ursolic acid. Food Chem. 2023 Oct 15;423:136220. doi: 10.1016/j.foodchem.2023.136220. Epub 2023 Apr 25. PMID: 37156140.</w:t>
      </w:r>
    </w:p>
    <w:p w14:paraId="70114769" w14:textId="6161B4A4" w:rsidR="00E45A37" w:rsidRPr="00127C39" w:rsidRDefault="00E45A37" w:rsidP="00127C39">
      <w:pPr>
        <w:spacing w:after="120"/>
        <w:ind w:left="567" w:hanging="567"/>
        <w:rPr>
          <w:rFonts w:cs="Times New Roman"/>
          <w:color w:val="000000" w:themeColor="text1"/>
          <w:szCs w:val="24"/>
        </w:rPr>
      </w:pPr>
      <w:r w:rsidRPr="00E45A37">
        <w:rPr>
          <w:rFonts w:cs="Times New Roman"/>
          <w:color w:val="000000" w:themeColor="text1"/>
          <w:szCs w:val="24"/>
        </w:rPr>
        <w:t xml:space="preserve">Livak KJ, Schmittgen TD (2001) Analysis of relative gene expression </w:t>
      </w:r>
      <w:proofErr w:type="gramStart"/>
      <w:r w:rsidRPr="00E45A37">
        <w:rPr>
          <w:rFonts w:cs="Times New Roman"/>
          <w:color w:val="000000" w:themeColor="text1"/>
          <w:szCs w:val="24"/>
        </w:rPr>
        <w:t>data</w:t>
      </w:r>
      <w:proofErr w:type="gramEnd"/>
      <w:r w:rsidRPr="00E45A37">
        <w:rPr>
          <w:rFonts w:cs="Times New Roman"/>
          <w:color w:val="000000" w:themeColor="text1"/>
          <w:szCs w:val="24"/>
        </w:rPr>
        <w:t xml:space="preserve"> using Real-Time quantitative PCR and the 2</w:t>
      </w:r>
      <w:r w:rsidRPr="00E45A37">
        <w:rPr>
          <w:rFonts w:cs="Times New Roman"/>
          <w:color w:val="000000" w:themeColor="text1"/>
          <w:szCs w:val="24"/>
          <w:vertAlign w:val="superscript"/>
        </w:rPr>
        <w:t> –∆∆CT</w:t>
      </w:r>
      <w:r w:rsidRPr="00E45A37">
        <w:rPr>
          <w:rFonts w:cs="Times New Roman"/>
          <w:color w:val="000000" w:themeColor="text1"/>
          <w:szCs w:val="24"/>
        </w:rPr>
        <w:t xml:space="preserve"> method. Methods 25(4):402–408. 10.1006/meth.2001.1262.</w:t>
      </w:r>
    </w:p>
    <w:p w14:paraId="2E3D64B2" w14:textId="77777777" w:rsidR="00F50549" w:rsidRPr="00127C39" w:rsidRDefault="00F50549" w:rsidP="00127C39">
      <w:pPr>
        <w:spacing w:after="120"/>
        <w:ind w:left="567" w:hanging="567"/>
        <w:rPr>
          <w:rFonts w:cs="Times New Roman"/>
          <w:color w:val="1B1B1B"/>
          <w:szCs w:val="24"/>
          <w:shd w:val="clear" w:color="auto" w:fill="FFFFFF"/>
        </w:rPr>
      </w:pPr>
      <w:r w:rsidRPr="00127C39">
        <w:rPr>
          <w:rFonts w:cs="Times New Roman"/>
          <w:color w:val="212121"/>
          <w:szCs w:val="24"/>
          <w:shd w:val="clear" w:color="auto" w:fill="FFFFFF"/>
        </w:rPr>
        <w:t>Lu Q, Chen W, Ji Y, Liu Y, Xue X. Ursolic Acid Enhances Cytotoxicity of Doxorubicin-Resistant Triple-Negative Breast Cancer Cells via </w:t>
      </w:r>
      <w:r w:rsidRPr="00127C39">
        <w:rPr>
          <w:rFonts w:cs="Times New Roman"/>
          <w:i/>
          <w:iCs/>
          <w:color w:val="212121"/>
          <w:szCs w:val="24"/>
          <w:shd w:val="clear" w:color="auto" w:fill="FFFFFF"/>
        </w:rPr>
        <w:t>ZEB1-AS1</w:t>
      </w:r>
      <w:r w:rsidRPr="00127C39">
        <w:rPr>
          <w:rFonts w:cs="Times New Roman"/>
          <w:color w:val="212121"/>
          <w:szCs w:val="24"/>
          <w:shd w:val="clear" w:color="auto" w:fill="FFFFFF"/>
        </w:rPr>
        <w:t>/miR-186-5p/</w:t>
      </w:r>
      <w:r w:rsidRPr="00127C39">
        <w:rPr>
          <w:rFonts w:cs="Times New Roman"/>
          <w:i/>
          <w:iCs/>
          <w:color w:val="212121"/>
          <w:szCs w:val="24"/>
          <w:shd w:val="clear" w:color="auto" w:fill="FFFFFF"/>
        </w:rPr>
        <w:t>ABCC1</w:t>
      </w:r>
      <w:r w:rsidRPr="00127C39">
        <w:rPr>
          <w:rFonts w:cs="Times New Roman"/>
          <w:color w:val="212121"/>
          <w:szCs w:val="24"/>
          <w:shd w:val="clear" w:color="auto" w:fill="FFFFFF"/>
        </w:rPr>
        <w:t> Axis. Cancer Biother Radiopharm. 2022 Oct;37(8):673-683. doi: 10.1089/cbr.2020.4147. Epub 2021 Jan 25. PMID: 33493421.</w:t>
      </w:r>
    </w:p>
    <w:p w14:paraId="044CD27D" w14:textId="77777777" w:rsidR="00F50549" w:rsidRPr="00127C39" w:rsidRDefault="00F50549" w:rsidP="00127C39">
      <w:pPr>
        <w:spacing w:after="120"/>
        <w:ind w:left="567" w:hanging="567"/>
        <w:rPr>
          <w:rFonts w:cs="Times New Roman"/>
          <w:szCs w:val="24"/>
        </w:rPr>
      </w:pPr>
      <w:r w:rsidRPr="00127C39">
        <w:rPr>
          <w:rFonts w:cs="Times New Roman"/>
          <w:color w:val="212121"/>
          <w:szCs w:val="24"/>
          <w:shd w:val="clear" w:color="auto" w:fill="FFFFFF"/>
        </w:rPr>
        <w:t xml:space="preserve">Luo F, Zhao J, Liu S, Xue Y, Tang D, Yang J, Mei Y, Li G, Xie Y. Ursolic acid augments the chemosensitivity of drug-resistant breast cancer cells to doxorubicin by AMPK-mediated </w:t>
      </w:r>
      <w:r w:rsidRPr="00127C39">
        <w:rPr>
          <w:rFonts w:cs="Times New Roman"/>
          <w:color w:val="212121"/>
          <w:szCs w:val="24"/>
          <w:shd w:val="clear" w:color="auto" w:fill="FFFFFF"/>
        </w:rPr>
        <w:lastRenderedPageBreak/>
        <w:t>mitochondrial dysfunction. Biochem Pharmacol. 2022 Nov;205:115278. doi: 10.1016/j.bcp.2022.115278. Epub 2022 Oct 1. PMID: 36191625.</w:t>
      </w:r>
    </w:p>
    <w:p w14:paraId="32A26E40" w14:textId="5F0A5F37" w:rsidR="00F50549" w:rsidRPr="00127C39" w:rsidRDefault="00F50549" w:rsidP="00127C39">
      <w:pPr>
        <w:spacing w:after="120"/>
        <w:ind w:left="567" w:hanging="567"/>
        <w:rPr>
          <w:rFonts w:cs="Times New Roman"/>
          <w:color w:val="212121"/>
          <w:szCs w:val="24"/>
          <w:shd w:val="clear" w:color="auto" w:fill="FFFFFF"/>
        </w:rPr>
      </w:pPr>
      <w:r w:rsidRPr="00127C39">
        <w:rPr>
          <w:rFonts w:cs="Times New Roman"/>
          <w:color w:val="212121"/>
          <w:szCs w:val="24"/>
          <w:shd w:val="clear" w:color="auto" w:fill="FFFFFF"/>
        </w:rPr>
        <w:t>Luo J, Hu YL, Wang H. Ursolic acid inhibits breast cancer growth by inhibiting proliferation, inducing autophagy and apoptosis, and suppressing inflammatory responses via the PI3K/AKT and NF-κB signaling pathways </w:t>
      </w:r>
      <w:r w:rsidRPr="00127C39">
        <w:rPr>
          <w:rFonts w:cs="Times New Roman"/>
          <w:i/>
          <w:iCs/>
          <w:color w:val="212121"/>
          <w:szCs w:val="24"/>
          <w:shd w:val="clear" w:color="auto" w:fill="FFFFFF"/>
        </w:rPr>
        <w:t>in vitro</w:t>
      </w:r>
      <w:r w:rsidRPr="00127C39">
        <w:rPr>
          <w:rFonts w:cs="Times New Roman"/>
          <w:color w:val="212121"/>
          <w:szCs w:val="24"/>
          <w:shd w:val="clear" w:color="auto" w:fill="FFFFFF"/>
        </w:rPr>
        <w:t>. Exp Ther Med. 2017 Oct;14(4):3623-3631. doi: 10.3892/etm.2017.4965. Epub 2017 Aug 18. PMID: 29042957; PMCID: PMC5639319.</w:t>
      </w:r>
    </w:p>
    <w:p w14:paraId="7FFFCB49" w14:textId="77777777" w:rsidR="00F50549" w:rsidRPr="00127C39" w:rsidRDefault="00F50549" w:rsidP="00127C39">
      <w:pPr>
        <w:spacing w:after="120"/>
        <w:ind w:left="567" w:hanging="567"/>
        <w:rPr>
          <w:rFonts w:cs="Times New Roman"/>
          <w:color w:val="212121"/>
          <w:szCs w:val="24"/>
          <w:shd w:val="clear" w:color="auto" w:fill="FFFFFF"/>
        </w:rPr>
      </w:pPr>
      <w:r w:rsidRPr="00127C39">
        <w:rPr>
          <w:color w:val="212121"/>
          <w:shd w:val="clear" w:color="auto" w:fill="FFFFFF"/>
        </w:rPr>
        <w:t>Ma T, Zhou J, Li J, Chen Q. Hyaluronic Acid-modified Liposomes for Ursolic Acid-targeted Delivery Treat Lung Cancer Based on p53/ARTS-mediated Mitochondrial Apoptosis. Iran J Pharm Res. 2023 Apr 7;22(1):e131758. doi: 10.5812/ijpr-131758. PMID: 38116552; PMCID: PMC10728842.</w:t>
      </w:r>
    </w:p>
    <w:p w14:paraId="39CFC26D" w14:textId="685E2D61" w:rsidR="00F50549" w:rsidRPr="00127C39" w:rsidRDefault="00F50549" w:rsidP="00127C39">
      <w:pPr>
        <w:spacing w:after="120"/>
        <w:ind w:left="567" w:hanging="567"/>
        <w:rPr>
          <w:rFonts w:cs="Times New Roman"/>
          <w:color w:val="212121"/>
          <w:szCs w:val="24"/>
          <w:shd w:val="clear" w:color="auto" w:fill="FFFFFF"/>
        </w:rPr>
      </w:pPr>
      <w:r w:rsidRPr="00127C39">
        <w:rPr>
          <w:color w:val="000000" w:themeColor="text1"/>
          <w:shd w:val="clear" w:color="auto" w:fill="FFFFFF"/>
        </w:rPr>
        <w:t xml:space="preserve">Marsaud V, Gougelet A, Maillard S, Renoir JM. Various phosphorylation pathways, depending on agonist and </w:t>
      </w:r>
      <w:proofErr w:type="gramStart"/>
      <w:r w:rsidRPr="00127C39">
        <w:rPr>
          <w:color w:val="000000" w:themeColor="text1"/>
          <w:shd w:val="clear" w:color="auto" w:fill="FFFFFF"/>
        </w:rPr>
        <w:t>antagonist</w:t>
      </w:r>
      <w:proofErr w:type="gramEnd"/>
      <w:r w:rsidRPr="00127C39">
        <w:rPr>
          <w:color w:val="000000" w:themeColor="text1"/>
          <w:shd w:val="clear" w:color="auto" w:fill="FFFFFF"/>
        </w:rPr>
        <w:t xml:space="preserve"> binding to endogenous estrogen receptor alpha (ERalpha), differentially affect ERalpha extractability, proteasome-mediated stability, and transcriptional activity in human breast cancer cells. Mol Endocrinol. 2003 Oct;17(10):2013-27. doi: 10.1210/me.2002-0269. Epub 2003 Jul 10. PMID: 12855746.</w:t>
      </w:r>
    </w:p>
    <w:p w14:paraId="5043F194" w14:textId="47971FFD" w:rsidR="00F50549" w:rsidRPr="00127C39" w:rsidRDefault="00F50549" w:rsidP="00127C39">
      <w:pPr>
        <w:spacing w:after="120"/>
        <w:ind w:left="567" w:hanging="567"/>
        <w:rPr>
          <w:rFonts w:cs="Times New Roman"/>
          <w:color w:val="000000" w:themeColor="text1"/>
          <w:szCs w:val="24"/>
        </w:rPr>
      </w:pPr>
      <w:r w:rsidRPr="00127C39">
        <w:rPr>
          <w:rFonts w:cs="Times New Roman"/>
          <w:color w:val="000000" w:themeColor="text1"/>
          <w:szCs w:val="24"/>
        </w:rPr>
        <w:t>Mlala S, Oyedeji AO, Gondwe M, Oyedeji OO. Ursolic Acid and Its Derivatives as Bioactive Agents. Molecules. 2019 Jul 29;24(15):2751. doi: 10.3390/molecules24152751. PMID: 31362424; PMCID: PMC6695944.</w:t>
      </w:r>
    </w:p>
    <w:p w14:paraId="0BB2F931" w14:textId="4DB74651" w:rsidR="00A8330C" w:rsidRPr="00127C39" w:rsidRDefault="00A8330C" w:rsidP="00127C39">
      <w:pPr>
        <w:spacing w:after="120"/>
        <w:ind w:left="567" w:hanging="567"/>
        <w:rPr>
          <w:rFonts w:cs="Times New Roman"/>
          <w:color w:val="000000" w:themeColor="text1"/>
          <w:szCs w:val="24"/>
        </w:rPr>
      </w:pPr>
      <w:r w:rsidRPr="00127C39">
        <w:rPr>
          <w:rFonts w:cs="Times New Roman"/>
          <w:color w:val="000000" w:themeColor="text1"/>
          <w:szCs w:val="24"/>
        </w:rPr>
        <w:t>Nejati-Koshki, K</w:t>
      </w:r>
      <w:proofErr w:type="gramStart"/>
      <w:r w:rsidRPr="00127C39">
        <w:rPr>
          <w:rFonts w:cs="Times New Roman"/>
          <w:color w:val="000000" w:themeColor="text1"/>
          <w:szCs w:val="24"/>
        </w:rPr>
        <w:t>.,</w:t>
      </w:r>
      <w:proofErr w:type="gramEnd"/>
      <w:r w:rsidRPr="00127C39">
        <w:rPr>
          <w:rFonts w:cs="Times New Roman"/>
          <w:color w:val="000000" w:themeColor="text1"/>
          <w:szCs w:val="24"/>
        </w:rPr>
        <w:t xml:space="preserve"> Akbarzadeh, A., &amp; Pourhassan-Moghaddam, M. (2014</w:t>
      </w:r>
      <w:r w:rsidR="00C518BA" w:rsidRPr="00127C39">
        <w:rPr>
          <w:rFonts w:cs="Times New Roman"/>
          <w:color w:val="000000" w:themeColor="text1"/>
          <w:szCs w:val="24"/>
        </w:rPr>
        <w:t>a</w:t>
      </w:r>
      <w:r w:rsidRPr="00127C39">
        <w:rPr>
          <w:rFonts w:cs="Times New Roman"/>
          <w:color w:val="000000" w:themeColor="text1"/>
          <w:szCs w:val="24"/>
        </w:rPr>
        <w:t>). Curcumin inhibits leptin gene expression and secretion in breast cancer cells by estrogen receptors. Biological Trace Element Research, 156(1-3), 371–375.</w:t>
      </w:r>
    </w:p>
    <w:p w14:paraId="182E109C" w14:textId="48DBE69D" w:rsidR="00C518BA" w:rsidRPr="00127C39" w:rsidRDefault="00C518BA" w:rsidP="00127C39">
      <w:pPr>
        <w:spacing w:after="120"/>
        <w:ind w:left="567" w:hanging="567"/>
        <w:rPr>
          <w:rFonts w:cs="Times New Roman"/>
          <w:color w:val="000000" w:themeColor="text1"/>
          <w:szCs w:val="24"/>
        </w:rPr>
      </w:pPr>
      <w:r w:rsidRPr="00127C39">
        <w:rPr>
          <w:rFonts w:cs="Times New Roman"/>
          <w:color w:val="000000" w:themeColor="text1"/>
          <w:szCs w:val="24"/>
        </w:rPr>
        <w:t>Nejati-Koshki K, Akbarzadeh A, Pourhasan-Moghaddam M, Abhari A, Dariushnejad H. (2014b). Inhibition of leptin and leptin receptor gene expression by silibinin-curcumin combination. Asian Pac J Cancer Prev. 2014 Jan;14(11):6595-9.</w:t>
      </w:r>
    </w:p>
    <w:p w14:paraId="4AE90371" w14:textId="50C92958" w:rsidR="00F50549" w:rsidRPr="00127C39" w:rsidRDefault="00F50549" w:rsidP="00127C39">
      <w:pPr>
        <w:spacing w:after="120"/>
        <w:ind w:left="567" w:hanging="567"/>
        <w:rPr>
          <w:rFonts w:cs="Times New Roman"/>
          <w:color w:val="000000" w:themeColor="text1"/>
          <w:szCs w:val="24"/>
        </w:rPr>
      </w:pPr>
      <w:r w:rsidRPr="00127C39">
        <w:rPr>
          <w:color w:val="000000" w:themeColor="text1"/>
          <w:shd w:val="clear" w:color="auto" w:fill="FFFFFF"/>
        </w:rPr>
        <w:t>Onuma M, Bub JD, Rummel TL, Iwamoto Y. Prostate cancer cell-adipocyte interaction: leptin mediates androgen-independent prostate cancer cell proliferation through c-Jun NH2-terminal kinase. J Biol Chem. 2003 Oct 24;278(43):42660-7. doi: 10.1074/jbc.M304984200. Epub 2003 Aug 5. PMID: 12902351.</w:t>
      </w:r>
    </w:p>
    <w:p w14:paraId="6835DE64" w14:textId="77777777" w:rsidR="00F50549" w:rsidRPr="00127C39" w:rsidRDefault="00F50549" w:rsidP="00127C39">
      <w:pPr>
        <w:spacing w:after="120"/>
        <w:ind w:left="567" w:hanging="567"/>
        <w:rPr>
          <w:rFonts w:cs="Times New Roman"/>
          <w:color w:val="000000" w:themeColor="text1"/>
          <w:szCs w:val="24"/>
          <w:shd w:val="clear" w:color="auto" w:fill="FFFFFF"/>
        </w:rPr>
      </w:pPr>
      <w:r w:rsidRPr="00127C39">
        <w:rPr>
          <w:rFonts w:cs="Times New Roman"/>
          <w:color w:val="000000" w:themeColor="text1"/>
          <w:szCs w:val="24"/>
          <w:shd w:val="clear" w:color="auto" w:fill="FFFFFF"/>
        </w:rPr>
        <w:t xml:space="preserve">Otvos L Jr, Kovalszky I, Riolfi M, Ferla R, Olah J, Sztodola A, Nama K, Molino A, Piubello Q, Wade JD, Surmacz E. Efficacy of a leptin receptor </w:t>
      </w:r>
      <w:proofErr w:type="gramStart"/>
      <w:r w:rsidRPr="00127C39">
        <w:rPr>
          <w:rFonts w:cs="Times New Roman"/>
          <w:color w:val="000000" w:themeColor="text1"/>
          <w:szCs w:val="24"/>
          <w:shd w:val="clear" w:color="auto" w:fill="FFFFFF"/>
        </w:rPr>
        <w:t>antagonist</w:t>
      </w:r>
      <w:proofErr w:type="gramEnd"/>
      <w:r w:rsidRPr="00127C39">
        <w:rPr>
          <w:rFonts w:cs="Times New Roman"/>
          <w:color w:val="000000" w:themeColor="text1"/>
          <w:szCs w:val="24"/>
          <w:shd w:val="clear" w:color="auto" w:fill="FFFFFF"/>
        </w:rPr>
        <w:t xml:space="preserve"> peptide in a mouse </w:t>
      </w:r>
      <w:r w:rsidRPr="00127C39">
        <w:rPr>
          <w:rFonts w:cs="Times New Roman"/>
          <w:color w:val="000000" w:themeColor="text1"/>
          <w:szCs w:val="24"/>
          <w:shd w:val="clear" w:color="auto" w:fill="FFFFFF"/>
        </w:rPr>
        <w:lastRenderedPageBreak/>
        <w:t>model of triple-negative breast cancer. Eur J Cancer. 2011 Jul;47(10):1578-84. doi: 10.1016/j.ejca.2011.01.018. Epub 2011 Feb 23. PMID: 21353530.</w:t>
      </w:r>
    </w:p>
    <w:p w14:paraId="75A18215" w14:textId="77777777" w:rsidR="00F50549" w:rsidRPr="00127C39" w:rsidRDefault="00F50549" w:rsidP="00127C39">
      <w:pPr>
        <w:spacing w:after="120"/>
        <w:ind w:left="567" w:hanging="567"/>
        <w:rPr>
          <w:rFonts w:cs="Times New Roman"/>
          <w:color w:val="000000" w:themeColor="text1"/>
          <w:szCs w:val="24"/>
        </w:rPr>
      </w:pPr>
      <w:r w:rsidRPr="00127C39">
        <w:rPr>
          <w:rFonts w:cs="Times New Roman"/>
          <w:color w:val="000000" w:themeColor="text1"/>
          <w:szCs w:val="24"/>
        </w:rPr>
        <w:t>Panda SS, Thangaraju M, Lokeshwar BL. Ursolic Acid Analogs as Potential Therapeutics for Cancer. Molecules. 2022 Dec 16;27(24):8981. doi: 10.3390/molecules27248981. PMID: 36558113; PMCID: PMC9785537.</w:t>
      </w:r>
    </w:p>
    <w:p w14:paraId="56A6D320" w14:textId="77777777" w:rsidR="00F50549" w:rsidRPr="00127C39" w:rsidRDefault="00F50549" w:rsidP="00127C39">
      <w:pPr>
        <w:spacing w:after="120"/>
        <w:ind w:left="567" w:hanging="567"/>
        <w:rPr>
          <w:rFonts w:cs="Times New Roman"/>
          <w:color w:val="1B1B1B"/>
          <w:szCs w:val="24"/>
          <w:shd w:val="clear" w:color="auto" w:fill="FFFFFF"/>
        </w:rPr>
      </w:pPr>
      <w:r w:rsidRPr="00127C39">
        <w:rPr>
          <w:rFonts w:cs="Times New Roman"/>
          <w:color w:val="212121"/>
          <w:szCs w:val="24"/>
          <w:shd w:val="clear" w:color="auto" w:fill="FFFFFF"/>
        </w:rPr>
        <w:t>Patlolla JM, Rao CV. Triterpenoids for cancer prevention and treatment: current status and future prospects. Curr Pharm Biotechnol. 2012 Jan;13(1):147-55. doi: 10.2174/138920112798868719. PMID: 21466427.</w:t>
      </w:r>
    </w:p>
    <w:p w14:paraId="6D1A7712" w14:textId="4DF8A38A" w:rsidR="00F50549" w:rsidRPr="00127C39" w:rsidRDefault="00F50549" w:rsidP="00127C39">
      <w:pPr>
        <w:spacing w:after="120"/>
        <w:ind w:left="567" w:hanging="567"/>
        <w:rPr>
          <w:rFonts w:cs="Times New Roman"/>
          <w:color w:val="1B1B1B"/>
          <w:szCs w:val="24"/>
          <w:shd w:val="clear" w:color="auto" w:fill="FFFFFF"/>
        </w:rPr>
      </w:pPr>
      <w:r w:rsidRPr="00127C39">
        <w:rPr>
          <w:color w:val="000000" w:themeColor="text1"/>
          <w:shd w:val="clear" w:color="auto" w:fill="FFFFFF"/>
        </w:rPr>
        <w:t>Picon-Ruiz M, Morata-Tarifa C, Valle-Goffin JJ, Friedman ER, Slingerland JM. Obesity and adverse breast cancer risk and outcome: Mechanistic insights and strategies for intervention. CA Cancer J Clin. 2017 Sep;67(5):378-397. doi: 10.3322/caac.21405. Epub 2017 Aug 1. PMID: 28763097; PMCID: PMC5591063.</w:t>
      </w:r>
    </w:p>
    <w:p w14:paraId="2B56E055" w14:textId="77777777" w:rsidR="00F50549" w:rsidRPr="00127C39" w:rsidRDefault="00F50549" w:rsidP="00127C39">
      <w:pPr>
        <w:spacing w:after="120"/>
        <w:ind w:left="567" w:hanging="567"/>
        <w:rPr>
          <w:rFonts w:cs="Times New Roman"/>
          <w:color w:val="000000" w:themeColor="text1"/>
          <w:szCs w:val="24"/>
        </w:rPr>
      </w:pPr>
      <w:r w:rsidRPr="00127C39">
        <w:rPr>
          <w:rFonts w:cs="Times New Roman"/>
          <w:color w:val="000000" w:themeColor="text1"/>
          <w:szCs w:val="24"/>
          <w:shd w:val="clear" w:color="auto" w:fill="FFFFFF"/>
        </w:rPr>
        <w:t>Pironi AM, de Araújo PR, Fernandes MA, Salgado HRN, Chorilli M. Characteristics, Biological Properties and Analytical Methods of Ursolic Acid: A Review. Crit Rev Anal Chem. 2018 Jan 2;48(1):86-93. doi: 10.1080/10408347.2017.1390425. Epub 2017 Dec 20. PMID: 29039968.</w:t>
      </w:r>
    </w:p>
    <w:p w14:paraId="3EE8DAD8" w14:textId="037173E8" w:rsidR="00F50549" w:rsidRPr="00127C39" w:rsidRDefault="00F50549" w:rsidP="00127C39">
      <w:pPr>
        <w:spacing w:after="120"/>
        <w:ind w:left="567" w:hanging="567"/>
        <w:rPr>
          <w:rFonts w:cs="Times New Roman"/>
          <w:color w:val="000000" w:themeColor="text1"/>
          <w:szCs w:val="24"/>
        </w:rPr>
      </w:pPr>
      <w:r w:rsidRPr="00127C39">
        <w:rPr>
          <w:rFonts w:cs="Times New Roman"/>
          <w:color w:val="000000" w:themeColor="text1"/>
          <w:szCs w:val="24"/>
        </w:rPr>
        <w:t>Ramírez-Rodríguez AM, González-Ortiz M, Martínez-Abundis E, Acuña Ortega N. Effect of Ursolic Acid on Metabolic Syndrome, Insulin Sensitivity, and Inflammation. J Med Food. 2017 Sep;20(9):882-886. doi: 10.1089/jmf.2017.0003. Epub 2017 Jun 9. PMID: 28598231.</w:t>
      </w:r>
    </w:p>
    <w:p w14:paraId="32783910" w14:textId="08AD7546" w:rsidR="009261BE" w:rsidRPr="00127C39" w:rsidRDefault="009261BE" w:rsidP="00127C39">
      <w:pPr>
        <w:spacing w:after="120"/>
        <w:ind w:left="567" w:hanging="567"/>
        <w:rPr>
          <w:rFonts w:cs="Times New Roman"/>
          <w:color w:val="000000" w:themeColor="text1"/>
          <w:szCs w:val="24"/>
        </w:rPr>
      </w:pPr>
      <w:r w:rsidRPr="00127C39">
        <w:rPr>
          <w:rFonts w:cs="Times New Roman"/>
          <w:color w:val="000000" w:themeColor="text1"/>
          <w:szCs w:val="24"/>
        </w:rPr>
        <w:t>Raut PK, Choi DY, Kim SH, Hong JT, Kwon TK, Jeong JH, Park PH. Estrogen receptor signaling mediates leptin-induced growth of breast cancer cells via autophagy induction. Oncotarget. 2017 Nov 25;8(65):109417-109435. doi: 10.18632/oncotarget.22684. PMID: 29312618; PMCID: PMC5752531.</w:t>
      </w:r>
    </w:p>
    <w:p w14:paraId="43396EA3" w14:textId="77777777" w:rsidR="00F50549" w:rsidRPr="00127C39" w:rsidRDefault="00F50549" w:rsidP="00127C39">
      <w:pPr>
        <w:spacing w:after="120"/>
        <w:ind w:left="567" w:hanging="567"/>
        <w:rPr>
          <w:rFonts w:cs="Times New Roman"/>
          <w:color w:val="000000" w:themeColor="text1"/>
          <w:szCs w:val="24"/>
          <w:shd w:val="clear" w:color="auto" w:fill="FFFFFF"/>
        </w:rPr>
      </w:pPr>
      <w:r w:rsidRPr="00127C39">
        <w:rPr>
          <w:rFonts w:cs="Times New Roman"/>
          <w:color w:val="000000" w:themeColor="text1"/>
          <w:szCs w:val="24"/>
          <w:shd w:val="clear" w:color="auto" w:fill="FFFFFF"/>
        </w:rPr>
        <w:t>Rene Gonzalez R, Watters A, Xu Y, Singh UP, Mann DR, Rueda BR, Penichet ML. Leptin-signaling inhibition results in efficient anti-tumor activity in estrogen receptor positive or negative breast cancer. Breast Cancer Res. 2009;11(3):R36. doi: 10.1186/bcr2321. Epub 2009 Jun 16. PMID: 19531256; PMCID: PMC2716504.</w:t>
      </w:r>
    </w:p>
    <w:p w14:paraId="25DA3C05" w14:textId="27856326" w:rsidR="00F50549" w:rsidRPr="00127C39" w:rsidRDefault="00F50549" w:rsidP="00127C39">
      <w:pPr>
        <w:spacing w:after="120"/>
        <w:ind w:left="567" w:hanging="567"/>
        <w:rPr>
          <w:rFonts w:cs="Times New Roman"/>
          <w:color w:val="000000" w:themeColor="text1"/>
          <w:szCs w:val="24"/>
          <w:shd w:val="clear" w:color="auto" w:fill="FFFFFF"/>
        </w:rPr>
      </w:pPr>
      <w:r w:rsidRPr="00127C39">
        <w:rPr>
          <w:color w:val="000000" w:themeColor="text1"/>
          <w:shd w:val="clear" w:color="auto" w:fill="FFFFFF"/>
        </w:rPr>
        <w:t xml:space="preserve">Rouet-Benzineb P, Aparicio T, Guilmeau S, Pouzet C, Descatoire V, Buyse M, Bado A. Leptin counteracts sodium butyrate-induced apoptosis in human colon cancer HT-29 cells via </w:t>
      </w:r>
      <w:r w:rsidRPr="00127C39">
        <w:rPr>
          <w:color w:val="000000" w:themeColor="text1"/>
          <w:shd w:val="clear" w:color="auto" w:fill="FFFFFF"/>
        </w:rPr>
        <w:lastRenderedPageBreak/>
        <w:t>NF-kappaB signaling. J Biol Chem. 2004 Apr 16;279(16):16495-502. doi: 10.1074/jbc.M312999200. Epub 2004 Jan 29. PMID: 14752104.</w:t>
      </w:r>
    </w:p>
    <w:p w14:paraId="403D41C4" w14:textId="77777777" w:rsidR="00F50549" w:rsidRPr="00127C39" w:rsidRDefault="00F50549" w:rsidP="00127C39">
      <w:pPr>
        <w:spacing w:after="120"/>
        <w:ind w:left="567" w:hanging="567"/>
        <w:rPr>
          <w:rFonts w:cs="Times New Roman"/>
          <w:color w:val="000000" w:themeColor="text1"/>
          <w:szCs w:val="24"/>
        </w:rPr>
      </w:pPr>
      <w:r w:rsidRPr="00127C39">
        <w:rPr>
          <w:rFonts w:cs="Times New Roman"/>
          <w:color w:val="000000" w:themeColor="text1"/>
          <w:szCs w:val="24"/>
        </w:rPr>
        <w:t>Sánchez-Jiménez F, Pérez-Pérez A, de la Cruz-Merino L, Sánchez-Margalet V. Obesity and Breast Cancer: Role of Leptin. Front Oncol. 2019 Jul 18;9:596. doi: 10.3389/fonc.2019.00596. PMID: 31380268; PMCID: PMC6657346.</w:t>
      </w:r>
    </w:p>
    <w:p w14:paraId="0910CDA7" w14:textId="77777777" w:rsidR="00F50549" w:rsidRPr="00127C39" w:rsidRDefault="00F50549" w:rsidP="00127C39">
      <w:pPr>
        <w:spacing w:after="120"/>
        <w:ind w:left="567" w:hanging="567"/>
        <w:rPr>
          <w:rFonts w:cs="Times New Roman"/>
          <w:color w:val="000000" w:themeColor="text1"/>
          <w:szCs w:val="24"/>
        </w:rPr>
      </w:pPr>
      <w:r w:rsidRPr="00127C39">
        <w:rPr>
          <w:rFonts w:cs="Times New Roman"/>
          <w:color w:val="000000" w:themeColor="text1"/>
          <w:szCs w:val="24"/>
        </w:rPr>
        <w:t>Seo DY, Lee SR, Heo JW, No MH, Rhee BD, Ko KS, Kwak HB, Han J. Ursolic acid in health and disease. Korean J Physiol Pharmacol. 2018 May;22(3):235-248. doi: 10.4196/kjpp.2018.22.3.235. Epub 2018 Apr 25. PMID: 29719446; PMCID: PMC5928337.</w:t>
      </w:r>
    </w:p>
    <w:p w14:paraId="64AE4427" w14:textId="77777777" w:rsidR="00F50549" w:rsidRPr="00127C39" w:rsidRDefault="00F50549" w:rsidP="00127C39">
      <w:pPr>
        <w:spacing w:after="120"/>
        <w:ind w:left="567" w:hanging="567"/>
        <w:rPr>
          <w:rFonts w:cs="Times New Roman"/>
          <w:color w:val="000000" w:themeColor="text1"/>
          <w:szCs w:val="24"/>
        </w:rPr>
      </w:pPr>
      <w:r w:rsidRPr="00127C39">
        <w:rPr>
          <w:rFonts w:cs="Times New Roman"/>
          <w:color w:val="000000" w:themeColor="text1"/>
          <w:szCs w:val="24"/>
          <w:shd w:val="clear" w:color="auto" w:fill="FFFFFF"/>
        </w:rPr>
        <w:t>Shan, Jz</w:t>
      </w:r>
      <w:proofErr w:type="gramStart"/>
      <w:r w:rsidRPr="00127C39">
        <w:rPr>
          <w:rFonts w:cs="Times New Roman"/>
          <w:color w:val="000000" w:themeColor="text1"/>
          <w:szCs w:val="24"/>
          <w:shd w:val="clear" w:color="auto" w:fill="FFFFFF"/>
        </w:rPr>
        <w:t>.,</w:t>
      </w:r>
      <w:proofErr w:type="gramEnd"/>
      <w:r w:rsidRPr="00127C39">
        <w:rPr>
          <w:rFonts w:cs="Times New Roman"/>
          <w:color w:val="000000" w:themeColor="text1"/>
          <w:szCs w:val="24"/>
          <w:shd w:val="clear" w:color="auto" w:fill="FFFFFF"/>
        </w:rPr>
        <w:t xml:space="preserve"> Xuan, Yy., Ruan, Sq. </w:t>
      </w:r>
      <w:proofErr w:type="gramStart"/>
      <w:r w:rsidRPr="00127C39">
        <w:rPr>
          <w:rFonts w:cs="Times New Roman"/>
          <w:iCs/>
          <w:color w:val="000000" w:themeColor="text1"/>
          <w:szCs w:val="24"/>
          <w:shd w:val="clear" w:color="auto" w:fill="FFFFFF"/>
        </w:rPr>
        <w:t>et</w:t>
      </w:r>
      <w:proofErr w:type="gramEnd"/>
      <w:r w:rsidRPr="00127C39">
        <w:rPr>
          <w:rFonts w:cs="Times New Roman"/>
          <w:iCs/>
          <w:color w:val="000000" w:themeColor="text1"/>
          <w:szCs w:val="24"/>
          <w:shd w:val="clear" w:color="auto" w:fill="FFFFFF"/>
        </w:rPr>
        <w:t xml:space="preserve"> al.</w:t>
      </w:r>
      <w:r w:rsidRPr="00127C39">
        <w:rPr>
          <w:rFonts w:cs="Times New Roman"/>
          <w:color w:val="000000" w:themeColor="text1"/>
          <w:szCs w:val="24"/>
          <w:shd w:val="clear" w:color="auto" w:fill="FFFFFF"/>
        </w:rPr>
        <w:t> Proliferation-inhibiting and apoptosis-inducing effects of ursolic acid and oleanolic acid on multi-drug resistance cancer cells </w:t>
      </w:r>
      <w:r w:rsidRPr="00127C39">
        <w:rPr>
          <w:rFonts w:cs="Times New Roman"/>
          <w:iCs/>
          <w:color w:val="000000" w:themeColor="text1"/>
          <w:szCs w:val="24"/>
          <w:shd w:val="clear" w:color="auto" w:fill="FFFFFF"/>
        </w:rPr>
        <w:t xml:space="preserve">in </w:t>
      </w:r>
      <w:proofErr w:type="gramStart"/>
      <w:r w:rsidRPr="00127C39">
        <w:rPr>
          <w:rFonts w:cs="Times New Roman"/>
          <w:iCs/>
          <w:color w:val="000000" w:themeColor="text1"/>
          <w:szCs w:val="24"/>
          <w:shd w:val="clear" w:color="auto" w:fill="FFFFFF"/>
        </w:rPr>
        <w:t>vitro</w:t>
      </w:r>
      <w:r w:rsidRPr="00127C39">
        <w:rPr>
          <w:rFonts w:cs="Times New Roman"/>
          <w:color w:val="000000" w:themeColor="text1"/>
          <w:szCs w:val="24"/>
          <w:shd w:val="clear" w:color="auto" w:fill="FFFFFF"/>
        </w:rPr>
        <w:t> .</w:t>
      </w:r>
      <w:proofErr w:type="gramEnd"/>
      <w:r w:rsidRPr="00127C39">
        <w:rPr>
          <w:rFonts w:cs="Times New Roman"/>
          <w:color w:val="000000" w:themeColor="text1"/>
          <w:szCs w:val="24"/>
          <w:shd w:val="clear" w:color="auto" w:fill="FFFFFF"/>
        </w:rPr>
        <w:t> </w:t>
      </w:r>
      <w:r w:rsidRPr="00127C39">
        <w:rPr>
          <w:rFonts w:cs="Times New Roman"/>
          <w:iCs/>
          <w:color w:val="000000" w:themeColor="text1"/>
          <w:szCs w:val="24"/>
          <w:shd w:val="clear" w:color="auto" w:fill="FFFFFF"/>
        </w:rPr>
        <w:t>Chin. J. Integr. Med.</w:t>
      </w:r>
      <w:r w:rsidRPr="00127C39">
        <w:rPr>
          <w:rFonts w:cs="Times New Roman"/>
          <w:color w:val="000000" w:themeColor="text1"/>
          <w:szCs w:val="24"/>
          <w:shd w:val="clear" w:color="auto" w:fill="FFFFFF"/>
        </w:rPr>
        <w:t xml:space="preserve"> 17, 607–611 (2011). </w:t>
      </w:r>
      <w:hyperlink r:id="rId29" w:history="1">
        <w:r w:rsidRPr="00127C39">
          <w:rPr>
            <w:rStyle w:val="Kpr"/>
            <w:rFonts w:cs="Times New Roman"/>
            <w:color w:val="000000" w:themeColor="text1"/>
            <w:szCs w:val="24"/>
            <w:u w:val="none"/>
            <w:shd w:val="clear" w:color="auto" w:fill="FFFFFF"/>
          </w:rPr>
          <w:t>https://doi.org/10.1007/s11655-011-0815-y</w:t>
        </w:r>
      </w:hyperlink>
    </w:p>
    <w:p w14:paraId="0C7966C2" w14:textId="77777777" w:rsidR="00F50549" w:rsidRPr="00127C39" w:rsidRDefault="00F50549" w:rsidP="00127C39">
      <w:pPr>
        <w:spacing w:after="120"/>
        <w:ind w:left="567" w:hanging="567"/>
        <w:rPr>
          <w:rFonts w:cs="Times New Roman"/>
          <w:color w:val="000000" w:themeColor="text1"/>
          <w:szCs w:val="24"/>
        </w:rPr>
      </w:pPr>
      <w:r w:rsidRPr="00127C39">
        <w:rPr>
          <w:rFonts w:cs="Times New Roman"/>
          <w:color w:val="000000" w:themeColor="text1"/>
          <w:szCs w:val="24"/>
          <w:shd w:val="clear" w:color="auto" w:fill="FFFFFF"/>
        </w:rPr>
        <w:t>Shanmugam MK, Dai X, Kumar AP, Tan BK, Sethi G, Bishayee A. Ursolic acid in cancer prevention and treatment: molecular targets, pharmacokinetics and clinical studies. Biochem Pharmacol. 2013 Jun 1;85(11):1579-87. doi: 10.1016/j.bcp.2013.03.006. Epub 2013 Mar 13. PMID: 23499879.</w:t>
      </w:r>
    </w:p>
    <w:p w14:paraId="2867EB1B" w14:textId="77777777" w:rsidR="00F50549" w:rsidRPr="00127C39" w:rsidRDefault="00F50549" w:rsidP="00127C39">
      <w:pPr>
        <w:spacing w:after="120"/>
        <w:ind w:left="567" w:hanging="567"/>
        <w:rPr>
          <w:rFonts w:cs="Times New Roman"/>
          <w:color w:val="212121"/>
          <w:szCs w:val="24"/>
          <w:shd w:val="clear" w:color="auto" w:fill="FFFFFF"/>
        </w:rPr>
      </w:pPr>
      <w:r w:rsidRPr="00127C39">
        <w:rPr>
          <w:rFonts w:cs="Times New Roman"/>
          <w:color w:val="212121"/>
          <w:szCs w:val="24"/>
          <w:shd w:val="clear" w:color="auto" w:fill="FFFFFF"/>
        </w:rPr>
        <w:t>Song YH, Jeong SJ, Kwon HY, Kim B, Kim SH, Yoo DY. Ursolic acid from Oldenlandia diffusa induces apoptosis via activation of caspases and phosphorylation of glycogen synthase kinase 3 beta in SK-OV-3 ovarian cancer cells. Biol Pharm Bull. 2012;35(7):1022-8. doi: 10.1248/bpb.b110660. PMID: 22791147.</w:t>
      </w:r>
    </w:p>
    <w:p w14:paraId="38EA7A40" w14:textId="77777777" w:rsidR="00F50549" w:rsidRPr="00127C39" w:rsidRDefault="00F50549" w:rsidP="00127C39">
      <w:pPr>
        <w:spacing w:after="120"/>
        <w:ind w:left="567" w:hanging="567"/>
        <w:rPr>
          <w:rFonts w:cs="Times New Roman"/>
          <w:color w:val="000000" w:themeColor="text1"/>
          <w:szCs w:val="24"/>
          <w:shd w:val="clear" w:color="auto" w:fill="FFFFFF"/>
        </w:rPr>
      </w:pPr>
      <w:r w:rsidRPr="00127C39">
        <w:rPr>
          <w:rFonts w:cs="Times New Roman"/>
          <w:color w:val="000000" w:themeColor="text1"/>
          <w:szCs w:val="24"/>
          <w:shd w:val="clear" w:color="auto" w:fill="FFFFFF"/>
        </w:rPr>
        <w:t>Sultana R, Kataki AC, Borthakur BB, Basumatary TK, Bose S. Imbalance in leptin-adiponectin levels and leptin receptor expression as chief contributors to triple negative breast cancer progression in Northeast India. Gene. 2017 Jul 20;621:51-58. doi: 10.1016/j.gene.2017.04.021. Epub 2017 Apr 14. PMID: 28414093.</w:t>
      </w:r>
    </w:p>
    <w:p w14:paraId="38DEEBAB" w14:textId="131F757A" w:rsidR="00F50549" w:rsidRPr="00127C39" w:rsidRDefault="00F50549" w:rsidP="00127C39">
      <w:pPr>
        <w:spacing w:after="120"/>
        <w:ind w:left="567" w:hanging="567"/>
        <w:rPr>
          <w:rFonts w:cs="Times New Roman"/>
          <w:color w:val="000000" w:themeColor="text1"/>
          <w:szCs w:val="24"/>
          <w:shd w:val="clear" w:color="auto" w:fill="FFFFFF"/>
        </w:rPr>
      </w:pPr>
      <w:r w:rsidRPr="00127C39">
        <w:rPr>
          <w:color w:val="000000" w:themeColor="text1"/>
          <w:shd w:val="clear" w:color="auto" w:fill="FFFFFF"/>
        </w:rPr>
        <w:t>Surmacz E. Obesity hormone leptin: a new target in breast cancer? Breast Cancer Res. 2007;9(1):301. doi: 10.1186/bcr1638. PMID: 17274833; PMCID: PMC1851379.</w:t>
      </w:r>
    </w:p>
    <w:p w14:paraId="5B03CE05" w14:textId="77777777" w:rsidR="00F50549" w:rsidRPr="00127C39" w:rsidRDefault="00F50549" w:rsidP="00127C39">
      <w:pPr>
        <w:spacing w:after="120"/>
        <w:ind w:left="567" w:hanging="567"/>
        <w:rPr>
          <w:rFonts w:cs="Times New Roman"/>
          <w:color w:val="000000" w:themeColor="text1"/>
          <w:szCs w:val="24"/>
        </w:rPr>
      </w:pPr>
      <w:r w:rsidRPr="00127C39">
        <w:rPr>
          <w:rFonts w:cs="Times New Roman"/>
          <w:color w:val="000000" w:themeColor="text1"/>
          <w:szCs w:val="24"/>
        </w:rPr>
        <w:t>Urhan, M</w:t>
      </w:r>
      <w:proofErr w:type="gramStart"/>
      <w:r w:rsidRPr="00127C39">
        <w:rPr>
          <w:rFonts w:cs="Times New Roman"/>
          <w:color w:val="000000" w:themeColor="text1"/>
          <w:szCs w:val="24"/>
        </w:rPr>
        <w:t>.,</w:t>
      </w:r>
      <w:proofErr w:type="gramEnd"/>
      <w:r w:rsidRPr="00127C39">
        <w:rPr>
          <w:rFonts w:cs="Times New Roman"/>
          <w:color w:val="000000" w:themeColor="text1"/>
          <w:szCs w:val="24"/>
        </w:rPr>
        <w:t xml:space="preserve"> &amp; Akbulut, G. (2017). Obezite ve Kanser İlişkisi: Leptin Kanserojen bir Adipokin midir</w:t>
      </w:r>
      <w:proofErr w:type="gramStart"/>
      <w:r w:rsidRPr="00127C39">
        <w:rPr>
          <w:rFonts w:cs="Times New Roman"/>
          <w:color w:val="000000" w:themeColor="text1"/>
          <w:szCs w:val="24"/>
        </w:rPr>
        <w:t>?.</w:t>
      </w:r>
      <w:proofErr w:type="gramEnd"/>
      <w:r w:rsidRPr="00127C39">
        <w:rPr>
          <w:rFonts w:cs="Times New Roman"/>
          <w:color w:val="000000" w:themeColor="text1"/>
          <w:szCs w:val="24"/>
        </w:rPr>
        <w:t xml:space="preserve"> İzmir </w:t>
      </w:r>
      <w:proofErr w:type="gramStart"/>
      <w:r w:rsidRPr="00127C39">
        <w:rPr>
          <w:rFonts w:cs="Times New Roman"/>
          <w:color w:val="000000" w:themeColor="text1"/>
          <w:szCs w:val="24"/>
        </w:rPr>
        <w:t>Katip</w:t>
      </w:r>
      <w:proofErr w:type="gramEnd"/>
      <w:r w:rsidRPr="00127C39">
        <w:rPr>
          <w:rFonts w:cs="Times New Roman"/>
          <w:color w:val="000000" w:themeColor="text1"/>
          <w:szCs w:val="24"/>
        </w:rPr>
        <w:t xml:space="preserve"> Çelebi Üniversitesi Sağlık Bilimleri Fakültesi Dergisi, 2(3), 35-43.</w:t>
      </w:r>
    </w:p>
    <w:p w14:paraId="3C0379EC" w14:textId="088D5ADE" w:rsidR="00F50549" w:rsidRPr="00127C39" w:rsidRDefault="00F50549" w:rsidP="00127C39">
      <w:pPr>
        <w:spacing w:after="120"/>
        <w:ind w:left="567" w:hanging="567"/>
        <w:rPr>
          <w:rFonts w:cs="Times New Roman"/>
          <w:color w:val="212121"/>
          <w:szCs w:val="24"/>
          <w:shd w:val="clear" w:color="auto" w:fill="FFFFFF"/>
        </w:rPr>
      </w:pPr>
      <w:r w:rsidRPr="00127C39">
        <w:rPr>
          <w:rFonts w:cs="Times New Roman"/>
          <w:color w:val="212121"/>
          <w:szCs w:val="24"/>
          <w:shd w:val="clear" w:color="auto" w:fill="FFFFFF"/>
        </w:rPr>
        <w:t xml:space="preserve">Wang JS, Ren TN, Xi T. Ursolic acid induces apoptosis by suppressing the expression of FoxM1 in </w:t>
      </w:r>
      <w:r w:rsidR="003B6D1C" w:rsidRPr="00127C39">
        <w:rPr>
          <w:rFonts w:cs="Times New Roman"/>
          <w:color w:val="212121"/>
          <w:szCs w:val="24"/>
          <w:shd w:val="clear" w:color="auto" w:fill="FFFFFF"/>
        </w:rPr>
        <w:t>MCF-7</w:t>
      </w:r>
      <w:r w:rsidRPr="00127C39">
        <w:rPr>
          <w:rFonts w:cs="Times New Roman"/>
          <w:color w:val="212121"/>
          <w:szCs w:val="24"/>
          <w:shd w:val="clear" w:color="auto" w:fill="FFFFFF"/>
        </w:rPr>
        <w:t xml:space="preserve"> human breast cancer cells. Med Oncol. 2012 Mar;29(1):10-5. doi: 10.1007/s12032-010-9777-8. Epub 2010 Dec 30. PMID: 21191671.</w:t>
      </w:r>
    </w:p>
    <w:p w14:paraId="6C691FFC" w14:textId="77777777" w:rsidR="00F50549" w:rsidRPr="00127C39" w:rsidRDefault="00F50549" w:rsidP="00127C39">
      <w:pPr>
        <w:spacing w:after="120"/>
        <w:ind w:left="567" w:hanging="567"/>
        <w:rPr>
          <w:rFonts w:cs="Times New Roman"/>
          <w:color w:val="000000" w:themeColor="text1"/>
          <w:szCs w:val="24"/>
        </w:rPr>
      </w:pPr>
      <w:r w:rsidRPr="00127C39">
        <w:rPr>
          <w:rFonts w:cs="Times New Roman"/>
          <w:color w:val="000000" w:themeColor="text1"/>
          <w:szCs w:val="24"/>
        </w:rPr>
        <w:lastRenderedPageBreak/>
        <w:t>Wang XH, Zhou SY, Qian ZZ, Zhang HL, Qiu LH, Song Z, Zhao J, Wang P, Hao XS, Wang HQ. Evaluation of toxicity and single-dose pharmacokinetics of intravenous ursolic acid liposomes in healthy adult volunteers and patients with advanced solid tumors. Expert Opin Drug Metab Toxicol. 2013 Feb;9(2):117-25. doi: 10.1517/17425255.2013.738667. Epub 2012 Nov 8. PMID: 23134084.</w:t>
      </w:r>
    </w:p>
    <w:p w14:paraId="17FCEACE" w14:textId="77777777" w:rsidR="00F50549" w:rsidRPr="00127C39" w:rsidRDefault="00F50549" w:rsidP="00127C39">
      <w:pPr>
        <w:spacing w:after="120"/>
        <w:ind w:left="567" w:hanging="567"/>
        <w:rPr>
          <w:rFonts w:cs="Times New Roman"/>
          <w:color w:val="000000" w:themeColor="text1"/>
          <w:szCs w:val="24"/>
        </w:rPr>
      </w:pPr>
      <w:r w:rsidRPr="00127C39">
        <w:rPr>
          <w:rFonts w:cs="Times New Roman"/>
          <w:color w:val="000000" w:themeColor="text1"/>
          <w:szCs w:val="24"/>
          <w:shd w:val="clear" w:color="auto" w:fill="FFFFFF"/>
        </w:rPr>
        <w:t>Wang Y, Du L, Jing J, Zhao X, Wang X, Hou S. Leptin and leptin receptor expression as biomarkers for breast cancer: a retrospective study. BMC Cancer. 2023 Mar 20;23(1):260. doi: 10.1186/s12885-023-10617-8. PMID: 36941557; PMCID: PMC10029294.</w:t>
      </w:r>
    </w:p>
    <w:p w14:paraId="5CC895CF" w14:textId="07866DD7" w:rsidR="00F50549" w:rsidRPr="00127C39" w:rsidRDefault="00F50549" w:rsidP="00127C39">
      <w:pPr>
        <w:spacing w:after="120"/>
        <w:ind w:left="567" w:hanging="567"/>
        <w:rPr>
          <w:rFonts w:cs="Times New Roman"/>
          <w:color w:val="212121"/>
          <w:szCs w:val="24"/>
          <w:shd w:val="clear" w:color="auto" w:fill="FFFFFF"/>
        </w:rPr>
      </w:pPr>
      <w:r w:rsidRPr="00127C39">
        <w:rPr>
          <w:rFonts w:cs="Times New Roman"/>
          <w:color w:val="212121"/>
          <w:szCs w:val="24"/>
          <w:shd w:val="clear" w:color="auto" w:fill="FFFFFF"/>
        </w:rPr>
        <w:t xml:space="preserve">Wang Z, Zhang P, Jiang H, Sun B, Luo H, Jia A. Ursolic Acid Enhances the Sensitivity of </w:t>
      </w:r>
      <w:r w:rsidR="003B6D1C" w:rsidRPr="00127C39">
        <w:rPr>
          <w:rFonts w:cs="Times New Roman"/>
          <w:color w:val="212121"/>
          <w:szCs w:val="24"/>
          <w:shd w:val="clear" w:color="auto" w:fill="FFFFFF"/>
        </w:rPr>
        <w:t>MCF-7</w:t>
      </w:r>
      <w:r w:rsidRPr="00127C39">
        <w:rPr>
          <w:rFonts w:cs="Times New Roman"/>
          <w:color w:val="212121"/>
          <w:szCs w:val="24"/>
          <w:shd w:val="clear" w:color="auto" w:fill="FFFFFF"/>
        </w:rPr>
        <w:t xml:space="preserve"> and MDA-MB-231 Cells to Epirubicin by Modulating the Autophagy Pathway. Molecules. 2022 May 25;27(11):3399. doi: 10.3390/molecules27113399. PMID: 35684339; PMCID: PMC9182048.</w:t>
      </w:r>
    </w:p>
    <w:p w14:paraId="16281027" w14:textId="77777777" w:rsidR="00F50549" w:rsidRPr="00127C39" w:rsidRDefault="00F50549" w:rsidP="00127C39">
      <w:pPr>
        <w:spacing w:after="120"/>
        <w:ind w:left="567" w:hanging="567"/>
        <w:rPr>
          <w:rFonts w:cs="Times New Roman"/>
          <w:color w:val="212121"/>
          <w:szCs w:val="24"/>
          <w:shd w:val="clear" w:color="auto" w:fill="FFFFFF"/>
        </w:rPr>
      </w:pPr>
      <w:r w:rsidRPr="00127C39">
        <w:rPr>
          <w:rFonts w:cs="Times New Roman"/>
          <w:color w:val="212121"/>
          <w:szCs w:val="24"/>
          <w:shd w:val="clear" w:color="auto" w:fill="FFFFFF"/>
        </w:rPr>
        <w:t>Xavier CP, Lima CF, Pedro DF, Wilson JM, Kristiansen K, Pereira-Wilson C. Ursolic acid induces cell death and modulates autophagy through JNK pathway in apoptosis-resistant colorectal cancer cells. J Nutr Biochem. 2013 Apr;24(4):706-12. doi: 10.1016/j.jnutbio.2012.04.004. Epub 2012 Jul 26. PMID: 22841540.</w:t>
      </w:r>
    </w:p>
    <w:p w14:paraId="1A005581" w14:textId="77777777" w:rsidR="00F50549" w:rsidRPr="00127C39" w:rsidRDefault="00F50549" w:rsidP="00127C39">
      <w:pPr>
        <w:spacing w:after="120"/>
        <w:ind w:left="567" w:hanging="567"/>
        <w:rPr>
          <w:rFonts w:cs="Times New Roman"/>
          <w:color w:val="212121"/>
          <w:szCs w:val="24"/>
          <w:shd w:val="clear" w:color="auto" w:fill="FFFFFF"/>
        </w:rPr>
      </w:pPr>
      <w:r w:rsidRPr="00127C39">
        <w:rPr>
          <w:rFonts w:cs="Times New Roman"/>
          <w:color w:val="212121"/>
          <w:szCs w:val="24"/>
          <w:shd w:val="clear" w:color="auto" w:fill="FFFFFF"/>
        </w:rPr>
        <w:t>Xu M, Li X, Yuan C, Zhu T, Wang M, Zhu Y, Duan Y, Yao J, Luo B, Wang Z, Yin S, Zhao Y. Ursolic Acid Inhibits Glycolysis of Ovarian Cancer via KLF5/PI3K/AKT Signaling Pathway. Am J Chin Med. 2024;52(7):2211-2231. doi: 10.1142/S0192415X2450085X. Epub 2024 Nov 29. PMID: 39614414.</w:t>
      </w:r>
    </w:p>
    <w:p w14:paraId="19DCE538" w14:textId="77777777" w:rsidR="00F50549" w:rsidRPr="00127C39" w:rsidRDefault="00F50549" w:rsidP="00127C39">
      <w:pPr>
        <w:widowControl w:val="0"/>
        <w:autoSpaceDE w:val="0"/>
        <w:autoSpaceDN w:val="0"/>
        <w:adjustRightInd w:val="0"/>
        <w:spacing w:after="120"/>
        <w:ind w:left="567" w:hanging="567"/>
        <w:rPr>
          <w:rFonts w:cs="Times New Roman"/>
          <w:szCs w:val="24"/>
        </w:rPr>
      </w:pPr>
      <w:r w:rsidRPr="00127C39">
        <w:rPr>
          <w:rFonts w:cs="Times New Roman"/>
          <w:szCs w:val="24"/>
        </w:rPr>
        <w:t>Yaylagül, E.Ö, (2017</w:t>
      </w:r>
      <w:r w:rsidRPr="00127C39">
        <w:rPr>
          <w:rFonts w:cs="Times New Roman"/>
          <w:i/>
          <w:iCs/>
          <w:szCs w:val="24"/>
        </w:rPr>
        <w:t>). Saos-2 osteosarkoma hücre hattında Baicalein'in WNT/β-Katenin yolağına ve Mir-25 ifadesine etkisi</w:t>
      </w:r>
      <w:r w:rsidRPr="00127C39">
        <w:rPr>
          <w:rFonts w:cs="Times New Roman"/>
          <w:szCs w:val="24"/>
        </w:rPr>
        <w:t xml:space="preserve">, Doktora Tezi, Adnan Menderes Üniversitesi Fen Bilimleri Enstitüsü, Aydın.  </w:t>
      </w:r>
    </w:p>
    <w:p w14:paraId="6D64DB98" w14:textId="77777777" w:rsidR="00F50549" w:rsidRPr="00127C39" w:rsidRDefault="00F50549" w:rsidP="00127C39">
      <w:pPr>
        <w:spacing w:after="120"/>
        <w:ind w:left="567" w:hanging="567"/>
        <w:rPr>
          <w:rFonts w:cs="Times New Roman"/>
          <w:color w:val="000000" w:themeColor="text1"/>
          <w:szCs w:val="24"/>
        </w:rPr>
      </w:pPr>
      <w:r w:rsidRPr="00127C39">
        <w:rPr>
          <w:rFonts w:cs="Times New Roman"/>
          <w:color w:val="000000" w:themeColor="text1"/>
          <w:szCs w:val="24"/>
        </w:rPr>
        <w:t>Yin R, Li T, Tian JX, Xi P, Liu RH. Ursolic acid, a potential anticancer compound for breast cancer therapy. Crit Rev Food Sci Nutr. 2018 Mar 4;58(4):568-574. doi: 10.1080/10408398.2016.1203755. Epub 2017 Oct 4. PMID: 27469428.</w:t>
      </w:r>
    </w:p>
    <w:p w14:paraId="56553D32" w14:textId="7B9A66C0" w:rsidR="00F50549" w:rsidRPr="00127C39" w:rsidRDefault="00F50549" w:rsidP="00127C39">
      <w:pPr>
        <w:spacing w:after="120"/>
        <w:ind w:left="567" w:hanging="567"/>
        <w:rPr>
          <w:rFonts w:cs="Times New Roman"/>
          <w:color w:val="000000" w:themeColor="text1"/>
          <w:szCs w:val="24"/>
        </w:rPr>
      </w:pPr>
      <w:r w:rsidRPr="00127C39">
        <w:rPr>
          <w:color w:val="000000" w:themeColor="text1"/>
          <w:shd w:val="clear" w:color="auto" w:fill="FFFFFF"/>
        </w:rPr>
        <w:t>Yom CK, Lee KM, Han W, Kim SW, Kim HS, Moon BI, Jeong KY, Im SA, Noh DY. Leptin as a potential target for estrogen receptor-positive breast cancer. J Breast Cancer. 2013 Jun;16(2):138-45. doi: 10.4048/jbc.2013.16.2.138. Epub 2013 Jun 28. PMID: 23843844; PMCID: PMC3706857.</w:t>
      </w:r>
    </w:p>
    <w:p w14:paraId="1F198726" w14:textId="77777777" w:rsidR="00F50549" w:rsidRPr="00127C39" w:rsidRDefault="00F50549" w:rsidP="00127C39">
      <w:pPr>
        <w:spacing w:after="120"/>
        <w:ind w:left="567" w:hanging="567"/>
        <w:rPr>
          <w:rFonts w:cs="Times New Roman"/>
          <w:color w:val="000000" w:themeColor="text1"/>
          <w:szCs w:val="24"/>
        </w:rPr>
      </w:pPr>
      <w:r w:rsidRPr="00127C39">
        <w:rPr>
          <w:rFonts w:cs="Times New Roman"/>
          <w:color w:val="000000" w:themeColor="text1"/>
          <w:szCs w:val="24"/>
        </w:rPr>
        <w:lastRenderedPageBreak/>
        <w:t>Yu SG, Zhang CJ, Xu XE, Sun JH, Zhang L, Yu PF. Ursolic acid derivative ameliorates streptozotocin-induced diabestic bone deleterious effects in mice. Int J Clin Exp Pathol. 2015 Apr 1;8(4):3681-90. PMID: 26097549; PMCID: PMC4466936.</w:t>
      </w:r>
    </w:p>
    <w:p w14:paraId="31628A6E" w14:textId="5E8C7872" w:rsidR="00F50549" w:rsidRDefault="00F50549" w:rsidP="00127C39">
      <w:pPr>
        <w:spacing w:after="120"/>
        <w:ind w:left="567" w:hanging="567"/>
        <w:rPr>
          <w:rFonts w:cs="Times New Roman"/>
          <w:color w:val="212121"/>
          <w:szCs w:val="24"/>
          <w:shd w:val="clear" w:color="auto" w:fill="FFFFFF"/>
        </w:rPr>
      </w:pPr>
      <w:r w:rsidRPr="00127C39">
        <w:rPr>
          <w:rFonts w:cs="Times New Roman"/>
          <w:color w:val="212121"/>
          <w:szCs w:val="24"/>
          <w:shd w:val="clear" w:color="auto" w:fill="FFFFFF"/>
        </w:rPr>
        <w:t>Zhang M, Ma C. LSR Promotes Cell Proliferation and Invasion in Lung Cancer. Comput Math Methods Med. 2021 Mar 8;2021:6651907. doi: 10.1155/2021/6651907. PMID: 33763152; PMCID: PMC7964108.</w:t>
      </w:r>
    </w:p>
    <w:p w14:paraId="4DF5A30D" w14:textId="534958A1" w:rsidR="00252075" w:rsidRPr="00252075" w:rsidRDefault="00252075" w:rsidP="00252075">
      <w:pPr>
        <w:spacing w:after="120"/>
        <w:ind w:left="567" w:hanging="567"/>
        <w:rPr>
          <w:rFonts w:cs="Times New Roman"/>
          <w:color w:val="212121"/>
          <w:szCs w:val="24"/>
          <w:shd w:val="clear" w:color="auto" w:fill="FFFFFF"/>
        </w:rPr>
      </w:pPr>
      <w:r w:rsidRPr="00252075">
        <w:rPr>
          <w:rFonts w:cs="Times New Roman"/>
          <w:color w:val="1B1B1B"/>
          <w:shd w:val="clear" w:color="auto" w:fill="FFFFFF"/>
        </w:rPr>
        <w:t>Zhang Q, Guo D, Xu G, Xie R, Deng Y, Fu P, Wan J. Tumor-associated macrophages suppress estrogen receptor-β expression in triple-negative breast cancer through the PI3K/AKT pathway. Exp Ther Med. 2026 Jan 21;31(3):77. doi: 10.3892/etm.2026.13072. PMID: 41623312; PMCID: PMC12856779.</w:t>
      </w:r>
    </w:p>
    <w:p w14:paraId="2C657EB2" w14:textId="77777777" w:rsidR="00F50549" w:rsidRPr="00127C39" w:rsidRDefault="00F50549" w:rsidP="00127C39">
      <w:pPr>
        <w:spacing w:after="120"/>
        <w:ind w:left="567" w:hanging="567"/>
        <w:rPr>
          <w:rFonts w:cs="Times New Roman"/>
          <w:color w:val="1B1B1B"/>
          <w:szCs w:val="24"/>
          <w:shd w:val="clear" w:color="auto" w:fill="FFFFFF"/>
        </w:rPr>
      </w:pPr>
      <w:r w:rsidRPr="00127C39">
        <w:rPr>
          <w:rFonts w:cs="Times New Roman"/>
          <w:color w:val="212121"/>
          <w:szCs w:val="24"/>
          <w:shd w:val="clear" w:color="auto" w:fill="FFFFFF"/>
        </w:rPr>
        <w:t>Zhang R, Zhang Z, Xie L, Yu Z, Gao R, Zhang ZR, Zhang Y, Wei X, Chen Y, Jiao S, Gao Y, Guo JP. In vitro analysis of the molecular mechanisms of ursolic acid against ovarian cancer. BMC Complement Med Ther. 2025 Feb 21;25(1):65. doi: 10.1186/s12906-025-04808-y. PMID: 39984915; PMCID: PMC11846399.</w:t>
      </w:r>
    </w:p>
    <w:p w14:paraId="4CBA393F" w14:textId="5FE68069" w:rsidR="00F50549" w:rsidRPr="00127C39" w:rsidRDefault="00F50549" w:rsidP="00127C39">
      <w:pPr>
        <w:spacing w:after="120"/>
        <w:ind w:left="567" w:hanging="567"/>
        <w:rPr>
          <w:rFonts w:cs="Times New Roman"/>
          <w:color w:val="212121"/>
          <w:szCs w:val="24"/>
          <w:shd w:val="clear" w:color="auto" w:fill="FFFFFF"/>
        </w:rPr>
      </w:pPr>
      <w:r w:rsidRPr="00127C39">
        <w:rPr>
          <w:rFonts w:cs="Times New Roman"/>
          <w:color w:val="212121"/>
          <w:szCs w:val="24"/>
          <w:shd w:val="clear" w:color="auto" w:fill="FFFFFF"/>
        </w:rPr>
        <w:t>Zhang X, Li T, Gong ES, Liu RH. Antiproliferative Activity of Ursolic Acid in MDA-MB-231 Human Breast Cancer Cells through Nrf2 Pathway Regulation. J Agric Food Chem. 2020 Jul 15;68(28):7404-7415. doi: 10.1021/</w:t>
      </w:r>
      <w:proofErr w:type="gramStart"/>
      <w:r w:rsidRPr="00127C39">
        <w:rPr>
          <w:rFonts w:cs="Times New Roman"/>
          <w:color w:val="212121"/>
          <w:szCs w:val="24"/>
          <w:shd w:val="clear" w:color="auto" w:fill="FFFFFF"/>
        </w:rPr>
        <w:t>acs.jafc</w:t>
      </w:r>
      <w:proofErr w:type="gramEnd"/>
      <w:r w:rsidRPr="00127C39">
        <w:rPr>
          <w:rFonts w:cs="Times New Roman"/>
          <w:color w:val="212121"/>
          <w:szCs w:val="24"/>
          <w:shd w:val="clear" w:color="auto" w:fill="FFFFFF"/>
        </w:rPr>
        <w:t>.0c03202. Epub 2020 Jul 2. PMID: 32551573.</w:t>
      </w:r>
    </w:p>
    <w:p w14:paraId="28D92EF0" w14:textId="2C7E4A29" w:rsidR="008803E6" w:rsidRPr="00127C39" w:rsidRDefault="008803E6" w:rsidP="00127C39">
      <w:pPr>
        <w:spacing w:after="120"/>
        <w:ind w:left="567" w:hanging="567"/>
        <w:rPr>
          <w:rFonts w:cs="Times New Roman"/>
          <w:color w:val="212121"/>
          <w:szCs w:val="24"/>
          <w:shd w:val="clear" w:color="auto" w:fill="FFFFFF"/>
        </w:rPr>
      </w:pPr>
      <w:r w:rsidRPr="00127C39">
        <w:rPr>
          <w:rFonts w:cs="Times New Roman"/>
          <w:color w:val="212121"/>
          <w:szCs w:val="24"/>
          <w:shd w:val="clear" w:color="auto" w:fill="FFFFFF"/>
        </w:rPr>
        <w:t>Zhang, Y</w:t>
      </w:r>
      <w:proofErr w:type="gramStart"/>
      <w:r w:rsidRPr="00127C39">
        <w:rPr>
          <w:rFonts w:cs="Times New Roman"/>
          <w:color w:val="212121"/>
          <w:szCs w:val="24"/>
          <w:shd w:val="clear" w:color="auto" w:fill="FFFFFF"/>
        </w:rPr>
        <w:t>.,</w:t>
      </w:r>
      <w:proofErr w:type="gramEnd"/>
      <w:r w:rsidRPr="00127C39">
        <w:rPr>
          <w:rFonts w:cs="Times New Roman"/>
          <w:color w:val="212121"/>
          <w:szCs w:val="24"/>
          <w:shd w:val="clear" w:color="auto" w:fill="FFFFFF"/>
        </w:rPr>
        <w:t xml:space="preserve"> Proenca, R., Maffei, M., Barone, M., Leopold, L., &amp; Friedman, J. M. (1994). Positional cloning of the mouse obese gene and its human homologue. Nature, 372(6505), 425–432.</w:t>
      </w:r>
    </w:p>
    <w:p w14:paraId="1F3303C6" w14:textId="5EC7C458" w:rsidR="00F50549" w:rsidRPr="00127C39" w:rsidRDefault="00F50549" w:rsidP="00127C39">
      <w:pPr>
        <w:spacing w:after="120"/>
        <w:ind w:left="567" w:hanging="567"/>
        <w:rPr>
          <w:rFonts w:cs="Times New Roman"/>
          <w:color w:val="000000" w:themeColor="text1"/>
          <w:szCs w:val="24"/>
          <w:shd w:val="clear" w:color="auto" w:fill="FFFFFF"/>
        </w:rPr>
      </w:pPr>
      <w:r w:rsidRPr="00127C39">
        <w:rPr>
          <w:rFonts w:cs="Times New Roman"/>
          <w:color w:val="000000" w:themeColor="text1"/>
          <w:szCs w:val="24"/>
          <w:shd w:val="clear" w:color="auto" w:fill="FFFFFF"/>
        </w:rPr>
        <w:t>Zhang Y, Liu L, Li C, Ai H. Correlation analysis between the expressions of leptin and its receptor (ObR) and clinicopathology in endometrial cancer. Cancer Biom</w:t>
      </w:r>
      <w:r w:rsidR="00031523" w:rsidRPr="00127C39">
        <w:rPr>
          <w:rFonts w:cs="Times New Roman"/>
          <w:color w:val="000000" w:themeColor="text1"/>
          <w:szCs w:val="24"/>
          <w:shd w:val="clear" w:color="auto" w:fill="FFFFFF"/>
        </w:rPr>
        <w:t xml:space="preserve">ark </w:t>
      </w:r>
      <w:r w:rsidRPr="00127C39">
        <w:rPr>
          <w:rFonts w:cs="Times New Roman"/>
          <w:color w:val="000000" w:themeColor="text1"/>
          <w:szCs w:val="24"/>
          <w:shd w:val="clear" w:color="auto" w:fill="FFFFFF"/>
        </w:rPr>
        <w:t>2014;14(5):353-9. doi: 10.3233/CBM-140415. PMID: 25171477.</w:t>
      </w:r>
    </w:p>
    <w:p w14:paraId="03248D43" w14:textId="09645669" w:rsidR="00F50549" w:rsidRPr="00127C39" w:rsidRDefault="00F50549" w:rsidP="00127C39">
      <w:pPr>
        <w:spacing w:after="120"/>
        <w:ind w:left="567" w:hanging="567"/>
        <w:rPr>
          <w:rFonts w:cs="Times New Roman"/>
          <w:color w:val="212121"/>
          <w:szCs w:val="24"/>
          <w:shd w:val="clear" w:color="auto" w:fill="FFFFFF"/>
        </w:rPr>
      </w:pPr>
      <w:r w:rsidRPr="00127C39">
        <w:rPr>
          <w:rFonts w:cs="Times New Roman"/>
          <w:color w:val="212121"/>
          <w:szCs w:val="24"/>
          <w:shd w:val="clear" w:color="auto" w:fill="FFFFFF"/>
        </w:rPr>
        <w:t>Zhang Y, Ma X, Li H, Zhuang J, Feng F, Liu L, Liu C, Sun C. Identifying the Effect of Ursolic Acid Against Triple-Negative Breast Cancer: Coupling Network Pharmacology With Experiments Verification. Front Pharmacol. 2021 Nov 11;12:685773. doi: 10.3389/fphar.2021.685773. PMID: 34858165; PMCID: PMC8631906.</w:t>
      </w:r>
    </w:p>
    <w:p w14:paraId="6953BB8E" w14:textId="6CD813BD" w:rsidR="002A2408" w:rsidRPr="00127C39" w:rsidRDefault="002A2408" w:rsidP="00127C39">
      <w:pPr>
        <w:spacing w:after="120"/>
        <w:ind w:left="567" w:hanging="567"/>
        <w:rPr>
          <w:rFonts w:cs="Times New Roman"/>
          <w:color w:val="1B1B1B"/>
          <w:szCs w:val="24"/>
          <w:shd w:val="clear" w:color="auto" w:fill="FFFFFF"/>
        </w:rPr>
      </w:pPr>
      <w:r w:rsidRPr="00127C39">
        <w:rPr>
          <w:rFonts w:cs="Times New Roman"/>
          <w:color w:val="1B1B1B"/>
          <w:szCs w:val="24"/>
          <w:shd w:val="clear" w:color="auto" w:fill="FFFFFF"/>
        </w:rPr>
        <w:t xml:space="preserve">Zheng N, Liu L, Liu W, Zhang P, Huang H, Zang L, Hayashi T, Tashiro S, Onodera S, Xia M, Ikejima T. ERβ up-regulation was involved in silibinin-induced growth inhibition of </w:t>
      </w:r>
      <w:r w:rsidRPr="00127C39">
        <w:rPr>
          <w:rFonts w:cs="Times New Roman"/>
          <w:color w:val="1B1B1B"/>
          <w:szCs w:val="24"/>
          <w:shd w:val="clear" w:color="auto" w:fill="FFFFFF"/>
        </w:rPr>
        <w:lastRenderedPageBreak/>
        <w:t>human breast cancer MCF-7 cells. Arch Biochem Biophys. 2016 Feb 1;591:141-9. doi: 10.1016/j.abb.2016.01.002. Epub 2016 Jan 6. PMID: 26767948.</w:t>
      </w:r>
    </w:p>
    <w:p w14:paraId="2C4BFE03" w14:textId="2226D99A" w:rsidR="00F50549" w:rsidRPr="00127C39" w:rsidRDefault="00F50549" w:rsidP="00127C39">
      <w:pPr>
        <w:spacing w:after="120"/>
        <w:ind w:left="567" w:hanging="567"/>
        <w:rPr>
          <w:rFonts w:cs="Times New Roman"/>
          <w:color w:val="212121"/>
          <w:szCs w:val="24"/>
          <w:shd w:val="clear" w:color="auto" w:fill="FFFFFF"/>
        </w:rPr>
      </w:pPr>
      <w:r w:rsidRPr="00127C39">
        <w:rPr>
          <w:rFonts w:cs="Times New Roman"/>
          <w:color w:val="212121"/>
          <w:szCs w:val="24"/>
          <w:shd w:val="clear" w:color="auto" w:fill="FFFFFF"/>
        </w:rPr>
        <w:t xml:space="preserve">Zhao C, Yin S, Dong Y, Guo X, Fan L, Ye M, Hu H. Autophagy-dependent EIF2AK3 activation compromises ursolic acid-induced apoptosis through upregulation of MCL1 in </w:t>
      </w:r>
      <w:r w:rsidR="003B6D1C" w:rsidRPr="00127C39">
        <w:rPr>
          <w:rFonts w:cs="Times New Roman"/>
          <w:color w:val="212121"/>
          <w:szCs w:val="24"/>
          <w:shd w:val="clear" w:color="auto" w:fill="FFFFFF"/>
        </w:rPr>
        <w:t>MCF-7</w:t>
      </w:r>
      <w:r w:rsidRPr="00127C39">
        <w:rPr>
          <w:rFonts w:cs="Times New Roman"/>
          <w:color w:val="212121"/>
          <w:szCs w:val="24"/>
          <w:shd w:val="clear" w:color="auto" w:fill="FFFFFF"/>
        </w:rPr>
        <w:t xml:space="preserve"> human breast cancer cells. Autophagy. 2013 Feb 1;9(2):196-207. doi: 10.4161/auto.22805. Epub 2012 Nov 26. PMID: 23182854; PMCID: PMC3552883.</w:t>
      </w:r>
    </w:p>
    <w:p w14:paraId="7A5C752E" w14:textId="3D3A8310" w:rsidR="00F50549" w:rsidRDefault="00F50549" w:rsidP="00127C39">
      <w:pPr>
        <w:spacing w:after="120"/>
        <w:ind w:left="567" w:hanging="567"/>
        <w:rPr>
          <w:rFonts w:cs="Times New Roman"/>
          <w:color w:val="212121"/>
          <w:szCs w:val="24"/>
          <w:shd w:val="clear" w:color="auto" w:fill="FFFFFF"/>
        </w:rPr>
      </w:pPr>
      <w:r w:rsidRPr="00127C39">
        <w:rPr>
          <w:rFonts w:cs="Times New Roman"/>
          <w:color w:val="212121"/>
          <w:szCs w:val="24"/>
          <w:shd w:val="clear" w:color="auto" w:fill="FFFFFF"/>
        </w:rPr>
        <w:t>Zong L, Cheng G, Liu S, Pi Z, Liu Z, Song F. Reversal of multidrug resistance in breast cancer cells by a combination of ursolic acid with doxorubicin. J Pharm Biomed Anal. 2019 Feb 20;165:268-275. doi: 10.1016/j.jpba.2018.11.057. Epub 2018 Dec 11. PMID: 30572191.</w:t>
      </w:r>
    </w:p>
    <w:p w14:paraId="5E3A6AE1" w14:textId="77777777" w:rsidR="00F50549" w:rsidRDefault="00F50549" w:rsidP="00FB1924">
      <w:pPr>
        <w:pStyle w:val="ListeParagraf"/>
        <w:rPr>
          <w:rFonts w:cs="Times New Roman"/>
          <w:color w:val="212121"/>
          <w:szCs w:val="24"/>
          <w:shd w:val="clear" w:color="auto" w:fill="FFFFFF"/>
        </w:rPr>
      </w:pPr>
    </w:p>
    <w:p w14:paraId="26368958" w14:textId="77777777" w:rsidR="006E6DF5" w:rsidRPr="009A35FA" w:rsidRDefault="006E6DF5" w:rsidP="006E6DF5">
      <w:pPr>
        <w:spacing w:after="120"/>
        <w:ind w:left="567"/>
        <w:jc w:val="center"/>
        <w:rPr>
          <w:rFonts w:eastAsia="Times New Roman" w:cs="Times New Roman"/>
          <w:b/>
          <w:sz w:val="28"/>
          <w:szCs w:val="24"/>
          <w:lang w:eastAsia="tr-TR"/>
        </w:rPr>
      </w:pPr>
      <w:r>
        <w:rPr>
          <w:shd w:val="clear" w:color="auto" w:fill="FFFFFF"/>
        </w:rPr>
        <w:br w:type="page"/>
      </w:r>
      <w:r w:rsidRPr="009A35FA">
        <w:rPr>
          <w:rFonts w:eastAsia="Times New Roman" w:cs="Times New Roman"/>
          <w:b/>
          <w:sz w:val="28"/>
          <w:szCs w:val="24"/>
          <w:lang w:eastAsia="tr-TR"/>
        </w:rPr>
        <w:lastRenderedPageBreak/>
        <w:t xml:space="preserve">T.C. </w:t>
      </w:r>
    </w:p>
    <w:p w14:paraId="153FAB4B" w14:textId="77777777" w:rsidR="006E6DF5" w:rsidRPr="009A35FA" w:rsidRDefault="006E6DF5" w:rsidP="006E6DF5">
      <w:pPr>
        <w:spacing w:after="120"/>
        <w:ind w:left="567"/>
        <w:jc w:val="center"/>
        <w:rPr>
          <w:rFonts w:eastAsia="Times New Roman" w:cs="Times New Roman"/>
          <w:b/>
          <w:sz w:val="28"/>
          <w:szCs w:val="24"/>
          <w:lang w:eastAsia="tr-TR"/>
        </w:rPr>
      </w:pPr>
      <w:r w:rsidRPr="009A35FA">
        <w:rPr>
          <w:rFonts w:eastAsia="Times New Roman" w:cs="Times New Roman"/>
          <w:b/>
          <w:sz w:val="28"/>
          <w:szCs w:val="24"/>
          <w:lang w:eastAsia="tr-TR"/>
        </w:rPr>
        <w:t xml:space="preserve">AYDIN ADNAN MENDERES ÜNİVERSİTESİ </w:t>
      </w:r>
    </w:p>
    <w:p w14:paraId="469B2A2C" w14:textId="77777777" w:rsidR="006E6DF5" w:rsidRPr="009A35FA" w:rsidRDefault="006E6DF5" w:rsidP="006E6DF5">
      <w:pPr>
        <w:spacing w:after="120"/>
        <w:ind w:left="567"/>
        <w:jc w:val="center"/>
        <w:rPr>
          <w:rFonts w:eastAsia="Times New Roman" w:cs="Times New Roman"/>
          <w:b/>
          <w:sz w:val="28"/>
          <w:szCs w:val="24"/>
          <w:lang w:eastAsia="tr-TR"/>
        </w:rPr>
      </w:pPr>
      <w:r w:rsidRPr="009A35FA">
        <w:rPr>
          <w:rFonts w:eastAsia="Times New Roman" w:cs="Times New Roman"/>
          <w:b/>
          <w:sz w:val="28"/>
          <w:szCs w:val="24"/>
          <w:lang w:eastAsia="tr-TR"/>
        </w:rPr>
        <w:t>SAĞLIK BİLİMLERİ ENSTİTÜSÜ</w:t>
      </w:r>
    </w:p>
    <w:p w14:paraId="49ADB03A" w14:textId="77777777" w:rsidR="006E6DF5" w:rsidRPr="009A35FA" w:rsidRDefault="006E6DF5" w:rsidP="006E6DF5">
      <w:pPr>
        <w:spacing w:after="120"/>
        <w:ind w:left="567"/>
        <w:jc w:val="center"/>
        <w:rPr>
          <w:rFonts w:eastAsia="Times New Roman" w:cs="Times New Roman"/>
          <w:b/>
          <w:sz w:val="28"/>
          <w:szCs w:val="24"/>
          <w:lang w:eastAsia="tr-TR"/>
        </w:rPr>
      </w:pPr>
    </w:p>
    <w:p w14:paraId="274E7D89" w14:textId="6D179893" w:rsidR="006E6DF5" w:rsidRPr="00ED3693" w:rsidRDefault="006E6DF5" w:rsidP="00ED3693">
      <w:pPr>
        <w:pStyle w:val="1DZY"/>
      </w:pPr>
      <w:r w:rsidRPr="00C01971">
        <w:t xml:space="preserve"> </w:t>
      </w:r>
      <w:bookmarkStart w:id="44" w:name="_Toc183699857"/>
      <w:bookmarkStart w:id="45" w:name="_Toc221714827"/>
      <w:r w:rsidRPr="00ED3693">
        <w:t>BİLİMSEL ETİK BEYANI</w:t>
      </w:r>
      <w:bookmarkEnd w:id="44"/>
      <w:bookmarkEnd w:id="45"/>
    </w:p>
    <w:p w14:paraId="0932A9CB" w14:textId="77777777" w:rsidR="006E6DF5" w:rsidRPr="009A35FA" w:rsidRDefault="006E6DF5" w:rsidP="006E6DF5">
      <w:pPr>
        <w:spacing w:after="120"/>
        <w:ind w:left="567"/>
        <w:jc w:val="center"/>
        <w:rPr>
          <w:rFonts w:eastAsia="Times New Roman" w:cs="Times New Roman"/>
          <w:b/>
          <w:sz w:val="22"/>
          <w:szCs w:val="24"/>
          <w:lang w:eastAsia="tr-TR"/>
        </w:rPr>
      </w:pPr>
    </w:p>
    <w:p w14:paraId="77A88CFC" w14:textId="77777777" w:rsidR="006E6DF5" w:rsidRPr="009A35FA" w:rsidRDefault="006E6DF5" w:rsidP="006E6DF5">
      <w:pPr>
        <w:spacing w:after="120"/>
        <w:ind w:left="567"/>
        <w:jc w:val="center"/>
        <w:rPr>
          <w:rFonts w:eastAsia="Times New Roman" w:cs="Times New Roman"/>
          <w:b/>
          <w:sz w:val="22"/>
          <w:szCs w:val="24"/>
          <w:lang w:eastAsia="tr-TR"/>
        </w:rPr>
      </w:pPr>
    </w:p>
    <w:p w14:paraId="1835A140" w14:textId="0A4310E9" w:rsidR="006E6DF5" w:rsidRPr="003F5394" w:rsidRDefault="006E6DF5" w:rsidP="003F5394">
      <w:pPr>
        <w:spacing w:after="0"/>
        <w:rPr>
          <w:szCs w:val="24"/>
        </w:rPr>
      </w:pPr>
      <w:r w:rsidRPr="009A35FA">
        <w:rPr>
          <w:rFonts w:eastAsia="Times New Roman" w:cs="Times New Roman"/>
          <w:szCs w:val="24"/>
          <w:lang w:eastAsia="tr-TR"/>
        </w:rPr>
        <w:t>“</w:t>
      </w:r>
      <w:r w:rsidR="003F5394" w:rsidRPr="003F5394">
        <w:rPr>
          <w:rFonts w:eastAsia="Times New Roman" w:cs="Times New Roman"/>
          <w:bCs/>
          <w:szCs w:val="24"/>
          <w:lang w:eastAsia="tr-TR"/>
        </w:rPr>
        <w:t>Ursolik Asidin Meme Kanseri Hücre</w:t>
      </w:r>
      <w:r w:rsidR="003F5394">
        <w:rPr>
          <w:rFonts w:eastAsia="Times New Roman" w:cs="Times New Roman"/>
          <w:bCs/>
          <w:szCs w:val="24"/>
          <w:lang w:eastAsia="tr-TR"/>
        </w:rPr>
        <w:t>lerinde Leptin Gen Ekspresyonu v</w:t>
      </w:r>
      <w:r w:rsidR="003F5394" w:rsidRPr="003F5394">
        <w:rPr>
          <w:rFonts w:eastAsia="Times New Roman" w:cs="Times New Roman"/>
          <w:bCs/>
          <w:szCs w:val="24"/>
          <w:lang w:eastAsia="tr-TR"/>
        </w:rPr>
        <w:t>e Salınımı Üzerine Etkileri</w:t>
      </w:r>
      <w:r w:rsidRPr="009A35FA">
        <w:rPr>
          <w:rFonts w:eastAsia="Times New Roman" w:cs="Times New Roman"/>
          <w:szCs w:val="24"/>
          <w:lang w:eastAsia="tr-TR"/>
        </w:rPr>
        <w:t>” başlıklı Yüksek Lisans tezimdeki bütün bilgileri etik davranış ve akademik kurallar çerçevesinde elde ettiğimi, tez yazım kurallarına uygun olarak hazırlanan bu çalışmada, bana ait olmayan her türlü ifade ve bilginin kaynağına eksiz atıf yaptığımı bildiririm. İfade ettiklerimin aksi ortaya çıktığında ise her türlü yasal sonucu kabul ettiğimi beyan ederim.</w:t>
      </w:r>
    </w:p>
    <w:p w14:paraId="5C77D7E9" w14:textId="77777777" w:rsidR="006E6DF5" w:rsidRPr="009A35FA" w:rsidRDefault="006E6DF5" w:rsidP="006E6DF5">
      <w:pPr>
        <w:spacing w:after="120"/>
        <w:ind w:left="567"/>
        <w:rPr>
          <w:rFonts w:eastAsia="Times New Roman" w:cs="Times New Roman"/>
          <w:sz w:val="22"/>
          <w:szCs w:val="24"/>
          <w:lang w:eastAsia="tr-TR"/>
        </w:rPr>
      </w:pPr>
    </w:p>
    <w:p w14:paraId="7CA2E04E" w14:textId="77777777" w:rsidR="006E6DF5" w:rsidRPr="009A35FA" w:rsidRDefault="006E6DF5" w:rsidP="006E6DF5">
      <w:pPr>
        <w:spacing w:after="120"/>
        <w:ind w:left="567"/>
        <w:rPr>
          <w:rFonts w:eastAsia="Times New Roman" w:cs="Times New Roman"/>
          <w:sz w:val="22"/>
          <w:szCs w:val="24"/>
          <w:lang w:eastAsia="tr-TR"/>
        </w:rPr>
      </w:pPr>
      <w:r w:rsidRPr="009A35FA">
        <w:rPr>
          <w:rFonts w:eastAsia="Times New Roman" w:cs="Times New Roman"/>
          <w:sz w:val="22"/>
          <w:szCs w:val="24"/>
          <w:lang w:eastAsia="tr-TR"/>
        </w:rPr>
        <w:tab/>
      </w:r>
      <w:r w:rsidRPr="009A35FA">
        <w:rPr>
          <w:rFonts w:eastAsia="Times New Roman" w:cs="Times New Roman"/>
          <w:sz w:val="22"/>
          <w:szCs w:val="24"/>
          <w:lang w:eastAsia="tr-TR"/>
        </w:rPr>
        <w:tab/>
      </w:r>
      <w:r w:rsidRPr="009A35FA">
        <w:rPr>
          <w:rFonts w:eastAsia="Times New Roman" w:cs="Times New Roman"/>
          <w:sz w:val="22"/>
          <w:szCs w:val="24"/>
          <w:lang w:eastAsia="tr-TR"/>
        </w:rPr>
        <w:tab/>
      </w:r>
      <w:r w:rsidRPr="009A35FA">
        <w:rPr>
          <w:rFonts w:eastAsia="Times New Roman" w:cs="Times New Roman"/>
          <w:sz w:val="22"/>
          <w:szCs w:val="24"/>
          <w:lang w:eastAsia="tr-TR"/>
        </w:rPr>
        <w:tab/>
      </w:r>
      <w:r w:rsidRPr="009A35FA">
        <w:rPr>
          <w:rFonts w:eastAsia="Times New Roman" w:cs="Times New Roman"/>
          <w:sz w:val="22"/>
          <w:szCs w:val="24"/>
          <w:lang w:eastAsia="tr-TR"/>
        </w:rPr>
        <w:tab/>
      </w:r>
      <w:r w:rsidRPr="009A35FA">
        <w:rPr>
          <w:rFonts w:eastAsia="Times New Roman" w:cs="Times New Roman"/>
          <w:sz w:val="22"/>
          <w:szCs w:val="24"/>
          <w:lang w:eastAsia="tr-TR"/>
        </w:rPr>
        <w:tab/>
      </w:r>
      <w:r w:rsidRPr="009A35FA">
        <w:rPr>
          <w:rFonts w:eastAsia="Times New Roman" w:cs="Times New Roman"/>
          <w:sz w:val="22"/>
          <w:szCs w:val="24"/>
          <w:lang w:eastAsia="tr-TR"/>
        </w:rPr>
        <w:tab/>
      </w:r>
      <w:r w:rsidRPr="009A35FA">
        <w:rPr>
          <w:rFonts w:eastAsia="Times New Roman" w:cs="Times New Roman"/>
          <w:sz w:val="22"/>
          <w:szCs w:val="24"/>
          <w:lang w:eastAsia="tr-TR"/>
        </w:rPr>
        <w:tab/>
      </w:r>
      <w:r w:rsidRPr="009A35FA">
        <w:rPr>
          <w:rFonts w:eastAsia="Times New Roman" w:cs="Times New Roman"/>
          <w:sz w:val="22"/>
          <w:szCs w:val="24"/>
          <w:lang w:eastAsia="tr-TR"/>
        </w:rPr>
        <w:tab/>
      </w:r>
    </w:p>
    <w:p w14:paraId="0F84084D" w14:textId="77777777" w:rsidR="006E6DF5" w:rsidRPr="009A35FA" w:rsidRDefault="006E6DF5" w:rsidP="006E6DF5">
      <w:pPr>
        <w:spacing w:after="120"/>
        <w:ind w:left="567"/>
        <w:rPr>
          <w:rFonts w:eastAsia="Times New Roman" w:cs="Times New Roman"/>
          <w:szCs w:val="24"/>
          <w:lang w:eastAsia="tr-TR"/>
        </w:rPr>
      </w:pPr>
    </w:p>
    <w:p w14:paraId="573F1E1B" w14:textId="3390D510" w:rsidR="006E6DF5" w:rsidRPr="009A35FA" w:rsidRDefault="006E6DF5" w:rsidP="006E6DF5">
      <w:pPr>
        <w:spacing w:after="120"/>
        <w:ind w:left="5664" w:firstLine="708"/>
        <w:rPr>
          <w:rFonts w:eastAsia="Times New Roman" w:cs="Times New Roman"/>
          <w:szCs w:val="24"/>
          <w:lang w:eastAsia="tr-TR"/>
        </w:rPr>
      </w:pPr>
      <w:r w:rsidRPr="009A35FA">
        <w:rPr>
          <w:rFonts w:eastAsia="Times New Roman" w:cs="Times New Roman"/>
          <w:szCs w:val="24"/>
          <w:lang w:eastAsia="tr-TR"/>
        </w:rPr>
        <w:t xml:space="preserve"> </w:t>
      </w:r>
      <w:r>
        <w:rPr>
          <w:rFonts w:eastAsia="Times New Roman" w:cs="Times New Roman"/>
          <w:szCs w:val="24"/>
          <w:lang w:eastAsia="tr-TR"/>
        </w:rPr>
        <w:t>Fatih KURUÇAY</w:t>
      </w:r>
    </w:p>
    <w:p w14:paraId="2B72CB20" w14:textId="77777777" w:rsidR="006E6DF5" w:rsidRPr="009A35FA" w:rsidRDefault="006E6DF5" w:rsidP="006E6DF5">
      <w:pPr>
        <w:spacing w:after="120"/>
        <w:ind w:left="4956" w:firstLine="708"/>
        <w:jc w:val="center"/>
        <w:rPr>
          <w:rFonts w:eastAsia="Times New Roman" w:cs="Times New Roman"/>
          <w:szCs w:val="24"/>
          <w:lang w:eastAsia="tr-TR"/>
        </w:rPr>
      </w:pPr>
      <w:r w:rsidRPr="009A35FA">
        <w:rPr>
          <w:rFonts w:eastAsia="Times New Roman" w:cs="Times New Roman"/>
          <w:szCs w:val="24"/>
          <w:lang w:eastAsia="tr-TR"/>
        </w:rPr>
        <w:t xml:space="preserve"> Öğrencinin Adı ve Soyadı</w:t>
      </w:r>
    </w:p>
    <w:p w14:paraId="6DE751E1" w14:textId="588C97FC" w:rsidR="006E6DF5" w:rsidRPr="009A35FA" w:rsidRDefault="006E6DF5" w:rsidP="006E6DF5">
      <w:pPr>
        <w:spacing w:after="120"/>
        <w:ind w:left="567"/>
        <w:rPr>
          <w:rFonts w:eastAsia="Times New Roman" w:cs="Times New Roman"/>
          <w:szCs w:val="24"/>
          <w:lang w:eastAsia="tr-TR"/>
        </w:rPr>
      </w:pPr>
      <w:r w:rsidRPr="009A35FA">
        <w:rPr>
          <w:rFonts w:eastAsia="Times New Roman" w:cs="Times New Roman"/>
          <w:szCs w:val="24"/>
          <w:lang w:eastAsia="tr-TR"/>
        </w:rPr>
        <w:tab/>
      </w:r>
      <w:r w:rsidRPr="009A35FA">
        <w:rPr>
          <w:rFonts w:eastAsia="Times New Roman" w:cs="Times New Roman"/>
          <w:szCs w:val="24"/>
          <w:lang w:eastAsia="tr-TR"/>
        </w:rPr>
        <w:tab/>
      </w:r>
      <w:r w:rsidRPr="009A35FA">
        <w:rPr>
          <w:rFonts w:eastAsia="Times New Roman" w:cs="Times New Roman"/>
          <w:szCs w:val="24"/>
          <w:lang w:eastAsia="tr-TR"/>
        </w:rPr>
        <w:tab/>
      </w:r>
      <w:r w:rsidRPr="009A35FA">
        <w:rPr>
          <w:rFonts w:eastAsia="Times New Roman" w:cs="Times New Roman"/>
          <w:szCs w:val="24"/>
          <w:lang w:eastAsia="tr-TR"/>
        </w:rPr>
        <w:tab/>
      </w:r>
      <w:r w:rsidRPr="009A35FA">
        <w:rPr>
          <w:rFonts w:eastAsia="Times New Roman" w:cs="Times New Roman"/>
          <w:szCs w:val="24"/>
          <w:lang w:eastAsia="tr-TR"/>
        </w:rPr>
        <w:tab/>
      </w:r>
      <w:r w:rsidRPr="009A35FA">
        <w:rPr>
          <w:rFonts w:eastAsia="Times New Roman" w:cs="Times New Roman"/>
          <w:szCs w:val="24"/>
          <w:lang w:eastAsia="tr-TR"/>
        </w:rPr>
        <w:tab/>
      </w:r>
      <w:r w:rsidRPr="009A35FA">
        <w:rPr>
          <w:rFonts w:eastAsia="Times New Roman" w:cs="Times New Roman"/>
          <w:szCs w:val="24"/>
          <w:lang w:eastAsia="tr-TR"/>
        </w:rPr>
        <w:tab/>
      </w:r>
      <w:r w:rsidRPr="009A35FA">
        <w:rPr>
          <w:rFonts w:eastAsia="Times New Roman" w:cs="Times New Roman"/>
          <w:szCs w:val="24"/>
          <w:lang w:eastAsia="tr-TR"/>
        </w:rPr>
        <w:tab/>
      </w:r>
      <w:r>
        <w:rPr>
          <w:rFonts w:eastAsia="Times New Roman" w:cs="Times New Roman"/>
          <w:szCs w:val="24"/>
          <w:lang w:eastAsia="tr-TR"/>
        </w:rPr>
        <w:t xml:space="preserve">      </w:t>
      </w:r>
      <w:r w:rsidR="002F3C58">
        <w:rPr>
          <w:rFonts w:eastAsia="Times New Roman" w:cs="Times New Roman"/>
          <w:szCs w:val="24"/>
          <w:lang w:eastAsia="tr-TR"/>
        </w:rPr>
        <w:t xml:space="preserve">          </w:t>
      </w:r>
      <w:r>
        <w:rPr>
          <w:rFonts w:eastAsia="Times New Roman" w:cs="Times New Roman"/>
          <w:szCs w:val="24"/>
          <w:lang w:eastAsia="tr-TR"/>
        </w:rPr>
        <w:t>…</w:t>
      </w:r>
      <w:r w:rsidRPr="009A35FA">
        <w:rPr>
          <w:rFonts w:eastAsia="Times New Roman" w:cs="Times New Roman"/>
          <w:szCs w:val="24"/>
          <w:lang w:eastAsia="tr-TR"/>
        </w:rPr>
        <w:t xml:space="preserve"> /</w:t>
      </w:r>
      <w:r>
        <w:rPr>
          <w:rFonts w:eastAsia="Times New Roman" w:cs="Times New Roman"/>
          <w:szCs w:val="24"/>
          <w:lang w:eastAsia="tr-TR"/>
        </w:rPr>
        <w:t xml:space="preserve"> …/ 2026</w:t>
      </w:r>
    </w:p>
    <w:p w14:paraId="12A8449E" w14:textId="0A877260" w:rsidR="006E6DF5" w:rsidRDefault="006E6DF5" w:rsidP="006E6DF5">
      <w:pPr>
        <w:rPr>
          <w:shd w:val="clear" w:color="auto" w:fill="FFFFFF"/>
        </w:rPr>
      </w:pPr>
    </w:p>
    <w:p w14:paraId="093B7AA9" w14:textId="08233DF4" w:rsidR="003F5394" w:rsidRDefault="003F5394" w:rsidP="006E6DF5">
      <w:pPr>
        <w:rPr>
          <w:shd w:val="clear" w:color="auto" w:fill="FFFFFF"/>
        </w:rPr>
      </w:pPr>
    </w:p>
    <w:p w14:paraId="4B0C5E21" w14:textId="46C624A2" w:rsidR="003F5394" w:rsidRDefault="003F5394" w:rsidP="006E6DF5">
      <w:pPr>
        <w:rPr>
          <w:shd w:val="clear" w:color="auto" w:fill="FFFFFF"/>
        </w:rPr>
      </w:pPr>
    </w:p>
    <w:p w14:paraId="3A783464" w14:textId="10624A40" w:rsidR="003F5394" w:rsidRDefault="003F5394" w:rsidP="006E6DF5">
      <w:pPr>
        <w:rPr>
          <w:shd w:val="clear" w:color="auto" w:fill="FFFFFF"/>
        </w:rPr>
      </w:pPr>
    </w:p>
    <w:p w14:paraId="25C72CBA" w14:textId="43506B3C" w:rsidR="003F5394" w:rsidRDefault="003F5394" w:rsidP="006E6DF5">
      <w:pPr>
        <w:rPr>
          <w:shd w:val="clear" w:color="auto" w:fill="FFFFFF"/>
        </w:rPr>
      </w:pPr>
    </w:p>
    <w:p w14:paraId="7F2EA88C" w14:textId="1119FE68" w:rsidR="003F5394" w:rsidRDefault="003F5394" w:rsidP="006E6DF5">
      <w:pPr>
        <w:rPr>
          <w:shd w:val="clear" w:color="auto" w:fill="FFFFFF"/>
        </w:rPr>
      </w:pPr>
    </w:p>
    <w:p w14:paraId="2D41A92F" w14:textId="10EAFE0D" w:rsidR="003F5394" w:rsidRDefault="003F5394" w:rsidP="006E6DF5">
      <w:pPr>
        <w:rPr>
          <w:shd w:val="clear" w:color="auto" w:fill="FFFFFF"/>
        </w:rPr>
      </w:pPr>
    </w:p>
    <w:p w14:paraId="2220E768" w14:textId="0541AECB" w:rsidR="003F5394" w:rsidRDefault="003F5394" w:rsidP="006E6DF5">
      <w:pPr>
        <w:rPr>
          <w:shd w:val="clear" w:color="auto" w:fill="FFFFFF"/>
        </w:rPr>
      </w:pPr>
    </w:p>
    <w:p w14:paraId="44E35337" w14:textId="77777777" w:rsidR="003F5394" w:rsidRPr="00ED3693" w:rsidRDefault="003F5394" w:rsidP="00ED3693">
      <w:pPr>
        <w:pStyle w:val="1DZY"/>
      </w:pPr>
      <w:bookmarkStart w:id="46" w:name="_Toc183699858"/>
      <w:bookmarkStart w:id="47" w:name="_Toc221714828"/>
      <w:r w:rsidRPr="00ED3693">
        <w:lastRenderedPageBreak/>
        <w:t>ÖZ GEÇMİŞ</w:t>
      </w:r>
      <w:bookmarkEnd w:id="46"/>
      <w:bookmarkEnd w:id="47"/>
    </w:p>
    <w:p w14:paraId="5FFC426A" w14:textId="77777777" w:rsidR="003F5394" w:rsidRDefault="003F5394" w:rsidP="003F5394">
      <w:pPr>
        <w:spacing w:after="120"/>
      </w:pPr>
    </w:p>
    <w:p w14:paraId="6B8CC9C0" w14:textId="77777777" w:rsidR="003F5394" w:rsidRDefault="003F5394" w:rsidP="003F5394">
      <w:pPr>
        <w:spacing w:after="120"/>
      </w:pPr>
    </w:p>
    <w:tbl>
      <w:tblPr>
        <w:tblW w:w="0" w:type="auto"/>
        <w:tblLook w:val="04A0" w:firstRow="1" w:lastRow="0" w:firstColumn="1" w:lastColumn="0" w:noHBand="0" w:noVBand="1"/>
      </w:tblPr>
      <w:tblGrid>
        <w:gridCol w:w="3227"/>
        <w:gridCol w:w="4252"/>
      </w:tblGrid>
      <w:tr w:rsidR="003F5394" w14:paraId="2BF557BA" w14:textId="77777777" w:rsidTr="00F427C9">
        <w:trPr>
          <w:trHeight w:val="206"/>
        </w:trPr>
        <w:tc>
          <w:tcPr>
            <w:tcW w:w="3227" w:type="dxa"/>
            <w:hideMark/>
          </w:tcPr>
          <w:p w14:paraId="1324C483" w14:textId="77777777" w:rsidR="003F5394" w:rsidRDefault="003F5394" w:rsidP="00F427C9">
            <w:pPr>
              <w:spacing w:after="120"/>
              <w:rPr>
                <w:szCs w:val="24"/>
              </w:rPr>
            </w:pPr>
            <w:r>
              <w:rPr>
                <w:b/>
                <w:szCs w:val="24"/>
                <w:lang w:val="en-US"/>
              </w:rPr>
              <w:t>Soyadı, Adı</w:t>
            </w:r>
          </w:p>
        </w:tc>
        <w:tc>
          <w:tcPr>
            <w:tcW w:w="4252" w:type="dxa"/>
            <w:hideMark/>
          </w:tcPr>
          <w:p w14:paraId="04938F83" w14:textId="1538F955" w:rsidR="003F5394" w:rsidRDefault="003F5394" w:rsidP="003F5394">
            <w:pPr>
              <w:spacing w:after="120"/>
              <w:rPr>
                <w:szCs w:val="24"/>
              </w:rPr>
            </w:pPr>
            <w:r>
              <w:rPr>
                <w:szCs w:val="24"/>
                <w:lang w:val="en-US"/>
              </w:rPr>
              <w:t>: KURUÇAY Fatih</w:t>
            </w:r>
          </w:p>
        </w:tc>
      </w:tr>
      <w:tr w:rsidR="003F5394" w14:paraId="35956676" w14:textId="77777777" w:rsidTr="00F427C9">
        <w:trPr>
          <w:trHeight w:val="622"/>
        </w:trPr>
        <w:tc>
          <w:tcPr>
            <w:tcW w:w="3227" w:type="dxa"/>
            <w:hideMark/>
          </w:tcPr>
          <w:p w14:paraId="7E334AD1" w14:textId="77777777" w:rsidR="003F5394" w:rsidRDefault="003F5394" w:rsidP="00F427C9">
            <w:pPr>
              <w:tabs>
                <w:tab w:val="left" w:pos="3261"/>
              </w:tabs>
              <w:spacing w:after="120"/>
              <w:rPr>
                <w:szCs w:val="24"/>
                <w:lang w:val="en-US"/>
              </w:rPr>
            </w:pPr>
            <w:r>
              <w:rPr>
                <w:b/>
                <w:szCs w:val="24"/>
                <w:lang w:val="en-US"/>
              </w:rPr>
              <w:t>Uyruk</w:t>
            </w:r>
          </w:p>
        </w:tc>
        <w:tc>
          <w:tcPr>
            <w:tcW w:w="4252" w:type="dxa"/>
            <w:hideMark/>
          </w:tcPr>
          <w:p w14:paraId="10CA2260" w14:textId="77777777" w:rsidR="003F5394" w:rsidRDefault="003F5394" w:rsidP="00F427C9">
            <w:pPr>
              <w:spacing w:after="120"/>
              <w:rPr>
                <w:szCs w:val="24"/>
              </w:rPr>
            </w:pPr>
            <w:r>
              <w:rPr>
                <w:szCs w:val="24"/>
                <w:lang w:val="en-US"/>
              </w:rPr>
              <w:t>: T.C.</w:t>
            </w:r>
          </w:p>
        </w:tc>
      </w:tr>
      <w:tr w:rsidR="003F5394" w14:paraId="40B36298" w14:textId="77777777" w:rsidTr="00F427C9">
        <w:tc>
          <w:tcPr>
            <w:tcW w:w="3227" w:type="dxa"/>
            <w:hideMark/>
          </w:tcPr>
          <w:p w14:paraId="3F888F70" w14:textId="77777777" w:rsidR="003F5394" w:rsidRDefault="003F5394" w:rsidP="00F427C9">
            <w:pPr>
              <w:tabs>
                <w:tab w:val="left" w:pos="3402"/>
              </w:tabs>
              <w:spacing w:after="120"/>
              <w:rPr>
                <w:szCs w:val="24"/>
                <w:lang w:val="en-US"/>
              </w:rPr>
            </w:pPr>
            <w:r>
              <w:rPr>
                <w:b/>
                <w:szCs w:val="24"/>
                <w:lang w:val="en-US"/>
              </w:rPr>
              <w:t>Doğum yeri ve tarihi</w:t>
            </w:r>
          </w:p>
        </w:tc>
        <w:tc>
          <w:tcPr>
            <w:tcW w:w="4252" w:type="dxa"/>
            <w:hideMark/>
          </w:tcPr>
          <w:p w14:paraId="74F39BF8" w14:textId="640B12A7" w:rsidR="003F5394" w:rsidRDefault="003F5394" w:rsidP="003F5394">
            <w:pPr>
              <w:spacing w:after="120"/>
              <w:rPr>
                <w:szCs w:val="24"/>
              </w:rPr>
            </w:pPr>
            <w:r>
              <w:rPr>
                <w:szCs w:val="24"/>
                <w:lang w:val="en-US"/>
              </w:rPr>
              <w:t>: İstanbul / 13.05.1999</w:t>
            </w:r>
          </w:p>
        </w:tc>
      </w:tr>
      <w:tr w:rsidR="003F5394" w14:paraId="72C30CA5" w14:textId="77777777" w:rsidTr="00F427C9">
        <w:tc>
          <w:tcPr>
            <w:tcW w:w="3227" w:type="dxa"/>
          </w:tcPr>
          <w:p w14:paraId="3CDA3178" w14:textId="77777777" w:rsidR="003F5394" w:rsidRDefault="003F5394" w:rsidP="00F427C9">
            <w:pPr>
              <w:tabs>
                <w:tab w:val="left" w:pos="3402"/>
              </w:tabs>
              <w:spacing w:after="120"/>
              <w:rPr>
                <w:b/>
                <w:szCs w:val="24"/>
                <w:lang w:val="en-US"/>
              </w:rPr>
            </w:pPr>
            <w:r>
              <w:rPr>
                <w:b/>
                <w:szCs w:val="24"/>
                <w:lang w:val="en-US"/>
              </w:rPr>
              <w:t>Telefon</w:t>
            </w:r>
          </w:p>
        </w:tc>
        <w:tc>
          <w:tcPr>
            <w:tcW w:w="4252" w:type="dxa"/>
          </w:tcPr>
          <w:p w14:paraId="19A890AD" w14:textId="02059AFA" w:rsidR="003F5394" w:rsidRDefault="003F5394" w:rsidP="003F5394">
            <w:pPr>
              <w:spacing w:after="120"/>
              <w:rPr>
                <w:szCs w:val="24"/>
                <w:lang w:val="en-US"/>
              </w:rPr>
            </w:pPr>
            <w:r>
              <w:rPr>
                <w:szCs w:val="24"/>
                <w:lang w:val="en-US"/>
              </w:rPr>
              <w:t>: 0 534 927 71 78</w:t>
            </w:r>
          </w:p>
        </w:tc>
      </w:tr>
      <w:tr w:rsidR="003F5394" w14:paraId="36D431DE" w14:textId="77777777" w:rsidTr="00F427C9">
        <w:tc>
          <w:tcPr>
            <w:tcW w:w="3227" w:type="dxa"/>
            <w:hideMark/>
          </w:tcPr>
          <w:p w14:paraId="3FC900F0" w14:textId="77777777" w:rsidR="003F5394" w:rsidRDefault="003F5394" w:rsidP="00F427C9">
            <w:pPr>
              <w:tabs>
                <w:tab w:val="left" w:pos="3261"/>
                <w:tab w:val="left" w:pos="3402"/>
              </w:tabs>
              <w:spacing w:after="120"/>
              <w:rPr>
                <w:szCs w:val="24"/>
                <w:lang w:val="en-US"/>
              </w:rPr>
            </w:pPr>
            <w:r>
              <w:rPr>
                <w:b/>
                <w:szCs w:val="24"/>
                <w:lang w:val="en-US"/>
              </w:rPr>
              <w:t>E-posta</w:t>
            </w:r>
          </w:p>
        </w:tc>
        <w:tc>
          <w:tcPr>
            <w:tcW w:w="4252" w:type="dxa"/>
            <w:hideMark/>
          </w:tcPr>
          <w:p w14:paraId="1D35DFB7" w14:textId="30A68E06" w:rsidR="003F5394" w:rsidRDefault="003F5394" w:rsidP="003F5394">
            <w:pPr>
              <w:spacing w:after="120"/>
              <w:rPr>
                <w:szCs w:val="24"/>
              </w:rPr>
            </w:pPr>
            <w:r>
              <w:rPr>
                <w:szCs w:val="24"/>
                <w:lang w:val="en-US"/>
              </w:rPr>
              <w:t>:</w:t>
            </w:r>
            <w:r w:rsidR="004017B8">
              <w:rPr>
                <w:szCs w:val="24"/>
                <w:lang w:val="en-US"/>
              </w:rPr>
              <w:t xml:space="preserve"> </w:t>
            </w:r>
            <w:r>
              <w:rPr>
                <w:szCs w:val="24"/>
                <w:lang w:val="en-US"/>
              </w:rPr>
              <w:t>kurucayfatih@hotmail.com</w:t>
            </w:r>
          </w:p>
        </w:tc>
      </w:tr>
      <w:tr w:rsidR="003F5394" w14:paraId="7FE2AABB" w14:textId="77777777" w:rsidTr="00F427C9">
        <w:tc>
          <w:tcPr>
            <w:tcW w:w="3227" w:type="dxa"/>
            <w:hideMark/>
          </w:tcPr>
          <w:p w14:paraId="0589E8F2" w14:textId="77777777" w:rsidR="003F5394" w:rsidRDefault="003F5394" w:rsidP="00F427C9">
            <w:pPr>
              <w:spacing w:after="120"/>
              <w:rPr>
                <w:szCs w:val="24"/>
              </w:rPr>
            </w:pPr>
            <w:r>
              <w:rPr>
                <w:b/>
                <w:szCs w:val="24"/>
                <w:lang w:val="en-US"/>
              </w:rPr>
              <w:t xml:space="preserve">Yabancı dil                                       </w:t>
            </w:r>
          </w:p>
        </w:tc>
        <w:tc>
          <w:tcPr>
            <w:tcW w:w="4252" w:type="dxa"/>
            <w:hideMark/>
          </w:tcPr>
          <w:p w14:paraId="16BA307B" w14:textId="77777777" w:rsidR="003F5394" w:rsidRDefault="003F5394" w:rsidP="00F427C9">
            <w:pPr>
              <w:spacing w:after="120"/>
              <w:rPr>
                <w:szCs w:val="24"/>
              </w:rPr>
            </w:pPr>
            <w:r>
              <w:rPr>
                <w:szCs w:val="24"/>
                <w:lang w:val="en-US"/>
              </w:rPr>
              <w:t xml:space="preserve">: İngilizce </w:t>
            </w:r>
          </w:p>
        </w:tc>
      </w:tr>
    </w:tbl>
    <w:p w14:paraId="43DB50BA" w14:textId="77777777" w:rsidR="003F5394" w:rsidRDefault="003F5394" w:rsidP="006E6DF5">
      <w:pPr>
        <w:rPr>
          <w:shd w:val="clear" w:color="auto" w:fill="FFFFFF"/>
        </w:rPr>
      </w:pPr>
    </w:p>
    <w:p w14:paraId="07C325BE" w14:textId="28527EE0" w:rsidR="003F5394" w:rsidRPr="0035197B" w:rsidRDefault="003F5394" w:rsidP="003F5394">
      <w:pPr>
        <w:tabs>
          <w:tab w:val="left" w:pos="3360"/>
        </w:tabs>
        <w:spacing w:after="120"/>
        <w:rPr>
          <w:rFonts w:eastAsia="Times New Roman" w:cs="Times New Roman"/>
          <w:szCs w:val="24"/>
        </w:rPr>
      </w:pPr>
      <w:r w:rsidRPr="0035197B">
        <w:rPr>
          <w:rFonts w:eastAsia="Times New Roman" w:cs="Times New Roman"/>
          <w:b/>
          <w:szCs w:val="24"/>
        </w:rPr>
        <w:t>EĞİTİM</w:t>
      </w:r>
    </w:p>
    <w:p w14:paraId="648BA49E" w14:textId="77777777" w:rsidR="003F5394" w:rsidRPr="0035197B" w:rsidRDefault="003F5394" w:rsidP="003F5394">
      <w:pPr>
        <w:tabs>
          <w:tab w:val="left" w:pos="3360"/>
        </w:tabs>
        <w:spacing w:after="120"/>
        <w:rPr>
          <w:rFonts w:eastAsia="Times New Roman" w:cs="Times New Roman"/>
          <w:szCs w:val="24"/>
        </w:rPr>
      </w:pPr>
    </w:p>
    <w:tbl>
      <w:tblPr>
        <w:tblW w:w="8767" w:type="dxa"/>
        <w:jc w:val="center"/>
        <w:tblLook w:val="04A0" w:firstRow="1" w:lastRow="0" w:firstColumn="1" w:lastColumn="0" w:noHBand="0" w:noVBand="1"/>
      </w:tblPr>
      <w:tblGrid>
        <w:gridCol w:w="1430"/>
        <w:gridCol w:w="4511"/>
        <w:gridCol w:w="2826"/>
      </w:tblGrid>
      <w:tr w:rsidR="003F5394" w:rsidRPr="0035197B" w14:paraId="485E5041" w14:textId="77777777" w:rsidTr="00F427C9">
        <w:trPr>
          <w:trHeight w:val="512"/>
          <w:jc w:val="center"/>
        </w:trPr>
        <w:tc>
          <w:tcPr>
            <w:tcW w:w="1430" w:type="dxa"/>
            <w:tcBorders>
              <w:top w:val="single" w:sz="4" w:space="0" w:color="auto"/>
              <w:bottom w:val="single" w:sz="4" w:space="0" w:color="auto"/>
            </w:tcBorders>
          </w:tcPr>
          <w:p w14:paraId="5C371CE2" w14:textId="77777777" w:rsidR="003F5394" w:rsidRPr="0035197B" w:rsidRDefault="003F5394" w:rsidP="00F427C9">
            <w:pPr>
              <w:tabs>
                <w:tab w:val="left" w:pos="3360"/>
              </w:tabs>
              <w:spacing w:after="120"/>
              <w:rPr>
                <w:rFonts w:eastAsia="Times New Roman" w:cs="Times New Roman"/>
                <w:b/>
                <w:szCs w:val="24"/>
              </w:rPr>
            </w:pPr>
            <w:r w:rsidRPr="0035197B">
              <w:rPr>
                <w:rFonts w:eastAsia="Times New Roman" w:cs="Times New Roman"/>
                <w:b/>
                <w:szCs w:val="24"/>
              </w:rPr>
              <w:t>Derece</w:t>
            </w:r>
          </w:p>
        </w:tc>
        <w:tc>
          <w:tcPr>
            <w:tcW w:w="4511" w:type="dxa"/>
            <w:tcBorders>
              <w:top w:val="single" w:sz="4" w:space="0" w:color="auto"/>
              <w:bottom w:val="single" w:sz="4" w:space="0" w:color="auto"/>
            </w:tcBorders>
          </w:tcPr>
          <w:p w14:paraId="495C01FD" w14:textId="77777777" w:rsidR="003F5394" w:rsidRPr="0035197B" w:rsidRDefault="003F5394" w:rsidP="00F427C9">
            <w:pPr>
              <w:tabs>
                <w:tab w:val="left" w:pos="3360"/>
              </w:tabs>
              <w:spacing w:after="120"/>
              <w:jc w:val="center"/>
              <w:rPr>
                <w:rFonts w:eastAsia="Times New Roman" w:cs="Times New Roman"/>
                <w:b/>
                <w:szCs w:val="24"/>
              </w:rPr>
            </w:pPr>
            <w:r w:rsidRPr="0035197B">
              <w:rPr>
                <w:rFonts w:eastAsia="Times New Roman" w:cs="Times New Roman"/>
                <w:b/>
                <w:szCs w:val="24"/>
              </w:rPr>
              <w:t>Kurum</w:t>
            </w:r>
          </w:p>
        </w:tc>
        <w:tc>
          <w:tcPr>
            <w:tcW w:w="2826" w:type="dxa"/>
            <w:tcBorders>
              <w:top w:val="single" w:sz="4" w:space="0" w:color="auto"/>
              <w:bottom w:val="single" w:sz="4" w:space="0" w:color="auto"/>
            </w:tcBorders>
          </w:tcPr>
          <w:p w14:paraId="69C5125C" w14:textId="77777777" w:rsidR="003F5394" w:rsidRPr="0035197B" w:rsidRDefault="003F5394" w:rsidP="00F427C9">
            <w:pPr>
              <w:tabs>
                <w:tab w:val="left" w:pos="3360"/>
              </w:tabs>
              <w:spacing w:after="120"/>
              <w:jc w:val="center"/>
              <w:rPr>
                <w:rFonts w:eastAsia="Times New Roman" w:cs="Times New Roman"/>
                <w:b/>
                <w:szCs w:val="24"/>
              </w:rPr>
            </w:pPr>
            <w:r w:rsidRPr="0035197B">
              <w:rPr>
                <w:rFonts w:eastAsia="Times New Roman" w:cs="Times New Roman"/>
                <w:b/>
                <w:szCs w:val="24"/>
              </w:rPr>
              <w:t>Mezuniyet tarihi</w:t>
            </w:r>
          </w:p>
        </w:tc>
      </w:tr>
      <w:tr w:rsidR="003F5394" w:rsidRPr="0035197B" w14:paraId="42B618CB" w14:textId="77777777" w:rsidTr="00F427C9">
        <w:trPr>
          <w:trHeight w:val="498"/>
          <w:jc w:val="center"/>
        </w:trPr>
        <w:tc>
          <w:tcPr>
            <w:tcW w:w="1430" w:type="dxa"/>
            <w:tcBorders>
              <w:top w:val="single" w:sz="4" w:space="0" w:color="auto"/>
            </w:tcBorders>
            <w:vAlign w:val="center"/>
          </w:tcPr>
          <w:p w14:paraId="6539989D" w14:textId="77777777" w:rsidR="003F5394" w:rsidRPr="0035197B" w:rsidRDefault="003F5394" w:rsidP="00F427C9">
            <w:pPr>
              <w:tabs>
                <w:tab w:val="left" w:pos="3360"/>
              </w:tabs>
              <w:spacing w:after="120"/>
              <w:rPr>
                <w:rFonts w:eastAsia="Times New Roman" w:cs="Times New Roman"/>
                <w:szCs w:val="24"/>
              </w:rPr>
            </w:pPr>
            <w:r w:rsidRPr="0035197B">
              <w:rPr>
                <w:rFonts w:eastAsia="Times New Roman" w:cs="Times New Roman"/>
                <w:szCs w:val="24"/>
              </w:rPr>
              <w:t>Doktora</w:t>
            </w:r>
          </w:p>
        </w:tc>
        <w:tc>
          <w:tcPr>
            <w:tcW w:w="4511" w:type="dxa"/>
            <w:tcBorders>
              <w:top w:val="single" w:sz="4" w:space="0" w:color="auto"/>
            </w:tcBorders>
            <w:vAlign w:val="center"/>
          </w:tcPr>
          <w:p w14:paraId="6DA0B86B" w14:textId="77777777" w:rsidR="003F5394" w:rsidRPr="0035197B" w:rsidRDefault="003F5394" w:rsidP="00F427C9">
            <w:pPr>
              <w:tabs>
                <w:tab w:val="left" w:pos="3360"/>
              </w:tabs>
              <w:spacing w:after="120"/>
              <w:jc w:val="center"/>
              <w:rPr>
                <w:rFonts w:eastAsia="Times New Roman" w:cs="Times New Roman"/>
                <w:szCs w:val="24"/>
              </w:rPr>
            </w:pPr>
            <w:r>
              <w:rPr>
                <w:rFonts w:eastAsia="Times New Roman" w:cs="Times New Roman"/>
                <w:szCs w:val="24"/>
              </w:rPr>
              <w:t>-</w:t>
            </w:r>
          </w:p>
        </w:tc>
        <w:tc>
          <w:tcPr>
            <w:tcW w:w="2826" w:type="dxa"/>
            <w:tcBorders>
              <w:top w:val="single" w:sz="4" w:space="0" w:color="auto"/>
            </w:tcBorders>
            <w:vAlign w:val="center"/>
          </w:tcPr>
          <w:p w14:paraId="49CFC49A" w14:textId="77777777" w:rsidR="003F5394" w:rsidRPr="0035197B" w:rsidRDefault="003F5394" w:rsidP="00F427C9">
            <w:pPr>
              <w:tabs>
                <w:tab w:val="left" w:pos="3360"/>
              </w:tabs>
              <w:spacing w:after="120"/>
              <w:ind w:right="-564"/>
              <w:jc w:val="center"/>
              <w:rPr>
                <w:rFonts w:eastAsia="Times New Roman" w:cs="Times New Roman"/>
                <w:szCs w:val="24"/>
              </w:rPr>
            </w:pPr>
            <w:r>
              <w:rPr>
                <w:rFonts w:eastAsia="Times New Roman" w:cs="Times New Roman"/>
                <w:szCs w:val="24"/>
              </w:rPr>
              <w:t>-</w:t>
            </w:r>
          </w:p>
        </w:tc>
      </w:tr>
      <w:tr w:rsidR="003F5394" w:rsidRPr="0035197B" w14:paraId="38D8CE84" w14:textId="77777777" w:rsidTr="00F427C9">
        <w:trPr>
          <w:trHeight w:val="512"/>
          <w:jc w:val="center"/>
        </w:trPr>
        <w:tc>
          <w:tcPr>
            <w:tcW w:w="1430" w:type="dxa"/>
            <w:vAlign w:val="center"/>
          </w:tcPr>
          <w:p w14:paraId="5EE1FD35" w14:textId="77777777" w:rsidR="003F5394" w:rsidRPr="0035197B" w:rsidRDefault="003F5394" w:rsidP="00F427C9">
            <w:pPr>
              <w:tabs>
                <w:tab w:val="left" w:pos="3360"/>
              </w:tabs>
              <w:spacing w:after="120"/>
              <w:rPr>
                <w:rFonts w:eastAsia="Times New Roman" w:cs="Times New Roman"/>
                <w:szCs w:val="24"/>
              </w:rPr>
            </w:pPr>
            <w:r w:rsidRPr="0035197B">
              <w:rPr>
                <w:rFonts w:eastAsia="Times New Roman" w:cs="Times New Roman"/>
                <w:szCs w:val="24"/>
              </w:rPr>
              <w:t>Y. Lisans</w:t>
            </w:r>
          </w:p>
        </w:tc>
        <w:tc>
          <w:tcPr>
            <w:tcW w:w="4511" w:type="dxa"/>
            <w:vAlign w:val="center"/>
          </w:tcPr>
          <w:p w14:paraId="1EBBD5D0" w14:textId="77777777" w:rsidR="003F5394" w:rsidRPr="0035197B" w:rsidRDefault="003F5394" w:rsidP="00F427C9">
            <w:pPr>
              <w:tabs>
                <w:tab w:val="left" w:pos="3360"/>
              </w:tabs>
              <w:spacing w:after="120"/>
              <w:jc w:val="center"/>
              <w:rPr>
                <w:rFonts w:eastAsia="Times New Roman" w:cs="Times New Roman"/>
                <w:szCs w:val="24"/>
              </w:rPr>
            </w:pPr>
            <w:r>
              <w:rPr>
                <w:rFonts w:eastAsia="Times New Roman" w:cs="Times New Roman"/>
                <w:szCs w:val="24"/>
              </w:rPr>
              <w:t xml:space="preserve">Aydın Adnan Menderes Üniversitesi </w:t>
            </w:r>
          </w:p>
        </w:tc>
        <w:tc>
          <w:tcPr>
            <w:tcW w:w="2826" w:type="dxa"/>
            <w:vAlign w:val="center"/>
          </w:tcPr>
          <w:p w14:paraId="27065432" w14:textId="49B0E2F5" w:rsidR="003F5394" w:rsidRPr="0035197B" w:rsidRDefault="003F5394" w:rsidP="00F427C9">
            <w:pPr>
              <w:tabs>
                <w:tab w:val="left" w:pos="3360"/>
              </w:tabs>
              <w:spacing w:after="120"/>
              <w:jc w:val="center"/>
              <w:rPr>
                <w:rFonts w:eastAsia="Times New Roman" w:cs="Times New Roman"/>
                <w:szCs w:val="24"/>
              </w:rPr>
            </w:pPr>
            <w:r>
              <w:rPr>
                <w:rFonts w:eastAsia="Times New Roman" w:cs="Times New Roman"/>
                <w:szCs w:val="24"/>
              </w:rPr>
              <w:t>2022-2026</w:t>
            </w:r>
          </w:p>
        </w:tc>
      </w:tr>
      <w:tr w:rsidR="003F5394" w:rsidRPr="0035197B" w14:paraId="396FC3F7" w14:textId="77777777" w:rsidTr="00F427C9">
        <w:trPr>
          <w:trHeight w:val="526"/>
          <w:jc w:val="center"/>
        </w:trPr>
        <w:tc>
          <w:tcPr>
            <w:tcW w:w="1430" w:type="dxa"/>
            <w:tcBorders>
              <w:bottom w:val="single" w:sz="4" w:space="0" w:color="auto"/>
            </w:tcBorders>
            <w:vAlign w:val="center"/>
          </w:tcPr>
          <w:p w14:paraId="70777B50" w14:textId="77777777" w:rsidR="003F5394" w:rsidRPr="0035197B" w:rsidRDefault="003F5394" w:rsidP="00F427C9">
            <w:pPr>
              <w:tabs>
                <w:tab w:val="left" w:pos="3360"/>
              </w:tabs>
              <w:spacing w:after="120"/>
              <w:rPr>
                <w:rFonts w:eastAsia="Times New Roman" w:cs="Times New Roman"/>
                <w:szCs w:val="24"/>
              </w:rPr>
            </w:pPr>
            <w:r w:rsidRPr="0035197B">
              <w:rPr>
                <w:rFonts w:eastAsia="Times New Roman" w:cs="Times New Roman"/>
                <w:szCs w:val="24"/>
              </w:rPr>
              <w:t>Lisans</w:t>
            </w:r>
          </w:p>
        </w:tc>
        <w:tc>
          <w:tcPr>
            <w:tcW w:w="4511" w:type="dxa"/>
            <w:tcBorders>
              <w:bottom w:val="single" w:sz="4" w:space="0" w:color="auto"/>
            </w:tcBorders>
            <w:vAlign w:val="center"/>
          </w:tcPr>
          <w:p w14:paraId="32C29257" w14:textId="15A2D8B9" w:rsidR="003F5394" w:rsidRPr="0035197B" w:rsidRDefault="003F5394" w:rsidP="00F427C9">
            <w:pPr>
              <w:tabs>
                <w:tab w:val="left" w:pos="3360"/>
              </w:tabs>
              <w:spacing w:after="120"/>
              <w:jc w:val="center"/>
              <w:rPr>
                <w:rFonts w:eastAsia="Times New Roman" w:cs="Times New Roman"/>
                <w:szCs w:val="24"/>
              </w:rPr>
            </w:pPr>
            <w:r>
              <w:rPr>
                <w:rFonts w:eastAsia="Times New Roman" w:cs="Times New Roman"/>
                <w:szCs w:val="24"/>
              </w:rPr>
              <w:t xml:space="preserve">Aydın Adnan Menderes Üniversitesi </w:t>
            </w:r>
          </w:p>
        </w:tc>
        <w:tc>
          <w:tcPr>
            <w:tcW w:w="2826" w:type="dxa"/>
            <w:tcBorders>
              <w:bottom w:val="single" w:sz="4" w:space="0" w:color="auto"/>
            </w:tcBorders>
            <w:vAlign w:val="center"/>
          </w:tcPr>
          <w:p w14:paraId="6D74EB32" w14:textId="5F9C6110" w:rsidR="003F5394" w:rsidRPr="0035197B" w:rsidRDefault="003F5394" w:rsidP="00F427C9">
            <w:pPr>
              <w:tabs>
                <w:tab w:val="left" w:pos="3360"/>
              </w:tabs>
              <w:spacing w:after="120"/>
              <w:jc w:val="center"/>
              <w:rPr>
                <w:rFonts w:eastAsia="Times New Roman" w:cs="Times New Roman"/>
                <w:szCs w:val="24"/>
              </w:rPr>
            </w:pPr>
            <w:r>
              <w:rPr>
                <w:rFonts w:eastAsia="Times New Roman" w:cs="Times New Roman"/>
                <w:szCs w:val="24"/>
              </w:rPr>
              <w:t>2018-2022</w:t>
            </w:r>
          </w:p>
        </w:tc>
      </w:tr>
    </w:tbl>
    <w:p w14:paraId="0DE0F34D" w14:textId="77777777" w:rsidR="003F5394" w:rsidRDefault="003F5394" w:rsidP="003F5394">
      <w:pPr>
        <w:tabs>
          <w:tab w:val="left" w:pos="3360"/>
        </w:tabs>
        <w:spacing w:after="120"/>
        <w:rPr>
          <w:rFonts w:eastAsia="Times New Roman" w:cs="Times New Roman"/>
          <w:b/>
          <w:szCs w:val="24"/>
        </w:rPr>
      </w:pPr>
    </w:p>
    <w:p w14:paraId="1FAB403C" w14:textId="427E99D9" w:rsidR="003F5394" w:rsidRPr="0035197B" w:rsidRDefault="003F5394" w:rsidP="003F5394">
      <w:pPr>
        <w:tabs>
          <w:tab w:val="left" w:pos="3360"/>
        </w:tabs>
        <w:spacing w:after="120"/>
        <w:rPr>
          <w:rFonts w:eastAsia="Times New Roman" w:cs="Times New Roman"/>
          <w:b/>
          <w:szCs w:val="24"/>
        </w:rPr>
      </w:pPr>
      <w:r w:rsidRPr="0035197B">
        <w:rPr>
          <w:rFonts w:eastAsia="Times New Roman" w:cs="Times New Roman"/>
          <w:b/>
          <w:szCs w:val="24"/>
        </w:rPr>
        <w:t>BURSLAR ve ÖDÜLLER</w:t>
      </w:r>
    </w:p>
    <w:p w14:paraId="38EAB9F6" w14:textId="4EA5E58E" w:rsidR="003F5394" w:rsidRDefault="003F5394" w:rsidP="003F5394">
      <w:pPr>
        <w:tabs>
          <w:tab w:val="left" w:pos="3360"/>
        </w:tabs>
        <w:spacing w:after="120"/>
        <w:rPr>
          <w:rFonts w:eastAsia="Times New Roman" w:cs="Times New Roman"/>
          <w:szCs w:val="24"/>
        </w:rPr>
      </w:pPr>
      <w:r>
        <w:rPr>
          <w:rFonts w:eastAsia="Times New Roman" w:cs="Times New Roman"/>
          <w:szCs w:val="24"/>
        </w:rPr>
        <w:t>-</w:t>
      </w:r>
    </w:p>
    <w:p w14:paraId="4D64508D" w14:textId="77777777" w:rsidR="003F5394" w:rsidRDefault="003F5394" w:rsidP="003F5394">
      <w:pPr>
        <w:tabs>
          <w:tab w:val="left" w:pos="3360"/>
        </w:tabs>
        <w:spacing w:after="120"/>
        <w:rPr>
          <w:rFonts w:eastAsia="Times New Roman" w:cs="Times New Roman"/>
          <w:b/>
          <w:szCs w:val="24"/>
        </w:rPr>
      </w:pPr>
    </w:p>
    <w:p w14:paraId="1FECDDF9" w14:textId="77777777" w:rsidR="003F5394" w:rsidRPr="0035197B" w:rsidRDefault="003F5394" w:rsidP="003F5394">
      <w:pPr>
        <w:tabs>
          <w:tab w:val="left" w:pos="3360"/>
        </w:tabs>
        <w:spacing w:after="120"/>
        <w:rPr>
          <w:rFonts w:eastAsia="Times New Roman" w:cs="Times New Roman"/>
          <w:b/>
          <w:szCs w:val="24"/>
        </w:rPr>
      </w:pPr>
      <w:r w:rsidRPr="0035197B">
        <w:rPr>
          <w:rFonts w:eastAsia="Times New Roman" w:cs="Times New Roman"/>
          <w:b/>
          <w:szCs w:val="24"/>
        </w:rPr>
        <w:t>İŞ DENEYİMİ</w:t>
      </w:r>
    </w:p>
    <w:p w14:paraId="5D0C577F" w14:textId="77777777" w:rsidR="003F5394" w:rsidRPr="0035197B" w:rsidRDefault="003F5394" w:rsidP="003F5394">
      <w:pPr>
        <w:tabs>
          <w:tab w:val="left" w:pos="3360"/>
        </w:tabs>
        <w:spacing w:after="120"/>
        <w:rPr>
          <w:rFonts w:eastAsia="Times New Roman" w:cs="Times New Roman"/>
          <w:b/>
          <w:szCs w:val="24"/>
        </w:rPr>
      </w:pPr>
    </w:p>
    <w:tbl>
      <w:tblPr>
        <w:tblW w:w="8679" w:type="dxa"/>
        <w:jc w:val="center"/>
        <w:tblLook w:val="04A0" w:firstRow="1" w:lastRow="0" w:firstColumn="1" w:lastColumn="0" w:noHBand="0" w:noVBand="1"/>
      </w:tblPr>
      <w:tblGrid>
        <w:gridCol w:w="2499"/>
        <w:gridCol w:w="3930"/>
        <w:gridCol w:w="2250"/>
      </w:tblGrid>
      <w:tr w:rsidR="003F5394" w:rsidRPr="0035197B" w14:paraId="2E49E5D9" w14:textId="77777777" w:rsidTr="00F427C9">
        <w:trPr>
          <w:trHeight w:val="431"/>
          <w:jc w:val="center"/>
        </w:trPr>
        <w:tc>
          <w:tcPr>
            <w:tcW w:w="2499" w:type="dxa"/>
            <w:tcBorders>
              <w:top w:val="single" w:sz="4" w:space="0" w:color="auto"/>
              <w:bottom w:val="single" w:sz="4" w:space="0" w:color="auto"/>
            </w:tcBorders>
          </w:tcPr>
          <w:p w14:paraId="3D858C43" w14:textId="77777777" w:rsidR="003F5394" w:rsidRPr="0035197B" w:rsidRDefault="003F5394" w:rsidP="00F427C9">
            <w:pPr>
              <w:tabs>
                <w:tab w:val="left" w:pos="3360"/>
              </w:tabs>
              <w:spacing w:after="120"/>
              <w:jc w:val="center"/>
              <w:rPr>
                <w:rFonts w:eastAsia="Times New Roman" w:cs="Times New Roman"/>
                <w:b/>
                <w:szCs w:val="24"/>
              </w:rPr>
            </w:pPr>
            <w:r w:rsidRPr="0035197B">
              <w:rPr>
                <w:rFonts w:eastAsia="Times New Roman" w:cs="Times New Roman"/>
                <w:b/>
                <w:szCs w:val="24"/>
              </w:rPr>
              <w:t>Yıl</w:t>
            </w:r>
          </w:p>
        </w:tc>
        <w:tc>
          <w:tcPr>
            <w:tcW w:w="3930" w:type="dxa"/>
            <w:tcBorders>
              <w:top w:val="single" w:sz="4" w:space="0" w:color="auto"/>
              <w:bottom w:val="single" w:sz="4" w:space="0" w:color="auto"/>
            </w:tcBorders>
          </w:tcPr>
          <w:p w14:paraId="4762BA1C" w14:textId="77777777" w:rsidR="003F5394" w:rsidRPr="0035197B" w:rsidRDefault="003F5394" w:rsidP="00F427C9">
            <w:pPr>
              <w:tabs>
                <w:tab w:val="left" w:pos="3360"/>
              </w:tabs>
              <w:spacing w:after="120"/>
              <w:jc w:val="center"/>
              <w:rPr>
                <w:rFonts w:eastAsia="Times New Roman" w:cs="Times New Roman"/>
                <w:b/>
                <w:szCs w:val="24"/>
              </w:rPr>
            </w:pPr>
            <w:r w:rsidRPr="0035197B">
              <w:rPr>
                <w:rFonts w:eastAsia="Times New Roman" w:cs="Times New Roman"/>
                <w:b/>
                <w:szCs w:val="24"/>
              </w:rPr>
              <w:t>Yer/Kurum</w:t>
            </w:r>
          </w:p>
        </w:tc>
        <w:tc>
          <w:tcPr>
            <w:tcW w:w="2250" w:type="dxa"/>
            <w:tcBorders>
              <w:top w:val="single" w:sz="4" w:space="0" w:color="auto"/>
              <w:bottom w:val="single" w:sz="4" w:space="0" w:color="auto"/>
            </w:tcBorders>
          </w:tcPr>
          <w:p w14:paraId="318AA0DC" w14:textId="77777777" w:rsidR="003F5394" w:rsidRPr="0035197B" w:rsidRDefault="003F5394" w:rsidP="00F427C9">
            <w:pPr>
              <w:tabs>
                <w:tab w:val="left" w:pos="3360"/>
              </w:tabs>
              <w:spacing w:after="120"/>
              <w:jc w:val="center"/>
              <w:rPr>
                <w:rFonts w:eastAsia="Times New Roman" w:cs="Times New Roman"/>
                <w:b/>
                <w:szCs w:val="24"/>
              </w:rPr>
            </w:pPr>
            <w:r w:rsidRPr="0035197B">
              <w:rPr>
                <w:rFonts w:eastAsia="Times New Roman" w:cs="Times New Roman"/>
                <w:b/>
                <w:szCs w:val="24"/>
              </w:rPr>
              <w:t>Ünvan</w:t>
            </w:r>
          </w:p>
        </w:tc>
      </w:tr>
      <w:tr w:rsidR="003F5394" w:rsidRPr="0035197B" w14:paraId="6EF2604D" w14:textId="77777777" w:rsidTr="00F427C9">
        <w:trPr>
          <w:trHeight w:val="405"/>
          <w:jc w:val="center"/>
        </w:trPr>
        <w:tc>
          <w:tcPr>
            <w:tcW w:w="2499" w:type="dxa"/>
            <w:tcBorders>
              <w:top w:val="single" w:sz="4" w:space="0" w:color="auto"/>
            </w:tcBorders>
          </w:tcPr>
          <w:p w14:paraId="64038C13" w14:textId="77777777" w:rsidR="003F5394" w:rsidRPr="0035197B" w:rsidRDefault="003F5394" w:rsidP="00F427C9">
            <w:pPr>
              <w:tabs>
                <w:tab w:val="left" w:pos="3360"/>
              </w:tabs>
              <w:spacing w:after="120"/>
              <w:jc w:val="center"/>
              <w:rPr>
                <w:rFonts w:eastAsia="Times New Roman" w:cs="Times New Roman"/>
                <w:szCs w:val="24"/>
              </w:rPr>
            </w:pPr>
            <w:r>
              <w:rPr>
                <w:rFonts w:eastAsia="Times New Roman" w:cs="Times New Roman"/>
                <w:szCs w:val="24"/>
              </w:rPr>
              <w:t>-</w:t>
            </w:r>
          </w:p>
        </w:tc>
        <w:tc>
          <w:tcPr>
            <w:tcW w:w="3930" w:type="dxa"/>
            <w:tcBorders>
              <w:top w:val="single" w:sz="4" w:space="0" w:color="auto"/>
            </w:tcBorders>
          </w:tcPr>
          <w:p w14:paraId="7721915C" w14:textId="77777777" w:rsidR="003F5394" w:rsidRPr="0035197B" w:rsidRDefault="003F5394" w:rsidP="00F427C9">
            <w:pPr>
              <w:tabs>
                <w:tab w:val="left" w:pos="3360"/>
              </w:tabs>
              <w:spacing w:after="120"/>
              <w:jc w:val="center"/>
              <w:rPr>
                <w:rFonts w:eastAsia="Times New Roman" w:cs="Times New Roman"/>
                <w:szCs w:val="24"/>
              </w:rPr>
            </w:pPr>
            <w:r>
              <w:rPr>
                <w:rFonts w:eastAsia="Times New Roman" w:cs="Times New Roman"/>
                <w:szCs w:val="24"/>
              </w:rPr>
              <w:t>-</w:t>
            </w:r>
          </w:p>
        </w:tc>
        <w:tc>
          <w:tcPr>
            <w:tcW w:w="2250" w:type="dxa"/>
            <w:tcBorders>
              <w:top w:val="single" w:sz="4" w:space="0" w:color="auto"/>
            </w:tcBorders>
          </w:tcPr>
          <w:p w14:paraId="5DD27C2B" w14:textId="77777777" w:rsidR="003F5394" w:rsidRPr="0035197B" w:rsidRDefault="003F5394" w:rsidP="00F427C9">
            <w:pPr>
              <w:tabs>
                <w:tab w:val="left" w:pos="3360"/>
              </w:tabs>
              <w:spacing w:after="120"/>
              <w:jc w:val="center"/>
              <w:rPr>
                <w:rFonts w:eastAsia="Times New Roman" w:cs="Times New Roman"/>
                <w:szCs w:val="24"/>
              </w:rPr>
            </w:pPr>
            <w:r>
              <w:rPr>
                <w:rFonts w:eastAsia="Times New Roman" w:cs="Times New Roman"/>
                <w:szCs w:val="24"/>
              </w:rPr>
              <w:t>-</w:t>
            </w:r>
          </w:p>
        </w:tc>
      </w:tr>
    </w:tbl>
    <w:p w14:paraId="63654C47" w14:textId="77777777" w:rsidR="003F5394" w:rsidRDefault="003F5394" w:rsidP="003F5394">
      <w:pPr>
        <w:tabs>
          <w:tab w:val="left" w:pos="2620"/>
          <w:tab w:val="left" w:pos="3540"/>
        </w:tabs>
        <w:spacing w:after="120"/>
        <w:rPr>
          <w:rFonts w:eastAsia="Times New Roman" w:cs="Times New Roman"/>
          <w:b/>
          <w:szCs w:val="24"/>
        </w:rPr>
      </w:pPr>
    </w:p>
    <w:p w14:paraId="78DDB0EE" w14:textId="45817BBE" w:rsidR="006E6DF5" w:rsidRDefault="006E6DF5" w:rsidP="006E6DF5">
      <w:pPr>
        <w:rPr>
          <w:rFonts w:cs="Times New Roman"/>
          <w:szCs w:val="24"/>
        </w:rPr>
      </w:pPr>
    </w:p>
    <w:p w14:paraId="2FADAB61" w14:textId="77777777" w:rsidR="003F5394" w:rsidRPr="0035197B" w:rsidRDefault="003F5394" w:rsidP="003F5394">
      <w:pPr>
        <w:tabs>
          <w:tab w:val="left" w:pos="2620"/>
          <w:tab w:val="left" w:pos="3540"/>
        </w:tabs>
        <w:spacing w:after="120"/>
        <w:rPr>
          <w:rFonts w:eastAsia="Times New Roman" w:cs="Times New Roman"/>
          <w:b/>
          <w:szCs w:val="24"/>
        </w:rPr>
      </w:pPr>
      <w:r w:rsidRPr="0035197B">
        <w:rPr>
          <w:rFonts w:eastAsia="Times New Roman" w:cs="Times New Roman"/>
          <w:b/>
          <w:szCs w:val="24"/>
        </w:rPr>
        <w:lastRenderedPageBreak/>
        <w:t>AKADEMİK YAYINLAR</w:t>
      </w:r>
    </w:p>
    <w:p w14:paraId="349475F1" w14:textId="5814C756" w:rsidR="003F5394" w:rsidRPr="0035197B" w:rsidRDefault="003F5394" w:rsidP="003F5394">
      <w:pPr>
        <w:tabs>
          <w:tab w:val="left" w:pos="2620"/>
          <w:tab w:val="left" w:pos="3540"/>
        </w:tabs>
        <w:spacing w:after="120"/>
        <w:rPr>
          <w:rFonts w:eastAsia="Times New Roman" w:cs="Times New Roman"/>
          <w:szCs w:val="24"/>
          <w:lang w:eastAsia="tr-TR"/>
        </w:rPr>
      </w:pPr>
      <w:r w:rsidRPr="0035197B">
        <w:rPr>
          <w:rFonts w:eastAsia="Times New Roman" w:cs="Times New Roman"/>
          <w:b/>
          <w:szCs w:val="24"/>
          <w:lang w:eastAsia="tr-TR"/>
        </w:rPr>
        <w:t>1.</w:t>
      </w:r>
      <w:r w:rsidRPr="0035197B">
        <w:rPr>
          <w:rFonts w:eastAsia="Times New Roman" w:cs="Times New Roman"/>
          <w:szCs w:val="24"/>
          <w:lang w:eastAsia="tr-TR"/>
        </w:rPr>
        <w:t xml:space="preserve"> </w:t>
      </w:r>
      <w:r w:rsidRPr="0035197B">
        <w:rPr>
          <w:rFonts w:eastAsia="Times New Roman" w:cs="Times New Roman"/>
          <w:b/>
          <w:szCs w:val="24"/>
          <w:lang w:eastAsia="tr-TR"/>
        </w:rPr>
        <w:t>MAKALELER</w:t>
      </w:r>
    </w:p>
    <w:p w14:paraId="3E7D5FE4" w14:textId="77777777" w:rsidR="003F5394" w:rsidRPr="0035197B" w:rsidRDefault="003F5394" w:rsidP="003F5394">
      <w:pPr>
        <w:tabs>
          <w:tab w:val="left" w:pos="2620"/>
          <w:tab w:val="left" w:pos="3540"/>
        </w:tabs>
        <w:spacing w:after="120"/>
        <w:rPr>
          <w:rFonts w:eastAsia="Times New Roman" w:cs="Times New Roman"/>
          <w:szCs w:val="24"/>
          <w:lang w:eastAsia="tr-TR"/>
        </w:rPr>
      </w:pPr>
      <w:r>
        <w:rPr>
          <w:rFonts w:eastAsia="Times New Roman" w:cs="Times New Roman"/>
          <w:szCs w:val="24"/>
          <w:lang w:eastAsia="tr-TR"/>
        </w:rPr>
        <w:t>-</w:t>
      </w:r>
    </w:p>
    <w:p w14:paraId="6AD4704A" w14:textId="77777777" w:rsidR="003F5394" w:rsidRPr="0035197B" w:rsidRDefault="003F5394" w:rsidP="003F5394">
      <w:pPr>
        <w:tabs>
          <w:tab w:val="left" w:pos="2620"/>
          <w:tab w:val="left" w:pos="3540"/>
        </w:tabs>
        <w:spacing w:after="120"/>
        <w:rPr>
          <w:rFonts w:eastAsia="Times New Roman" w:cs="Times New Roman"/>
          <w:b/>
          <w:szCs w:val="24"/>
        </w:rPr>
      </w:pPr>
      <w:r w:rsidRPr="0035197B">
        <w:rPr>
          <w:rFonts w:eastAsia="Times New Roman" w:cs="Times New Roman"/>
          <w:b/>
          <w:szCs w:val="24"/>
        </w:rPr>
        <w:t>2. PROJELER</w:t>
      </w:r>
    </w:p>
    <w:p w14:paraId="72E4A524" w14:textId="29FAE586" w:rsidR="003F5394" w:rsidRPr="0035197B" w:rsidRDefault="003F5394" w:rsidP="003F5394">
      <w:pPr>
        <w:spacing w:after="120"/>
        <w:rPr>
          <w:rFonts w:eastAsia="Times New Roman" w:cs="Times New Roman"/>
          <w:color w:val="000000"/>
          <w:szCs w:val="24"/>
        </w:rPr>
      </w:pPr>
      <w:r>
        <w:rPr>
          <w:rFonts w:eastAsia="Times New Roman" w:cs="Times New Roman"/>
          <w:szCs w:val="24"/>
        </w:rPr>
        <w:t>“</w:t>
      </w:r>
      <w:r w:rsidR="00ED3693" w:rsidRPr="003F5394">
        <w:rPr>
          <w:rFonts w:eastAsia="Times New Roman" w:cs="Times New Roman"/>
          <w:bCs/>
          <w:szCs w:val="24"/>
          <w:lang w:eastAsia="tr-TR"/>
        </w:rPr>
        <w:t>Ursolik Asidin Meme Kanseri Hücre</w:t>
      </w:r>
      <w:r w:rsidR="00ED3693">
        <w:rPr>
          <w:rFonts w:eastAsia="Times New Roman" w:cs="Times New Roman"/>
          <w:bCs/>
          <w:szCs w:val="24"/>
          <w:lang w:eastAsia="tr-TR"/>
        </w:rPr>
        <w:t>lerinde Leptin Gen Ekspresyonu v</w:t>
      </w:r>
      <w:r w:rsidR="00ED3693" w:rsidRPr="003F5394">
        <w:rPr>
          <w:rFonts w:eastAsia="Times New Roman" w:cs="Times New Roman"/>
          <w:bCs/>
          <w:szCs w:val="24"/>
          <w:lang w:eastAsia="tr-TR"/>
        </w:rPr>
        <w:t>e Salınımı Üzerine Etkileri</w:t>
      </w:r>
      <w:r>
        <w:rPr>
          <w:rFonts w:eastAsia="Times New Roman" w:cs="Times New Roman"/>
          <w:szCs w:val="24"/>
        </w:rPr>
        <w:t xml:space="preserve">” başlıklı Yüksek Lisans Tez Projesi, Aydın Adnan Menderes Üniversitesi Bilimsel Araştırma Projeleri Birimi tarafından desteklenmiştir. </w:t>
      </w:r>
    </w:p>
    <w:p w14:paraId="48A04366" w14:textId="77777777" w:rsidR="003F5394" w:rsidRPr="0035197B" w:rsidRDefault="003F5394" w:rsidP="003F5394">
      <w:pPr>
        <w:autoSpaceDE w:val="0"/>
        <w:autoSpaceDN w:val="0"/>
        <w:adjustRightInd w:val="0"/>
        <w:spacing w:after="120"/>
        <w:rPr>
          <w:rFonts w:eastAsia="Times New Roman" w:cs="Times New Roman"/>
          <w:b/>
          <w:bCs/>
          <w:color w:val="000000"/>
          <w:szCs w:val="24"/>
          <w:lang w:val="en-GB" w:eastAsia="en-GB"/>
        </w:rPr>
      </w:pPr>
      <w:r w:rsidRPr="0035197B">
        <w:rPr>
          <w:rFonts w:eastAsia="Times New Roman" w:cs="Times New Roman"/>
          <w:b/>
          <w:color w:val="000000"/>
          <w:szCs w:val="24"/>
          <w:lang w:val="en-GB" w:eastAsia="en-GB"/>
        </w:rPr>
        <w:t>3. BİLDİRİLER</w:t>
      </w:r>
    </w:p>
    <w:p w14:paraId="75D616D3" w14:textId="26BB118B" w:rsidR="003F5394" w:rsidRPr="00ED3693" w:rsidRDefault="003F5394" w:rsidP="00ED3693">
      <w:pPr>
        <w:tabs>
          <w:tab w:val="left" w:pos="2620"/>
          <w:tab w:val="left" w:pos="3540"/>
        </w:tabs>
        <w:spacing w:after="120"/>
        <w:ind w:left="567" w:hanging="567"/>
        <w:rPr>
          <w:rFonts w:eastAsia="Times New Roman" w:cs="Times New Roman"/>
          <w:b/>
          <w:szCs w:val="24"/>
        </w:rPr>
      </w:pPr>
      <w:r w:rsidRPr="0035197B">
        <w:rPr>
          <w:rFonts w:eastAsia="Times New Roman" w:cs="Times New Roman"/>
          <w:b/>
          <w:szCs w:val="24"/>
        </w:rPr>
        <w:t xml:space="preserve">A) Uluslarası Kongrelerde </w:t>
      </w:r>
      <w:r>
        <w:rPr>
          <w:rFonts w:eastAsia="Times New Roman" w:cs="Times New Roman"/>
          <w:b/>
          <w:szCs w:val="24"/>
        </w:rPr>
        <w:t>Sunulan</w:t>
      </w:r>
      <w:r w:rsidRPr="0035197B">
        <w:rPr>
          <w:rFonts w:eastAsia="Times New Roman" w:cs="Times New Roman"/>
          <w:b/>
          <w:szCs w:val="24"/>
        </w:rPr>
        <w:t xml:space="preserve"> Bildiriler</w:t>
      </w:r>
    </w:p>
    <w:p w14:paraId="17EA06C6" w14:textId="4C9A5CE1" w:rsidR="003F5394" w:rsidRPr="0035197B" w:rsidRDefault="003F5394" w:rsidP="00ED3693">
      <w:pPr>
        <w:tabs>
          <w:tab w:val="left" w:pos="2620"/>
          <w:tab w:val="left" w:pos="3540"/>
        </w:tabs>
        <w:spacing w:after="120"/>
        <w:ind w:hanging="567"/>
        <w:rPr>
          <w:rFonts w:eastAsia="Times New Roman" w:cs="Times New Roman"/>
          <w:szCs w:val="24"/>
        </w:rPr>
      </w:pPr>
      <w:r>
        <w:rPr>
          <w:rFonts w:eastAsia="Times New Roman" w:cs="Times New Roman"/>
          <w:szCs w:val="24"/>
        </w:rPr>
        <w:tab/>
      </w:r>
      <w:r w:rsidR="00ED3693">
        <w:rPr>
          <w:rFonts w:eastAsia="Times New Roman" w:cs="Times New Roman"/>
          <w:szCs w:val="24"/>
        </w:rPr>
        <w:t>Kuruçay F.</w:t>
      </w:r>
      <w:r w:rsidRPr="00805BBE">
        <w:rPr>
          <w:rFonts w:eastAsia="Times New Roman" w:cs="Times New Roman"/>
          <w:szCs w:val="24"/>
        </w:rPr>
        <w:t xml:space="preserve"> ve </w:t>
      </w:r>
      <w:r w:rsidR="00ED3693">
        <w:rPr>
          <w:rFonts w:eastAsia="Times New Roman" w:cs="Times New Roman"/>
          <w:szCs w:val="24"/>
        </w:rPr>
        <w:t>Serdal Ö</w:t>
      </w:r>
      <w:r w:rsidRPr="00805BBE">
        <w:rPr>
          <w:rFonts w:eastAsia="Times New Roman" w:cs="Times New Roman"/>
          <w:szCs w:val="24"/>
        </w:rPr>
        <w:t xml:space="preserve">. (2023, Haziran 1-3). </w:t>
      </w:r>
      <w:r w:rsidR="00ED3693">
        <w:rPr>
          <w:rFonts w:eastAsia="Times New Roman" w:cs="Times New Roman"/>
          <w:i/>
          <w:szCs w:val="24"/>
        </w:rPr>
        <w:t>Glütensiz Beslenme ve Glütensiz Besinler</w:t>
      </w:r>
      <w:r w:rsidRPr="00805BBE">
        <w:rPr>
          <w:rFonts w:eastAsia="Times New Roman" w:cs="Times New Roman"/>
          <w:i/>
          <w:szCs w:val="24"/>
        </w:rPr>
        <w:t xml:space="preserve"> (Sözel Bildiri). </w:t>
      </w:r>
      <w:r w:rsidRPr="00805BBE">
        <w:rPr>
          <w:rFonts w:eastAsia="Times New Roman" w:cs="Times New Roman"/>
          <w:szCs w:val="24"/>
        </w:rPr>
        <w:t>5th International Young Researchers Student Congress, Page 389-396, Olimpos, Antalya, Türkiye</w:t>
      </w:r>
    </w:p>
    <w:p w14:paraId="0812907B" w14:textId="0A4CFFE7" w:rsidR="003F5394" w:rsidRPr="0035197B" w:rsidRDefault="003F5394" w:rsidP="003F5394">
      <w:pPr>
        <w:tabs>
          <w:tab w:val="left" w:pos="2620"/>
          <w:tab w:val="left" w:pos="3540"/>
        </w:tabs>
        <w:spacing w:after="120"/>
        <w:ind w:left="567" w:hanging="567"/>
        <w:rPr>
          <w:rFonts w:eastAsia="Times New Roman" w:cs="Times New Roman"/>
          <w:b/>
          <w:szCs w:val="24"/>
        </w:rPr>
      </w:pPr>
      <w:r w:rsidRPr="0035197B">
        <w:rPr>
          <w:rFonts w:eastAsia="Times New Roman" w:cs="Times New Roman"/>
          <w:b/>
          <w:szCs w:val="24"/>
        </w:rPr>
        <w:t xml:space="preserve">B) Ulusal Kongrelerde </w:t>
      </w:r>
      <w:r>
        <w:rPr>
          <w:rFonts w:eastAsia="Times New Roman" w:cs="Times New Roman"/>
          <w:b/>
          <w:szCs w:val="24"/>
        </w:rPr>
        <w:t>Sunulan</w:t>
      </w:r>
      <w:r w:rsidRPr="0035197B">
        <w:rPr>
          <w:rFonts w:eastAsia="Times New Roman" w:cs="Times New Roman"/>
          <w:b/>
          <w:szCs w:val="24"/>
        </w:rPr>
        <w:t xml:space="preserve"> Bildiriler</w:t>
      </w:r>
    </w:p>
    <w:p w14:paraId="4B3D7B26" w14:textId="77777777" w:rsidR="003F5394" w:rsidRPr="0035197B" w:rsidRDefault="003F5394" w:rsidP="003F5394">
      <w:pPr>
        <w:widowControl w:val="0"/>
        <w:autoSpaceDE w:val="0"/>
        <w:autoSpaceDN w:val="0"/>
        <w:adjustRightInd w:val="0"/>
        <w:spacing w:after="120"/>
        <w:ind w:left="938" w:right="-20" w:hanging="371"/>
        <w:rPr>
          <w:rFonts w:eastAsia="Times New Roman" w:cs="Times New Roman"/>
          <w:b/>
          <w:bCs/>
          <w:iCs/>
          <w:szCs w:val="24"/>
        </w:rPr>
      </w:pPr>
      <w:r>
        <w:rPr>
          <w:rFonts w:eastAsia="Times New Roman" w:cs="Times New Roman"/>
          <w:bCs/>
          <w:szCs w:val="24"/>
        </w:rPr>
        <w:t>-</w:t>
      </w:r>
    </w:p>
    <w:p w14:paraId="137508D5" w14:textId="77777777" w:rsidR="003F5394" w:rsidRPr="006E6DF5" w:rsidRDefault="003F5394" w:rsidP="006E6DF5">
      <w:pPr>
        <w:rPr>
          <w:rFonts w:cs="Times New Roman"/>
          <w:szCs w:val="24"/>
        </w:rPr>
      </w:pPr>
    </w:p>
    <w:sectPr w:rsidR="003F5394" w:rsidRPr="006E6DF5" w:rsidSect="00C82B08">
      <w:type w:val="continuous"/>
      <w:pgSz w:w="11906" w:h="16838"/>
      <w:pgMar w:top="1418" w:right="1134"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D1E89B" w14:textId="77777777" w:rsidR="00E91503" w:rsidRDefault="00E91503" w:rsidP="00795C92">
      <w:pPr>
        <w:spacing w:after="0" w:line="240" w:lineRule="auto"/>
      </w:pPr>
      <w:r>
        <w:separator/>
      </w:r>
    </w:p>
  </w:endnote>
  <w:endnote w:type="continuationSeparator" w:id="0">
    <w:p w14:paraId="59F184CC" w14:textId="77777777" w:rsidR="00E91503" w:rsidRDefault="00E91503" w:rsidP="00795C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A2"/>
    <w:family w:val="roman"/>
    <w:pitch w:val="variable"/>
    <w:sig w:usb0="E00006FF" w:usb1="420024FF" w:usb2="02000000" w:usb3="00000000" w:csb0="0000019F" w:csb1="00000000"/>
  </w:font>
  <w:font w:name="Segoe UI">
    <w:panose1 w:val="020B0502040204020203"/>
    <w:charset w:val="A2"/>
    <w:family w:val="swiss"/>
    <w:pitch w:val="variable"/>
    <w:sig w:usb0="E4002EFF" w:usb1="C000E47F" w:usb2="00000009" w:usb3="00000000" w:csb0="000001FF" w:csb1="00000000"/>
  </w:font>
  <w:font w:name="MinionPro-Regular">
    <w:altName w:val="Times New Roman"/>
    <w:panose1 w:val="00000000000000000000"/>
    <w:charset w:val="4D"/>
    <w:family w:val="auto"/>
    <w:notTrueType/>
    <w:pitch w:val="default"/>
    <w:sig w:usb0="00000003" w:usb1="00000000" w:usb2="00000000" w:usb3="00000000" w:csb0="00000001"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A7DFA4" w14:textId="5D76B7F2" w:rsidR="00252075" w:rsidRDefault="00252075">
    <w:pPr>
      <w:pStyle w:val="AltBilgi"/>
      <w:jc w:val="right"/>
    </w:pPr>
  </w:p>
  <w:p w14:paraId="07AAF4CA" w14:textId="75C9A410" w:rsidR="00252075" w:rsidRDefault="00252075">
    <w:pPr>
      <w:pStyle w:val="AltBilgi"/>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24409310"/>
      <w:docPartObj>
        <w:docPartGallery w:val="Page Numbers (Bottom of Page)"/>
        <w:docPartUnique/>
      </w:docPartObj>
    </w:sdtPr>
    <w:sdtEndPr/>
    <w:sdtContent>
      <w:p w14:paraId="7FF1C294" w14:textId="5189C323" w:rsidR="00252075" w:rsidRDefault="00252075">
        <w:pPr>
          <w:pStyle w:val="AltBilgi"/>
          <w:jc w:val="right"/>
        </w:pPr>
        <w:r>
          <w:fldChar w:fldCharType="begin"/>
        </w:r>
        <w:r>
          <w:instrText>PAGE   \* MERGEFORMAT</w:instrText>
        </w:r>
        <w:r>
          <w:fldChar w:fldCharType="separate"/>
        </w:r>
        <w:r w:rsidR="004B1D72">
          <w:rPr>
            <w:noProof/>
          </w:rPr>
          <w:t>i</w:t>
        </w:r>
        <w:r>
          <w:fldChar w:fldCharType="end"/>
        </w:r>
      </w:p>
    </w:sdtContent>
  </w:sdt>
  <w:p w14:paraId="78C2A125" w14:textId="77777777" w:rsidR="00252075" w:rsidRDefault="00252075">
    <w:pPr>
      <w:pStyle w:val="AltBilgi"/>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73429411"/>
      <w:docPartObj>
        <w:docPartGallery w:val="Page Numbers (Bottom of Page)"/>
        <w:docPartUnique/>
      </w:docPartObj>
    </w:sdtPr>
    <w:sdtEndPr/>
    <w:sdtContent>
      <w:p w14:paraId="67CAB4F6" w14:textId="2F71AD21" w:rsidR="00252075" w:rsidRDefault="00252075">
        <w:pPr>
          <w:pStyle w:val="AltBilgi"/>
          <w:jc w:val="right"/>
        </w:pPr>
        <w:r>
          <w:fldChar w:fldCharType="begin"/>
        </w:r>
        <w:r>
          <w:instrText xml:space="preserve"> PAGE  \* roman  \* MERGEFORMAT </w:instrText>
        </w:r>
        <w:r>
          <w:fldChar w:fldCharType="separate"/>
        </w:r>
        <w:r w:rsidR="004B1D72">
          <w:rPr>
            <w:noProof/>
          </w:rPr>
          <w:t>x</w:t>
        </w:r>
        <w:r>
          <w:fldChar w:fldCharType="end"/>
        </w:r>
      </w:p>
    </w:sdtContent>
  </w:sdt>
  <w:p w14:paraId="668D30A2" w14:textId="77777777" w:rsidR="00252075" w:rsidRDefault="00252075">
    <w:pPr>
      <w:pStyle w:val="AltBilgi"/>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03623838"/>
      <w:docPartObj>
        <w:docPartGallery w:val="Page Numbers (Bottom of Page)"/>
        <w:docPartUnique/>
      </w:docPartObj>
    </w:sdtPr>
    <w:sdtEndPr/>
    <w:sdtContent>
      <w:p w14:paraId="1797D3C8" w14:textId="1B95A843" w:rsidR="00252075" w:rsidRDefault="00252075">
        <w:pPr>
          <w:pStyle w:val="AltBilgi"/>
          <w:jc w:val="right"/>
        </w:pPr>
        <w:r>
          <w:fldChar w:fldCharType="begin"/>
        </w:r>
        <w:r>
          <w:instrText>PAGE   \* MERGEFORMAT</w:instrText>
        </w:r>
        <w:r>
          <w:fldChar w:fldCharType="separate"/>
        </w:r>
        <w:r w:rsidR="004B1D72">
          <w:rPr>
            <w:noProof/>
          </w:rPr>
          <w:t>11</w:t>
        </w:r>
        <w:r>
          <w:fldChar w:fldCharType="end"/>
        </w:r>
      </w:p>
    </w:sdtContent>
  </w:sdt>
  <w:p w14:paraId="36A46EA2" w14:textId="77777777" w:rsidR="00252075" w:rsidRDefault="00252075">
    <w:pPr>
      <w:pStyle w:val="AltBilgi"/>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F9B392" w14:textId="77777777" w:rsidR="00E91503" w:rsidRDefault="00E91503" w:rsidP="00795C92">
      <w:pPr>
        <w:spacing w:after="0" w:line="240" w:lineRule="auto"/>
      </w:pPr>
      <w:r>
        <w:separator/>
      </w:r>
    </w:p>
  </w:footnote>
  <w:footnote w:type="continuationSeparator" w:id="0">
    <w:p w14:paraId="63E9C063" w14:textId="77777777" w:rsidR="00E91503" w:rsidRDefault="00E91503" w:rsidP="00795C9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DC4D84"/>
    <w:multiLevelType w:val="hybridMultilevel"/>
    <w:tmpl w:val="E30608DA"/>
    <w:lvl w:ilvl="0" w:tplc="D544169C">
      <w:start w:val="100"/>
      <w:numFmt w:val="bullet"/>
      <w:lvlText w:val=""/>
      <w:lvlJc w:val="left"/>
      <w:pPr>
        <w:ind w:left="720" w:hanging="360"/>
      </w:pPr>
      <w:rPr>
        <w:rFonts w:ascii="Symbol" w:eastAsiaTheme="minorHAnsi" w:hAnsi="Symbol" w:cs="Times New Roman"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 w15:restartNumberingAfterBreak="0">
    <w:nsid w:val="0E7E3CB1"/>
    <w:multiLevelType w:val="hybridMultilevel"/>
    <w:tmpl w:val="2BE2E86C"/>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 w15:restartNumberingAfterBreak="0">
    <w:nsid w:val="1275499B"/>
    <w:multiLevelType w:val="multilevel"/>
    <w:tmpl w:val="81AE878C"/>
    <w:lvl w:ilvl="0">
      <w:start w:val="1"/>
      <w:numFmt w:val="decimal"/>
      <w:pStyle w:val="2DZY"/>
      <w:lvlText w:val="%1."/>
      <w:lvlJc w:val="left"/>
      <w:pPr>
        <w:ind w:left="720" w:hanging="360"/>
      </w:pPr>
    </w:lvl>
    <w:lvl w:ilvl="1">
      <w:start w:val="1"/>
      <w:numFmt w:val="decimal"/>
      <w:pStyle w:val="3DZY"/>
      <w:isLgl/>
      <w:lvlText w:val="%1.%2."/>
      <w:lvlJc w:val="left"/>
      <w:pPr>
        <w:ind w:left="927" w:hanging="360"/>
      </w:pPr>
      <w:rPr>
        <w:rFonts w:hint="default"/>
      </w:rPr>
    </w:lvl>
    <w:lvl w:ilvl="2">
      <w:start w:val="1"/>
      <w:numFmt w:val="decimal"/>
      <w:pStyle w:val="4DZY"/>
      <w:isLgl/>
      <w:lvlText w:val="%1.%2.%3."/>
      <w:lvlJc w:val="left"/>
      <w:pPr>
        <w:ind w:left="1494" w:hanging="720"/>
      </w:pPr>
      <w:rPr>
        <w:rFonts w:hint="default"/>
      </w:rPr>
    </w:lvl>
    <w:lvl w:ilvl="3">
      <w:start w:val="1"/>
      <w:numFmt w:val="decimal"/>
      <w:isLgl/>
      <w:lvlText w:val="%1.%2.%3.%4."/>
      <w:lvlJc w:val="left"/>
      <w:pPr>
        <w:ind w:left="1701" w:hanging="72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475" w:hanging="108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816" w:hanging="1800"/>
      </w:pPr>
      <w:rPr>
        <w:rFonts w:hint="default"/>
      </w:rPr>
    </w:lvl>
  </w:abstractNum>
  <w:abstractNum w:abstractNumId="3" w15:restartNumberingAfterBreak="0">
    <w:nsid w:val="3556569C"/>
    <w:multiLevelType w:val="hybridMultilevel"/>
    <w:tmpl w:val="D0C6B8C8"/>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 w15:restartNumberingAfterBreak="0">
    <w:nsid w:val="357F15CF"/>
    <w:multiLevelType w:val="hybridMultilevel"/>
    <w:tmpl w:val="0D48BDB4"/>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5" w15:restartNumberingAfterBreak="0">
    <w:nsid w:val="3C165010"/>
    <w:multiLevelType w:val="multilevel"/>
    <w:tmpl w:val="6C8A64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3C891A7A"/>
    <w:multiLevelType w:val="hybridMultilevel"/>
    <w:tmpl w:val="BDF4C27C"/>
    <w:lvl w:ilvl="0" w:tplc="9E92E38A">
      <w:start w:val="1"/>
      <w:numFmt w:val="decimal"/>
      <w:lvlText w:val="%1."/>
      <w:lvlJc w:val="left"/>
      <w:pPr>
        <w:ind w:left="927" w:hanging="360"/>
      </w:pPr>
      <w:rPr>
        <w:rFonts w:hint="default"/>
        <w:b/>
        <w:bCs/>
      </w:rPr>
    </w:lvl>
    <w:lvl w:ilvl="1" w:tplc="041F0019" w:tentative="1">
      <w:start w:val="1"/>
      <w:numFmt w:val="lowerLetter"/>
      <w:lvlText w:val="%2."/>
      <w:lvlJc w:val="left"/>
      <w:pPr>
        <w:ind w:left="1647" w:hanging="360"/>
      </w:pPr>
    </w:lvl>
    <w:lvl w:ilvl="2" w:tplc="041F001B" w:tentative="1">
      <w:start w:val="1"/>
      <w:numFmt w:val="lowerRoman"/>
      <w:lvlText w:val="%3."/>
      <w:lvlJc w:val="right"/>
      <w:pPr>
        <w:ind w:left="2367" w:hanging="180"/>
      </w:pPr>
    </w:lvl>
    <w:lvl w:ilvl="3" w:tplc="041F000F" w:tentative="1">
      <w:start w:val="1"/>
      <w:numFmt w:val="decimal"/>
      <w:lvlText w:val="%4."/>
      <w:lvlJc w:val="left"/>
      <w:pPr>
        <w:ind w:left="3087" w:hanging="360"/>
      </w:pPr>
    </w:lvl>
    <w:lvl w:ilvl="4" w:tplc="041F0019" w:tentative="1">
      <w:start w:val="1"/>
      <w:numFmt w:val="lowerLetter"/>
      <w:lvlText w:val="%5."/>
      <w:lvlJc w:val="left"/>
      <w:pPr>
        <w:ind w:left="3807" w:hanging="360"/>
      </w:pPr>
    </w:lvl>
    <w:lvl w:ilvl="5" w:tplc="041F001B" w:tentative="1">
      <w:start w:val="1"/>
      <w:numFmt w:val="lowerRoman"/>
      <w:lvlText w:val="%6."/>
      <w:lvlJc w:val="right"/>
      <w:pPr>
        <w:ind w:left="4527" w:hanging="180"/>
      </w:pPr>
    </w:lvl>
    <w:lvl w:ilvl="6" w:tplc="041F000F" w:tentative="1">
      <w:start w:val="1"/>
      <w:numFmt w:val="decimal"/>
      <w:lvlText w:val="%7."/>
      <w:lvlJc w:val="left"/>
      <w:pPr>
        <w:ind w:left="5247" w:hanging="360"/>
      </w:pPr>
    </w:lvl>
    <w:lvl w:ilvl="7" w:tplc="041F0019" w:tentative="1">
      <w:start w:val="1"/>
      <w:numFmt w:val="lowerLetter"/>
      <w:lvlText w:val="%8."/>
      <w:lvlJc w:val="left"/>
      <w:pPr>
        <w:ind w:left="5967" w:hanging="360"/>
      </w:pPr>
    </w:lvl>
    <w:lvl w:ilvl="8" w:tplc="041F001B" w:tentative="1">
      <w:start w:val="1"/>
      <w:numFmt w:val="lowerRoman"/>
      <w:lvlText w:val="%9."/>
      <w:lvlJc w:val="right"/>
      <w:pPr>
        <w:ind w:left="6687" w:hanging="180"/>
      </w:pPr>
    </w:lvl>
  </w:abstractNum>
  <w:abstractNum w:abstractNumId="7" w15:restartNumberingAfterBreak="0">
    <w:nsid w:val="46B260F5"/>
    <w:multiLevelType w:val="hybridMultilevel"/>
    <w:tmpl w:val="C624FD5A"/>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15:restartNumberingAfterBreak="0">
    <w:nsid w:val="50B1556D"/>
    <w:multiLevelType w:val="hybridMultilevel"/>
    <w:tmpl w:val="E6A4BABC"/>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9" w15:restartNumberingAfterBreak="0">
    <w:nsid w:val="52152BCB"/>
    <w:multiLevelType w:val="hybridMultilevel"/>
    <w:tmpl w:val="8F484F88"/>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0" w15:restartNumberingAfterBreak="0">
    <w:nsid w:val="66A523AA"/>
    <w:multiLevelType w:val="hybridMultilevel"/>
    <w:tmpl w:val="FB9AFD7C"/>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1" w15:restartNumberingAfterBreak="0">
    <w:nsid w:val="67155336"/>
    <w:multiLevelType w:val="hybridMultilevel"/>
    <w:tmpl w:val="574C6C0E"/>
    <w:lvl w:ilvl="0" w:tplc="D640CC6E">
      <w:start w:val="1"/>
      <w:numFmt w:val="decimal"/>
      <w:lvlText w:val="%1."/>
      <w:lvlJc w:val="left"/>
      <w:pPr>
        <w:ind w:left="720" w:hanging="360"/>
      </w:pPr>
      <w:rPr>
        <w:rFonts w:hint="default"/>
        <w:b/>
        <w:bCs/>
      </w:rPr>
    </w:lvl>
    <w:lvl w:ilvl="1" w:tplc="041F0019">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2" w15:restartNumberingAfterBreak="0">
    <w:nsid w:val="7A6B346D"/>
    <w:multiLevelType w:val="hybridMultilevel"/>
    <w:tmpl w:val="E4120A7A"/>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3" w15:restartNumberingAfterBreak="0">
    <w:nsid w:val="7DD244BF"/>
    <w:multiLevelType w:val="multilevel"/>
    <w:tmpl w:val="3D72CC1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7"/>
  </w:num>
  <w:num w:numId="2">
    <w:abstractNumId w:val="10"/>
  </w:num>
  <w:num w:numId="3">
    <w:abstractNumId w:val="5"/>
  </w:num>
  <w:num w:numId="4">
    <w:abstractNumId w:val="2"/>
  </w:num>
  <w:num w:numId="5">
    <w:abstractNumId w:val="11"/>
  </w:num>
  <w:num w:numId="6">
    <w:abstractNumId w:val="8"/>
  </w:num>
  <w:num w:numId="7">
    <w:abstractNumId w:val="0"/>
  </w:num>
  <w:num w:numId="8">
    <w:abstractNumId w:val="13"/>
  </w:num>
  <w:num w:numId="9">
    <w:abstractNumId w:val="4"/>
  </w:num>
  <w:num w:numId="10">
    <w:abstractNumId w:val="6"/>
  </w:num>
  <w:num w:numId="11">
    <w:abstractNumId w:val="1"/>
  </w:num>
  <w:num w:numId="12">
    <w:abstractNumId w:val="9"/>
  </w:num>
  <w:num w:numId="13">
    <w:abstractNumId w:val="3"/>
  </w:num>
  <w:num w:numId="14">
    <w:abstractNumId w:val="12"/>
  </w:num>
  <w:num w:numId="1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5A97"/>
    <w:rsid w:val="00020B87"/>
    <w:rsid w:val="0002234B"/>
    <w:rsid w:val="000260CA"/>
    <w:rsid w:val="0002716A"/>
    <w:rsid w:val="00031523"/>
    <w:rsid w:val="000467E8"/>
    <w:rsid w:val="00054B34"/>
    <w:rsid w:val="00064AC3"/>
    <w:rsid w:val="000828DA"/>
    <w:rsid w:val="000B0606"/>
    <w:rsid w:val="000B273B"/>
    <w:rsid w:val="000B4AFA"/>
    <w:rsid w:val="000C006A"/>
    <w:rsid w:val="000D0262"/>
    <w:rsid w:val="000D0FD3"/>
    <w:rsid w:val="000E3BE8"/>
    <w:rsid w:val="000E53B4"/>
    <w:rsid w:val="000F384B"/>
    <w:rsid w:val="00101F5B"/>
    <w:rsid w:val="00110188"/>
    <w:rsid w:val="0011382D"/>
    <w:rsid w:val="00124B49"/>
    <w:rsid w:val="001268E3"/>
    <w:rsid w:val="00127C39"/>
    <w:rsid w:val="00135B9C"/>
    <w:rsid w:val="00140126"/>
    <w:rsid w:val="00141B5F"/>
    <w:rsid w:val="001436D4"/>
    <w:rsid w:val="00145871"/>
    <w:rsid w:val="00156CBD"/>
    <w:rsid w:val="00157387"/>
    <w:rsid w:val="00163699"/>
    <w:rsid w:val="00171CC1"/>
    <w:rsid w:val="001A0A38"/>
    <w:rsid w:val="001A4018"/>
    <w:rsid w:val="001C2E04"/>
    <w:rsid w:val="001D2AA1"/>
    <w:rsid w:val="001D6066"/>
    <w:rsid w:val="001E6DB6"/>
    <w:rsid w:val="00207F5B"/>
    <w:rsid w:val="00213E5B"/>
    <w:rsid w:val="00222B7E"/>
    <w:rsid w:val="00223B8F"/>
    <w:rsid w:val="002302D8"/>
    <w:rsid w:val="002423D4"/>
    <w:rsid w:val="00252075"/>
    <w:rsid w:val="002611A3"/>
    <w:rsid w:val="002643C7"/>
    <w:rsid w:val="00265369"/>
    <w:rsid w:val="00273B80"/>
    <w:rsid w:val="0028369B"/>
    <w:rsid w:val="002A2408"/>
    <w:rsid w:val="002A4E8F"/>
    <w:rsid w:val="002A51ED"/>
    <w:rsid w:val="002A6F57"/>
    <w:rsid w:val="002A7618"/>
    <w:rsid w:val="002C3EE0"/>
    <w:rsid w:val="002D310F"/>
    <w:rsid w:val="002E31C1"/>
    <w:rsid w:val="002E7808"/>
    <w:rsid w:val="002F0331"/>
    <w:rsid w:val="002F250B"/>
    <w:rsid w:val="002F3C58"/>
    <w:rsid w:val="0032070A"/>
    <w:rsid w:val="003311D0"/>
    <w:rsid w:val="00364512"/>
    <w:rsid w:val="0036512D"/>
    <w:rsid w:val="00370E5C"/>
    <w:rsid w:val="00382140"/>
    <w:rsid w:val="00382CAD"/>
    <w:rsid w:val="003933E2"/>
    <w:rsid w:val="00395E5D"/>
    <w:rsid w:val="003A15F9"/>
    <w:rsid w:val="003A5BF5"/>
    <w:rsid w:val="003B3BCD"/>
    <w:rsid w:val="003B6D1C"/>
    <w:rsid w:val="003C7096"/>
    <w:rsid w:val="003D23B7"/>
    <w:rsid w:val="003E650A"/>
    <w:rsid w:val="003F5394"/>
    <w:rsid w:val="004017B8"/>
    <w:rsid w:val="004067D5"/>
    <w:rsid w:val="0041163A"/>
    <w:rsid w:val="0042502F"/>
    <w:rsid w:val="0042617C"/>
    <w:rsid w:val="00427C7F"/>
    <w:rsid w:val="004327EF"/>
    <w:rsid w:val="00435336"/>
    <w:rsid w:val="00436C65"/>
    <w:rsid w:val="004549FD"/>
    <w:rsid w:val="004656A1"/>
    <w:rsid w:val="0046686D"/>
    <w:rsid w:val="0049049C"/>
    <w:rsid w:val="004928A2"/>
    <w:rsid w:val="004964FD"/>
    <w:rsid w:val="004A5234"/>
    <w:rsid w:val="004B1D72"/>
    <w:rsid w:val="004D3134"/>
    <w:rsid w:val="004D4759"/>
    <w:rsid w:val="004E33C4"/>
    <w:rsid w:val="004F49AF"/>
    <w:rsid w:val="00511146"/>
    <w:rsid w:val="0052484C"/>
    <w:rsid w:val="00530A8A"/>
    <w:rsid w:val="00530CAC"/>
    <w:rsid w:val="00531776"/>
    <w:rsid w:val="00545F7A"/>
    <w:rsid w:val="005632DD"/>
    <w:rsid w:val="005712B5"/>
    <w:rsid w:val="00580446"/>
    <w:rsid w:val="00583220"/>
    <w:rsid w:val="00595BB5"/>
    <w:rsid w:val="00596ECF"/>
    <w:rsid w:val="005B2C32"/>
    <w:rsid w:val="005B2DB6"/>
    <w:rsid w:val="005D6B65"/>
    <w:rsid w:val="005F6C7B"/>
    <w:rsid w:val="00612D6B"/>
    <w:rsid w:val="00617005"/>
    <w:rsid w:val="0062286E"/>
    <w:rsid w:val="00623A17"/>
    <w:rsid w:val="00654579"/>
    <w:rsid w:val="0065581A"/>
    <w:rsid w:val="00655937"/>
    <w:rsid w:val="00661C5A"/>
    <w:rsid w:val="00667EF3"/>
    <w:rsid w:val="006730AF"/>
    <w:rsid w:val="006B1B03"/>
    <w:rsid w:val="006B2980"/>
    <w:rsid w:val="006B3BCC"/>
    <w:rsid w:val="006E33CD"/>
    <w:rsid w:val="006E6DF5"/>
    <w:rsid w:val="00700473"/>
    <w:rsid w:val="0073772B"/>
    <w:rsid w:val="00744B25"/>
    <w:rsid w:val="007459FD"/>
    <w:rsid w:val="00746CCF"/>
    <w:rsid w:val="00747437"/>
    <w:rsid w:val="00747DE6"/>
    <w:rsid w:val="00762435"/>
    <w:rsid w:val="007624F3"/>
    <w:rsid w:val="0076437D"/>
    <w:rsid w:val="0076516F"/>
    <w:rsid w:val="0079111F"/>
    <w:rsid w:val="00795C92"/>
    <w:rsid w:val="007C1760"/>
    <w:rsid w:val="007C1F81"/>
    <w:rsid w:val="007C736F"/>
    <w:rsid w:val="007F2164"/>
    <w:rsid w:val="007F60A3"/>
    <w:rsid w:val="00802E96"/>
    <w:rsid w:val="00807099"/>
    <w:rsid w:val="00821753"/>
    <w:rsid w:val="00823DD9"/>
    <w:rsid w:val="00831B9E"/>
    <w:rsid w:val="00832BFE"/>
    <w:rsid w:val="0085264F"/>
    <w:rsid w:val="0085728D"/>
    <w:rsid w:val="00860679"/>
    <w:rsid w:val="00864C6D"/>
    <w:rsid w:val="0087072E"/>
    <w:rsid w:val="008803E6"/>
    <w:rsid w:val="00884E12"/>
    <w:rsid w:val="00887969"/>
    <w:rsid w:val="008A32DF"/>
    <w:rsid w:val="008B0CC4"/>
    <w:rsid w:val="008C1DD0"/>
    <w:rsid w:val="00905BB4"/>
    <w:rsid w:val="0091247B"/>
    <w:rsid w:val="0091744B"/>
    <w:rsid w:val="009261BE"/>
    <w:rsid w:val="00927C6E"/>
    <w:rsid w:val="00933528"/>
    <w:rsid w:val="00965DDF"/>
    <w:rsid w:val="0098676C"/>
    <w:rsid w:val="009938F1"/>
    <w:rsid w:val="009B29FA"/>
    <w:rsid w:val="009F1A9F"/>
    <w:rsid w:val="009F3075"/>
    <w:rsid w:val="009F68C2"/>
    <w:rsid w:val="00A11073"/>
    <w:rsid w:val="00A12B7E"/>
    <w:rsid w:val="00A3776B"/>
    <w:rsid w:val="00A50100"/>
    <w:rsid w:val="00A703C4"/>
    <w:rsid w:val="00A811D6"/>
    <w:rsid w:val="00A81F55"/>
    <w:rsid w:val="00A8330C"/>
    <w:rsid w:val="00AB343F"/>
    <w:rsid w:val="00AD3142"/>
    <w:rsid w:val="00AE2548"/>
    <w:rsid w:val="00AF1B5C"/>
    <w:rsid w:val="00AF7F27"/>
    <w:rsid w:val="00B04B64"/>
    <w:rsid w:val="00B17E23"/>
    <w:rsid w:val="00B30D4E"/>
    <w:rsid w:val="00B3190C"/>
    <w:rsid w:val="00B41692"/>
    <w:rsid w:val="00B45710"/>
    <w:rsid w:val="00B45C66"/>
    <w:rsid w:val="00B52559"/>
    <w:rsid w:val="00B6162D"/>
    <w:rsid w:val="00B6632A"/>
    <w:rsid w:val="00B75ECC"/>
    <w:rsid w:val="00B7743B"/>
    <w:rsid w:val="00B839DC"/>
    <w:rsid w:val="00B84C75"/>
    <w:rsid w:val="00B9381D"/>
    <w:rsid w:val="00BC3F19"/>
    <w:rsid w:val="00BC7462"/>
    <w:rsid w:val="00BD2D5C"/>
    <w:rsid w:val="00BF21F7"/>
    <w:rsid w:val="00BF46C6"/>
    <w:rsid w:val="00C03518"/>
    <w:rsid w:val="00C13E32"/>
    <w:rsid w:val="00C14C31"/>
    <w:rsid w:val="00C45109"/>
    <w:rsid w:val="00C518BA"/>
    <w:rsid w:val="00C55405"/>
    <w:rsid w:val="00C57B36"/>
    <w:rsid w:val="00C57FAC"/>
    <w:rsid w:val="00C742D4"/>
    <w:rsid w:val="00C77363"/>
    <w:rsid w:val="00C82B08"/>
    <w:rsid w:val="00C8750A"/>
    <w:rsid w:val="00CA2161"/>
    <w:rsid w:val="00CA4AEE"/>
    <w:rsid w:val="00CA67F6"/>
    <w:rsid w:val="00CB3F44"/>
    <w:rsid w:val="00CB560A"/>
    <w:rsid w:val="00CD585A"/>
    <w:rsid w:val="00CD7821"/>
    <w:rsid w:val="00CE424A"/>
    <w:rsid w:val="00CF51CD"/>
    <w:rsid w:val="00D05A97"/>
    <w:rsid w:val="00D06EC0"/>
    <w:rsid w:val="00D07CF3"/>
    <w:rsid w:val="00D11DEB"/>
    <w:rsid w:val="00D2720E"/>
    <w:rsid w:val="00D52D08"/>
    <w:rsid w:val="00D53EA9"/>
    <w:rsid w:val="00D61017"/>
    <w:rsid w:val="00D6251A"/>
    <w:rsid w:val="00D65C38"/>
    <w:rsid w:val="00D800CF"/>
    <w:rsid w:val="00D96298"/>
    <w:rsid w:val="00D972DE"/>
    <w:rsid w:val="00DA0F3A"/>
    <w:rsid w:val="00DA10CD"/>
    <w:rsid w:val="00DB0B46"/>
    <w:rsid w:val="00DB1C9B"/>
    <w:rsid w:val="00DB3BF1"/>
    <w:rsid w:val="00DC1E65"/>
    <w:rsid w:val="00DE1F73"/>
    <w:rsid w:val="00DE52A9"/>
    <w:rsid w:val="00DE7FB6"/>
    <w:rsid w:val="00DF2FAA"/>
    <w:rsid w:val="00DF7E3E"/>
    <w:rsid w:val="00E11662"/>
    <w:rsid w:val="00E20A6A"/>
    <w:rsid w:val="00E36842"/>
    <w:rsid w:val="00E43B6C"/>
    <w:rsid w:val="00E45A37"/>
    <w:rsid w:val="00E60788"/>
    <w:rsid w:val="00E61F39"/>
    <w:rsid w:val="00E621C1"/>
    <w:rsid w:val="00E90E08"/>
    <w:rsid w:val="00E91503"/>
    <w:rsid w:val="00EA1D76"/>
    <w:rsid w:val="00EA43FF"/>
    <w:rsid w:val="00EC7D56"/>
    <w:rsid w:val="00ED3693"/>
    <w:rsid w:val="00EE0AE5"/>
    <w:rsid w:val="00EE1082"/>
    <w:rsid w:val="00EE4BCF"/>
    <w:rsid w:val="00EF2E63"/>
    <w:rsid w:val="00EF4545"/>
    <w:rsid w:val="00EF6E80"/>
    <w:rsid w:val="00F025F7"/>
    <w:rsid w:val="00F20402"/>
    <w:rsid w:val="00F22713"/>
    <w:rsid w:val="00F36C1D"/>
    <w:rsid w:val="00F427C9"/>
    <w:rsid w:val="00F46417"/>
    <w:rsid w:val="00F50549"/>
    <w:rsid w:val="00F54A6C"/>
    <w:rsid w:val="00F556F8"/>
    <w:rsid w:val="00F60789"/>
    <w:rsid w:val="00F61194"/>
    <w:rsid w:val="00F773EB"/>
    <w:rsid w:val="00F83B43"/>
    <w:rsid w:val="00F95986"/>
    <w:rsid w:val="00FB0130"/>
    <w:rsid w:val="00FB1924"/>
    <w:rsid w:val="00FC6F89"/>
    <w:rsid w:val="00FD079E"/>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84E24DC"/>
  <w15:chartTrackingRefBased/>
  <w15:docId w15:val="{A96A4302-F928-4574-838B-02FF1CC998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E31C1"/>
    <w:pPr>
      <w:spacing w:line="360" w:lineRule="auto"/>
      <w:jc w:val="both"/>
    </w:pPr>
    <w:rPr>
      <w:rFonts w:ascii="Times New Roman" w:hAnsi="Times New Roman"/>
      <w:sz w:val="24"/>
    </w:rPr>
  </w:style>
  <w:style w:type="paragraph" w:styleId="Balk1">
    <w:name w:val="heading 1"/>
    <w:basedOn w:val="Normal"/>
    <w:next w:val="Normal"/>
    <w:link w:val="Balk1Char"/>
    <w:uiPriority w:val="9"/>
    <w:qFormat/>
    <w:rsid w:val="00E61F39"/>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Balk2">
    <w:name w:val="heading 2"/>
    <w:basedOn w:val="Normal"/>
    <w:link w:val="Balk2Char"/>
    <w:uiPriority w:val="9"/>
    <w:qFormat/>
    <w:rsid w:val="00E61F39"/>
    <w:pPr>
      <w:spacing w:before="100" w:beforeAutospacing="1" w:after="100" w:afterAutospacing="1" w:line="240" w:lineRule="auto"/>
      <w:outlineLvl w:val="1"/>
    </w:pPr>
    <w:rPr>
      <w:rFonts w:eastAsia="Times New Roman" w:cs="Times New Roman"/>
      <w:b/>
      <w:bCs/>
      <w:sz w:val="36"/>
      <w:szCs w:val="36"/>
      <w:lang w:eastAsia="tr-TR"/>
    </w:rPr>
  </w:style>
  <w:style w:type="paragraph" w:styleId="Balk3">
    <w:name w:val="heading 3"/>
    <w:basedOn w:val="Normal"/>
    <w:link w:val="Balk3Char"/>
    <w:uiPriority w:val="9"/>
    <w:qFormat/>
    <w:rsid w:val="00E61F39"/>
    <w:pPr>
      <w:spacing w:before="100" w:beforeAutospacing="1" w:after="100" w:afterAutospacing="1" w:line="240" w:lineRule="auto"/>
      <w:outlineLvl w:val="2"/>
    </w:pPr>
    <w:rPr>
      <w:rFonts w:eastAsia="Times New Roman" w:cs="Times New Roman"/>
      <w:b/>
      <w:bCs/>
      <w:sz w:val="27"/>
      <w:szCs w:val="27"/>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styleId="Kpr">
    <w:name w:val="Hyperlink"/>
    <w:basedOn w:val="VarsaylanParagrafYazTipi"/>
    <w:uiPriority w:val="99"/>
    <w:unhideWhenUsed/>
    <w:rsid w:val="001A0A38"/>
    <w:rPr>
      <w:color w:val="0000FF" w:themeColor="hyperlink"/>
      <w:u w:val="single"/>
    </w:rPr>
  </w:style>
  <w:style w:type="character" w:customStyle="1" w:styleId="zmlenmeyenBahsetme1">
    <w:name w:val="Çözümlenmeyen Bahsetme1"/>
    <w:basedOn w:val="VarsaylanParagrafYazTipi"/>
    <w:uiPriority w:val="99"/>
    <w:semiHidden/>
    <w:unhideWhenUsed/>
    <w:rsid w:val="001A0A38"/>
    <w:rPr>
      <w:color w:val="605E5C"/>
      <w:shd w:val="clear" w:color="auto" w:fill="E1DFDD"/>
    </w:rPr>
  </w:style>
  <w:style w:type="character" w:customStyle="1" w:styleId="anchor-text">
    <w:name w:val="anchor-text"/>
    <w:basedOn w:val="VarsaylanParagrafYazTipi"/>
    <w:rsid w:val="001A0A38"/>
  </w:style>
  <w:style w:type="character" w:styleId="zlenenKpr">
    <w:name w:val="FollowedHyperlink"/>
    <w:basedOn w:val="VarsaylanParagrafYazTipi"/>
    <w:uiPriority w:val="99"/>
    <w:semiHidden/>
    <w:unhideWhenUsed/>
    <w:rsid w:val="00364512"/>
    <w:rPr>
      <w:color w:val="800080" w:themeColor="followedHyperlink"/>
      <w:u w:val="single"/>
    </w:rPr>
  </w:style>
  <w:style w:type="paragraph" w:customStyle="1" w:styleId="p">
    <w:name w:val="p"/>
    <w:basedOn w:val="Normal"/>
    <w:rsid w:val="00D800CF"/>
    <w:pPr>
      <w:spacing w:before="100" w:beforeAutospacing="1" w:after="100" w:afterAutospacing="1" w:line="240" w:lineRule="auto"/>
    </w:pPr>
    <w:rPr>
      <w:rFonts w:eastAsia="Times New Roman" w:cs="Times New Roman"/>
      <w:szCs w:val="24"/>
      <w:lang w:eastAsia="tr-TR"/>
    </w:rPr>
  </w:style>
  <w:style w:type="paragraph" w:styleId="NormalWeb">
    <w:name w:val="Normal (Web)"/>
    <w:basedOn w:val="Normal"/>
    <w:uiPriority w:val="99"/>
    <w:unhideWhenUsed/>
    <w:rsid w:val="00D800CF"/>
    <w:pPr>
      <w:spacing w:before="100" w:beforeAutospacing="1" w:after="100" w:afterAutospacing="1" w:line="240" w:lineRule="auto"/>
    </w:pPr>
    <w:rPr>
      <w:rFonts w:eastAsia="Times New Roman" w:cs="Times New Roman"/>
      <w:szCs w:val="24"/>
      <w:lang w:eastAsia="tr-TR"/>
    </w:rPr>
  </w:style>
  <w:style w:type="paragraph" w:styleId="ListeParagraf">
    <w:name w:val="List Paragraph"/>
    <w:basedOn w:val="Normal"/>
    <w:uiPriority w:val="34"/>
    <w:qFormat/>
    <w:rsid w:val="002423D4"/>
    <w:pPr>
      <w:ind w:left="720"/>
      <w:contextualSpacing/>
    </w:pPr>
  </w:style>
  <w:style w:type="character" w:styleId="Vurgu">
    <w:name w:val="Emphasis"/>
    <w:basedOn w:val="VarsaylanParagrafYazTipi"/>
    <w:uiPriority w:val="20"/>
    <w:qFormat/>
    <w:rsid w:val="00E61F39"/>
    <w:rPr>
      <w:i/>
      <w:iCs/>
    </w:rPr>
  </w:style>
  <w:style w:type="character" w:customStyle="1" w:styleId="Balk2Char">
    <w:name w:val="Başlık 2 Char"/>
    <w:basedOn w:val="VarsaylanParagrafYazTipi"/>
    <w:link w:val="Balk2"/>
    <w:uiPriority w:val="9"/>
    <w:rsid w:val="00E61F39"/>
    <w:rPr>
      <w:rFonts w:ascii="Times New Roman" w:eastAsia="Times New Roman" w:hAnsi="Times New Roman" w:cs="Times New Roman"/>
      <w:b/>
      <w:bCs/>
      <w:sz w:val="36"/>
      <w:szCs w:val="36"/>
      <w:lang w:eastAsia="tr-TR"/>
    </w:rPr>
  </w:style>
  <w:style w:type="character" w:customStyle="1" w:styleId="Balk3Char">
    <w:name w:val="Başlık 3 Char"/>
    <w:basedOn w:val="VarsaylanParagrafYazTipi"/>
    <w:link w:val="Balk3"/>
    <w:uiPriority w:val="9"/>
    <w:rsid w:val="00E61F39"/>
    <w:rPr>
      <w:rFonts w:ascii="Times New Roman" w:eastAsia="Times New Roman" w:hAnsi="Times New Roman" w:cs="Times New Roman"/>
      <w:b/>
      <w:bCs/>
      <w:sz w:val="27"/>
      <w:szCs w:val="27"/>
      <w:lang w:eastAsia="tr-TR"/>
    </w:rPr>
  </w:style>
  <w:style w:type="character" w:styleId="Gl">
    <w:name w:val="Strong"/>
    <w:basedOn w:val="VarsaylanParagrafYazTipi"/>
    <w:uiPriority w:val="22"/>
    <w:qFormat/>
    <w:rsid w:val="00E61F39"/>
    <w:rPr>
      <w:b/>
      <w:bCs/>
    </w:rPr>
  </w:style>
  <w:style w:type="character" w:customStyle="1" w:styleId="Balk1Char">
    <w:name w:val="Başlık 1 Char"/>
    <w:basedOn w:val="VarsaylanParagrafYazTipi"/>
    <w:link w:val="Balk1"/>
    <w:uiPriority w:val="9"/>
    <w:rsid w:val="00E61F39"/>
    <w:rPr>
      <w:rFonts w:asciiTheme="majorHAnsi" w:eastAsiaTheme="majorEastAsia" w:hAnsiTheme="majorHAnsi" w:cstheme="majorBidi"/>
      <w:color w:val="365F91" w:themeColor="accent1" w:themeShade="BF"/>
      <w:sz w:val="32"/>
      <w:szCs w:val="32"/>
    </w:rPr>
  </w:style>
  <w:style w:type="paragraph" w:styleId="BalonMetni">
    <w:name w:val="Balloon Text"/>
    <w:basedOn w:val="Normal"/>
    <w:link w:val="BalonMetniChar"/>
    <w:uiPriority w:val="99"/>
    <w:semiHidden/>
    <w:unhideWhenUsed/>
    <w:rsid w:val="00617005"/>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617005"/>
    <w:rPr>
      <w:rFonts w:ascii="Segoe UI" w:hAnsi="Segoe UI" w:cs="Segoe UI"/>
      <w:sz w:val="18"/>
      <w:szCs w:val="18"/>
    </w:rPr>
  </w:style>
  <w:style w:type="character" w:styleId="HTMLCite">
    <w:name w:val="HTML Cite"/>
    <w:basedOn w:val="VarsaylanParagrafYazTipi"/>
    <w:uiPriority w:val="99"/>
    <w:semiHidden/>
    <w:unhideWhenUsed/>
    <w:rsid w:val="00DA10CD"/>
    <w:rPr>
      <w:i/>
      <w:iCs/>
    </w:rPr>
  </w:style>
  <w:style w:type="table" w:styleId="DzTablo2">
    <w:name w:val="Plain Table 2"/>
    <w:basedOn w:val="NormalTablo"/>
    <w:uiPriority w:val="42"/>
    <w:rsid w:val="00795C92"/>
    <w:pPr>
      <w:spacing w:after="0" w:line="240" w:lineRule="auto"/>
    </w:pPr>
    <w:rPr>
      <w:rFonts w:ascii="Times New Roman" w:hAnsi="Times New Roman" w:cs="Times New Roman"/>
      <w:sz w:val="20"/>
      <w:szCs w:val="20"/>
      <w:lang w:eastAsia="tr-TR"/>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captionlabel">
    <w:name w:val="captionlabel"/>
    <w:basedOn w:val="VarsaylanParagrafYazTipi"/>
    <w:rsid w:val="00795C92"/>
  </w:style>
  <w:style w:type="paragraph" w:styleId="stBilgi">
    <w:name w:val="header"/>
    <w:basedOn w:val="Normal"/>
    <w:link w:val="stBilgiChar"/>
    <w:uiPriority w:val="99"/>
    <w:unhideWhenUsed/>
    <w:rsid w:val="00795C92"/>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795C92"/>
  </w:style>
  <w:style w:type="paragraph" w:styleId="AltBilgi">
    <w:name w:val="footer"/>
    <w:basedOn w:val="Normal"/>
    <w:link w:val="AltBilgiChar"/>
    <w:uiPriority w:val="99"/>
    <w:unhideWhenUsed/>
    <w:rsid w:val="00795C92"/>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795C92"/>
  </w:style>
  <w:style w:type="paragraph" w:customStyle="1" w:styleId="1DZY">
    <w:name w:val="1.DZY"/>
    <w:basedOn w:val="Balk1"/>
    <w:next w:val="Balk1"/>
    <w:link w:val="1DZYChar"/>
    <w:qFormat/>
    <w:rsid w:val="00BD2D5C"/>
    <w:pPr>
      <w:spacing w:after="120"/>
      <w:ind w:firstLine="567"/>
      <w:jc w:val="center"/>
    </w:pPr>
    <w:rPr>
      <w:rFonts w:ascii="Times New Roman" w:eastAsia="Times New Roman" w:hAnsi="Times New Roman" w:cs="Times New Roman"/>
      <w:b/>
      <w:color w:val="000000" w:themeColor="text1"/>
      <w:sz w:val="28"/>
      <w:szCs w:val="24"/>
      <w:lang w:eastAsia="tr-TR"/>
    </w:rPr>
  </w:style>
  <w:style w:type="character" w:customStyle="1" w:styleId="1DZYChar">
    <w:name w:val="1.DZY Char"/>
    <w:basedOn w:val="VarsaylanParagrafYazTipi"/>
    <w:link w:val="1DZY"/>
    <w:rsid w:val="00BD2D5C"/>
    <w:rPr>
      <w:rFonts w:ascii="Times New Roman" w:eastAsia="Times New Roman" w:hAnsi="Times New Roman" w:cs="Times New Roman"/>
      <w:b/>
      <w:color w:val="000000" w:themeColor="text1"/>
      <w:sz w:val="28"/>
      <w:szCs w:val="24"/>
      <w:lang w:eastAsia="tr-TR"/>
    </w:rPr>
  </w:style>
  <w:style w:type="paragraph" w:customStyle="1" w:styleId="2DZY">
    <w:name w:val="2.DZY"/>
    <w:basedOn w:val="Balk1"/>
    <w:next w:val="Balk1"/>
    <w:qFormat/>
    <w:rsid w:val="00BD2D5C"/>
    <w:pPr>
      <w:numPr>
        <w:numId w:val="4"/>
      </w:numPr>
      <w:jc w:val="center"/>
    </w:pPr>
    <w:rPr>
      <w:rFonts w:ascii="Times New Roman" w:hAnsi="Times New Roman"/>
      <w:b/>
      <w:color w:val="000000" w:themeColor="text1"/>
      <w:sz w:val="28"/>
    </w:rPr>
  </w:style>
  <w:style w:type="paragraph" w:customStyle="1" w:styleId="3DZY">
    <w:name w:val="3.DZY"/>
    <w:basedOn w:val="Balk2"/>
    <w:next w:val="2DZY"/>
    <w:link w:val="3DZYChar"/>
    <w:qFormat/>
    <w:rsid w:val="00BD2D5C"/>
    <w:pPr>
      <w:numPr>
        <w:ilvl w:val="1"/>
        <w:numId w:val="4"/>
      </w:numPr>
      <w:spacing w:after="120" w:line="360" w:lineRule="auto"/>
    </w:pPr>
    <w:rPr>
      <w:sz w:val="24"/>
    </w:rPr>
  </w:style>
  <w:style w:type="paragraph" w:customStyle="1" w:styleId="4DZY">
    <w:name w:val="4.DZY"/>
    <w:basedOn w:val="Normal"/>
    <w:qFormat/>
    <w:rsid w:val="00DB1C9B"/>
    <w:pPr>
      <w:numPr>
        <w:ilvl w:val="2"/>
        <w:numId w:val="4"/>
      </w:numPr>
      <w:spacing w:after="120"/>
    </w:pPr>
    <w:rPr>
      <w:rFonts w:cs="Times New Roman"/>
      <w:b/>
      <w:bCs/>
      <w:szCs w:val="24"/>
    </w:rPr>
  </w:style>
  <w:style w:type="character" w:customStyle="1" w:styleId="3DZYChar">
    <w:name w:val="3.DZY Char"/>
    <w:basedOn w:val="VarsaylanParagrafYazTipi"/>
    <w:link w:val="3DZY"/>
    <w:rsid w:val="00BD2D5C"/>
    <w:rPr>
      <w:rFonts w:ascii="Times New Roman" w:eastAsia="Times New Roman" w:hAnsi="Times New Roman" w:cs="Times New Roman"/>
      <w:b/>
      <w:bCs/>
      <w:sz w:val="24"/>
      <w:szCs w:val="36"/>
      <w:lang w:eastAsia="tr-TR"/>
    </w:rPr>
  </w:style>
  <w:style w:type="paragraph" w:styleId="TBal">
    <w:name w:val="TOC Heading"/>
    <w:basedOn w:val="Balk1"/>
    <w:next w:val="Normal"/>
    <w:uiPriority w:val="39"/>
    <w:unhideWhenUsed/>
    <w:qFormat/>
    <w:rsid w:val="0079111F"/>
    <w:pPr>
      <w:spacing w:line="259" w:lineRule="auto"/>
      <w:outlineLvl w:val="9"/>
    </w:pPr>
    <w:rPr>
      <w:lang w:eastAsia="tr-TR"/>
    </w:rPr>
  </w:style>
  <w:style w:type="paragraph" w:styleId="T2">
    <w:name w:val="toc 2"/>
    <w:basedOn w:val="Normal"/>
    <w:next w:val="Normal"/>
    <w:autoRedefine/>
    <w:uiPriority w:val="39"/>
    <w:unhideWhenUsed/>
    <w:rsid w:val="0079111F"/>
    <w:pPr>
      <w:spacing w:after="100" w:line="259" w:lineRule="auto"/>
      <w:ind w:left="220"/>
    </w:pPr>
    <w:rPr>
      <w:rFonts w:eastAsiaTheme="minorEastAsia" w:cs="Times New Roman"/>
      <w:lang w:eastAsia="tr-TR"/>
    </w:rPr>
  </w:style>
  <w:style w:type="paragraph" w:styleId="T1">
    <w:name w:val="toc 1"/>
    <w:basedOn w:val="Normal"/>
    <w:next w:val="Normal"/>
    <w:autoRedefine/>
    <w:uiPriority w:val="39"/>
    <w:unhideWhenUsed/>
    <w:rsid w:val="0079111F"/>
    <w:pPr>
      <w:spacing w:after="100" w:line="259" w:lineRule="auto"/>
    </w:pPr>
    <w:rPr>
      <w:rFonts w:eastAsiaTheme="minorEastAsia" w:cs="Times New Roman"/>
      <w:lang w:eastAsia="tr-TR"/>
    </w:rPr>
  </w:style>
  <w:style w:type="paragraph" w:styleId="T3">
    <w:name w:val="toc 3"/>
    <w:basedOn w:val="Normal"/>
    <w:next w:val="Normal"/>
    <w:autoRedefine/>
    <w:uiPriority w:val="39"/>
    <w:unhideWhenUsed/>
    <w:rsid w:val="0079111F"/>
    <w:pPr>
      <w:spacing w:after="100" w:line="259" w:lineRule="auto"/>
      <w:ind w:left="440"/>
    </w:pPr>
    <w:rPr>
      <w:rFonts w:eastAsiaTheme="minorEastAsia" w:cs="Times New Roman"/>
      <w:lang w:eastAsia="tr-TR"/>
    </w:rPr>
  </w:style>
  <w:style w:type="table" w:styleId="DzTablo4">
    <w:name w:val="Plain Table 4"/>
    <w:basedOn w:val="NormalTablo"/>
    <w:uiPriority w:val="44"/>
    <w:rsid w:val="00157387"/>
    <w:pPr>
      <w:spacing w:after="0" w:line="240" w:lineRule="auto"/>
      <w:ind w:firstLine="567"/>
      <w:jc w:val="both"/>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ds-markdown-paragraph">
    <w:name w:val="ds-markdown-paragraph"/>
    <w:basedOn w:val="Normal"/>
    <w:rsid w:val="008B0CC4"/>
    <w:pPr>
      <w:spacing w:before="100" w:beforeAutospacing="1" w:after="100" w:afterAutospacing="1" w:line="240" w:lineRule="auto"/>
      <w:jc w:val="left"/>
    </w:pPr>
    <w:rPr>
      <w:rFonts w:eastAsia="Times New Roman" w:cs="Times New Roman"/>
      <w:szCs w:val="24"/>
      <w:lang w:eastAsia="tr-TR"/>
    </w:rPr>
  </w:style>
  <w:style w:type="table" w:styleId="TabloKlavuzu">
    <w:name w:val="Table Grid"/>
    <w:basedOn w:val="NormalTablo"/>
    <w:uiPriority w:val="59"/>
    <w:rsid w:val="00744B2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oKlavuzuAk">
    <w:name w:val="Grid Table Light"/>
    <w:basedOn w:val="NormalTablo"/>
    <w:uiPriority w:val="40"/>
    <w:rsid w:val="00744B25"/>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986590">
      <w:bodyDiv w:val="1"/>
      <w:marLeft w:val="0"/>
      <w:marRight w:val="0"/>
      <w:marTop w:val="0"/>
      <w:marBottom w:val="0"/>
      <w:divBdr>
        <w:top w:val="none" w:sz="0" w:space="0" w:color="auto"/>
        <w:left w:val="none" w:sz="0" w:space="0" w:color="auto"/>
        <w:bottom w:val="none" w:sz="0" w:space="0" w:color="auto"/>
        <w:right w:val="none" w:sz="0" w:space="0" w:color="auto"/>
      </w:divBdr>
    </w:div>
    <w:div w:id="834297007">
      <w:bodyDiv w:val="1"/>
      <w:marLeft w:val="0"/>
      <w:marRight w:val="0"/>
      <w:marTop w:val="0"/>
      <w:marBottom w:val="0"/>
      <w:divBdr>
        <w:top w:val="none" w:sz="0" w:space="0" w:color="auto"/>
        <w:left w:val="none" w:sz="0" w:space="0" w:color="auto"/>
        <w:bottom w:val="none" w:sz="0" w:space="0" w:color="auto"/>
        <w:right w:val="none" w:sz="0" w:space="0" w:color="auto"/>
      </w:divBdr>
    </w:div>
    <w:div w:id="872771271">
      <w:bodyDiv w:val="1"/>
      <w:marLeft w:val="0"/>
      <w:marRight w:val="0"/>
      <w:marTop w:val="0"/>
      <w:marBottom w:val="0"/>
      <w:divBdr>
        <w:top w:val="none" w:sz="0" w:space="0" w:color="auto"/>
        <w:left w:val="none" w:sz="0" w:space="0" w:color="auto"/>
        <w:bottom w:val="none" w:sz="0" w:space="0" w:color="auto"/>
        <w:right w:val="none" w:sz="0" w:space="0" w:color="auto"/>
      </w:divBdr>
    </w:div>
    <w:div w:id="908004685">
      <w:bodyDiv w:val="1"/>
      <w:marLeft w:val="0"/>
      <w:marRight w:val="0"/>
      <w:marTop w:val="0"/>
      <w:marBottom w:val="0"/>
      <w:divBdr>
        <w:top w:val="none" w:sz="0" w:space="0" w:color="auto"/>
        <w:left w:val="none" w:sz="0" w:space="0" w:color="auto"/>
        <w:bottom w:val="none" w:sz="0" w:space="0" w:color="auto"/>
        <w:right w:val="none" w:sz="0" w:space="0" w:color="auto"/>
      </w:divBdr>
    </w:div>
    <w:div w:id="943994733">
      <w:bodyDiv w:val="1"/>
      <w:marLeft w:val="0"/>
      <w:marRight w:val="0"/>
      <w:marTop w:val="0"/>
      <w:marBottom w:val="0"/>
      <w:divBdr>
        <w:top w:val="none" w:sz="0" w:space="0" w:color="auto"/>
        <w:left w:val="none" w:sz="0" w:space="0" w:color="auto"/>
        <w:bottom w:val="none" w:sz="0" w:space="0" w:color="auto"/>
        <w:right w:val="none" w:sz="0" w:space="0" w:color="auto"/>
      </w:divBdr>
    </w:div>
    <w:div w:id="1055010406">
      <w:bodyDiv w:val="1"/>
      <w:marLeft w:val="0"/>
      <w:marRight w:val="0"/>
      <w:marTop w:val="0"/>
      <w:marBottom w:val="0"/>
      <w:divBdr>
        <w:top w:val="none" w:sz="0" w:space="0" w:color="auto"/>
        <w:left w:val="none" w:sz="0" w:space="0" w:color="auto"/>
        <w:bottom w:val="none" w:sz="0" w:space="0" w:color="auto"/>
        <w:right w:val="none" w:sz="0" w:space="0" w:color="auto"/>
      </w:divBdr>
      <w:divsChild>
        <w:div w:id="1377393401">
          <w:marLeft w:val="0"/>
          <w:marRight w:val="0"/>
          <w:marTop w:val="450"/>
          <w:marBottom w:val="0"/>
          <w:divBdr>
            <w:top w:val="none" w:sz="0" w:space="0" w:color="auto"/>
            <w:left w:val="none" w:sz="0" w:space="0" w:color="auto"/>
            <w:bottom w:val="none" w:sz="0" w:space="0" w:color="auto"/>
            <w:right w:val="none" w:sz="0" w:space="0" w:color="auto"/>
          </w:divBdr>
        </w:div>
        <w:div w:id="2114745256">
          <w:marLeft w:val="0"/>
          <w:marRight w:val="0"/>
          <w:marTop w:val="450"/>
          <w:marBottom w:val="0"/>
          <w:divBdr>
            <w:top w:val="none" w:sz="0" w:space="0" w:color="auto"/>
            <w:left w:val="none" w:sz="0" w:space="0" w:color="auto"/>
            <w:bottom w:val="none" w:sz="0" w:space="0" w:color="auto"/>
            <w:right w:val="none" w:sz="0" w:space="0" w:color="auto"/>
          </w:divBdr>
        </w:div>
        <w:div w:id="1974365076">
          <w:marLeft w:val="0"/>
          <w:marRight w:val="0"/>
          <w:marTop w:val="450"/>
          <w:marBottom w:val="0"/>
          <w:divBdr>
            <w:top w:val="none" w:sz="0" w:space="0" w:color="auto"/>
            <w:left w:val="none" w:sz="0" w:space="0" w:color="auto"/>
            <w:bottom w:val="none" w:sz="0" w:space="0" w:color="auto"/>
            <w:right w:val="none" w:sz="0" w:space="0" w:color="auto"/>
          </w:divBdr>
          <w:divsChild>
            <w:div w:id="504981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2944012">
      <w:bodyDiv w:val="1"/>
      <w:marLeft w:val="0"/>
      <w:marRight w:val="0"/>
      <w:marTop w:val="0"/>
      <w:marBottom w:val="0"/>
      <w:divBdr>
        <w:top w:val="none" w:sz="0" w:space="0" w:color="auto"/>
        <w:left w:val="none" w:sz="0" w:space="0" w:color="auto"/>
        <w:bottom w:val="none" w:sz="0" w:space="0" w:color="auto"/>
        <w:right w:val="none" w:sz="0" w:space="0" w:color="auto"/>
      </w:divBdr>
    </w:div>
    <w:div w:id="1221209553">
      <w:bodyDiv w:val="1"/>
      <w:marLeft w:val="0"/>
      <w:marRight w:val="0"/>
      <w:marTop w:val="0"/>
      <w:marBottom w:val="0"/>
      <w:divBdr>
        <w:top w:val="none" w:sz="0" w:space="0" w:color="auto"/>
        <w:left w:val="none" w:sz="0" w:space="0" w:color="auto"/>
        <w:bottom w:val="none" w:sz="0" w:space="0" w:color="auto"/>
        <w:right w:val="none" w:sz="0" w:space="0" w:color="auto"/>
      </w:divBdr>
    </w:div>
    <w:div w:id="1337809866">
      <w:bodyDiv w:val="1"/>
      <w:marLeft w:val="0"/>
      <w:marRight w:val="0"/>
      <w:marTop w:val="0"/>
      <w:marBottom w:val="0"/>
      <w:divBdr>
        <w:top w:val="none" w:sz="0" w:space="0" w:color="auto"/>
        <w:left w:val="none" w:sz="0" w:space="0" w:color="auto"/>
        <w:bottom w:val="none" w:sz="0" w:space="0" w:color="auto"/>
        <w:right w:val="none" w:sz="0" w:space="0" w:color="auto"/>
      </w:divBdr>
    </w:div>
    <w:div w:id="1368021786">
      <w:bodyDiv w:val="1"/>
      <w:marLeft w:val="0"/>
      <w:marRight w:val="0"/>
      <w:marTop w:val="0"/>
      <w:marBottom w:val="0"/>
      <w:divBdr>
        <w:top w:val="none" w:sz="0" w:space="0" w:color="auto"/>
        <w:left w:val="none" w:sz="0" w:space="0" w:color="auto"/>
        <w:bottom w:val="none" w:sz="0" w:space="0" w:color="auto"/>
        <w:right w:val="none" w:sz="0" w:space="0" w:color="auto"/>
      </w:divBdr>
    </w:div>
    <w:div w:id="1473672517">
      <w:bodyDiv w:val="1"/>
      <w:marLeft w:val="0"/>
      <w:marRight w:val="0"/>
      <w:marTop w:val="0"/>
      <w:marBottom w:val="0"/>
      <w:divBdr>
        <w:top w:val="none" w:sz="0" w:space="0" w:color="auto"/>
        <w:left w:val="none" w:sz="0" w:space="0" w:color="auto"/>
        <w:bottom w:val="none" w:sz="0" w:space="0" w:color="auto"/>
        <w:right w:val="none" w:sz="0" w:space="0" w:color="auto"/>
      </w:divBdr>
      <w:divsChild>
        <w:div w:id="2072458154">
          <w:marLeft w:val="0"/>
          <w:marRight w:val="0"/>
          <w:marTop w:val="450"/>
          <w:marBottom w:val="0"/>
          <w:divBdr>
            <w:top w:val="none" w:sz="0" w:space="0" w:color="auto"/>
            <w:left w:val="none" w:sz="0" w:space="0" w:color="auto"/>
            <w:bottom w:val="none" w:sz="0" w:space="0" w:color="auto"/>
            <w:right w:val="none" w:sz="0" w:space="0" w:color="auto"/>
          </w:divBdr>
        </w:div>
        <w:div w:id="1691057718">
          <w:marLeft w:val="0"/>
          <w:marRight w:val="0"/>
          <w:marTop w:val="450"/>
          <w:marBottom w:val="0"/>
          <w:divBdr>
            <w:top w:val="none" w:sz="0" w:space="0" w:color="auto"/>
            <w:left w:val="none" w:sz="0" w:space="0" w:color="auto"/>
            <w:bottom w:val="none" w:sz="0" w:space="0" w:color="auto"/>
            <w:right w:val="none" w:sz="0" w:space="0" w:color="auto"/>
          </w:divBdr>
        </w:div>
        <w:div w:id="774717246">
          <w:marLeft w:val="0"/>
          <w:marRight w:val="0"/>
          <w:marTop w:val="450"/>
          <w:marBottom w:val="0"/>
          <w:divBdr>
            <w:top w:val="none" w:sz="0" w:space="0" w:color="auto"/>
            <w:left w:val="none" w:sz="0" w:space="0" w:color="auto"/>
            <w:bottom w:val="none" w:sz="0" w:space="0" w:color="auto"/>
            <w:right w:val="none" w:sz="0" w:space="0" w:color="auto"/>
          </w:divBdr>
          <w:divsChild>
            <w:div w:id="298922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4073487">
      <w:bodyDiv w:val="1"/>
      <w:marLeft w:val="0"/>
      <w:marRight w:val="0"/>
      <w:marTop w:val="0"/>
      <w:marBottom w:val="0"/>
      <w:divBdr>
        <w:top w:val="none" w:sz="0" w:space="0" w:color="auto"/>
        <w:left w:val="none" w:sz="0" w:space="0" w:color="auto"/>
        <w:bottom w:val="none" w:sz="0" w:space="0" w:color="auto"/>
        <w:right w:val="none" w:sz="0" w:space="0" w:color="auto"/>
      </w:divBdr>
    </w:div>
    <w:div w:id="1666127404">
      <w:bodyDiv w:val="1"/>
      <w:marLeft w:val="0"/>
      <w:marRight w:val="0"/>
      <w:marTop w:val="0"/>
      <w:marBottom w:val="0"/>
      <w:divBdr>
        <w:top w:val="none" w:sz="0" w:space="0" w:color="auto"/>
        <w:left w:val="none" w:sz="0" w:space="0" w:color="auto"/>
        <w:bottom w:val="none" w:sz="0" w:space="0" w:color="auto"/>
        <w:right w:val="none" w:sz="0" w:space="0" w:color="auto"/>
      </w:divBdr>
    </w:div>
    <w:div w:id="1882667888">
      <w:bodyDiv w:val="1"/>
      <w:marLeft w:val="0"/>
      <w:marRight w:val="0"/>
      <w:marTop w:val="0"/>
      <w:marBottom w:val="0"/>
      <w:divBdr>
        <w:top w:val="none" w:sz="0" w:space="0" w:color="auto"/>
        <w:left w:val="none" w:sz="0" w:space="0" w:color="auto"/>
        <w:bottom w:val="none" w:sz="0" w:space="0" w:color="auto"/>
        <w:right w:val="none" w:sz="0" w:space="0" w:color="auto"/>
      </w:divBdr>
    </w:div>
    <w:div w:id="2002855084">
      <w:bodyDiv w:val="1"/>
      <w:marLeft w:val="0"/>
      <w:marRight w:val="0"/>
      <w:marTop w:val="0"/>
      <w:marBottom w:val="0"/>
      <w:divBdr>
        <w:top w:val="none" w:sz="0" w:space="0" w:color="auto"/>
        <w:left w:val="none" w:sz="0" w:space="0" w:color="auto"/>
        <w:bottom w:val="none" w:sz="0" w:space="0" w:color="auto"/>
        <w:right w:val="none" w:sz="0" w:space="0" w:color="auto"/>
      </w:divBdr>
    </w:div>
    <w:div w:id="2071297663">
      <w:bodyDiv w:val="1"/>
      <w:marLeft w:val="0"/>
      <w:marRight w:val="0"/>
      <w:marTop w:val="0"/>
      <w:marBottom w:val="0"/>
      <w:divBdr>
        <w:top w:val="none" w:sz="0" w:space="0" w:color="auto"/>
        <w:left w:val="none" w:sz="0" w:space="0" w:color="auto"/>
        <w:bottom w:val="none" w:sz="0" w:space="0" w:color="auto"/>
        <w:right w:val="none" w:sz="0" w:space="0" w:color="auto"/>
      </w:divBdr>
      <w:divsChild>
        <w:div w:id="1941793011">
          <w:marLeft w:val="0"/>
          <w:marRight w:val="0"/>
          <w:marTop w:val="450"/>
          <w:marBottom w:val="0"/>
          <w:divBdr>
            <w:top w:val="none" w:sz="0" w:space="0" w:color="auto"/>
            <w:left w:val="none" w:sz="0" w:space="0" w:color="auto"/>
            <w:bottom w:val="none" w:sz="0" w:space="0" w:color="auto"/>
            <w:right w:val="none" w:sz="0" w:space="0" w:color="auto"/>
          </w:divBdr>
        </w:div>
        <w:div w:id="1620988414">
          <w:marLeft w:val="0"/>
          <w:marRight w:val="0"/>
          <w:marTop w:val="450"/>
          <w:marBottom w:val="0"/>
          <w:divBdr>
            <w:top w:val="none" w:sz="0" w:space="0" w:color="auto"/>
            <w:left w:val="none" w:sz="0" w:space="0" w:color="auto"/>
            <w:bottom w:val="none" w:sz="0" w:space="0" w:color="auto"/>
            <w:right w:val="none" w:sz="0" w:space="0" w:color="auto"/>
          </w:divBdr>
        </w:div>
        <w:div w:id="1196700589">
          <w:marLeft w:val="0"/>
          <w:marRight w:val="0"/>
          <w:marTop w:val="450"/>
          <w:marBottom w:val="0"/>
          <w:divBdr>
            <w:top w:val="none" w:sz="0" w:space="0" w:color="auto"/>
            <w:left w:val="none" w:sz="0" w:space="0" w:color="auto"/>
            <w:bottom w:val="none" w:sz="0" w:space="0" w:color="auto"/>
            <w:right w:val="none" w:sz="0" w:space="0" w:color="auto"/>
          </w:divBdr>
          <w:divsChild>
            <w:div w:id="177087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9590526">
      <w:bodyDiv w:val="1"/>
      <w:marLeft w:val="0"/>
      <w:marRight w:val="0"/>
      <w:marTop w:val="0"/>
      <w:marBottom w:val="0"/>
      <w:divBdr>
        <w:top w:val="none" w:sz="0" w:space="0" w:color="auto"/>
        <w:left w:val="none" w:sz="0" w:space="0" w:color="auto"/>
        <w:bottom w:val="none" w:sz="0" w:space="0" w:color="auto"/>
        <w:right w:val="none" w:sz="0" w:space="0" w:color="auto"/>
      </w:divBdr>
    </w:div>
    <w:div w:id="2115126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oleObject" Target="embeddings/oleObject1.bin"/><Relationship Id="rId18" Type="http://schemas.openxmlformats.org/officeDocument/2006/relationships/hyperlink" Target="https://www.sciencedirect.com/topics/medicine-and-dentistry/programmed-cell-death" TargetMode="External"/><Relationship Id="rId26" Type="http://schemas.openxmlformats.org/officeDocument/2006/relationships/image" Target="media/image7.png"/><Relationship Id="rId3" Type="http://schemas.openxmlformats.org/officeDocument/2006/relationships/styles" Target="styles.xml"/><Relationship Id="rId21" Type="http://schemas.openxmlformats.org/officeDocument/2006/relationships/image" Target="media/image2.png"/><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hyperlink" Target="https://www.sciencedirect.com/topics/medicine-and-dentistry/cell-cycle-arrest" TargetMode="External"/><Relationship Id="rId25" Type="http://schemas.openxmlformats.org/officeDocument/2006/relationships/image" Target="media/image6.png"/><Relationship Id="rId2" Type="http://schemas.openxmlformats.org/officeDocument/2006/relationships/numbering" Target="numbering.xml"/><Relationship Id="rId16" Type="http://schemas.openxmlformats.org/officeDocument/2006/relationships/hyperlink" Target="https://www.sciencedirect.com/topics/medicine-and-dentistry/angiogenesis" TargetMode="External"/><Relationship Id="rId20" Type="http://schemas.openxmlformats.org/officeDocument/2006/relationships/hyperlink" Target="https://www.sciencedirect.com/topics/medicine-and-dentistry/death-receptor" TargetMode="External"/><Relationship Id="rId29" Type="http://schemas.openxmlformats.org/officeDocument/2006/relationships/hyperlink" Target="https://doi.org/10.1007/s11655-011-0815-y"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24" Type="http://schemas.openxmlformats.org/officeDocument/2006/relationships/image" Target="media/image5.png"/><Relationship Id="rId5" Type="http://schemas.openxmlformats.org/officeDocument/2006/relationships/webSettings" Target="webSettings.xml"/><Relationship Id="rId15" Type="http://schemas.openxmlformats.org/officeDocument/2006/relationships/hyperlink" Target="https://www.sciencedirect.com/topics/medicine-and-dentistry/metastatic-carcinoma" TargetMode="External"/><Relationship Id="rId23" Type="http://schemas.openxmlformats.org/officeDocument/2006/relationships/image" Target="media/image4.png"/><Relationship Id="rId28" Type="http://schemas.openxmlformats.org/officeDocument/2006/relationships/image" Target="media/image9.png"/><Relationship Id="rId10" Type="http://schemas.openxmlformats.org/officeDocument/2006/relationships/footer" Target="footer3.xml"/><Relationship Id="rId19" Type="http://schemas.openxmlformats.org/officeDocument/2006/relationships/hyperlink" Target="https://www.sciencedirect.com/topics/medicine-and-dentistry/breast-cancer-cell-line"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s://pmc.ncbi.nlm.nih.gov/articles/PMC10138876/" TargetMode="External"/><Relationship Id="rId22" Type="http://schemas.openxmlformats.org/officeDocument/2006/relationships/image" Target="media/image3.png"/><Relationship Id="rId27" Type="http://schemas.openxmlformats.org/officeDocument/2006/relationships/image" Target="media/image8.png"/><Relationship Id="rId30" Type="http://schemas.openxmlformats.org/officeDocument/2006/relationships/fontTable" Target="fontTable.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C591A6-DC95-4B8B-A23F-E165CC6E11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TotalTime>
  <Pages>57</Pages>
  <Words>14146</Words>
  <Characters>80635</Characters>
  <Application>Microsoft Office Word</Application>
  <DocSecurity>0</DocSecurity>
  <Lines>671</Lines>
  <Paragraphs>189</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94592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Fatih Kuruçay</dc:creator>
  <cp:keywords/>
  <dc:description/>
  <cp:lastModifiedBy>AsusPro</cp:lastModifiedBy>
  <cp:revision>23</cp:revision>
  <dcterms:created xsi:type="dcterms:W3CDTF">2026-02-04T09:30:00Z</dcterms:created>
  <dcterms:modified xsi:type="dcterms:W3CDTF">2026-02-20T10:43:00Z</dcterms:modified>
</cp:coreProperties>
</file>