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1E670E" w14:textId="77777777" w:rsidR="00EA7A2C" w:rsidRDefault="00EA7A2C">
      <w:pPr>
        <w:widowControl w:val="0"/>
        <w:pBdr>
          <w:top w:val="nil"/>
          <w:left w:val="nil"/>
          <w:bottom w:val="nil"/>
          <w:right w:val="nil"/>
          <w:between w:val="nil"/>
        </w:pBdr>
        <w:spacing w:after="0" w:line="276" w:lineRule="auto"/>
        <w:ind w:firstLine="0"/>
        <w:jc w:val="left"/>
      </w:pPr>
      <w:bookmarkStart w:id="0" w:name="_Hlk205210844"/>
      <w:bookmarkEnd w:id="0"/>
    </w:p>
    <w:p w14:paraId="3B645742" w14:textId="0A83A669" w:rsidR="00EA7A2C" w:rsidRDefault="00FE5205">
      <w:pPr>
        <w:ind w:firstLine="0"/>
        <w:jc w:val="center"/>
        <w:rPr>
          <w:b/>
        </w:rPr>
      </w:pPr>
      <w:bookmarkStart w:id="1" w:name="_heading=h.2ui2114nnswt" w:colFirst="0" w:colLast="0"/>
      <w:bookmarkEnd w:id="1"/>
      <w:r>
        <w:rPr>
          <w:b/>
        </w:rPr>
        <w:t>T.C.</w:t>
      </w:r>
    </w:p>
    <w:p w14:paraId="13744A48" w14:textId="77777777" w:rsidR="00EA7A2C" w:rsidRDefault="00FE5205">
      <w:pPr>
        <w:ind w:firstLine="0"/>
        <w:jc w:val="center"/>
        <w:rPr>
          <w:b/>
        </w:rPr>
      </w:pPr>
      <w:r>
        <w:rPr>
          <w:b/>
        </w:rPr>
        <w:t xml:space="preserve">AYDIN ADNAN MENDERES ÜNİVERSİTESİ </w:t>
      </w:r>
    </w:p>
    <w:p w14:paraId="6F5274AF" w14:textId="77777777" w:rsidR="00EA7A2C" w:rsidRDefault="00FE5205">
      <w:pPr>
        <w:ind w:firstLine="0"/>
        <w:jc w:val="center"/>
        <w:rPr>
          <w:b/>
        </w:rPr>
      </w:pPr>
      <w:r>
        <w:rPr>
          <w:b/>
        </w:rPr>
        <w:t xml:space="preserve">SAĞLIK BİLİMLERİ ENSTİTÜSÜ </w:t>
      </w:r>
    </w:p>
    <w:p w14:paraId="1D44786C" w14:textId="6200BDAC" w:rsidR="00EA7A2C" w:rsidRDefault="00FE5205" w:rsidP="00EC0EED">
      <w:pPr>
        <w:ind w:firstLine="0"/>
        <w:jc w:val="center"/>
        <w:rPr>
          <w:b/>
        </w:rPr>
      </w:pPr>
      <w:r>
        <w:rPr>
          <w:b/>
        </w:rPr>
        <w:t>MOLEKÜLER BİYOTEKNOLOJİ</w:t>
      </w:r>
      <w:r w:rsidR="00EC0EED">
        <w:rPr>
          <w:b/>
        </w:rPr>
        <w:t xml:space="preserve"> </w:t>
      </w:r>
      <w:r>
        <w:rPr>
          <w:b/>
        </w:rPr>
        <w:t>YÜKSEK LİSANS PROGRAMI</w:t>
      </w:r>
    </w:p>
    <w:p w14:paraId="66CC929C" w14:textId="77777777" w:rsidR="00EA7A2C" w:rsidRDefault="00EA7A2C"/>
    <w:p w14:paraId="36D351BF" w14:textId="77777777" w:rsidR="00EC0EED" w:rsidRDefault="00EC0EED"/>
    <w:p w14:paraId="51216089" w14:textId="12393511" w:rsidR="00EA7A2C" w:rsidRDefault="00FE5205">
      <w:pPr>
        <w:jc w:val="center"/>
        <w:rPr>
          <w:b/>
          <w:sz w:val="32"/>
          <w:szCs w:val="32"/>
        </w:rPr>
      </w:pPr>
      <w:r>
        <w:rPr>
          <w:b/>
          <w:sz w:val="32"/>
          <w:szCs w:val="32"/>
        </w:rPr>
        <w:t xml:space="preserve">TRAIL YÜKLÜ İLAÇ TAŞIYICI SİSTEMLERİN TÜMÖR ÜZERİNDEKİ ETKİSİNİN </w:t>
      </w:r>
      <w:r>
        <w:rPr>
          <w:b/>
          <w:i/>
          <w:sz w:val="32"/>
          <w:szCs w:val="32"/>
        </w:rPr>
        <w:t>IN VITRO</w:t>
      </w:r>
      <w:r>
        <w:rPr>
          <w:b/>
          <w:sz w:val="32"/>
          <w:szCs w:val="32"/>
        </w:rPr>
        <w:t xml:space="preserve"> VE </w:t>
      </w:r>
      <w:r>
        <w:rPr>
          <w:b/>
          <w:i/>
          <w:sz w:val="32"/>
          <w:szCs w:val="32"/>
        </w:rPr>
        <w:t>IN VIVO</w:t>
      </w:r>
      <w:r>
        <w:rPr>
          <w:b/>
          <w:sz w:val="32"/>
          <w:szCs w:val="32"/>
        </w:rPr>
        <w:t xml:space="preserve"> OLARAK İNCELENMESİ</w:t>
      </w:r>
    </w:p>
    <w:p w14:paraId="088136E6" w14:textId="77777777" w:rsidR="00EA7A2C" w:rsidRDefault="00EA7A2C">
      <w:pPr>
        <w:ind w:firstLine="0"/>
        <w:rPr>
          <w:b/>
        </w:rPr>
      </w:pPr>
    </w:p>
    <w:p w14:paraId="56D015FE" w14:textId="77777777" w:rsidR="00EA7A2C" w:rsidRDefault="00EA7A2C" w:rsidP="00E761FE">
      <w:pPr>
        <w:ind w:firstLine="0"/>
        <w:rPr>
          <w:b/>
        </w:rPr>
      </w:pPr>
    </w:p>
    <w:p w14:paraId="07E896A8" w14:textId="77777777" w:rsidR="00EA7A2C" w:rsidRDefault="00FE5205">
      <w:pPr>
        <w:ind w:firstLine="0"/>
        <w:jc w:val="center"/>
        <w:rPr>
          <w:b/>
        </w:rPr>
      </w:pPr>
      <w:r>
        <w:rPr>
          <w:b/>
        </w:rPr>
        <w:t>ASLIHAN KÜÇÜK</w:t>
      </w:r>
    </w:p>
    <w:p w14:paraId="00E8554C" w14:textId="77777777" w:rsidR="00EA7A2C" w:rsidRDefault="00FE5205">
      <w:pPr>
        <w:ind w:firstLine="0"/>
        <w:jc w:val="center"/>
        <w:rPr>
          <w:b/>
        </w:rPr>
      </w:pPr>
      <w:r>
        <w:rPr>
          <w:b/>
        </w:rPr>
        <w:t xml:space="preserve">YÜKSEK </w:t>
      </w:r>
      <w:r>
        <w:rPr>
          <w:b/>
        </w:rPr>
        <w:t>LİSANS TEZİ</w:t>
      </w:r>
    </w:p>
    <w:p w14:paraId="6C1CE2CE" w14:textId="77777777" w:rsidR="00EA7A2C" w:rsidRDefault="00EA7A2C">
      <w:pPr>
        <w:jc w:val="center"/>
        <w:rPr>
          <w:b/>
        </w:rPr>
      </w:pPr>
    </w:p>
    <w:p w14:paraId="2B35DA65" w14:textId="77777777" w:rsidR="00EA7A2C" w:rsidRDefault="00EA7A2C">
      <w:pPr>
        <w:jc w:val="center"/>
        <w:rPr>
          <w:b/>
        </w:rPr>
      </w:pPr>
    </w:p>
    <w:p w14:paraId="4C0826BD" w14:textId="77777777" w:rsidR="00EA7A2C" w:rsidRDefault="00EA7A2C">
      <w:pPr>
        <w:ind w:firstLine="0"/>
        <w:jc w:val="center"/>
        <w:rPr>
          <w:b/>
        </w:rPr>
      </w:pPr>
    </w:p>
    <w:p w14:paraId="6FC2F686" w14:textId="77777777" w:rsidR="00EA7A2C" w:rsidRDefault="00FE5205">
      <w:pPr>
        <w:ind w:firstLine="0"/>
        <w:jc w:val="center"/>
        <w:rPr>
          <w:b/>
        </w:rPr>
      </w:pPr>
      <w:r>
        <w:rPr>
          <w:b/>
        </w:rPr>
        <w:t>DANIŞMAN</w:t>
      </w:r>
    </w:p>
    <w:p w14:paraId="25787907" w14:textId="77777777" w:rsidR="00EA7A2C" w:rsidRDefault="00FE5205">
      <w:pPr>
        <w:ind w:firstLine="0"/>
        <w:jc w:val="center"/>
        <w:rPr>
          <w:b/>
        </w:rPr>
      </w:pPr>
      <w:r>
        <w:rPr>
          <w:b/>
        </w:rPr>
        <w:t>Prof. Dr. Özge ÇEVİK</w:t>
      </w:r>
    </w:p>
    <w:p w14:paraId="19C7CF3F" w14:textId="77777777" w:rsidR="00EA7A2C" w:rsidRDefault="00EA7A2C">
      <w:pPr>
        <w:jc w:val="center"/>
        <w:rPr>
          <w:b/>
        </w:rPr>
      </w:pPr>
    </w:p>
    <w:p w14:paraId="2166653A" w14:textId="77777777" w:rsidR="00EA7A2C" w:rsidRDefault="00EA7A2C">
      <w:pPr>
        <w:rPr>
          <w:sz w:val="32"/>
          <w:szCs w:val="32"/>
        </w:rPr>
      </w:pPr>
    </w:p>
    <w:p w14:paraId="7A32ECF6" w14:textId="0EB9A0FE" w:rsidR="00E761FE" w:rsidRDefault="00E761FE">
      <w:pPr>
        <w:ind w:firstLine="0"/>
      </w:pPr>
      <w:r w:rsidRPr="00E761FE">
        <w:t>Bu tez, Aydın Adnan Menderes Üniversitesi Bilimsel Araştırma Projeleri Birimi tarafından TPF-23045 proje numarası ile ve TÜSEB tarafından 2019-4381 proje numaralı proje kapsamında desteklenmiştir.</w:t>
      </w:r>
    </w:p>
    <w:p w14:paraId="14B06DD6" w14:textId="77777777" w:rsidR="00E761FE" w:rsidRDefault="00E761FE">
      <w:pPr>
        <w:ind w:firstLine="0"/>
      </w:pPr>
    </w:p>
    <w:p w14:paraId="313A8E14" w14:textId="77777777" w:rsidR="00EA7A2C" w:rsidRDefault="00FE5205">
      <w:pPr>
        <w:ind w:firstLine="0"/>
        <w:jc w:val="center"/>
        <w:rPr>
          <w:b/>
        </w:rPr>
        <w:sectPr w:rsidR="00EA7A2C">
          <w:headerReference w:type="default" r:id="rId9"/>
          <w:footerReference w:type="default" r:id="rId10"/>
          <w:pgSz w:w="11906" w:h="16838"/>
          <w:pgMar w:top="1418" w:right="1134" w:bottom="1418" w:left="1701" w:header="709" w:footer="709" w:gutter="0"/>
          <w:pgNumType w:start="1"/>
          <w:cols w:space="708"/>
        </w:sectPr>
      </w:pPr>
      <w:bookmarkStart w:id="2" w:name="_heading=h.nr3geb51j0ry" w:colFirst="0" w:colLast="0"/>
      <w:bookmarkEnd w:id="2"/>
      <w:r>
        <w:rPr>
          <w:b/>
        </w:rPr>
        <w:t>AYDIN–2025</w:t>
      </w:r>
    </w:p>
    <w:p w14:paraId="2E696FA1" w14:textId="77777777" w:rsidR="00EA7A2C" w:rsidRPr="008A55AC" w:rsidRDefault="00FE5205" w:rsidP="008A55AC">
      <w:pPr>
        <w:pStyle w:val="Balk1"/>
      </w:pPr>
      <w:bookmarkStart w:id="3" w:name="_heading=h.9wdi6ey96q4t" w:colFirst="0" w:colLast="0"/>
      <w:bookmarkStart w:id="4" w:name="_Toc206661080"/>
      <w:bookmarkEnd w:id="3"/>
      <w:r w:rsidRPr="008A55AC">
        <w:lastRenderedPageBreak/>
        <w:t>KABUL VE ONAY</w:t>
      </w:r>
      <w:bookmarkEnd w:id="4"/>
    </w:p>
    <w:p w14:paraId="1DEC4F94" w14:textId="77777777" w:rsidR="00EA7A2C" w:rsidRDefault="00EA7A2C" w:rsidP="008A55AC">
      <w:pPr>
        <w:jc w:val="center"/>
      </w:pPr>
    </w:p>
    <w:p w14:paraId="0DB59D50" w14:textId="77777777" w:rsidR="00EA7A2C" w:rsidRDefault="00EA7A2C"/>
    <w:p w14:paraId="0B60B08D" w14:textId="77777777" w:rsidR="00EA7A2C" w:rsidRDefault="00FE5205">
      <w:pPr>
        <w:ind w:firstLine="0"/>
      </w:pPr>
      <w:r>
        <w:t xml:space="preserve">T.C. Aydın Adnan Menderes Üniversitesi Sağlık Bilimleri Enstitüsü Moleküler Biyoteknoloji Anabilim Dalı Yüksek Lisans Programı çerçevesinde Aslıhan KÜÇÜK tarafından hazırlanan “TRAIL Yüklü İlaç Taşıyıcı Sistemlerin Tümör Üzerindeki Etkisinin </w:t>
      </w:r>
      <w:proofErr w:type="spellStart"/>
      <w:r>
        <w:rPr>
          <w:i/>
        </w:rPr>
        <w:t>In</w:t>
      </w:r>
      <w:proofErr w:type="spellEnd"/>
      <w:r>
        <w:rPr>
          <w:i/>
        </w:rPr>
        <w:t xml:space="preserve"> </w:t>
      </w:r>
      <w:proofErr w:type="spellStart"/>
      <w:r>
        <w:rPr>
          <w:i/>
        </w:rPr>
        <w:t>Vitro</w:t>
      </w:r>
      <w:proofErr w:type="spellEnd"/>
      <w:r>
        <w:t xml:space="preserve"> ve </w:t>
      </w:r>
      <w:proofErr w:type="spellStart"/>
      <w:r>
        <w:rPr>
          <w:i/>
        </w:rPr>
        <w:t>In</w:t>
      </w:r>
      <w:proofErr w:type="spellEnd"/>
      <w:r>
        <w:rPr>
          <w:i/>
        </w:rPr>
        <w:t xml:space="preserve"> </w:t>
      </w:r>
      <w:proofErr w:type="spellStart"/>
      <w:r>
        <w:rPr>
          <w:i/>
        </w:rPr>
        <w:t>Vivo</w:t>
      </w:r>
      <w:proofErr w:type="spellEnd"/>
      <w:r>
        <w:t xml:space="preserve"> Olarak İncelenmesi” başlıklı tez, aşağıdaki jüri tarafından Yüksek Lisans Tezi olarak kabul edilmiştir.</w:t>
      </w:r>
    </w:p>
    <w:p w14:paraId="1761C454" w14:textId="77777777" w:rsidR="00EA7A2C" w:rsidRDefault="00FE5205">
      <w:pPr>
        <w:ind w:left="4956" w:firstLine="0"/>
      </w:pPr>
      <w:r>
        <w:t xml:space="preserve">             </w:t>
      </w:r>
    </w:p>
    <w:p w14:paraId="78FD12F6" w14:textId="22FB7025" w:rsidR="00EA7A2C" w:rsidRDefault="00FE5205" w:rsidP="0032179B">
      <w:pPr>
        <w:ind w:left="4956" w:firstLine="707"/>
      </w:pPr>
      <w:r>
        <w:t xml:space="preserve"> Tez Savunma Tarihi: 05/08/2025</w:t>
      </w:r>
    </w:p>
    <w:p w14:paraId="136532F6" w14:textId="77777777" w:rsidR="00EC0EED" w:rsidRDefault="00EC0EED">
      <w:pPr>
        <w:ind w:left="4956" w:firstLine="0"/>
      </w:pPr>
    </w:p>
    <w:tbl>
      <w:tblPr>
        <w:tblStyle w:val="ac"/>
        <w:tblpPr w:leftFromText="141" w:rightFromText="141" w:vertAnchor="text" w:tblpY="300"/>
        <w:tblW w:w="9180" w:type="dxa"/>
        <w:tblInd w:w="0" w:type="dxa"/>
        <w:tblLayout w:type="fixed"/>
        <w:tblLook w:val="0400" w:firstRow="0" w:lastRow="0" w:firstColumn="0" w:lastColumn="0" w:noHBand="0" w:noVBand="1"/>
      </w:tblPr>
      <w:tblGrid>
        <w:gridCol w:w="1384"/>
        <w:gridCol w:w="3613"/>
        <w:gridCol w:w="2482"/>
        <w:gridCol w:w="1701"/>
      </w:tblGrid>
      <w:tr w:rsidR="00506717" w14:paraId="2CEBDA43" w14:textId="77777777" w:rsidTr="00506717">
        <w:trPr>
          <w:trHeight w:val="519"/>
        </w:trPr>
        <w:tc>
          <w:tcPr>
            <w:tcW w:w="1384" w:type="dxa"/>
          </w:tcPr>
          <w:p w14:paraId="6CC22555" w14:textId="77777777" w:rsidR="00506717" w:rsidRDefault="00506717" w:rsidP="00506717">
            <w:pPr>
              <w:ind w:firstLine="0"/>
              <w:jc w:val="left"/>
            </w:pPr>
            <w:r>
              <w:t xml:space="preserve">Üye (T.D.)  </w:t>
            </w:r>
          </w:p>
        </w:tc>
        <w:tc>
          <w:tcPr>
            <w:tcW w:w="3613" w:type="dxa"/>
          </w:tcPr>
          <w:p w14:paraId="6F1F307A" w14:textId="77777777" w:rsidR="00506717" w:rsidRDefault="00506717" w:rsidP="00506717">
            <w:pPr>
              <w:ind w:left="-108" w:firstLine="0"/>
            </w:pPr>
            <w:r>
              <w:t xml:space="preserve">  : Prof. Dr. Özge Çevik </w:t>
            </w:r>
          </w:p>
        </w:tc>
        <w:tc>
          <w:tcPr>
            <w:tcW w:w="2482" w:type="dxa"/>
          </w:tcPr>
          <w:p w14:paraId="1A93A93D" w14:textId="77777777" w:rsidR="00506717" w:rsidRDefault="00506717" w:rsidP="00506717">
            <w:pPr>
              <w:ind w:firstLine="0"/>
            </w:pPr>
            <w:r>
              <w:t>Aydın Adnan Menderes Üniversitesi</w:t>
            </w:r>
          </w:p>
        </w:tc>
        <w:tc>
          <w:tcPr>
            <w:tcW w:w="1701" w:type="dxa"/>
          </w:tcPr>
          <w:p w14:paraId="2DD058CF" w14:textId="37C24A86" w:rsidR="00506717" w:rsidRDefault="00506717" w:rsidP="00506717">
            <w:pPr>
              <w:tabs>
                <w:tab w:val="left" w:pos="2700"/>
                <w:tab w:val="left" w:pos="5040"/>
              </w:tabs>
              <w:ind w:firstLine="0"/>
            </w:pPr>
            <w:r>
              <w:t>........................</w:t>
            </w:r>
          </w:p>
        </w:tc>
      </w:tr>
      <w:tr w:rsidR="00506717" w14:paraId="01969E3E" w14:textId="77777777" w:rsidTr="00506717">
        <w:trPr>
          <w:trHeight w:val="519"/>
        </w:trPr>
        <w:tc>
          <w:tcPr>
            <w:tcW w:w="1384" w:type="dxa"/>
          </w:tcPr>
          <w:p w14:paraId="6F2106BE" w14:textId="77777777" w:rsidR="00506717" w:rsidRDefault="00506717" w:rsidP="00506717">
            <w:pPr>
              <w:ind w:firstLine="0"/>
              <w:jc w:val="left"/>
            </w:pPr>
            <w:r>
              <w:t xml:space="preserve">Üye          </w:t>
            </w:r>
          </w:p>
        </w:tc>
        <w:tc>
          <w:tcPr>
            <w:tcW w:w="3613" w:type="dxa"/>
          </w:tcPr>
          <w:p w14:paraId="610C8F06" w14:textId="77777777" w:rsidR="00506717" w:rsidRDefault="00506717" w:rsidP="00506717">
            <w:pPr>
              <w:ind w:left="-108" w:firstLine="0"/>
            </w:pPr>
            <w:r>
              <w:t xml:space="preserve">  : Doç. Dr. Gülen Melike DEMİRBOLAT      </w:t>
            </w:r>
          </w:p>
        </w:tc>
        <w:tc>
          <w:tcPr>
            <w:tcW w:w="2482" w:type="dxa"/>
          </w:tcPr>
          <w:p w14:paraId="39D7B784" w14:textId="77777777" w:rsidR="00506717" w:rsidRDefault="00506717" w:rsidP="00506717">
            <w:pPr>
              <w:ind w:firstLine="0"/>
            </w:pPr>
            <w:r>
              <w:t xml:space="preserve">Acıbadem Mehmet Ali Aydınlar Üniversitesi  </w:t>
            </w:r>
          </w:p>
        </w:tc>
        <w:tc>
          <w:tcPr>
            <w:tcW w:w="1701" w:type="dxa"/>
          </w:tcPr>
          <w:p w14:paraId="23A810BB" w14:textId="55D939A1" w:rsidR="00506717" w:rsidRDefault="00506717" w:rsidP="00506717">
            <w:pPr>
              <w:ind w:firstLine="0"/>
            </w:pPr>
            <w:r>
              <w:t>........................</w:t>
            </w:r>
          </w:p>
        </w:tc>
      </w:tr>
      <w:tr w:rsidR="00506717" w14:paraId="2F456D75" w14:textId="77777777" w:rsidTr="00506717">
        <w:trPr>
          <w:trHeight w:val="536"/>
        </w:trPr>
        <w:tc>
          <w:tcPr>
            <w:tcW w:w="1384" w:type="dxa"/>
          </w:tcPr>
          <w:p w14:paraId="0A416EDE" w14:textId="77777777" w:rsidR="00506717" w:rsidRDefault="00506717" w:rsidP="00506717">
            <w:pPr>
              <w:ind w:left="-38" w:right="-179" w:firstLine="38"/>
              <w:jc w:val="left"/>
            </w:pPr>
            <w:r>
              <w:t xml:space="preserve">Üye </w:t>
            </w:r>
          </w:p>
        </w:tc>
        <w:tc>
          <w:tcPr>
            <w:tcW w:w="3613" w:type="dxa"/>
          </w:tcPr>
          <w:p w14:paraId="0B46F2ED" w14:textId="77777777" w:rsidR="00506717" w:rsidRDefault="00506717" w:rsidP="00506717">
            <w:pPr>
              <w:ind w:firstLine="0"/>
              <w:jc w:val="left"/>
            </w:pPr>
            <w:r>
              <w:t xml:space="preserve">: Dr. Öğr. Üyesi Burçin İREM ABAS      </w:t>
            </w:r>
          </w:p>
        </w:tc>
        <w:tc>
          <w:tcPr>
            <w:tcW w:w="2482" w:type="dxa"/>
          </w:tcPr>
          <w:p w14:paraId="3BE21686" w14:textId="77777777" w:rsidR="00506717" w:rsidRDefault="00506717" w:rsidP="00506717">
            <w:pPr>
              <w:ind w:firstLine="0"/>
            </w:pPr>
            <w:r>
              <w:t xml:space="preserve">Aydın Adnan Menderes Üniversitesi   </w:t>
            </w:r>
          </w:p>
        </w:tc>
        <w:tc>
          <w:tcPr>
            <w:tcW w:w="1701" w:type="dxa"/>
          </w:tcPr>
          <w:p w14:paraId="6B86D926" w14:textId="39109A07" w:rsidR="00506717" w:rsidRDefault="00506717" w:rsidP="00506717">
            <w:pPr>
              <w:ind w:firstLine="0"/>
            </w:pPr>
            <w:r>
              <w:t>........................</w:t>
            </w:r>
          </w:p>
        </w:tc>
      </w:tr>
    </w:tbl>
    <w:p w14:paraId="133CABA5" w14:textId="77777777" w:rsidR="00FA2913" w:rsidRDefault="00FA2913">
      <w:pPr>
        <w:ind w:firstLine="0"/>
      </w:pPr>
    </w:p>
    <w:p w14:paraId="50DBE5DE" w14:textId="77777777" w:rsidR="00EC0EED" w:rsidRDefault="00EC0EED">
      <w:pPr>
        <w:ind w:firstLine="0"/>
      </w:pPr>
    </w:p>
    <w:p w14:paraId="7FD6F4AF" w14:textId="39431C1D" w:rsidR="00EA7A2C" w:rsidRDefault="00FE5205">
      <w:pPr>
        <w:ind w:firstLine="0"/>
      </w:pPr>
      <w:r>
        <w:t xml:space="preserve">ONAY: </w:t>
      </w:r>
    </w:p>
    <w:p w14:paraId="7475E6EA" w14:textId="3169BF46" w:rsidR="00EA7A2C" w:rsidRDefault="00FE5205">
      <w:pPr>
        <w:ind w:firstLine="0"/>
      </w:pPr>
      <w:r>
        <w:t xml:space="preserve">Bu tez Aydın Adnan Menderes Üniversitesi Lisansüstü Eğitim-Öğretim ve Sınav Yönetmeliğinin ilgili maddeleri uyarınca yukarıdaki jüri tarafından uygun görülmüş ve Sağlık </w:t>
      </w:r>
      <w:r>
        <w:t>Bilimleri Enstitüsünün ………</w:t>
      </w:r>
      <w:r w:rsidR="00EC0EED">
        <w:t>..................</w:t>
      </w:r>
      <w:r>
        <w:t>.…</w:t>
      </w:r>
      <w:r w:rsidR="00EC0EED">
        <w:t xml:space="preserve"> </w:t>
      </w:r>
      <w:r>
        <w:t xml:space="preserve">tarih ve ………………………… sayılı oturumunda alınan …………………… </w:t>
      </w:r>
      <w:proofErr w:type="spellStart"/>
      <w:r>
        <w:t>nolu</w:t>
      </w:r>
      <w:proofErr w:type="spellEnd"/>
      <w:r>
        <w:t xml:space="preserve"> Yönetim Kurulu kararıyla kabul edilmiştir. </w:t>
      </w:r>
    </w:p>
    <w:p w14:paraId="3325EFBA" w14:textId="77777777" w:rsidR="00EA7A2C" w:rsidRDefault="00EA7A2C">
      <w:pPr>
        <w:ind w:firstLine="0"/>
      </w:pPr>
    </w:p>
    <w:p w14:paraId="51D71FBF" w14:textId="77777777" w:rsidR="0032179B" w:rsidRDefault="0032179B">
      <w:pPr>
        <w:ind w:firstLine="0"/>
      </w:pPr>
    </w:p>
    <w:p w14:paraId="516A8AFC" w14:textId="597C80D9" w:rsidR="00EA7A2C" w:rsidRDefault="00FE5205">
      <w:pPr>
        <w:ind w:firstLine="0"/>
        <w:jc w:val="left"/>
      </w:pPr>
      <w:r>
        <w:tab/>
      </w:r>
      <w:r>
        <w:tab/>
      </w:r>
      <w:r>
        <w:tab/>
      </w:r>
      <w:r>
        <w:tab/>
        <w:t xml:space="preserve">                                                      Prof. Dr. Süleyman AYPAK         </w:t>
      </w:r>
    </w:p>
    <w:p w14:paraId="0C437465" w14:textId="1CA2A286" w:rsidR="003D4ED5" w:rsidRDefault="00FE5205" w:rsidP="000F5F8A">
      <w:pPr>
        <w:ind w:firstLine="0"/>
        <w:jc w:val="center"/>
      </w:pPr>
      <w:r>
        <w:t xml:space="preserve">                                                                                                           Enstitü Müdürü V.   </w:t>
      </w:r>
      <w:r w:rsidR="003D4ED5">
        <w:br w:type="page"/>
      </w:r>
    </w:p>
    <w:p w14:paraId="12D50DF4" w14:textId="77777777" w:rsidR="00EA7A2C" w:rsidRPr="008A55AC" w:rsidRDefault="00FE5205" w:rsidP="008A55AC">
      <w:pPr>
        <w:pStyle w:val="Balk1"/>
      </w:pPr>
      <w:r>
        <w:lastRenderedPageBreak/>
        <w:t xml:space="preserve"> </w:t>
      </w:r>
      <w:bookmarkStart w:id="5" w:name="_Toc204638598"/>
      <w:bookmarkStart w:id="6" w:name="_Toc206661081"/>
      <w:r w:rsidRPr="008A55AC">
        <w:t>TEŞEKKÜR</w:t>
      </w:r>
      <w:bookmarkEnd w:id="5"/>
      <w:bookmarkEnd w:id="6"/>
    </w:p>
    <w:p w14:paraId="1284F327" w14:textId="77777777" w:rsidR="00EA7A2C" w:rsidRDefault="00EA7A2C"/>
    <w:p w14:paraId="3BDDAE2E" w14:textId="159CDFB3" w:rsidR="00CE7C5F" w:rsidRPr="002D7D20" w:rsidRDefault="00CE7C5F" w:rsidP="002D7D20">
      <w:pPr>
        <w:rPr>
          <w:lang w:val="tr-TR"/>
        </w:rPr>
      </w:pPr>
      <w:bookmarkStart w:id="7" w:name="_Toc204638599"/>
      <w:r w:rsidRPr="002D7D20">
        <w:rPr>
          <w:lang w:val="tr-TR"/>
        </w:rPr>
        <w:t xml:space="preserve">Yüksek lisans eğitimim boyunca bilgi ve deneyimiyle bana yol gösteren, samimi ve anlayışlı yaklaşımıyla süreci benim için daha anlamlı kılan sevgili danışmanım Prof. Dr. Özge </w:t>
      </w:r>
      <w:proofErr w:type="spellStart"/>
      <w:r w:rsidRPr="002D7D20">
        <w:rPr>
          <w:lang w:val="tr-TR"/>
        </w:rPr>
        <w:t>ÇEVİK’e</w:t>
      </w:r>
      <w:proofErr w:type="spellEnd"/>
      <w:r w:rsidRPr="002D7D20">
        <w:rPr>
          <w:lang w:val="tr-TR"/>
        </w:rPr>
        <w:t xml:space="preserve"> en içten teşekkürlerimi sunarım.</w:t>
      </w:r>
      <w:r w:rsidR="00BB6F26" w:rsidRPr="002D7D20">
        <w:rPr>
          <w:lang w:val="tr-TR"/>
        </w:rPr>
        <w:t xml:space="preserve"> </w:t>
      </w:r>
      <w:r w:rsidR="00E00430" w:rsidRPr="00E00430">
        <w:t>Her daim güvenini ve desteğini hissetmek benim için çok kıymetliydi.</w:t>
      </w:r>
      <w:r w:rsidR="00E00430">
        <w:t xml:space="preserve"> </w:t>
      </w:r>
      <w:r w:rsidRPr="002D7D20">
        <w:rPr>
          <w:lang w:val="tr-TR"/>
        </w:rPr>
        <w:t>Alanında</w:t>
      </w:r>
      <w:r w:rsidR="00CB43C6">
        <w:rPr>
          <w:lang w:val="tr-TR"/>
        </w:rPr>
        <w:t xml:space="preserve"> </w:t>
      </w:r>
      <w:r w:rsidRPr="002D7D20">
        <w:rPr>
          <w:lang w:val="tr-TR"/>
        </w:rPr>
        <w:t>bu denli donanımlı, vizyoner ve insani yönü güçlü bir akademisyenle çalışmak benim için gerçek bir ayrıcalıktı.</w:t>
      </w:r>
    </w:p>
    <w:p w14:paraId="46EDE7A0" w14:textId="77777777" w:rsidR="00534B94" w:rsidRDefault="00534B94" w:rsidP="002D7D20">
      <w:r w:rsidRPr="00534B94">
        <w:t xml:space="preserve">Alanındaki yetkinliği ve deneysel katkılarıyla bana çok şey kazandıran, sabrı, içtenliği ve insanlığıyla bana örnek olan değerli hocam Doç. Dr. Ömer </w:t>
      </w:r>
      <w:proofErr w:type="spellStart"/>
      <w:r w:rsidRPr="00534B94">
        <w:t>ERDOĞAN’a</w:t>
      </w:r>
      <w:proofErr w:type="spellEnd"/>
      <w:r w:rsidRPr="00534B94">
        <w:t xml:space="preserve">; samimiyeti, enerjisi, alanındaki uzmanlığı ve hem akademik hem de kişisel konularda danışabildiğim sevgili hocam Dr. Öğr. Üyesi Burçin İrem </w:t>
      </w:r>
      <w:proofErr w:type="spellStart"/>
      <w:r w:rsidRPr="00534B94">
        <w:t>ABAS’a</w:t>
      </w:r>
      <w:proofErr w:type="spellEnd"/>
      <w:r w:rsidRPr="00534B94">
        <w:t xml:space="preserve">; tezimin </w:t>
      </w:r>
      <w:proofErr w:type="spellStart"/>
      <w:r w:rsidRPr="00534B94">
        <w:t>formülasyon</w:t>
      </w:r>
      <w:proofErr w:type="spellEnd"/>
      <w:r w:rsidRPr="00534B94">
        <w:t xml:space="preserve"> geliştirme aşamasına katkılarından dolayı Doç. Dr. Gülen Melike </w:t>
      </w:r>
      <w:proofErr w:type="spellStart"/>
      <w:r w:rsidRPr="00534B94">
        <w:t>DEMİRBOLAT’a</w:t>
      </w:r>
      <w:proofErr w:type="spellEnd"/>
      <w:r w:rsidRPr="00534B94">
        <w:t xml:space="preserve">; histoloji bilgisini aktararak bu alandaki deneyleri yürütmemi sağlayan Doç. Dr. Erkan </w:t>
      </w:r>
      <w:proofErr w:type="spellStart"/>
      <w:r w:rsidRPr="00534B94">
        <w:t>GÜMÜŞ’e</w:t>
      </w:r>
      <w:proofErr w:type="spellEnd"/>
      <w:r w:rsidRPr="00534B94">
        <w:t xml:space="preserve"> teşekkür ederim.</w:t>
      </w:r>
    </w:p>
    <w:p w14:paraId="10A169BE" w14:textId="670A797E" w:rsidR="00CE7C5F" w:rsidRPr="00CE7C5F" w:rsidRDefault="00CE7C5F" w:rsidP="002D7D20">
      <w:pPr>
        <w:rPr>
          <w:lang w:val="tr-TR"/>
        </w:rPr>
      </w:pPr>
      <w:r w:rsidRPr="00CE7C5F">
        <w:rPr>
          <w:lang w:val="tr-TR"/>
        </w:rPr>
        <w:t>Deney hayvanları sür</w:t>
      </w:r>
      <w:r w:rsidR="002D7D20">
        <w:rPr>
          <w:lang w:val="tr-TR"/>
        </w:rPr>
        <w:t>ecinde</w:t>
      </w:r>
      <w:r w:rsidRPr="00CE7C5F">
        <w:rPr>
          <w:lang w:val="tr-TR"/>
        </w:rPr>
        <w:t xml:space="preserve"> yardımcı olan laboratuvar arkadaşım Merve </w:t>
      </w:r>
      <w:proofErr w:type="spellStart"/>
      <w:r w:rsidRPr="00CE7C5F">
        <w:rPr>
          <w:lang w:val="tr-TR"/>
        </w:rPr>
        <w:t>ERDAL’a</w:t>
      </w:r>
      <w:proofErr w:type="spellEnd"/>
      <w:r w:rsidR="00A240C4">
        <w:rPr>
          <w:lang w:val="tr-TR"/>
        </w:rPr>
        <w:t>;</w:t>
      </w:r>
      <w:r w:rsidRPr="00CE7C5F">
        <w:rPr>
          <w:lang w:val="tr-TR"/>
        </w:rPr>
        <w:t xml:space="preserve"> histolojik kesit ve boyama</w:t>
      </w:r>
      <w:r w:rsidR="002D7D20">
        <w:rPr>
          <w:lang w:val="tr-TR"/>
        </w:rPr>
        <w:t>da</w:t>
      </w:r>
      <w:r w:rsidRPr="00CE7C5F">
        <w:rPr>
          <w:lang w:val="tr-TR"/>
        </w:rPr>
        <w:t xml:space="preserve"> destek olan arkadaşım Nur Sevim </w:t>
      </w:r>
      <w:proofErr w:type="spellStart"/>
      <w:r w:rsidR="008A55AC" w:rsidRPr="00CE7C5F">
        <w:rPr>
          <w:lang w:val="tr-TR"/>
        </w:rPr>
        <w:t>KALKAN’a</w:t>
      </w:r>
      <w:proofErr w:type="spellEnd"/>
      <w:r w:rsidRPr="00CE7C5F">
        <w:rPr>
          <w:lang w:val="tr-TR"/>
        </w:rPr>
        <w:t xml:space="preserve"> hem histoloji bilgisi hem de yapıcı desteği</w:t>
      </w:r>
      <w:r w:rsidR="002D7D20">
        <w:rPr>
          <w:lang w:val="tr-TR"/>
        </w:rPr>
        <w:t xml:space="preserve"> için</w:t>
      </w:r>
      <w:r w:rsidRPr="00CE7C5F">
        <w:rPr>
          <w:lang w:val="tr-TR"/>
        </w:rPr>
        <w:t xml:space="preserve"> arkadaşım Burak </w:t>
      </w:r>
      <w:proofErr w:type="spellStart"/>
      <w:r w:rsidRPr="00CE7C5F">
        <w:rPr>
          <w:lang w:val="tr-TR"/>
        </w:rPr>
        <w:t>TOZUN’a</w:t>
      </w:r>
      <w:proofErr w:type="spellEnd"/>
      <w:r w:rsidRPr="00CE7C5F">
        <w:rPr>
          <w:lang w:val="tr-TR"/>
        </w:rPr>
        <w:t xml:space="preserve"> teşekkür ederim.</w:t>
      </w:r>
    </w:p>
    <w:p w14:paraId="2075EF0B" w14:textId="0A9B4BA2" w:rsidR="00741B23" w:rsidRDefault="00741B23" w:rsidP="002D7D20">
      <w:r w:rsidRPr="00741B23">
        <w:t>Her zaman yanımda olan ve dostluğu</w:t>
      </w:r>
      <w:r w:rsidR="00E00430">
        <w:t>yla bana güç veren değerli</w:t>
      </w:r>
      <w:r w:rsidRPr="00741B23">
        <w:t xml:space="preserve"> arkadaşım</w:t>
      </w:r>
      <w:r>
        <w:t xml:space="preserve"> </w:t>
      </w:r>
      <w:r w:rsidR="004A41B9" w:rsidRPr="004A41B9">
        <w:t xml:space="preserve">Büşra </w:t>
      </w:r>
      <w:proofErr w:type="spellStart"/>
      <w:r w:rsidR="004A41B9" w:rsidRPr="004A41B9">
        <w:t>DEMİRKAN’a</w:t>
      </w:r>
      <w:proofErr w:type="spellEnd"/>
      <w:r w:rsidR="004A41B9" w:rsidRPr="004A41B9">
        <w:t xml:space="preserve">; yüksek lisansa birlikte başlayıp tamamladığım sevgili arkadaşım Asya Gülistan </w:t>
      </w:r>
      <w:proofErr w:type="spellStart"/>
      <w:r w:rsidR="004A41B9" w:rsidRPr="004A41B9">
        <w:t>ORBAYOĞLU’na</w:t>
      </w:r>
      <w:proofErr w:type="spellEnd"/>
      <w:r w:rsidR="004A41B9" w:rsidRPr="004A41B9">
        <w:t xml:space="preserve">; lisans yıllarından beri yanımda olan kıymetli arkadaşım Sümeyye </w:t>
      </w:r>
      <w:proofErr w:type="spellStart"/>
      <w:r w:rsidR="004A41B9" w:rsidRPr="004A41B9">
        <w:t>KOCAAĞA’ya</w:t>
      </w:r>
      <w:proofErr w:type="spellEnd"/>
      <w:r w:rsidR="004A41B9" w:rsidRPr="004A41B9">
        <w:t xml:space="preserve">; dostluğu ve içtenliğiyle </w:t>
      </w:r>
      <w:r w:rsidR="00E00430">
        <w:t>destek olan</w:t>
      </w:r>
      <w:r w:rsidR="004A41B9" w:rsidRPr="004A41B9">
        <w:t xml:space="preserve"> canım arkadaşım </w:t>
      </w:r>
      <w:proofErr w:type="spellStart"/>
      <w:r w:rsidR="004A41B9" w:rsidRPr="004A41B9">
        <w:t>Busenur</w:t>
      </w:r>
      <w:proofErr w:type="spellEnd"/>
      <w:r w:rsidR="004A41B9" w:rsidRPr="004A41B9">
        <w:t xml:space="preserve"> </w:t>
      </w:r>
      <w:proofErr w:type="spellStart"/>
      <w:r w:rsidR="008A55AC" w:rsidRPr="004A41B9">
        <w:t>KAYABAŞ’a</w:t>
      </w:r>
      <w:proofErr w:type="spellEnd"/>
      <w:r w:rsidR="008A55AC" w:rsidRPr="004A41B9">
        <w:t xml:space="preserve">; </w:t>
      </w:r>
      <w:r w:rsidR="008A55AC" w:rsidRPr="00741B23">
        <w:t>sevgisini</w:t>
      </w:r>
      <w:r w:rsidRPr="00741B23">
        <w:t xml:space="preserve"> her zaman hissettiren kuzenim Hatice Zeynep </w:t>
      </w:r>
      <w:proofErr w:type="spellStart"/>
      <w:r w:rsidRPr="00741B23">
        <w:t>KARACA’ya</w:t>
      </w:r>
      <w:proofErr w:type="spellEnd"/>
      <w:r w:rsidRPr="00741B23">
        <w:t xml:space="preserve"> teşekkür ederim.</w:t>
      </w:r>
    </w:p>
    <w:p w14:paraId="25959068" w14:textId="7E6F926A" w:rsidR="00CE7C5F" w:rsidRDefault="00CE7C5F" w:rsidP="002D7D20">
      <w:pPr>
        <w:rPr>
          <w:lang w:val="tr-TR"/>
        </w:rPr>
      </w:pPr>
      <w:r w:rsidRPr="00CE7C5F">
        <w:rPr>
          <w:lang w:val="tr-TR"/>
        </w:rPr>
        <w:t>Her daim yanımda olan, sevgileriyle bana güç veren ve emeklerini asla ödeyemeyeceğim canım aileme çok teşekkür ederim. Koşulsuz sevgisi</w:t>
      </w:r>
      <w:r w:rsidR="00741B23">
        <w:rPr>
          <w:lang w:val="tr-TR"/>
        </w:rPr>
        <w:t xml:space="preserve">yle </w:t>
      </w:r>
      <w:r w:rsidRPr="00CE7C5F">
        <w:rPr>
          <w:lang w:val="tr-TR"/>
        </w:rPr>
        <w:t xml:space="preserve">en büyük desteğim olan annem Nurgül </w:t>
      </w:r>
      <w:proofErr w:type="spellStart"/>
      <w:r w:rsidRPr="00CE7C5F">
        <w:rPr>
          <w:lang w:val="tr-TR"/>
        </w:rPr>
        <w:t>KÜÇÜK’e</w:t>
      </w:r>
      <w:proofErr w:type="spellEnd"/>
      <w:r w:rsidR="00A30B1F">
        <w:rPr>
          <w:lang w:val="tr-TR"/>
        </w:rPr>
        <w:t>;</w:t>
      </w:r>
      <w:r w:rsidRPr="00CE7C5F">
        <w:rPr>
          <w:lang w:val="tr-TR"/>
        </w:rPr>
        <w:t xml:space="preserve"> daima arkamda olan babam Göksal </w:t>
      </w:r>
      <w:proofErr w:type="spellStart"/>
      <w:r w:rsidR="008A55AC" w:rsidRPr="00CE7C5F">
        <w:rPr>
          <w:lang w:val="tr-TR"/>
        </w:rPr>
        <w:t>KÜÇÜK’e</w:t>
      </w:r>
      <w:proofErr w:type="spellEnd"/>
      <w:r w:rsidR="008A55AC">
        <w:rPr>
          <w:lang w:val="tr-TR"/>
        </w:rPr>
        <w:t>,</w:t>
      </w:r>
      <w:r w:rsidRPr="00CE7C5F">
        <w:rPr>
          <w:lang w:val="tr-TR"/>
        </w:rPr>
        <w:t xml:space="preserve"> </w:t>
      </w:r>
      <w:r w:rsidR="00E00430">
        <w:rPr>
          <w:lang w:val="tr-TR"/>
        </w:rPr>
        <w:t>her zaman destek olan</w:t>
      </w:r>
      <w:r w:rsidRPr="00CE7C5F">
        <w:rPr>
          <w:lang w:val="tr-TR"/>
        </w:rPr>
        <w:t xml:space="preserve"> abim Oğuzhan </w:t>
      </w:r>
      <w:proofErr w:type="spellStart"/>
      <w:r w:rsidRPr="00CE7C5F">
        <w:rPr>
          <w:lang w:val="tr-TR"/>
        </w:rPr>
        <w:t>KÜÇÜK’e</w:t>
      </w:r>
      <w:proofErr w:type="spellEnd"/>
      <w:r w:rsidR="00A30B1F">
        <w:rPr>
          <w:lang w:val="tr-TR"/>
        </w:rPr>
        <w:t xml:space="preserve">; </w:t>
      </w:r>
      <w:r w:rsidRPr="00CE7C5F">
        <w:rPr>
          <w:lang w:val="tr-TR"/>
        </w:rPr>
        <w:t xml:space="preserve">biricik canım kardeşim Ömer Taha </w:t>
      </w:r>
      <w:proofErr w:type="spellStart"/>
      <w:r w:rsidRPr="00CE7C5F">
        <w:rPr>
          <w:lang w:val="tr-TR"/>
        </w:rPr>
        <w:t>KÜÇÜK’e</w:t>
      </w:r>
      <w:proofErr w:type="spellEnd"/>
      <w:r w:rsidRPr="00CE7C5F">
        <w:rPr>
          <w:lang w:val="tr-TR"/>
        </w:rPr>
        <w:t xml:space="preserve"> ve bana huzur veren sessiz yoldaşım kedim Şeker’e en içten teşekkürlerimi sunarım.</w:t>
      </w:r>
    </w:p>
    <w:p w14:paraId="047DB82C" w14:textId="6F59358D" w:rsidR="00741B23" w:rsidRPr="00B258A7" w:rsidRDefault="004A41B9" w:rsidP="00B258A7">
      <w:r w:rsidRPr="004A41B9">
        <w:t>Tez çalışmama sağladıkları katkılardan dolayı TPF-23045 numaralı proje ile Aydın Adnan Menderes Üniversitesi Bilimsel Araştırma Projeleri Birimi’ne ve 2019-4381 numaralı proje ile Türkiye Sağlık Enstitüleri Başkanlığı’na teşekkür ederim</w:t>
      </w:r>
      <w:r w:rsidR="00C3479F">
        <w:t>.</w:t>
      </w:r>
    </w:p>
    <w:p w14:paraId="0B5A4B42" w14:textId="1A998B2C" w:rsidR="00671BCC" w:rsidRPr="008A55AC" w:rsidRDefault="00FE5205" w:rsidP="008A55AC">
      <w:pPr>
        <w:pStyle w:val="Balk1"/>
      </w:pPr>
      <w:bookmarkStart w:id="8" w:name="_Toc206661082"/>
      <w:r w:rsidRPr="008A55AC">
        <w:lastRenderedPageBreak/>
        <w:t>İÇİNDEKİLER</w:t>
      </w:r>
      <w:bookmarkEnd w:id="7"/>
      <w:bookmarkEnd w:id="8"/>
    </w:p>
    <w:sdt>
      <w:sdtPr>
        <w:rPr>
          <w:rFonts w:ascii="Times New Roman" w:hAnsi="Times New Roman"/>
          <w:color w:val="auto"/>
          <w:lang w:val="tr-TR"/>
        </w:rPr>
        <w:id w:val="1705209865"/>
        <w:docPartObj>
          <w:docPartGallery w:val="Table of Contents"/>
          <w:docPartUnique/>
        </w:docPartObj>
      </w:sdtPr>
      <w:sdtEndPr>
        <w:rPr>
          <w:lang w:val="tr"/>
        </w:rPr>
      </w:sdtEndPr>
      <w:sdtContent>
        <w:p w14:paraId="264E1DB2" w14:textId="12CEA18F" w:rsidR="008A55AC" w:rsidRPr="008878AB" w:rsidRDefault="008A55AC" w:rsidP="002131B0">
          <w:pPr>
            <w:pStyle w:val="TBal"/>
            <w:ind w:right="-1"/>
            <w:rPr>
              <w:rFonts w:ascii="Times New Roman" w:hAnsi="Times New Roman"/>
            </w:rPr>
          </w:pPr>
        </w:p>
        <w:p w14:paraId="5018B948" w14:textId="7DC8448C" w:rsidR="008878AB" w:rsidRPr="008878AB" w:rsidRDefault="008A55AC">
          <w:pPr>
            <w:pStyle w:val="T1"/>
            <w:rPr>
              <w:rFonts w:eastAsiaTheme="minorEastAsia"/>
              <w:b w:val="0"/>
              <w:bCs w:val="0"/>
              <w:kern w:val="2"/>
              <w:lang w:val="tr-TR"/>
              <w14:ligatures w14:val="standardContextual"/>
            </w:rPr>
          </w:pPr>
          <w:r w:rsidRPr="008878AB">
            <w:rPr>
              <w:b w:val="0"/>
              <w:bCs w:val="0"/>
              <w:i/>
              <w:iCs/>
            </w:rPr>
            <w:fldChar w:fldCharType="begin"/>
          </w:r>
          <w:r w:rsidRPr="008878AB">
            <w:rPr>
              <w:b w:val="0"/>
              <w:bCs w:val="0"/>
            </w:rPr>
            <w:instrText xml:space="preserve"> TOC \o "1-3" \h \z \u </w:instrText>
          </w:r>
          <w:r w:rsidRPr="008878AB">
            <w:rPr>
              <w:b w:val="0"/>
              <w:bCs w:val="0"/>
              <w:i/>
              <w:iCs/>
            </w:rPr>
            <w:fldChar w:fldCharType="separate"/>
          </w:r>
          <w:hyperlink w:anchor="_Toc206661080" w:history="1">
            <w:r w:rsidR="008878AB" w:rsidRPr="008878AB">
              <w:rPr>
                <w:rStyle w:val="Kpr"/>
                <w:b w:val="0"/>
                <w:bCs w:val="0"/>
              </w:rPr>
              <w:t>KABUL VE ONAY</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_Toc206661080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i</w:t>
            </w:r>
            <w:r w:rsidR="008878AB" w:rsidRPr="008878AB">
              <w:rPr>
                <w:b w:val="0"/>
                <w:bCs w:val="0"/>
                <w:webHidden/>
              </w:rPr>
              <w:fldChar w:fldCharType="end"/>
            </w:r>
          </w:hyperlink>
        </w:p>
        <w:p w14:paraId="5F88CDAE" w14:textId="5BE3D612" w:rsidR="008878AB" w:rsidRPr="008878AB" w:rsidRDefault="00FE5205">
          <w:pPr>
            <w:pStyle w:val="T1"/>
            <w:rPr>
              <w:rFonts w:eastAsiaTheme="minorEastAsia"/>
              <w:b w:val="0"/>
              <w:bCs w:val="0"/>
              <w:kern w:val="2"/>
              <w:lang w:val="tr-TR"/>
              <w14:ligatures w14:val="standardContextual"/>
            </w:rPr>
          </w:pPr>
          <w:hyperlink w:anchor="_Toc206661081" w:history="1">
            <w:r w:rsidR="008878AB" w:rsidRPr="008878AB">
              <w:rPr>
                <w:rStyle w:val="Kpr"/>
                <w:b w:val="0"/>
                <w:bCs w:val="0"/>
              </w:rPr>
              <w:t>TEŞEKKÜR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_Toc206661081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ii</w:t>
            </w:r>
            <w:r w:rsidR="008878AB" w:rsidRPr="008878AB">
              <w:rPr>
                <w:b w:val="0"/>
                <w:bCs w:val="0"/>
                <w:webHidden/>
              </w:rPr>
              <w:fldChar w:fldCharType="end"/>
            </w:r>
          </w:hyperlink>
        </w:p>
        <w:p w14:paraId="1E4773D7" w14:textId="44F9CAEF" w:rsidR="008878AB" w:rsidRPr="008878AB" w:rsidRDefault="00FE5205">
          <w:pPr>
            <w:pStyle w:val="T1"/>
            <w:rPr>
              <w:rFonts w:eastAsiaTheme="minorEastAsia"/>
              <w:b w:val="0"/>
              <w:bCs w:val="0"/>
              <w:kern w:val="2"/>
              <w:lang w:val="tr-TR"/>
              <w14:ligatures w14:val="standardContextual"/>
            </w:rPr>
          </w:pPr>
          <w:hyperlink w:anchor="_Toc206661082" w:history="1">
            <w:r w:rsidR="008878AB" w:rsidRPr="008878AB">
              <w:rPr>
                <w:rStyle w:val="Kpr"/>
                <w:b w:val="0"/>
                <w:bCs w:val="0"/>
              </w:rPr>
              <w:t>İÇİNDEKİLER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_Toc206661082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iii</w:t>
            </w:r>
            <w:r w:rsidR="008878AB" w:rsidRPr="008878AB">
              <w:rPr>
                <w:b w:val="0"/>
                <w:bCs w:val="0"/>
                <w:webHidden/>
              </w:rPr>
              <w:fldChar w:fldCharType="end"/>
            </w:r>
          </w:hyperlink>
        </w:p>
        <w:p w14:paraId="3633BA99" w14:textId="7DA503AD" w:rsidR="008878AB" w:rsidRPr="008878AB" w:rsidRDefault="00FE5205">
          <w:pPr>
            <w:pStyle w:val="T1"/>
            <w:rPr>
              <w:rFonts w:eastAsiaTheme="minorEastAsia"/>
              <w:b w:val="0"/>
              <w:bCs w:val="0"/>
              <w:kern w:val="2"/>
              <w:lang w:val="tr-TR"/>
              <w14:ligatures w14:val="standardContextual"/>
            </w:rPr>
          </w:pPr>
          <w:hyperlink w:anchor="_Toc206661083" w:history="1">
            <w:r w:rsidR="008878AB" w:rsidRPr="008878AB">
              <w:rPr>
                <w:rStyle w:val="Kpr"/>
                <w:b w:val="0"/>
                <w:bCs w:val="0"/>
              </w:rPr>
              <w:t>SİMGELER VE KISALTMALAR DİZİNİ</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_Toc206661083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vii</w:t>
            </w:r>
            <w:r w:rsidR="008878AB" w:rsidRPr="008878AB">
              <w:rPr>
                <w:b w:val="0"/>
                <w:bCs w:val="0"/>
                <w:webHidden/>
              </w:rPr>
              <w:fldChar w:fldCharType="end"/>
            </w:r>
          </w:hyperlink>
        </w:p>
        <w:p w14:paraId="798A61F6" w14:textId="756C60F3" w:rsidR="008878AB" w:rsidRPr="008878AB" w:rsidRDefault="00FE5205">
          <w:pPr>
            <w:pStyle w:val="T1"/>
            <w:rPr>
              <w:rFonts w:eastAsiaTheme="minorEastAsia"/>
              <w:b w:val="0"/>
              <w:bCs w:val="0"/>
              <w:kern w:val="2"/>
              <w:lang w:val="tr-TR"/>
              <w14:ligatures w14:val="standardContextual"/>
            </w:rPr>
          </w:pPr>
          <w:hyperlink w:anchor="_Toc206661084" w:history="1">
            <w:r w:rsidR="008878AB" w:rsidRPr="008878AB">
              <w:rPr>
                <w:rStyle w:val="Kpr"/>
                <w:b w:val="0"/>
                <w:bCs w:val="0"/>
              </w:rPr>
              <w:t>ŞEKİLLER DİZİNİ</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_Toc206661084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x</w:t>
            </w:r>
            <w:r w:rsidR="008878AB" w:rsidRPr="008878AB">
              <w:rPr>
                <w:b w:val="0"/>
                <w:bCs w:val="0"/>
                <w:webHidden/>
              </w:rPr>
              <w:fldChar w:fldCharType="end"/>
            </w:r>
          </w:hyperlink>
        </w:p>
        <w:p w14:paraId="4CDD072A" w14:textId="22F1EE9C" w:rsidR="008878AB" w:rsidRPr="008878AB" w:rsidRDefault="00FE5205">
          <w:pPr>
            <w:pStyle w:val="T1"/>
            <w:rPr>
              <w:rFonts w:eastAsiaTheme="minorEastAsia"/>
              <w:b w:val="0"/>
              <w:bCs w:val="0"/>
              <w:kern w:val="2"/>
              <w:lang w:val="tr-TR"/>
              <w14:ligatures w14:val="standardContextual"/>
            </w:rPr>
          </w:pPr>
          <w:hyperlink w:anchor="_Toc206661085" w:history="1">
            <w:r w:rsidR="008878AB" w:rsidRPr="008878AB">
              <w:rPr>
                <w:rStyle w:val="Kpr"/>
                <w:b w:val="0"/>
                <w:bCs w:val="0"/>
              </w:rPr>
              <w:t>RESİMLER DİZİNİ</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_Toc206661085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xii</w:t>
            </w:r>
            <w:r w:rsidR="008878AB" w:rsidRPr="008878AB">
              <w:rPr>
                <w:b w:val="0"/>
                <w:bCs w:val="0"/>
                <w:webHidden/>
              </w:rPr>
              <w:fldChar w:fldCharType="end"/>
            </w:r>
          </w:hyperlink>
        </w:p>
        <w:p w14:paraId="5668A635" w14:textId="70B5C6A3" w:rsidR="008878AB" w:rsidRPr="008878AB" w:rsidRDefault="00FE5205">
          <w:pPr>
            <w:pStyle w:val="T1"/>
            <w:rPr>
              <w:rFonts w:eastAsiaTheme="minorEastAsia"/>
              <w:b w:val="0"/>
              <w:bCs w:val="0"/>
              <w:kern w:val="2"/>
              <w:lang w:val="tr-TR"/>
              <w14:ligatures w14:val="standardContextual"/>
            </w:rPr>
          </w:pPr>
          <w:hyperlink w:anchor="_Toc206661086" w:history="1">
            <w:r w:rsidR="008878AB" w:rsidRPr="008878AB">
              <w:rPr>
                <w:rStyle w:val="Kpr"/>
                <w:b w:val="0"/>
                <w:bCs w:val="0"/>
              </w:rPr>
              <w:t>TABLOLAR DİZİNİ</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_Toc206661086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xiii</w:t>
            </w:r>
            <w:r w:rsidR="008878AB" w:rsidRPr="008878AB">
              <w:rPr>
                <w:b w:val="0"/>
                <w:bCs w:val="0"/>
                <w:webHidden/>
              </w:rPr>
              <w:fldChar w:fldCharType="end"/>
            </w:r>
          </w:hyperlink>
        </w:p>
        <w:p w14:paraId="07BD11D4" w14:textId="7187CC84" w:rsidR="008878AB" w:rsidRPr="008878AB" w:rsidRDefault="00FE5205">
          <w:pPr>
            <w:pStyle w:val="T1"/>
            <w:rPr>
              <w:rFonts w:eastAsiaTheme="minorEastAsia"/>
              <w:b w:val="0"/>
              <w:bCs w:val="0"/>
              <w:kern w:val="2"/>
              <w:lang w:val="tr-TR"/>
              <w14:ligatures w14:val="standardContextual"/>
            </w:rPr>
          </w:pPr>
          <w:hyperlink w:anchor="_Toc206661087" w:history="1">
            <w:r w:rsidR="008878AB" w:rsidRPr="008878AB">
              <w:rPr>
                <w:rStyle w:val="Kpr"/>
                <w:b w:val="0"/>
                <w:bCs w:val="0"/>
              </w:rPr>
              <w:t>ÖZET</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_Toc206661087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xiv</w:t>
            </w:r>
            <w:r w:rsidR="008878AB" w:rsidRPr="008878AB">
              <w:rPr>
                <w:b w:val="0"/>
                <w:bCs w:val="0"/>
                <w:webHidden/>
              </w:rPr>
              <w:fldChar w:fldCharType="end"/>
            </w:r>
          </w:hyperlink>
        </w:p>
        <w:p w14:paraId="7B61ABEF" w14:textId="69CA682D" w:rsidR="008878AB" w:rsidRPr="008878AB" w:rsidRDefault="00FE5205">
          <w:pPr>
            <w:pStyle w:val="T1"/>
            <w:rPr>
              <w:rFonts w:eastAsiaTheme="minorEastAsia"/>
              <w:b w:val="0"/>
              <w:bCs w:val="0"/>
              <w:kern w:val="2"/>
              <w:lang w:val="tr-TR"/>
              <w14:ligatures w14:val="standardContextual"/>
            </w:rPr>
          </w:pPr>
          <w:hyperlink w:anchor="_Toc206661088" w:history="1">
            <w:r w:rsidR="008878AB" w:rsidRPr="008878AB">
              <w:rPr>
                <w:rStyle w:val="Kpr"/>
                <w:b w:val="0"/>
                <w:bCs w:val="0"/>
              </w:rPr>
              <w:t>ABSTRACT</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_Toc206661088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xv</w:t>
            </w:r>
            <w:r w:rsidR="008878AB" w:rsidRPr="008878AB">
              <w:rPr>
                <w:b w:val="0"/>
                <w:bCs w:val="0"/>
                <w:webHidden/>
              </w:rPr>
              <w:fldChar w:fldCharType="end"/>
            </w:r>
          </w:hyperlink>
        </w:p>
        <w:p w14:paraId="6D0DD952" w14:textId="711412FF" w:rsidR="008878AB" w:rsidRPr="008878AB" w:rsidRDefault="00FE5205">
          <w:pPr>
            <w:pStyle w:val="T1"/>
            <w:rPr>
              <w:rFonts w:eastAsiaTheme="minorEastAsia"/>
              <w:b w:val="0"/>
              <w:bCs w:val="0"/>
              <w:kern w:val="2"/>
              <w:lang w:val="tr-TR"/>
              <w14:ligatures w14:val="standardContextual"/>
            </w:rPr>
          </w:pPr>
          <w:hyperlink w:anchor="_Toc206661089" w:history="1">
            <w:r w:rsidR="008878AB" w:rsidRPr="008878AB">
              <w:rPr>
                <w:rStyle w:val="Kpr"/>
                <w:b w:val="0"/>
                <w:bCs w:val="0"/>
              </w:rPr>
              <w:t>1. GİRİŞ</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_Toc206661089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1</w:t>
            </w:r>
            <w:r w:rsidR="008878AB" w:rsidRPr="008878AB">
              <w:rPr>
                <w:b w:val="0"/>
                <w:bCs w:val="0"/>
                <w:webHidden/>
              </w:rPr>
              <w:fldChar w:fldCharType="end"/>
            </w:r>
          </w:hyperlink>
        </w:p>
        <w:p w14:paraId="47571567" w14:textId="1DF1D433" w:rsidR="008878AB" w:rsidRPr="008878AB" w:rsidRDefault="00FE5205">
          <w:pPr>
            <w:pStyle w:val="T1"/>
            <w:rPr>
              <w:rFonts w:eastAsiaTheme="minorEastAsia"/>
              <w:b w:val="0"/>
              <w:bCs w:val="0"/>
              <w:kern w:val="2"/>
              <w:lang w:val="tr-TR"/>
              <w14:ligatures w14:val="standardContextual"/>
            </w:rPr>
          </w:pPr>
          <w:hyperlink w:anchor="_Toc206661090" w:history="1">
            <w:r w:rsidR="008878AB" w:rsidRPr="008878AB">
              <w:rPr>
                <w:rStyle w:val="Kpr"/>
                <w:b w:val="0"/>
                <w:bCs w:val="0"/>
              </w:rPr>
              <w:t>2. GENEL BİLGİLER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_Toc206661090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3</w:t>
            </w:r>
            <w:r w:rsidR="008878AB" w:rsidRPr="008878AB">
              <w:rPr>
                <w:b w:val="0"/>
                <w:bCs w:val="0"/>
                <w:webHidden/>
              </w:rPr>
              <w:fldChar w:fldCharType="end"/>
            </w:r>
          </w:hyperlink>
        </w:p>
        <w:p w14:paraId="72DCD892" w14:textId="33485178"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1" w:history="1">
            <w:r w:rsidR="008878AB" w:rsidRPr="008878AB">
              <w:rPr>
                <w:rStyle w:val="Kpr"/>
                <w:rFonts w:ascii="Times New Roman" w:hAnsi="Times New Roman" w:cs="Times New Roman"/>
                <w:b w:val="0"/>
                <w:bCs w:val="0"/>
                <w:noProof/>
                <w:sz w:val="24"/>
                <w:szCs w:val="24"/>
              </w:rPr>
              <w:t>2.1. TRAIL</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w:t>
            </w:r>
            <w:r w:rsidR="008878AB" w:rsidRPr="008878AB">
              <w:rPr>
                <w:rFonts w:ascii="Times New Roman" w:hAnsi="Times New Roman" w:cs="Times New Roman"/>
                <w:b w:val="0"/>
                <w:bCs w:val="0"/>
                <w:noProof/>
                <w:webHidden/>
                <w:sz w:val="24"/>
                <w:szCs w:val="24"/>
              </w:rPr>
              <w:fldChar w:fldCharType="end"/>
            </w:r>
          </w:hyperlink>
        </w:p>
        <w:p w14:paraId="1D6D562C" w14:textId="1F6F4EE7"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2" w:history="1">
            <w:r w:rsidR="008878AB" w:rsidRPr="008878AB">
              <w:rPr>
                <w:rStyle w:val="Kpr"/>
                <w:rFonts w:ascii="Times New Roman" w:hAnsi="Times New Roman" w:cs="Times New Roman"/>
                <w:b w:val="0"/>
                <w:bCs w:val="0"/>
                <w:noProof/>
                <w:sz w:val="24"/>
                <w:szCs w:val="24"/>
              </w:rPr>
              <w:t>2.1.1. TRAIL’in Yapısı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w:t>
            </w:r>
            <w:r w:rsidR="008878AB" w:rsidRPr="008878AB">
              <w:rPr>
                <w:rFonts w:ascii="Times New Roman" w:hAnsi="Times New Roman" w:cs="Times New Roman"/>
                <w:b w:val="0"/>
                <w:bCs w:val="0"/>
                <w:noProof/>
                <w:webHidden/>
                <w:sz w:val="24"/>
                <w:szCs w:val="24"/>
              </w:rPr>
              <w:fldChar w:fldCharType="end"/>
            </w:r>
          </w:hyperlink>
        </w:p>
        <w:p w14:paraId="068F96A7" w14:textId="1290EE39"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3" w:history="1">
            <w:r w:rsidR="008878AB" w:rsidRPr="008878AB">
              <w:rPr>
                <w:rStyle w:val="Kpr"/>
                <w:rFonts w:ascii="Times New Roman" w:hAnsi="Times New Roman" w:cs="Times New Roman"/>
                <w:b w:val="0"/>
                <w:bCs w:val="0"/>
                <w:noProof/>
                <w:sz w:val="24"/>
                <w:szCs w:val="24"/>
              </w:rPr>
              <w:t>2.1.2. TRAIL’in Reseptörleri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w:t>
            </w:r>
            <w:r w:rsidR="008878AB" w:rsidRPr="008878AB">
              <w:rPr>
                <w:rFonts w:ascii="Times New Roman" w:hAnsi="Times New Roman" w:cs="Times New Roman"/>
                <w:b w:val="0"/>
                <w:bCs w:val="0"/>
                <w:noProof/>
                <w:webHidden/>
                <w:sz w:val="24"/>
                <w:szCs w:val="24"/>
              </w:rPr>
              <w:fldChar w:fldCharType="end"/>
            </w:r>
          </w:hyperlink>
        </w:p>
        <w:p w14:paraId="4D932EC7" w14:textId="3F7775A0"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4" w:history="1">
            <w:r w:rsidR="008878AB" w:rsidRPr="008878AB">
              <w:rPr>
                <w:rStyle w:val="Kpr"/>
                <w:rFonts w:ascii="Times New Roman" w:hAnsi="Times New Roman" w:cs="Times New Roman"/>
                <w:b w:val="0"/>
                <w:bCs w:val="0"/>
                <w:noProof/>
                <w:sz w:val="24"/>
                <w:szCs w:val="24"/>
              </w:rPr>
              <w:t>2.1.3. TRAIL ve Apoptoz</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w:t>
            </w:r>
            <w:r w:rsidR="008878AB" w:rsidRPr="008878AB">
              <w:rPr>
                <w:rFonts w:ascii="Times New Roman" w:hAnsi="Times New Roman" w:cs="Times New Roman"/>
                <w:b w:val="0"/>
                <w:bCs w:val="0"/>
                <w:noProof/>
                <w:webHidden/>
                <w:sz w:val="24"/>
                <w:szCs w:val="24"/>
              </w:rPr>
              <w:fldChar w:fldCharType="end"/>
            </w:r>
          </w:hyperlink>
        </w:p>
        <w:p w14:paraId="22766548" w14:textId="3EA069F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5" w:history="1">
            <w:r w:rsidR="008878AB" w:rsidRPr="008878AB">
              <w:rPr>
                <w:rStyle w:val="Kpr"/>
                <w:rFonts w:ascii="Times New Roman" w:hAnsi="Times New Roman" w:cs="Times New Roman"/>
                <w:b w:val="0"/>
                <w:bCs w:val="0"/>
                <w:noProof/>
                <w:sz w:val="24"/>
                <w:szCs w:val="24"/>
              </w:rPr>
              <w:t>2.1.4. TRAIL ve Otofaji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10</w:t>
            </w:r>
            <w:r w:rsidR="008878AB" w:rsidRPr="008878AB">
              <w:rPr>
                <w:rFonts w:ascii="Times New Roman" w:hAnsi="Times New Roman" w:cs="Times New Roman"/>
                <w:b w:val="0"/>
                <w:bCs w:val="0"/>
                <w:noProof/>
                <w:webHidden/>
                <w:sz w:val="24"/>
                <w:szCs w:val="24"/>
              </w:rPr>
              <w:fldChar w:fldCharType="end"/>
            </w:r>
          </w:hyperlink>
        </w:p>
        <w:p w14:paraId="33183E98" w14:textId="4684C278"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6" w:history="1">
            <w:r w:rsidR="008878AB" w:rsidRPr="008878AB">
              <w:rPr>
                <w:rStyle w:val="Kpr"/>
                <w:rFonts w:ascii="Times New Roman" w:hAnsi="Times New Roman" w:cs="Times New Roman"/>
                <w:b w:val="0"/>
                <w:bCs w:val="0"/>
                <w:noProof/>
                <w:sz w:val="24"/>
                <w:szCs w:val="24"/>
              </w:rPr>
              <w:t>2.1.5. TRAIL ve Klinik Uygulamaları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11</w:t>
            </w:r>
            <w:r w:rsidR="008878AB" w:rsidRPr="008878AB">
              <w:rPr>
                <w:rFonts w:ascii="Times New Roman" w:hAnsi="Times New Roman" w:cs="Times New Roman"/>
                <w:b w:val="0"/>
                <w:bCs w:val="0"/>
                <w:noProof/>
                <w:webHidden/>
                <w:sz w:val="24"/>
                <w:szCs w:val="24"/>
              </w:rPr>
              <w:fldChar w:fldCharType="end"/>
            </w:r>
          </w:hyperlink>
        </w:p>
        <w:p w14:paraId="442612FA" w14:textId="2A988DA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7" w:history="1">
            <w:r w:rsidR="008878AB" w:rsidRPr="008878AB">
              <w:rPr>
                <w:rStyle w:val="Kpr"/>
                <w:rFonts w:ascii="Times New Roman" w:hAnsi="Times New Roman" w:cs="Times New Roman"/>
                <w:b w:val="0"/>
                <w:bCs w:val="0"/>
                <w:noProof/>
                <w:sz w:val="24"/>
                <w:szCs w:val="24"/>
              </w:rPr>
              <w:t>2.2. Meme Kanseri ve Moleküler Alt Tipleri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14</w:t>
            </w:r>
            <w:r w:rsidR="008878AB" w:rsidRPr="008878AB">
              <w:rPr>
                <w:rFonts w:ascii="Times New Roman" w:hAnsi="Times New Roman" w:cs="Times New Roman"/>
                <w:b w:val="0"/>
                <w:bCs w:val="0"/>
                <w:noProof/>
                <w:webHidden/>
                <w:sz w:val="24"/>
                <w:szCs w:val="24"/>
              </w:rPr>
              <w:fldChar w:fldCharType="end"/>
            </w:r>
          </w:hyperlink>
        </w:p>
        <w:p w14:paraId="03B2DEC9" w14:textId="55E6A840"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8" w:history="1">
            <w:r w:rsidR="008878AB" w:rsidRPr="008878AB">
              <w:rPr>
                <w:rStyle w:val="Kpr"/>
                <w:rFonts w:ascii="Times New Roman" w:hAnsi="Times New Roman" w:cs="Times New Roman"/>
                <w:b w:val="0"/>
                <w:bCs w:val="0"/>
                <w:noProof/>
                <w:sz w:val="24"/>
                <w:szCs w:val="24"/>
              </w:rPr>
              <w:t>2.2.1. Üçlü Negatif Meme Kanseri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_Toc206661098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15</w:t>
            </w:r>
            <w:r w:rsidR="008878AB" w:rsidRPr="008878AB">
              <w:rPr>
                <w:rFonts w:ascii="Times New Roman" w:hAnsi="Times New Roman" w:cs="Times New Roman"/>
                <w:b w:val="0"/>
                <w:bCs w:val="0"/>
                <w:noProof/>
                <w:webHidden/>
                <w:sz w:val="24"/>
                <w:szCs w:val="24"/>
              </w:rPr>
              <w:fldChar w:fldCharType="end"/>
            </w:r>
          </w:hyperlink>
        </w:p>
        <w:p w14:paraId="00196FF5" w14:textId="5D91DCD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099" w:history="1">
            <w:r w:rsidR="008878AB" w:rsidRPr="008878AB">
              <w:rPr>
                <w:rStyle w:val="Kpr"/>
                <w:rFonts w:ascii="Times New Roman" w:hAnsi="Times New Roman" w:cs="Times New Roman"/>
                <w:b w:val="0"/>
                <w:bCs w:val="0"/>
                <w:noProof/>
                <w:sz w:val="24"/>
                <w:szCs w:val="24"/>
              </w:rPr>
              <w:t>2.2.3. Meme Kanseri Hayvan Modelleri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_Toc206661099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18</w:t>
            </w:r>
            <w:r w:rsidR="008878AB" w:rsidRPr="008878AB">
              <w:rPr>
                <w:rFonts w:ascii="Times New Roman" w:hAnsi="Times New Roman" w:cs="Times New Roman"/>
                <w:b w:val="0"/>
                <w:bCs w:val="0"/>
                <w:noProof/>
                <w:webHidden/>
                <w:sz w:val="24"/>
                <w:szCs w:val="24"/>
              </w:rPr>
              <w:fldChar w:fldCharType="end"/>
            </w:r>
          </w:hyperlink>
        </w:p>
        <w:p w14:paraId="6AE8C08D" w14:textId="6DCFDD40"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0" w:history="1">
            <w:r w:rsidR="008878AB" w:rsidRPr="008878AB">
              <w:rPr>
                <w:rStyle w:val="Kpr"/>
                <w:rFonts w:ascii="Times New Roman" w:hAnsi="Times New Roman" w:cs="Times New Roman"/>
                <w:b w:val="0"/>
                <w:bCs w:val="0"/>
                <w:noProof/>
                <w:sz w:val="24"/>
                <w:szCs w:val="24"/>
              </w:rPr>
              <w:t>2.2.3.1. Erlich Asit Karsinomu (EAC)</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19</w:t>
            </w:r>
            <w:r w:rsidR="008878AB" w:rsidRPr="008878AB">
              <w:rPr>
                <w:rFonts w:ascii="Times New Roman" w:hAnsi="Times New Roman" w:cs="Times New Roman"/>
                <w:b w:val="0"/>
                <w:bCs w:val="0"/>
                <w:noProof/>
                <w:webHidden/>
                <w:sz w:val="24"/>
                <w:szCs w:val="24"/>
              </w:rPr>
              <w:fldChar w:fldCharType="end"/>
            </w:r>
          </w:hyperlink>
        </w:p>
        <w:p w14:paraId="7E2FC40D" w14:textId="5BECECFA"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1" w:history="1">
            <w:r w:rsidR="008878AB" w:rsidRPr="008878AB">
              <w:rPr>
                <w:rStyle w:val="Kpr"/>
                <w:rFonts w:ascii="Times New Roman" w:hAnsi="Times New Roman" w:cs="Times New Roman"/>
                <w:b w:val="0"/>
                <w:bCs w:val="0"/>
                <w:noProof/>
                <w:sz w:val="24"/>
                <w:szCs w:val="24"/>
              </w:rPr>
              <w:t>2.3. İlaç Taşıyıcı Sistemler</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21</w:t>
            </w:r>
            <w:r w:rsidR="008878AB" w:rsidRPr="008878AB">
              <w:rPr>
                <w:rFonts w:ascii="Times New Roman" w:hAnsi="Times New Roman" w:cs="Times New Roman"/>
                <w:b w:val="0"/>
                <w:bCs w:val="0"/>
                <w:noProof/>
                <w:webHidden/>
                <w:sz w:val="24"/>
                <w:szCs w:val="24"/>
              </w:rPr>
              <w:fldChar w:fldCharType="end"/>
            </w:r>
          </w:hyperlink>
        </w:p>
        <w:p w14:paraId="098124AE" w14:textId="1F9CE06C"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2" w:history="1">
            <w:r w:rsidR="008878AB" w:rsidRPr="008878AB">
              <w:rPr>
                <w:rStyle w:val="Kpr"/>
                <w:rFonts w:ascii="Times New Roman" w:hAnsi="Times New Roman" w:cs="Times New Roman"/>
                <w:b w:val="0"/>
                <w:bCs w:val="0"/>
                <w:noProof/>
                <w:sz w:val="24"/>
                <w:szCs w:val="24"/>
                <w:lang w:val="tr-TR"/>
              </w:rPr>
              <w:t>2.3.1. İlaç Taşıyıcı Sistemlerin Temelleri ve Hedefleme Yaklaşımları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21</w:t>
            </w:r>
            <w:r w:rsidR="008878AB" w:rsidRPr="008878AB">
              <w:rPr>
                <w:rFonts w:ascii="Times New Roman" w:hAnsi="Times New Roman" w:cs="Times New Roman"/>
                <w:b w:val="0"/>
                <w:bCs w:val="0"/>
                <w:noProof/>
                <w:webHidden/>
                <w:sz w:val="24"/>
                <w:szCs w:val="24"/>
              </w:rPr>
              <w:fldChar w:fldCharType="end"/>
            </w:r>
          </w:hyperlink>
        </w:p>
        <w:p w14:paraId="3A68E7BA" w14:textId="045613EB"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3" w:history="1">
            <w:r w:rsidR="008878AB" w:rsidRPr="008878AB">
              <w:rPr>
                <w:rStyle w:val="Kpr"/>
                <w:rFonts w:ascii="Times New Roman" w:hAnsi="Times New Roman" w:cs="Times New Roman"/>
                <w:b w:val="0"/>
                <w:bCs w:val="0"/>
                <w:noProof/>
                <w:sz w:val="24"/>
                <w:szCs w:val="24"/>
                <w:lang w:val="tr-TR"/>
              </w:rPr>
              <w:t>2.3.2. İlaç Taşıyıcı Sistemlerin Sınıflandırılması ve Türleri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23</w:t>
            </w:r>
            <w:r w:rsidR="008878AB" w:rsidRPr="008878AB">
              <w:rPr>
                <w:rFonts w:ascii="Times New Roman" w:hAnsi="Times New Roman" w:cs="Times New Roman"/>
                <w:b w:val="0"/>
                <w:bCs w:val="0"/>
                <w:noProof/>
                <w:webHidden/>
                <w:sz w:val="24"/>
                <w:szCs w:val="24"/>
              </w:rPr>
              <w:fldChar w:fldCharType="end"/>
            </w:r>
          </w:hyperlink>
        </w:p>
        <w:p w14:paraId="658E8D1B" w14:textId="39ED17FF"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4" w:history="1">
            <w:r w:rsidR="008878AB" w:rsidRPr="008878AB">
              <w:rPr>
                <w:rStyle w:val="Kpr"/>
                <w:rFonts w:ascii="Times New Roman" w:hAnsi="Times New Roman" w:cs="Times New Roman"/>
                <w:b w:val="0"/>
                <w:bCs w:val="0"/>
                <w:noProof/>
                <w:sz w:val="24"/>
                <w:szCs w:val="24"/>
                <w:lang w:val="tr-TR"/>
              </w:rPr>
              <w:t>2.3.3. Polimerik Sistemler</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25</w:t>
            </w:r>
            <w:r w:rsidR="008878AB" w:rsidRPr="008878AB">
              <w:rPr>
                <w:rFonts w:ascii="Times New Roman" w:hAnsi="Times New Roman" w:cs="Times New Roman"/>
                <w:b w:val="0"/>
                <w:bCs w:val="0"/>
                <w:noProof/>
                <w:webHidden/>
                <w:sz w:val="24"/>
                <w:szCs w:val="24"/>
              </w:rPr>
              <w:fldChar w:fldCharType="end"/>
            </w:r>
          </w:hyperlink>
        </w:p>
        <w:p w14:paraId="28C82A0A" w14:textId="3BE69EC2"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5" w:history="1">
            <w:r w:rsidR="008878AB" w:rsidRPr="008878AB">
              <w:rPr>
                <w:rStyle w:val="Kpr"/>
                <w:rFonts w:ascii="Times New Roman" w:hAnsi="Times New Roman" w:cs="Times New Roman"/>
                <w:b w:val="0"/>
                <w:bCs w:val="0"/>
                <w:noProof/>
                <w:sz w:val="24"/>
                <w:szCs w:val="24"/>
                <w:lang w:val="tr-TR"/>
              </w:rPr>
              <w:t>2.3.3.1. Tanımı, Sınıflandırılması ve Yapı-Özellik İlişkisi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25</w:t>
            </w:r>
            <w:r w:rsidR="008878AB" w:rsidRPr="008878AB">
              <w:rPr>
                <w:rFonts w:ascii="Times New Roman" w:hAnsi="Times New Roman" w:cs="Times New Roman"/>
                <w:b w:val="0"/>
                <w:bCs w:val="0"/>
                <w:noProof/>
                <w:webHidden/>
                <w:sz w:val="24"/>
                <w:szCs w:val="24"/>
              </w:rPr>
              <w:fldChar w:fldCharType="end"/>
            </w:r>
          </w:hyperlink>
        </w:p>
        <w:p w14:paraId="22018452" w14:textId="5B5F29C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6" w:history="1">
            <w:r w:rsidR="008878AB" w:rsidRPr="008878AB">
              <w:rPr>
                <w:rStyle w:val="Kpr"/>
                <w:rFonts w:ascii="Times New Roman" w:hAnsi="Times New Roman" w:cs="Times New Roman"/>
                <w:b w:val="0"/>
                <w:bCs w:val="0"/>
                <w:noProof/>
                <w:sz w:val="24"/>
                <w:szCs w:val="24"/>
                <w:lang w:val="tr-TR"/>
              </w:rPr>
              <w:t>2.3.3.2. Klinik Uygulamalar ve Gelecek Perspektifi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26</w:t>
            </w:r>
            <w:r w:rsidR="008878AB" w:rsidRPr="008878AB">
              <w:rPr>
                <w:rFonts w:ascii="Times New Roman" w:hAnsi="Times New Roman" w:cs="Times New Roman"/>
                <w:b w:val="0"/>
                <w:bCs w:val="0"/>
                <w:noProof/>
                <w:webHidden/>
                <w:sz w:val="24"/>
                <w:szCs w:val="24"/>
              </w:rPr>
              <w:fldChar w:fldCharType="end"/>
            </w:r>
          </w:hyperlink>
        </w:p>
        <w:p w14:paraId="2F3E0A98" w14:textId="61DABC44"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7" w:history="1">
            <w:r w:rsidR="008878AB" w:rsidRPr="008878AB">
              <w:rPr>
                <w:rStyle w:val="Kpr"/>
                <w:rFonts w:ascii="Times New Roman" w:hAnsi="Times New Roman" w:cs="Times New Roman"/>
                <w:b w:val="0"/>
                <w:bCs w:val="0"/>
                <w:noProof/>
                <w:sz w:val="24"/>
                <w:szCs w:val="24"/>
                <w:lang w:val="tr-TR"/>
              </w:rPr>
              <w:t>2.3.3.3. PLGA</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27</w:t>
            </w:r>
            <w:r w:rsidR="008878AB" w:rsidRPr="008878AB">
              <w:rPr>
                <w:rFonts w:ascii="Times New Roman" w:hAnsi="Times New Roman" w:cs="Times New Roman"/>
                <w:b w:val="0"/>
                <w:bCs w:val="0"/>
                <w:noProof/>
                <w:webHidden/>
                <w:sz w:val="24"/>
                <w:szCs w:val="24"/>
              </w:rPr>
              <w:fldChar w:fldCharType="end"/>
            </w:r>
          </w:hyperlink>
        </w:p>
        <w:p w14:paraId="7A2923A9" w14:textId="78DE269B"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8" w:history="1">
            <w:r w:rsidR="008878AB" w:rsidRPr="008878AB">
              <w:rPr>
                <w:rStyle w:val="Kpr"/>
                <w:rFonts w:ascii="Times New Roman" w:hAnsi="Times New Roman" w:cs="Times New Roman"/>
                <w:b w:val="0"/>
                <w:bCs w:val="0"/>
                <w:noProof/>
                <w:sz w:val="24"/>
                <w:szCs w:val="24"/>
                <w:lang w:val="tr-TR"/>
              </w:rPr>
              <w:t>2.3.3.3.1. Kimyasal Yapısı ve Temel Özellikleri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_Toc206661108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27</w:t>
            </w:r>
            <w:r w:rsidR="008878AB" w:rsidRPr="008878AB">
              <w:rPr>
                <w:rFonts w:ascii="Times New Roman" w:hAnsi="Times New Roman" w:cs="Times New Roman"/>
                <w:b w:val="0"/>
                <w:bCs w:val="0"/>
                <w:noProof/>
                <w:webHidden/>
                <w:sz w:val="24"/>
                <w:szCs w:val="24"/>
              </w:rPr>
              <w:fldChar w:fldCharType="end"/>
            </w:r>
          </w:hyperlink>
        </w:p>
        <w:p w14:paraId="1749FE50" w14:textId="198AA4E9"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09" w:history="1">
            <w:r w:rsidR="008878AB" w:rsidRPr="008878AB">
              <w:rPr>
                <w:rStyle w:val="Kpr"/>
                <w:rFonts w:ascii="Times New Roman" w:hAnsi="Times New Roman" w:cs="Times New Roman"/>
                <w:b w:val="0"/>
                <w:bCs w:val="0"/>
                <w:noProof/>
                <w:sz w:val="24"/>
                <w:szCs w:val="24"/>
              </w:rPr>
              <w:t>2.3.3.3.2. Karakterizasyon ve Formülasyon Yöntemleri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_Toc206661109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28</w:t>
            </w:r>
            <w:r w:rsidR="008878AB" w:rsidRPr="008878AB">
              <w:rPr>
                <w:rFonts w:ascii="Times New Roman" w:hAnsi="Times New Roman" w:cs="Times New Roman"/>
                <w:b w:val="0"/>
                <w:bCs w:val="0"/>
                <w:noProof/>
                <w:webHidden/>
                <w:sz w:val="24"/>
                <w:szCs w:val="24"/>
              </w:rPr>
              <w:fldChar w:fldCharType="end"/>
            </w:r>
          </w:hyperlink>
        </w:p>
        <w:p w14:paraId="0CADF68B" w14:textId="5272D8EA"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0" w:history="1">
            <w:r w:rsidR="008878AB" w:rsidRPr="008878AB">
              <w:rPr>
                <w:rStyle w:val="Kpr"/>
                <w:rFonts w:ascii="Times New Roman" w:hAnsi="Times New Roman" w:cs="Times New Roman"/>
                <w:b w:val="0"/>
                <w:bCs w:val="0"/>
                <w:noProof/>
                <w:sz w:val="24"/>
                <w:szCs w:val="24"/>
                <w:lang w:val="tr-TR"/>
              </w:rPr>
              <w:t>2.3.3.3.3. Klinik Uygulamalar ve Hedefleme Stratejileri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29</w:t>
            </w:r>
            <w:r w:rsidR="008878AB" w:rsidRPr="008878AB">
              <w:rPr>
                <w:rFonts w:ascii="Times New Roman" w:hAnsi="Times New Roman" w:cs="Times New Roman"/>
                <w:b w:val="0"/>
                <w:bCs w:val="0"/>
                <w:noProof/>
                <w:webHidden/>
                <w:sz w:val="24"/>
                <w:szCs w:val="24"/>
              </w:rPr>
              <w:fldChar w:fldCharType="end"/>
            </w:r>
          </w:hyperlink>
        </w:p>
        <w:p w14:paraId="08D7DDCF" w14:textId="47D7DAC7"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1" w:history="1">
            <w:r w:rsidR="008878AB" w:rsidRPr="008878AB">
              <w:rPr>
                <w:rStyle w:val="Kpr"/>
                <w:rFonts w:ascii="Times New Roman" w:hAnsi="Times New Roman" w:cs="Times New Roman"/>
                <w:b w:val="0"/>
                <w:bCs w:val="0"/>
                <w:noProof/>
                <w:sz w:val="24"/>
                <w:szCs w:val="24"/>
                <w:lang w:val="tr-TR"/>
              </w:rPr>
              <w:t>2.3.3.3.4. Gelecek Perspektifi ve Terapötik Potansiyeli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29</w:t>
            </w:r>
            <w:r w:rsidR="008878AB" w:rsidRPr="008878AB">
              <w:rPr>
                <w:rFonts w:ascii="Times New Roman" w:hAnsi="Times New Roman" w:cs="Times New Roman"/>
                <w:b w:val="0"/>
                <w:bCs w:val="0"/>
                <w:noProof/>
                <w:webHidden/>
                <w:sz w:val="24"/>
                <w:szCs w:val="24"/>
              </w:rPr>
              <w:fldChar w:fldCharType="end"/>
            </w:r>
          </w:hyperlink>
        </w:p>
        <w:p w14:paraId="5C650139" w14:textId="393053E7"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2" w:history="1">
            <w:r w:rsidR="008878AB" w:rsidRPr="008878AB">
              <w:rPr>
                <w:rStyle w:val="Kpr"/>
                <w:rFonts w:ascii="Times New Roman" w:hAnsi="Times New Roman" w:cs="Times New Roman"/>
                <w:b w:val="0"/>
                <w:bCs w:val="0"/>
                <w:noProof/>
                <w:sz w:val="24"/>
                <w:szCs w:val="24"/>
                <w:lang w:val="tr-TR"/>
              </w:rPr>
              <w:t>2.3.3.3.5. Kullanılan Yardımcı Bileşen: Gelucire® 48/16</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30</w:t>
            </w:r>
            <w:r w:rsidR="008878AB" w:rsidRPr="008878AB">
              <w:rPr>
                <w:rFonts w:ascii="Times New Roman" w:hAnsi="Times New Roman" w:cs="Times New Roman"/>
                <w:b w:val="0"/>
                <w:bCs w:val="0"/>
                <w:noProof/>
                <w:webHidden/>
                <w:sz w:val="24"/>
                <w:szCs w:val="24"/>
              </w:rPr>
              <w:fldChar w:fldCharType="end"/>
            </w:r>
          </w:hyperlink>
        </w:p>
        <w:p w14:paraId="29ECDC4C" w14:textId="0980BC2F"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3" w:history="1">
            <w:r w:rsidR="008878AB" w:rsidRPr="008878AB">
              <w:rPr>
                <w:rStyle w:val="Kpr"/>
                <w:rFonts w:ascii="Times New Roman" w:hAnsi="Times New Roman" w:cs="Times New Roman"/>
                <w:b w:val="0"/>
                <w:bCs w:val="0"/>
                <w:noProof/>
                <w:sz w:val="24"/>
                <w:szCs w:val="24"/>
                <w:lang w:val="tr-TR"/>
              </w:rPr>
              <w:t>2.3.4. Eksozom</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31</w:t>
            </w:r>
            <w:r w:rsidR="008878AB" w:rsidRPr="008878AB">
              <w:rPr>
                <w:rFonts w:ascii="Times New Roman" w:hAnsi="Times New Roman" w:cs="Times New Roman"/>
                <w:b w:val="0"/>
                <w:bCs w:val="0"/>
                <w:noProof/>
                <w:webHidden/>
                <w:sz w:val="24"/>
                <w:szCs w:val="24"/>
              </w:rPr>
              <w:fldChar w:fldCharType="end"/>
            </w:r>
          </w:hyperlink>
        </w:p>
        <w:p w14:paraId="7ECC1B5C" w14:textId="269ABB4A"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4" w:history="1">
            <w:r w:rsidR="008878AB" w:rsidRPr="008878AB">
              <w:rPr>
                <w:rStyle w:val="Kpr"/>
                <w:rFonts w:ascii="Times New Roman" w:hAnsi="Times New Roman" w:cs="Times New Roman"/>
                <w:b w:val="0"/>
                <w:bCs w:val="0"/>
                <w:noProof/>
                <w:sz w:val="24"/>
                <w:szCs w:val="24"/>
                <w:lang w:val="tr-TR"/>
              </w:rPr>
              <w:t>2.3.4.1. Yapısı ve İçeriği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32</w:t>
            </w:r>
            <w:r w:rsidR="008878AB" w:rsidRPr="008878AB">
              <w:rPr>
                <w:rFonts w:ascii="Times New Roman" w:hAnsi="Times New Roman" w:cs="Times New Roman"/>
                <w:b w:val="0"/>
                <w:bCs w:val="0"/>
                <w:noProof/>
                <w:webHidden/>
                <w:sz w:val="24"/>
                <w:szCs w:val="24"/>
              </w:rPr>
              <w:fldChar w:fldCharType="end"/>
            </w:r>
          </w:hyperlink>
        </w:p>
        <w:p w14:paraId="77428AC2" w14:textId="0F68A081"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5" w:history="1">
            <w:r w:rsidR="008878AB" w:rsidRPr="008878AB">
              <w:rPr>
                <w:rStyle w:val="Kpr"/>
                <w:rFonts w:ascii="Times New Roman" w:hAnsi="Times New Roman" w:cs="Times New Roman"/>
                <w:b w:val="0"/>
                <w:bCs w:val="0"/>
                <w:noProof/>
                <w:sz w:val="24"/>
                <w:szCs w:val="24"/>
                <w:lang w:val="tr-TR"/>
              </w:rPr>
              <w:t>2.3.4.2. Saflaştırılması (İzolasyon Yöntemleri)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34</w:t>
            </w:r>
            <w:r w:rsidR="008878AB" w:rsidRPr="008878AB">
              <w:rPr>
                <w:rFonts w:ascii="Times New Roman" w:hAnsi="Times New Roman" w:cs="Times New Roman"/>
                <w:b w:val="0"/>
                <w:bCs w:val="0"/>
                <w:noProof/>
                <w:webHidden/>
                <w:sz w:val="24"/>
                <w:szCs w:val="24"/>
              </w:rPr>
              <w:fldChar w:fldCharType="end"/>
            </w:r>
          </w:hyperlink>
        </w:p>
        <w:p w14:paraId="4ED23BDF" w14:textId="70D30503"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6" w:history="1">
            <w:r w:rsidR="008878AB" w:rsidRPr="008878AB">
              <w:rPr>
                <w:rStyle w:val="Kpr"/>
                <w:rFonts w:ascii="Times New Roman" w:hAnsi="Times New Roman" w:cs="Times New Roman"/>
                <w:b w:val="0"/>
                <w:bCs w:val="0"/>
                <w:noProof/>
                <w:sz w:val="24"/>
                <w:szCs w:val="24"/>
                <w:lang w:val="tr-TR"/>
              </w:rPr>
              <w:t>2.3.4.3. Eksozomlara İlaç Yükleme Yaklaşımları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35</w:t>
            </w:r>
            <w:r w:rsidR="008878AB" w:rsidRPr="008878AB">
              <w:rPr>
                <w:rFonts w:ascii="Times New Roman" w:hAnsi="Times New Roman" w:cs="Times New Roman"/>
                <w:b w:val="0"/>
                <w:bCs w:val="0"/>
                <w:noProof/>
                <w:webHidden/>
                <w:sz w:val="24"/>
                <w:szCs w:val="24"/>
              </w:rPr>
              <w:fldChar w:fldCharType="end"/>
            </w:r>
          </w:hyperlink>
        </w:p>
        <w:p w14:paraId="724FBC8A" w14:textId="08924CD3"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7" w:history="1">
            <w:r w:rsidR="008878AB" w:rsidRPr="008878AB">
              <w:rPr>
                <w:rStyle w:val="Kpr"/>
                <w:rFonts w:ascii="Times New Roman" w:hAnsi="Times New Roman" w:cs="Times New Roman"/>
                <w:b w:val="0"/>
                <w:bCs w:val="0"/>
                <w:noProof/>
                <w:sz w:val="24"/>
                <w:szCs w:val="24"/>
                <w:lang w:val="tr-TR"/>
              </w:rPr>
              <w:t>2.3.4.4. Eksozomların Terapötik Uygulamaları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36</w:t>
            </w:r>
            <w:r w:rsidR="008878AB" w:rsidRPr="008878AB">
              <w:rPr>
                <w:rFonts w:ascii="Times New Roman" w:hAnsi="Times New Roman" w:cs="Times New Roman"/>
                <w:b w:val="0"/>
                <w:bCs w:val="0"/>
                <w:noProof/>
                <w:webHidden/>
                <w:sz w:val="24"/>
                <w:szCs w:val="24"/>
              </w:rPr>
              <w:fldChar w:fldCharType="end"/>
            </w:r>
          </w:hyperlink>
        </w:p>
        <w:p w14:paraId="7800F4DD" w14:textId="013CC38D" w:rsidR="008878AB" w:rsidRPr="008878AB" w:rsidRDefault="00FE5205">
          <w:pPr>
            <w:pStyle w:val="T1"/>
            <w:rPr>
              <w:rFonts w:eastAsiaTheme="minorEastAsia"/>
              <w:b w:val="0"/>
              <w:bCs w:val="0"/>
              <w:kern w:val="2"/>
              <w:lang w:val="tr-TR"/>
              <w14:ligatures w14:val="standardContextual"/>
            </w:rPr>
          </w:pPr>
          <w:hyperlink w:anchor="_Toc206661118" w:history="1">
            <w:r w:rsidR="008878AB" w:rsidRPr="008878AB">
              <w:rPr>
                <w:rStyle w:val="Kpr"/>
                <w:b w:val="0"/>
                <w:bCs w:val="0"/>
              </w:rPr>
              <w:t>3. GEREÇ VE YÖNTEM</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_Toc206661118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38</w:t>
            </w:r>
            <w:r w:rsidR="008878AB" w:rsidRPr="008878AB">
              <w:rPr>
                <w:b w:val="0"/>
                <w:bCs w:val="0"/>
                <w:webHidden/>
              </w:rPr>
              <w:fldChar w:fldCharType="end"/>
            </w:r>
          </w:hyperlink>
        </w:p>
        <w:p w14:paraId="57BEB081" w14:textId="4B681CCA"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19" w:history="1">
            <w:r w:rsidR="008878AB" w:rsidRPr="008878AB">
              <w:rPr>
                <w:rStyle w:val="Kpr"/>
                <w:rFonts w:ascii="Times New Roman" w:hAnsi="Times New Roman" w:cs="Times New Roman"/>
                <w:b w:val="0"/>
                <w:bCs w:val="0"/>
                <w:noProof/>
                <w:sz w:val="24"/>
                <w:szCs w:val="24"/>
              </w:rPr>
              <w:t>3.1. Gereç</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_Toc206661119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38</w:t>
            </w:r>
            <w:r w:rsidR="008878AB" w:rsidRPr="008878AB">
              <w:rPr>
                <w:rFonts w:ascii="Times New Roman" w:hAnsi="Times New Roman" w:cs="Times New Roman"/>
                <w:b w:val="0"/>
                <w:bCs w:val="0"/>
                <w:noProof/>
                <w:webHidden/>
                <w:sz w:val="24"/>
                <w:szCs w:val="24"/>
              </w:rPr>
              <w:fldChar w:fldCharType="end"/>
            </w:r>
          </w:hyperlink>
        </w:p>
        <w:p w14:paraId="49862632" w14:textId="567FE2F2"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0" w:history="1">
            <w:r w:rsidR="008878AB" w:rsidRPr="008878AB">
              <w:rPr>
                <w:rStyle w:val="Kpr"/>
                <w:rFonts w:ascii="Times New Roman" w:hAnsi="Times New Roman" w:cs="Times New Roman"/>
                <w:b w:val="0"/>
                <w:bCs w:val="0"/>
                <w:noProof/>
                <w:sz w:val="24"/>
                <w:szCs w:val="24"/>
              </w:rPr>
              <w:t>3.1.1. Cihazlar</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38</w:t>
            </w:r>
            <w:r w:rsidR="008878AB" w:rsidRPr="008878AB">
              <w:rPr>
                <w:rFonts w:ascii="Times New Roman" w:hAnsi="Times New Roman" w:cs="Times New Roman"/>
                <w:b w:val="0"/>
                <w:bCs w:val="0"/>
                <w:noProof/>
                <w:webHidden/>
                <w:sz w:val="24"/>
                <w:szCs w:val="24"/>
              </w:rPr>
              <w:fldChar w:fldCharType="end"/>
            </w:r>
          </w:hyperlink>
        </w:p>
        <w:p w14:paraId="3A742421" w14:textId="38D6B5AF"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1" w:history="1">
            <w:r w:rsidR="008878AB" w:rsidRPr="008878AB">
              <w:rPr>
                <w:rStyle w:val="Kpr"/>
                <w:rFonts w:ascii="Times New Roman" w:hAnsi="Times New Roman" w:cs="Times New Roman"/>
                <w:b w:val="0"/>
                <w:bCs w:val="0"/>
                <w:noProof/>
                <w:sz w:val="24"/>
                <w:szCs w:val="24"/>
              </w:rPr>
              <w:t>3.1.2. Kullanılan Sarf Malzeme ve Kimyasal Maddeler</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39</w:t>
            </w:r>
            <w:r w:rsidR="008878AB" w:rsidRPr="008878AB">
              <w:rPr>
                <w:rFonts w:ascii="Times New Roman" w:hAnsi="Times New Roman" w:cs="Times New Roman"/>
                <w:b w:val="0"/>
                <w:bCs w:val="0"/>
                <w:noProof/>
                <w:webHidden/>
                <w:sz w:val="24"/>
                <w:szCs w:val="24"/>
              </w:rPr>
              <w:fldChar w:fldCharType="end"/>
            </w:r>
          </w:hyperlink>
        </w:p>
        <w:p w14:paraId="149AE945" w14:textId="70F1B63D"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2" w:history="1">
            <w:r w:rsidR="008878AB" w:rsidRPr="008878AB">
              <w:rPr>
                <w:rStyle w:val="Kpr"/>
                <w:rFonts w:ascii="Times New Roman" w:hAnsi="Times New Roman" w:cs="Times New Roman"/>
                <w:b w:val="0"/>
                <w:bCs w:val="0"/>
                <w:noProof/>
                <w:sz w:val="24"/>
                <w:szCs w:val="24"/>
              </w:rPr>
              <w:t>3.2. Yöntem</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41</w:t>
            </w:r>
            <w:r w:rsidR="008878AB" w:rsidRPr="008878AB">
              <w:rPr>
                <w:rFonts w:ascii="Times New Roman" w:hAnsi="Times New Roman" w:cs="Times New Roman"/>
                <w:b w:val="0"/>
                <w:bCs w:val="0"/>
                <w:noProof/>
                <w:webHidden/>
                <w:sz w:val="24"/>
                <w:szCs w:val="24"/>
              </w:rPr>
              <w:fldChar w:fldCharType="end"/>
            </w:r>
          </w:hyperlink>
        </w:p>
        <w:p w14:paraId="15F3C965" w14:textId="2200910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3" w:history="1">
            <w:r w:rsidR="008878AB" w:rsidRPr="008878AB">
              <w:rPr>
                <w:rStyle w:val="Kpr"/>
                <w:rFonts w:ascii="Times New Roman" w:hAnsi="Times New Roman" w:cs="Times New Roman"/>
                <w:b w:val="0"/>
                <w:bCs w:val="0"/>
                <w:noProof/>
                <w:sz w:val="24"/>
                <w:szCs w:val="24"/>
              </w:rPr>
              <w:t>3.2.1. Rekombinant TRAIL üretimi ve Saflaştırılması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41</w:t>
            </w:r>
            <w:r w:rsidR="008878AB" w:rsidRPr="008878AB">
              <w:rPr>
                <w:rFonts w:ascii="Times New Roman" w:hAnsi="Times New Roman" w:cs="Times New Roman"/>
                <w:b w:val="0"/>
                <w:bCs w:val="0"/>
                <w:noProof/>
                <w:webHidden/>
                <w:sz w:val="24"/>
                <w:szCs w:val="24"/>
              </w:rPr>
              <w:fldChar w:fldCharType="end"/>
            </w:r>
          </w:hyperlink>
        </w:p>
        <w:p w14:paraId="4481EC8D" w14:textId="3EAA9F7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4" w:history="1">
            <w:r w:rsidR="008878AB" w:rsidRPr="008878AB">
              <w:rPr>
                <w:rStyle w:val="Kpr"/>
                <w:rFonts w:ascii="Times New Roman" w:hAnsi="Times New Roman" w:cs="Times New Roman"/>
                <w:b w:val="0"/>
                <w:bCs w:val="0"/>
                <w:noProof/>
                <w:sz w:val="24"/>
                <w:szCs w:val="24"/>
              </w:rPr>
              <w:t>3.2.1. 1. Plazmidlerin Çoğaltılması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41</w:t>
            </w:r>
            <w:r w:rsidR="008878AB" w:rsidRPr="008878AB">
              <w:rPr>
                <w:rFonts w:ascii="Times New Roman" w:hAnsi="Times New Roman" w:cs="Times New Roman"/>
                <w:b w:val="0"/>
                <w:bCs w:val="0"/>
                <w:noProof/>
                <w:webHidden/>
                <w:sz w:val="24"/>
                <w:szCs w:val="24"/>
              </w:rPr>
              <w:fldChar w:fldCharType="end"/>
            </w:r>
          </w:hyperlink>
        </w:p>
        <w:p w14:paraId="475CB44A" w14:textId="41886F7B"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5" w:history="1">
            <w:r w:rsidR="008878AB" w:rsidRPr="008878AB">
              <w:rPr>
                <w:rStyle w:val="Kpr"/>
                <w:rFonts w:ascii="Times New Roman" w:hAnsi="Times New Roman" w:cs="Times New Roman"/>
                <w:b w:val="0"/>
                <w:bCs w:val="0"/>
                <w:noProof/>
                <w:sz w:val="24"/>
                <w:szCs w:val="24"/>
              </w:rPr>
              <w:t>3.2.1. 2. Transformasyon</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41</w:t>
            </w:r>
            <w:r w:rsidR="008878AB" w:rsidRPr="008878AB">
              <w:rPr>
                <w:rFonts w:ascii="Times New Roman" w:hAnsi="Times New Roman" w:cs="Times New Roman"/>
                <w:b w:val="0"/>
                <w:bCs w:val="0"/>
                <w:noProof/>
                <w:webHidden/>
                <w:sz w:val="24"/>
                <w:szCs w:val="24"/>
              </w:rPr>
              <w:fldChar w:fldCharType="end"/>
            </w:r>
          </w:hyperlink>
        </w:p>
        <w:p w14:paraId="4A7D5745" w14:textId="18ECD91B"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6" w:history="1">
            <w:r w:rsidR="008878AB" w:rsidRPr="008878AB">
              <w:rPr>
                <w:rStyle w:val="Kpr"/>
                <w:rFonts w:ascii="Times New Roman" w:hAnsi="Times New Roman" w:cs="Times New Roman"/>
                <w:b w:val="0"/>
                <w:bCs w:val="0"/>
                <w:noProof/>
                <w:sz w:val="24"/>
                <w:szCs w:val="24"/>
              </w:rPr>
              <w:t>3.2.1. 3. TRAIL Proteinin Saflaştırılması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42</w:t>
            </w:r>
            <w:r w:rsidR="008878AB" w:rsidRPr="008878AB">
              <w:rPr>
                <w:rFonts w:ascii="Times New Roman" w:hAnsi="Times New Roman" w:cs="Times New Roman"/>
                <w:b w:val="0"/>
                <w:bCs w:val="0"/>
                <w:noProof/>
                <w:webHidden/>
                <w:sz w:val="24"/>
                <w:szCs w:val="24"/>
              </w:rPr>
              <w:fldChar w:fldCharType="end"/>
            </w:r>
          </w:hyperlink>
        </w:p>
        <w:p w14:paraId="4589CA7B" w14:textId="424ADF5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7" w:history="1">
            <w:r w:rsidR="008878AB" w:rsidRPr="008878AB">
              <w:rPr>
                <w:rStyle w:val="Kpr"/>
                <w:rFonts w:ascii="Times New Roman" w:hAnsi="Times New Roman" w:cs="Times New Roman"/>
                <w:b w:val="0"/>
                <w:bCs w:val="0"/>
                <w:noProof/>
                <w:sz w:val="24"/>
                <w:szCs w:val="24"/>
              </w:rPr>
              <w:t>3.2.1. 4. TRAIL Proteinin SDS-PAGE Yöntemi ile Analizi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43</w:t>
            </w:r>
            <w:r w:rsidR="008878AB" w:rsidRPr="008878AB">
              <w:rPr>
                <w:rFonts w:ascii="Times New Roman" w:hAnsi="Times New Roman" w:cs="Times New Roman"/>
                <w:b w:val="0"/>
                <w:bCs w:val="0"/>
                <w:noProof/>
                <w:webHidden/>
                <w:sz w:val="24"/>
                <w:szCs w:val="24"/>
              </w:rPr>
              <w:fldChar w:fldCharType="end"/>
            </w:r>
          </w:hyperlink>
        </w:p>
        <w:p w14:paraId="5229B769" w14:textId="7B95C3C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8" w:history="1">
            <w:r w:rsidR="008878AB" w:rsidRPr="008878AB">
              <w:rPr>
                <w:rStyle w:val="Kpr"/>
                <w:rFonts w:ascii="Times New Roman" w:hAnsi="Times New Roman" w:cs="Times New Roman"/>
                <w:b w:val="0"/>
                <w:bCs w:val="0"/>
                <w:noProof/>
                <w:sz w:val="24"/>
                <w:szCs w:val="24"/>
              </w:rPr>
              <w:t>3.2.2. TRAIL İçeren PLGA Nanopartiküllerin Hazırlanması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_Toc206661128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44</w:t>
            </w:r>
            <w:r w:rsidR="008878AB" w:rsidRPr="008878AB">
              <w:rPr>
                <w:rFonts w:ascii="Times New Roman" w:hAnsi="Times New Roman" w:cs="Times New Roman"/>
                <w:b w:val="0"/>
                <w:bCs w:val="0"/>
                <w:noProof/>
                <w:webHidden/>
                <w:sz w:val="24"/>
                <w:szCs w:val="24"/>
              </w:rPr>
              <w:fldChar w:fldCharType="end"/>
            </w:r>
          </w:hyperlink>
        </w:p>
        <w:p w14:paraId="256E121C" w14:textId="5E91B2A0"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29" w:history="1">
            <w:r w:rsidR="008878AB" w:rsidRPr="008878AB">
              <w:rPr>
                <w:rStyle w:val="Kpr"/>
                <w:rFonts w:ascii="Times New Roman" w:hAnsi="Times New Roman" w:cs="Times New Roman"/>
                <w:b w:val="0"/>
                <w:bCs w:val="0"/>
                <w:noProof/>
                <w:sz w:val="24"/>
                <w:szCs w:val="24"/>
              </w:rPr>
              <w:t>3.2.3. Hücre Kültürü</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_Toc206661129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46</w:t>
            </w:r>
            <w:r w:rsidR="008878AB" w:rsidRPr="008878AB">
              <w:rPr>
                <w:rFonts w:ascii="Times New Roman" w:hAnsi="Times New Roman" w:cs="Times New Roman"/>
                <w:b w:val="0"/>
                <w:bCs w:val="0"/>
                <w:noProof/>
                <w:webHidden/>
                <w:sz w:val="24"/>
                <w:szCs w:val="24"/>
              </w:rPr>
              <w:fldChar w:fldCharType="end"/>
            </w:r>
          </w:hyperlink>
        </w:p>
        <w:p w14:paraId="0AB98348" w14:textId="1222AB52"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0" w:history="1">
            <w:r w:rsidR="008878AB" w:rsidRPr="008878AB">
              <w:rPr>
                <w:rStyle w:val="Kpr"/>
                <w:rFonts w:ascii="Times New Roman" w:hAnsi="Times New Roman" w:cs="Times New Roman"/>
                <w:b w:val="0"/>
                <w:bCs w:val="0"/>
                <w:noProof/>
                <w:sz w:val="24"/>
                <w:szCs w:val="24"/>
              </w:rPr>
              <w:t>3.2.3.1. MDA-MB-231 Hücre Hattının Büyütülmesi ve Çoğaltılması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47</w:t>
            </w:r>
            <w:r w:rsidR="008878AB" w:rsidRPr="008878AB">
              <w:rPr>
                <w:rFonts w:ascii="Times New Roman" w:hAnsi="Times New Roman" w:cs="Times New Roman"/>
                <w:b w:val="0"/>
                <w:bCs w:val="0"/>
                <w:noProof/>
                <w:webHidden/>
                <w:sz w:val="24"/>
                <w:szCs w:val="24"/>
              </w:rPr>
              <w:fldChar w:fldCharType="end"/>
            </w:r>
          </w:hyperlink>
        </w:p>
        <w:p w14:paraId="09EE2319" w14:textId="1663698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1" w:history="1">
            <w:r w:rsidR="008878AB" w:rsidRPr="008878AB">
              <w:rPr>
                <w:rStyle w:val="Kpr"/>
                <w:rFonts w:ascii="Times New Roman" w:hAnsi="Times New Roman" w:cs="Times New Roman"/>
                <w:b w:val="0"/>
                <w:bCs w:val="0"/>
                <w:noProof/>
                <w:sz w:val="24"/>
                <w:szCs w:val="24"/>
              </w:rPr>
              <w:t>3.2.3.2. MDA-MB-231 Hücrelerinin Sayılması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47</w:t>
            </w:r>
            <w:r w:rsidR="008878AB" w:rsidRPr="008878AB">
              <w:rPr>
                <w:rFonts w:ascii="Times New Roman" w:hAnsi="Times New Roman" w:cs="Times New Roman"/>
                <w:b w:val="0"/>
                <w:bCs w:val="0"/>
                <w:noProof/>
                <w:webHidden/>
                <w:sz w:val="24"/>
                <w:szCs w:val="24"/>
              </w:rPr>
              <w:fldChar w:fldCharType="end"/>
            </w:r>
          </w:hyperlink>
        </w:p>
        <w:p w14:paraId="0FC52391" w14:textId="1FA332B8"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2" w:history="1">
            <w:r w:rsidR="008878AB" w:rsidRPr="008878AB">
              <w:rPr>
                <w:rStyle w:val="Kpr"/>
                <w:rFonts w:ascii="Times New Roman" w:hAnsi="Times New Roman" w:cs="Times New Roman"/>
                <w:b w:val="0"/>
                <w:bCs w:val="0"/>
                <w:noProof/>
                <w:sz w:val="24"/>
                <w:szCs w:val="24"/>
              </w:rPr>
              <w:t>3.2.3.3. MDA-MB-231 Hücrelerinin Pasajlanması ve Dondurulması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48</w:t>
            </w:r>
            <w:r w:rsidR="008878AB" w:rsidRPr="008878AB">
              <w:rPr>
                <w:rFonts w:ascii="Times New Roman" w:hAnsi="Times New Roman" w:cs="Times New Roman"/>
                <w:b w:val="0"/>
                <w:bCs w:val="0"/>
                <w:noProof/>
                <w:webHidden/>
                <w:sz w:val="24"/>
                <w:szCs w:val="24"/>
              </w:rPr>
              <w:fldChar w:fldCharType="end"/>
            </w:r>
          </w:hyperlink>
        </w:p>
        <w:p w14:paraId="18F22EF8" w14:textId="16E26C2B"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3" w:history="1">
            <w:r w:rsidR="008878AB" w:rsidRPr="008878AB">
              <w:rPr>
                <w:rStyle w:val="Kpr"/>
                <w:rFonts w:ascii="Times New Roman" w:hAnsi="Times New Roman" w:cs="Times New Roman"/>
                <w:b w:val="0"/>
                <w:bCs w:val="0"/>
                <w:noProof/>
                <w:sz w:val="24"/>
                <w:szCs w:val="24"/>
              </w:rPr>
              <w:t>3.2.4. MDA-MB-231 Hücrelerinden Eksozom İzolasyonu</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48</w:t>
            </w:r>
            <w:r w:rsidR="008878AB" w:rsidRPr="008878AB">
              <w:rPr>
                <w:rFonts w:ascii="Times New Roman" w:hAnsi="Times New Roman" w:cs="Times New Roman"/>
                <w:b w:val="0"/>
                <w:bCs w:val="0"/>
                <w:noProof/>
                <w:webHidden/>
                <w:sz w:val="24"/>
                <w:szCs w:val="24"/>
              </w:rPr>
              <w:fldChar w:fldCharType="end"/>
            </w:r>
          </w:hyperlink>
        </w:p>
        <w:p w14:paraId="1E00A9E7" w14:textId="7DFA4E4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4" w:history="1">
            <w:r w:rsidR="008878AB" w:rsidRPr="008878AB">
              <w:rPr>
                <w:rStyle w:val="Kpr"/>
                <w:rFonts w:ascii="Times New Roman" w:hAnsi="Times New Roman" w:cs="Times New Roman"/>
                <w:b w:val="0"/>
                <w:bCs w:val="0"/>
                <w:noProof/>
                <w:sz w:val="24"/>
                <w:szCs w:val="24"/>
              </w:rPr>
              <w:t>3.2.4.1. Eksozomların ve Nanopartiküllerin Boyut Ölçümü ve Miktar Tayini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50</w:t>
            </w:r>
            <w:r w:rsidR="008878AB" w:rsidRPr="008878AB">
              <w:rPr>
                <w:rFonts w:ascii="Times New Roman" w:hAnsi="Times New Roman" w:cs="Times New Roman"/>
                <w:b w:val="0"/>
                <w:bCs w:val="0"/>
                <w:noProof/>
                <w:webHidden/>
                <w:sz w:val="24"/>
                <w:szCs w:val="24"/>
              </w:rPr>
              <w:fldChar w:fldCharType="end"/>
            </w:r>
          </w:hyperlink>
        </w:p>
        <w:p w14:paraId="1A82B32D" w14:textId="4D40685A"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5" w:history="1">
            <w:r w:rsidR="008878AB" w:rsidRPr="008878AB">
              <w:rPr>
                <w:rStyle w:val="Kpr"/>
                <w:rFonts w:ascii="Times New Roman" w:hAnsi="Times New Roman" w:cs="Times New Roman"/>
                <w:b w:val="0"/>
                <w:bCs w:val="0"/>
                <w:noProof/>
                <w:sz w:val="24"/>
                <w:szCs w:val="24"/>
              </w:rPr>
              <w:t>3.2.5. Eksozomlara Elektroporasyon ile TRAIL Protein Yüklenmesi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51</w:t>
            </w:r>
            <w:r w:rsidR="008878AB" w:rsidRPr="008878AB">
              <w:rPr>
                <w:rFonts w:ascii="Times New Roman" w:hAnsi="Times New Roman" w:cs="Times New Roman"/>
                <w:b w:val="0"/>
                <w:bCs w:val="0"/>
                <w:noProof/>
                <w:webHidden/>
                <w:sz w:val="24"/>
                <w:szCs w:val="24"/>
              </w:rPr>
              <w:fldChar w:fldCharType="end"/>
            </w:r>
          </w:hyperlink>
        </w:p>
        <w:p w14:paraId="232077ED" w14:textId="34A539C5"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6" w:history="1">
            <w:r w:rsidR="008878AB" w:rsidRPr="008878AB">
              <w:rPr>
                <w:rStyle w:val="Kpr"/>
                <w:rFonts w:ascii="Times New Roman" w:hAnsi="Times New Roman" w:cs="Times New Roman"/>
                <w:b w:val="0"/>
                <w:bCs w:val="0"/>
                <w:noProof/>
                <w:sz w:val="24"/>
                <w:szCs w:val="24"/>
              </w:rPr>
              <w:t xml:space="preserve">3.2.6. İlaç Taşıyıcı Sistemlerin MDA-MB-231 Hücreleri Üzerine Etkilerinin </w:t>
            </w:r>
            <w:r w:rsidR="008878AB">
              <w:rPr>
                <w:rStyle w:val="Kpr"/>
                <w:rFonts w:ascii="Times New Roman" w:hAnsi="Times New Roman" w:cs="Times New Roman"/>
                <w:b w:val="0"/>
                <w:bCs w:val="0"/>
                <w:noProof/>
                <w:sz w:val="24"/>
                <w:szCs w:val="24"/>
              </w:rPr>
              <w:t xml:space="preserve">  </w:t>
            </w:r>
            <w:r w:rsidR="008878AB" w:rsidRPr="008878AB">
              <w:rPr>
                <w:rStyle w:val="Kpr"/>
                <w:rFonts w:ascii="Times New Roman" w:hAnsi="Times New Roman" w:cs="Times New Roman"/>
                <w:b w:val="0"/>
                <w:bCs w:val="0"/>
                <w:noProof/>
                <w:sz w:val="24"/>
                <w:szCs w:val="24"/>
              </w:rPr>
              <w:t>Belirlenmesi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52</w:t>
            </w:r>
            <w:r w:rsidR="008878AB" w:rsidRPr="008878AB">
              <w:rPr>
                <w:rFonts w:ascii="Times New Roman" w:hAnsi="Times New Roman" w:cs="Times New Roman"/>
                <w:b w:val="0"/>
                <w:bCs w:val="0"/>
                <w:noProof/>
                <w:webHidden/>
                <w:sz w:val="24"/>
                <w:szCs w:val="24"/>
              </w:rPr>
              <w:fldChar w:fldCharType="end"/>
            </w:r>
          </w:hyperlink>
        </w:p>
        <w:p w14:paraId="2FA589E1" w14:textId="5E5CFF22"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7" w:history="1">
            <w:r w:rsidR="008878AB" w:rsidRPr="008878AB">
              <w:rPr>
                <w:rStyle w:val="Kpr"/>
                <w:rFonts w:ascii="Times New Roman" w:hAnsi="Times New Roman" w:cs="Times New Roman"/>
                <w:b w:val="0"/>
                <w:bCs w:val="0"/>
                <w:noProof/>
                <w:sz w:val="24"/>
                <w:szCs w:val="24"/>
              </w:rPr>
              <w:t>3.2.6.1. MTT ile Sitotoksisite etkisi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52</w:t>
            </w:r>
            <w:r w:rsidR="008878AB" w:rsidRPr="008878AB">
              <w:rPr>
                <w:rFonts w:ascii="Times New Roman" w:hAnsi="Times New Roman" w:cs="Times New Roman"/>
                <w:b w:val="0"/>
                <w:bCs w:val="0"/>
                <w:noProof/>
                <w:webHidden/>
                <w:sz w:val="24"/>
                <w:szCs w:val="24"/>
              </w:rPr>
              <w:fldChar w:fldCharType="end"/>
            </w:r>
          </w:hyperlink>
        </w:p>
        <w:p w14:paraId="7CA73ADA" w14:textId="1B592423"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8" w:history="1">
            <w:r w:rsidR="008878AB" w:rsidRPr="008878AB">
              <w:rPr>
                <w:rStyle w:val="Kpr"/>
                <w:rFonts w:ascii="Times New Roman" w:hAnsi="Times New Roman" w:cs="Times New Roman"/>
                <w:b w:val="0"/>
                <w:bCs w:val="0"/>
                <w:noProof/>
                <w:sz w:val="24"/>
                <w:szCs w:val="24"/>
              </w:rPr>
              <w:t>3.2.6.2. Annexin V &amp; PI Hücre Boyaması ile Apoptoz Üzerine Etkisi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_Toc206661138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53</w:t>
            </w:r>
            <w:r w:rsidR="008878AB" w:rsidRPr="008878AB">
              <w:rPr>
                <w:rFonts w:ascii="Times New Roman" w:hAnsi="Times New Roman" w:cs="Times New Roman"/>
                <w:b w:val="0"/>
                <w:bCs w:val="0"/>
                <w:noProof/>
                <w:webHidden/>
                <w:sz w:val="24"/>
                <w:szCs w:val="24"/>
              </w:rPr>
              <w:fldChar w:fldCharType="end"/>
            </w:r>
          </w:hyperlink>
        </w:p>
        <w:p w14:paraId="3689AD4A" w14:textId="4340C77E"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39" w:history="1">
            <w:r w:rsidR="008878AB" w:rsidRPr="008878AB">
              <w:rPr>
                <w:rStyle w:val="Kpr"/>
                <w:rFonts w:ascii="Times New Roman" w:hAnsi="Times New Roman" w:cs="Times New Roman"/>
                <w:b w:val="0"/>
                <w:bCs w:val="0"/>
                <w:noProof/>
                <w:sz w:val="24"/>
                <w:szCs w:val="24"/>
              </w:rPr>
              <w:t>3.2.6.3. Gen Ekspresyon Çalışmaları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_Toc206661139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54</w:t>
            </w:r>
            <w:r w:rsidR="008878AB" w:rsidRPr="008878AB">
              <w:rPr>
                <w:rFonts w:ascii="Times New Roman" w:hAnsi="Times New Roman" w:cs="Times New Roman"/>
                <w:b w:val="0"/>
                <w:bCs w:val="0"/>
                <w:noProof/>
                <w:webHidden/>
                <w:sz w:val="24"/>
                <w:szCs w:val="24"/>
              </w:rPr>
              <w:fldChar w:fldCharType="end"/>
            </w:r>
          </w:hyperlink>
        </w:p>
        <w:p w14:paraId="5AC9BF88" w14:textId="45FADDC9"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0" w:history="1">
            <w:r w:rsidR="008878AB" w:rsidRPr="008878AB">
              <w:rPr>
                <w:rStyle w:val="Kpr"/>
                <w:rFonts w:ascii="Times New Roman" w:hAnsi="Times New Roman" w:cs="Times New Roman"/>
                <w:b w:val="0"/>
                <w:bCs w:val="0"/>
                <w:noProof/>
                <w:sz w:val="24"/>
                <w:szCs w:val="24"/>
              </w:rPr>
              <w:t>3.2.6.3.1. RNA İzolasyonu</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54</w:t>
            </w:r>
            <w:r w:rsidR="008878AB" w:rsidRPr="008878AB">
              <w:rPr>
                <w:rFonts w:ascii="Times New Roman" w:hAnsi="Times New Roman" w:cs="Times New Roman"/>
                <w:b w:val="0"/>
                <w:bCs w:val="0"/>
                <w:noProof/>
                <w:webHidden/>
                <w:sz w:val="24"/>
                <w:szCs w:val="24"/>
              </w:rPr>
              <w:fldChar w:fldCharType="end"/>
            </w:r>
          </w:hyperlink>
        </w:p>
        <w:p w14:paraId="08C5A179" w14:textId="624AA2A8"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1" w:history="1">
            <w:r w:rsidR="008878AB" w:rsidRPr="008878AB">
              <w:rPr>
                <w:rStyle w:val="Kpr"/>
                <w:rFonts w:ascii="Times New Roman" w:hAnsi="Times New Roman" w:cs="Times New Roman"/>
                <w:b w:val="0"/>
                <w:bCs w:val="0"/>
                <w:noProof/>
                <w:sz w:val="24"/>
                <w:szCs w:val="24"/>
              </w:rPr>
              <w:t>3.2.6.3.2. cDNA Sentezi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56</w:t>
            </w:r>
            <w:r w:rsidR="008878AB" w:rsidRPr="008878AB">
              <w:rPr>
                <w:rFonts w:ascii="Times New Roman" w:hAnsi="Times New Roman" w:cs="Times New Roman"/>
                <w:b w:val="0"/>
                <w:bCs w:val="0"/>
                <w:noProof/>
                <w:webHidden/>
                <w:sz w:val="24"/>
                <w:szCs w:val="24"/>
              </w:rPr>
              <w:fldChar w:fldCharType="end"/>
            </w:r>
          </w:hyperlink>
        </w:p>
        <w:p w14:paraId="20D04300" w14:textId="42CD68E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2" w:history="1">
            <w:r w:rsidR="008878AB" w:rsidRPr="008878AB">
              <w:rPr>
                <w:rStyle w:val="Kpr"/>
                <w:rFonts w:ascii="Times New Roman" w:hAnsi="Times New Roman" w:cs="Times New Roman"/>
                <w:b w:val="0"/>
                <w:bCs w:val="0"/>
                <w:noProof/>
                <w:sz w:val="24"/>
                <w:szCs w:val="24"/>
              </w:rPr>
              <w:t>3.2.6.3.3. qPCR Analiz Aşamaları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57</w:t>
            </w:r>
            <w:r w:rsidR="008878AB" w:rsidRPr="008878AB">
              <w:rPr>
                <w:rFonts w:ascii="Times New Roman" w:hAnsi="Times New Roman" w:cs="Times New Roman"/>
                <w:b w:val="0"/>
                <w:bCs w:val="0"/>
                <w:noProof/>
                <w:webHidden/>
                <w:sz w:val="24"/>
                <w:szCs w:val="24"/>
              </w:rPr>
              <w:fldChar w:fldCharType="end"/>
            </w:r>
          </w:hyperlink>
        </w:p>
        <w:p w14:paraId="70A718A2" w14:textId="2FCEC6FB"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3" w:history="1">
            <w:r w:rsidR="008878AB" w:rsidRPr="008878AB">
              <w:rPr>
                <w:rStyle w:val="Kpr"/>
                <w:rFonts w:ascii="Times New Roman" w:hAnsi="Times New Roman" w:cs="Times New Roman"/>
                <w:b w:val="0"/>
                <w:bCs w:val="0"/>
                <w:noProof/>
                <w:sz w:val="24"/>
                <w:szCs w:val="24"/>
              </w:rPr>
              <w:t xml:space="preserve">3.2.7. </w:t>
            </w:r>
            <w:r w:rsidR="008878AB" w:rsidRPr="008878AB">
              <w:rPr>
                <w:rStyle w:val="Kpr"/>
                <w:rFonts w:ascii="Times New Roman" w:hAnsi="Times New Roman" w:cs="Times New Roman"/>
                <w:b w:val="0"/>
                <w:bCs w:val="0"/>
                <w:i/>
                <w:iCs/>
                <w:noProof/>
                <w:sz w:val="24"/>
                <w:szCs w:val="24"/>
              </w:rPr>
              <w:t>In</w:t>
            </w:r>
            <w:r w:rsidR="008878AB" w:rsidRPr="008878AB">
              <w:rPr>
                <w:rStyle w:val="Kpr"/>
                <w:rFonts w:ascii="Times New Roman" w:hAnsi="Times New Roman" w:cs="Times New Roman"/>
                <w:b w:val="0"/>
                <w:bCs w:val="0"/>
                <w:i/>
                <w:noProof/>
                <w:sz w:val="24"/>
                <w:szCs w:val="24"/>
              </w:rPr>
              <w:t xml:space="preserve"> Vivo </w:t>
            </w:r>
            <w:r w:rsidR="008878AB" w:rsidRPr="008878AB">
              <w:rPr>
                <w:rStyle w:val="Kpr"/>
                <w:rFonts w:ascii="Times New Roman" w:hAnsi="Times New Roman" w:cs="Times New Roman"/>
                <w:b w:val="0"/>
                <w:bCs w:val="0"/>
                <w:iCs/>
                <w:noProof/>
                <w:sz w:val="24"/>
                <w:szCs w:val="24"/>
              </w:rPr>
              <w:t>EAC</w:t>
            </w:r>
            <w:r w:rsidR="008878AB" w:rsidRPr="008878AB">
              <w:rPr>
                <w:rStyle w:val="Kpr"/>
                <w:rFonts w:ascii="Times New Roman" w:hAnsi="Times New Roman" w:cs="Times New Roman"/>
                <w:b w:val="0"/>
                <w:bCs w:val="0"/>
                <w:i/>
                <w:noProof/>
                <w:sz w:val="24"/>
                <w:szCs w:val="24"/>
              </w:rPr>
              <w:t xml:space="preserve"> </w:t>
            </w:r>
            <w:r w:rsidR="008878AB" w:rsidRPr="008878AB">
              <w:rPr>
                <w:rStyle w:val="Kpr"/>
                <w:rFonts w:ascii="Times New Roman" w:hAnsi="Times New Roman" w:cs="Times New Roman"/>
                <w:b w:val="0"/>
                <w:bCs w:val="0"/>
                <w:noProof/>
                <w:sz w:val="24"/>
                <w:szCs w:val="24"/>
              </w:rPr>
              <w:t>Tümör Geliştirme ve Uygulamaları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59</w:t>
            </w:r>
            <w:r w:rsidR="008878AB" w:rsidRPr="008878AB">
              <w:rPr>
                <w:rFonts w:ascii="Times New Roman" w:hAnsi="Times New Roman" w:cs="Times New Roman"/>
                <w:b w:val="0"/>
                <w:bCs w:val="0"/>
                <w:noProof/>
                <w:webHidden/>
                <w:sz w:val="24"/>
                <w:szCs w:val="24"/>
              </w:rPr>
              <w:fldChar w:fldCharType="end"/>
            </w:r>
          </w:hyperlink>
        </w:p>
        <w:p w14:paraId="5569038C" w14:textId="6335E423"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4" w:history="1">
            <w:r w:rsidR="008878AB" w:rsidRPr="008878AB">
              <w:rPr>
                <w:rStyle w:val="Kpr"/>
                <w:rFonts w:ascii="Times New Roman" w:hAnsi="Times New Roman" w:cs="Times New Roman"/>
                <w:b w:val="0"/>
                <w:bCs w:val="0"/>
                <w:noProof/>
                <w:sz w:val="24"/>
                <w:szCs w:val="24"/>
              </w:rPr>
              <w:t>3.2.7.1. EAC Katı Tümör Oluşturma</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59</w:t>
            </w:r>
            <w:r w:rsidR="008878AB" w:rsidRPr="008878AB">
              <w:rPr>
                <w:rFonts w:ascii="Times New Roman" w:hAnsi="Times New Roman" w:cs="Times New Roman"/>
                <w:b w:val="0"/>
                <w:bCs w:val="0"/>
                <w:noProof/>
                <w:webHidden/>
                <w:sz w:val="24"/>
                <w:szCs w:val="24"/>
              </w:rPr>
              <w:fldChar w:fldCharType="end"/>
            </w:r>
          </w:hyperlink>
        </w:p>
        <w:p w14:paraId="38BA0613" w14:textId="6EABC9EE"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5" w:history="1">
            <w:r w:rsidR="008878AB" w:rsidRPr="008878AB">
              <w:rPr>
                <w:rStyle w:val="Kpr"/>
                <w:rFonts w:ascii="Times New Roman" w:hAnsi="Times New Roman" w:cs="Times New Roman"/>
                <w:b w:val="0"/>
                <w:bCs w:val="0"/>
                <w:noProof/>
                <w:sz w:val="24"/>
                <w:szCs w:val="24"/>
              </w:rPr>
              <w:t>3.2.7.2. Tümörün ve Tedavinin Takibi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60</w:t>
            </w:r>
            <w:r w:rsidR="008878AB" w:rsidRPr="008878AB">
              <w:rPr>
                <w:rFonts w:ascii="Times New Roman" w:hAnsi="Times New Roman" w:cs="Times New Roman"/>
                <w:b w:val="0"/>
                <w:bCs w:val="0"/>
                <w:noProof/>
                <w:webHidden/>
                <w:sz w:val="24"/>
                <w:szCs w:val="24"/>
              </w:rPr>
              <w:fldChar w:fldCharType="end"/>
            </w:r>
          </w:hyperlink>
        </w:p>
        <w:p w14:paraId="5387D62D" w14:textId="6458BE4C"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6" w:history="1">
            <w:r w:rsidR="008878AB" w:rsidRPr="008878AB">
              <w:rPr>
                <w:rStyle w:val="Kpr"/>
                <w:rFonts w:ascii="Times New Roman" w:hAnsi="Times New Roman" w:cs="Times New Roman"/>
                <w:b w:val="0"/>
                <w:bCs w:val="0"/>
                <w:noProof/>
                <w:sz w:val="24"/>
                <w:szCs w:val="24"/>
              </w:rPr>
              <w:t>3.2.8. İlaç Taşıyıcı Sistemlerin Tümör Dokusunun Gen Ekspresyonları Üzerine Etkisi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61</w:t>
            </w:r>
            <w:r w:rsidR="008878AB" w:rsidRPr="008878AB">
              <w:rPr>
                <w:rFonts w:ascii="Times New Roman" w:hAnsi="Times New Roman" w:cs="Times New Roman"/>
                <w:b w:val="0"/>
                <w:bCs w:val="0"/>
                <w:noProof/>
                <w:webHidden/>
                <w:sz w:val="24"/>
                <w:szCs w:val="24"/>
              </w:rPr>
              <w:fldChar w:fldCharType="end"/>
            </w:r>
          </w:hyperlink>
        </w:p>
        <w:p w14:paraId="1D305CEF" w14:textId="20FDCA20"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7" w:history="1">
            <w:r w:rsidR="008878AB" w:rsidRPr="008878AB">
              <w:rPr>
                <w:rStyle w:val="Kpr"/>
                <w:rFonts w:ascii="Times New Roman" w:hAnsi="Times New Roman" w:cs="Times New Roman"/>
                <w:b w:val="0"/>
                <w:bCs w:val="0"/>
                <w:noProof/>
                <w:sz w:val="24"/>
                <w:szCs w:val="24"/>
              </w:rPr>
              <w:t>3.2.9. Tümör Dokusunun Histolojik Olarak Analizleri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62</w:t>
            </w:r>
            <w:r w:rsidR="008878AB" w:rsidRPr="008878AB">
              <w:rPr>
                <w:rFonts w:ascii="Times New Roman" w:hAnsi="Times New Roman" w:cs="Times New Roman"/>
                <w:b w:val="0"/>
                <w:bCs w:val="0"/>
                <w:noProof/>
                <w:webHidden/>
                <w:sz w:val="24"/>
                <w:szCs w:val="24"/>
              </w:rPr>
              <w:fldChar w:fldCharType="end"/>
            </w:r>
          </w:hyperlink>
        </w:p>
        <w:p w14:paraId="6369F578" w14:textId="07C7B04C"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8" w:history="1">
            <w:r w:rsidR="008878AB" w:rsidRPr="008878AB">
              <w:rPr>
                <w:rStyle w:val="Kpr"/>
                <w:rFonts w:ascii="Times New Roman" w:hAnsi="Times New Roman" w:cs="Times New Roman"/>
                <w:b w:val="0"/>
                <w:bCs w:val="0"/>
                <w:noProof/>
                <w:sz w:val="24"/>
                <w:szCs w:val="24"/>
              </w:rPr>
              <w:t>3.2.8.1. Histolojik Doku Takibi</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_Toc206661148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62</w:t>
            </w:r>
            <w:r w:rsidR="008878AB" w:rsidRPr="008878AB">
              <w:rPr>
                <w:rFonts w:ascii="Times New Roman" w:hAnsi="Times New Roman" w:cs="Times New Roman"/>
                <w:b w:val="0"/>
                <w:bCs w:val="0"/>
                <w:noProof/>
                <w:webHidden/>
                <w:sz w:val="24"/>
                <w:szCs w:val="24"/>
              </w:rPr>
              <w:fldChar w:fldCharType="end"/>
            </w:r>
          </w:hyperlink>
        </w:p>
        <w:p w14:paraId="72FAE2B8" w14:textId="6049B94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49" w:history="1">
            <w:r w:rsidR="008878AB" w:rsidRPr="008878AB">
              <w:rPr>
                <w:rStyle w:val="Kpr"/>
                <w:rFonts w:ascii="Times New Roman" w:hAnsi="Times New Roman" w:cs="Times New Roman"/>
                <w:b w:val="0"/>
                <w:bCs w:val="0"/>
                <w:noProof/>
                <w:sz w:val="24"/>
                <w:szCs w:val="24"/>
              </w:rPr>
              <w:t>3.2.9.2. Tümörün HE Boyaması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_Toc206661149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63</w:t>
            </w:r>
            <w:r w:rsidR="008878AB" w:rsidRPr="008878AB">
              <w:rPr>
                <w:rFonts w:ascii="Times New Roman" w:hAnsi="Times New Roman" w:cs="Times New Roman"/>
                <w:b w:val="0"/>
                <w:bCs w:val="0"/>
                <w:noProof/>
                <w:webHidden/>
                <w:sz w:val="24"/>
                <w:szCs w:val="24"/>
              </w:rPr>
              <w:fldChar w:fldCharType="end"/>
            </w:r>
          </w:hyperlink>
        </w:p>
        <w:p w14:paraId="1DD89CCA" w14:textId="7920D728"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0" w:history="1">
            <w:r w:rsidR="008878AB" w:rsidRPr="008878AB">
              <w:rPr>
                <w:rStyle w:val="Kpr"/>
                <w:rFonts w:ascii="Times New Roman" w:hAnsi="Times New Roman" w:cs="Times New Roman"/>
                <w:b w:val="0"/>
                <w:bCs w:val="0"/>
                <w:noProof/>
                <w:sz w:val="24"/>
                <w:szCs w:val="24"/>
              </w:rPr>
              <w:t>3.2.10. İstatiksel Değerlendirme</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67</w:t>
            </w:r>
            <w:r w:rsidR="008878AB" w:rsidRPr="008878AB">
              <w:rPr>
                <w:rFonts w:ascii="Times New Roman" w:hAnsi="Times New Roman" w:cs="Times New Roman"/>
                <w:b w:val="0"/>
                <w:bCs w:val="0"/>
                <w:noProof/>
                <w:webHidden/>
                <w:sz w:val="24"/>
                <w:szCs w:val="24"/>
              </w:rPr>
              <w:fldChar w:fldCharType="end"/>
            </w:r>
          </w:hyperlink>
        </w:p>
        <w:p w14:paraId="1A03B33F" w14:textId="039AC664" w:rsidR="008878AB" w:rsidRPr="008878AB" w:rsidRDefault="00FE5205">
          <w:pPr>
            <w:pStyle w:val="T1"/>
            <w:rPr>
              <w:rFonts w:eastAsiaTheme="minorEastAsia"/>
              <w:b w:val="0"/>
              <w:bCs w:val="0"/>
              <w:kern w:val="2"/>
              <w:lang w:val="tr-TR"/>
              <w14:ligatures w14:val="standardContextual"/>
            </w:rPr>
          </w:pPr>
          <w:hyperlink w:anchor="_Toc206661151" w:history="1">
            <w:r w:rsidR="008878AB" w:rsidRPr="008878AB">
              <w:rPr>
                <w:rStyle w:val="Kpr"/>
                <w:b w:val="0"/>
                <w:bCs w:val="0"/>
                <w:highlight w:val="white"/>
              </w:rPr>
              <w:t>4. BULGULAR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_Toc206661151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68</w:t>
            </w:r>
            <w:r w:rsidR="008878AB" w:rsidRPr="008878AB">
              <w:rPr>
                <w:b w:val="0"/>
                <w:bCs w:val="0"/>
                <w:webHidden/>
              </w:rPr>
              <w:fldChar w:fldCharType="end"/>
            </w:r>
          </w:hyperlink>
        </w:p>
        <w:p w14:paraId="1B0044C4" w14:textId="64F8A1B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2" w:history="1">
            <w:r w:rsidR="008878AB" w:rsidRPr="008878AB">
              <w:rPr>
                <w:rStyle w:val="Kpr"/>
                <w:rFonts w:ascii="Times New Roman" w:hAnsi="Times New Roman" w:cs="Times New Roman"/>
                <w:b w:val="0"/>
                <w:bCs w:val="0"/>
                <w:noProof/>
                <w:sz w:val="24"/>
                <w:szCs w:val="24"/>
              </w:rPr>
              <w:t>4.1. TRAIL Proteini Saflaştırma ve Miktar Tayini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68</w:t>
            </w:r>
            <w:r w:rsidR="008878AB" w:rsidRPr="008878AB">
              <w:rPr>
                <w:rFonts w:ascii="Times New Roman" w:hAnsi="Times New Roman" w:cs="Times New Roman"/>
                <w:b w:val="0"/>
                <w:bCs w:val="0"/>
                <w:noProof/>
                <w:webHidden/>
                <w:sz w:val="24"/>
                <w:szCs w:val="24"/>
              </w:rPr>
              <w:fldChar w:fldCharType="end"/>
            </w:r>
          </w:hyperlink>
        </w:p>
        <w:p w14:paraId="745AD49D" w14:textId="63B9E5EE"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3" w:history="1">
            <w:r w:rsidR="008878AB" w:rsidRPr="008878AB">
              <w:rPr>
                <w:rStyle w:val="Kpr"/>
                <w:rFonts w:ascii="Times New Roman" w:hAnsi="Times New Roman" w:cs="Times New Roman"/>
                <w:b w:val="0"/>
                <w:bCs w:val="0"/>
                <w:noProof/>
                <w:sz w:val="24"/>
                <w:szCs w:val="24"/>
              </w:rPr>
              <w:t>4.2. İlaç Taşıyıcı Sistemlerin Karakterizasyon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_Toc206661153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68</w:t>
            </w:r>
            <w:r w:rsidR="008878AB" w:rsidRPr="008878AB">
              <w:rPr>
                <w:rFonts w:ascii="Times New Roman" w:hAnsi="Times New Roman" w:cs="Times New Roman"/>
                <w:b w:val="0"/>
                <w:bCs w:val="0"/>
                <w:noProof/>
                <w:webHidden/>
                <w:sz w:val="24"/>
                <w:szCs w:val="24"/>
              </w:rPr>
              <w:fldChar w:fldCharType="end"/>
            </w:r>
          </w:hyperlink>
        </w:p>
        <w:p w14:paraId="5B9B7AD4" w14:textId="199A6B81"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4" w:history="1">
            <w:r w:rsidR="008878AB" w:rsidRPr="008878AB">
              <w:rPr>
                <w:rStyle w:val="Kpr"/>
                <w:rFonts w:ascii="Times New Roman" w:hAnsi="Times New Roman" w:cs="Times New Roman"/>
                <w:b w:val="0"/>
                <w:bCs w:val="0"/>
                <w:noProof/>
                <w:sz w:val="24"/>
                <w:szCs w:val="24"/>
              </w:rPr>
              <w:t>4.3. İlaç Taşıyıcı Sistemlerin MDA-MB-231 Hücrelerinde Sitotoksisite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_Toc206661154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69</w:t>
            </w:r>
            <w:r w:rsidR="008878AB" w:rsidRPr="008878AB">
              <w:rPr>
                <w:rFonts w:ascii="Times New Roman" w:hAnsi="Times New Roman" w:cs="Times New Roman"/>
                <w:b w:val="0"/>
                <w:bCs w:val="0"/>
                <w:noProof/>
                <w:webHidden/>
                <w:sz w:val="24"/>
                <w:szCs w:val="24"/>
              </w:rPr>
              <w:fldChar w:fldCharType="end"/>
            </w:r>
          </w:hyperlink>
        </w:p>
        <w:p w14:paraId="76C3F127" w14:textId="2826BAE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5" w:history="1">
            <w:r w:rsidR="008878AB" w:rsidRPr="008878AB">
              <w:rPr>
                <w:rStyle w:val="Kpr"/>
                <w:rFonts w:ascii="Times New Roman" w:hAnsi="Times New Roman" w:cs="Times New Roman"/>
                <w:b w:val="0"/>
                <w:bCs w:val="0"/>
                <w:noProof/>
                <w:sz w:val="24"/>
                <w:szCs w:val="24"/>
              </w:rPr>
              <w:t>4.4. İlaç Taşıyıcı Sistemlerin MDA-MB-231 Hücrelerinde Annexin-V Bağlanma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_Toc206661155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71</w:t>
            </w:r>
            <w:r w:rsidR="008878AB" w:rsidRPr="008878AB">
              <w:rPr>
                <w:rFonts w:ascii="Times New Roman" w:hAnsi="Times New Roman" w:cs="Times New Roman"/>
                <w:b w:val="0"/>
                <w:bCs w:val="0"/>
                <w:noProof/>
                <w:webHidden/>
                <w:sz w:val="24"/>
                <w:szCs w:val="24"/>
              </w:rPr>
              <w:fldChar w:fldCharType="end"/>
            </w:r>
          </w:hyperlink>
        </w:p>
        <w:p w14:paraId="560752B6" w14:textId="62604A24"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6" w:history="1">
            <w:r w:rsidR="008878AB" w:rsidRPr="008878AB">
              <w:rPr>
                <w:rStyle w:val="Kpr"/>
                <w:rFonts w:ascii="Times New Roman" w:hAnsi="Times New Roman" w:cs="Times New Roman"/>
                <w:b w:val="0"/>
                <w:bCs w:val="0"/>
                <w:noProof/>
                <w:sz w:val="24"/>
                <w:szCs w:val="24"/>
              </w:rPr>
              <w:t>4.5. İlaç Taşıyıcı Sistemlerin MDA-MB-231 Hücrelerinde Casp-3 Gen Ekspresyon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_Toc206661156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72</w:t>
            </w:r>
            <w:r w:rsidR="008878AB" w:rsidRPr="008878AB">
              <w:rPr>
                <w:rFonts w:ascii="Times New Roman" w:hAnsi="Times New Roman" w:cs="Times New Roman"/>
                <w:b w:val="0"/>
                <w:bCs w:val="0"/>
                <w:noProof/>
                <w:webHidden/>
                <w:sz w:val="24"/>
                <w:szCs w:val="24"/>
              </w:rPr>
              <w:fldChar w:fldCharType="end"/>
            </w:r>
          </w:hyperlink>
        </w:p>
        <w:p w14:paraId="71FCFF88" w14:textId="33710451"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7" w:history="1">
            <w:r w:rsidR="008878AB" w:rsidRPr="008878AB">
              <w:rPr>
                <w:rStyle w:val="Kpr"/>
                <w:rFonts w:ascii="Times New Roman" w:hAnsi="Times New Roman" w:cs="Times New Roman"/>
                <w:b w:val="0"/>
                <w:bCs w:val="0"/>
                <w:noProof/>
                <w:sz w:val="24"/>
                <w:szCs w:val="24"/>
              </w:rPr>
              <w:t>4.6. İlaç Taşıyıcı Sistemlerin MDA-MB-231 Hücrelerinde LC3B Gen Ekspresyon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73</w:t>
            </w:r>
            <w:r w:rsidR="008878AB" w:rsidRPr="008878AB">
              <w:rPr>
                <w:rFonts w:ascii="Times New Roman" w:hAnsi="Times New Roman" w:cs="Times New Roman"/>
                <w:b w:val="0"/>
                <w:bCs w:val="0"/>
                <w:noProof/>
                <w:webHidden/>
                <w:sz w:val="24"/>
                <w:szCs w:val="24"/>
              </w:rPr>
              <w:fldChar w:fldCharType="end"/>
            </w:r>
          </w:hyperlink>
        </w:p>
        <w:p w14:paraId="11E4086F" w14:textId="756C71C6"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8" w:history="1">
            <w:r w:rsidR="008878AB" w:rsidRPr="008878AB">
              <w:rPr>
                <w:rStyle w:val="Kpr"/>
                <w:rFonts w:ascii="Times New Roman" w:hAnsi="Times New Roman" w:cs="Times New Roman"/>
                <w:b w:val="0"/>
                <w:bCs w:val="0"/>
                <w:noProof/>
                <w:sz w:val="24"/>
                <w:szCs w:val="24"/>
              </w:rPr>
              <w:t>4.7. İlaç Taşıyıcı Sistem Uygulaması ile EAC Fare Tümörü Hacimleri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_Toc206661158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74</w:t>
            </w:r>
            <w:r w:rsidR="008878AB" w:rsidRPr="008878AB">
              <w:rPr>
                <w:rFonts w:ascii="Times New Roman" w:hAnsi="Times New Roman" w:cs="Times New Roman"/>
                <w:b w:val="0"/>
                <w:bCs w:val="0"/>
                <w:noProof/>
                <w:webHidden/>
                <w:sz w:val="24"/>
                <w:szCs w:val="24"/>
              </w:rPr>
              <w:fldChar w:fldCharType="end"/>
            </w:r>
          </w:hyperlink>
        </w:p>
        <w:p w14:paraId="74243FE5" w14:textId="5D283C11"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59" w:history="1">
            <w:r w:rsidR="008878AB" w:rsidRPr="008878AB">
              <w:rPr>
                <w:rStyle w:val="Kpr"/>
                <w:rFonts w:ascii="Times New Roman" w:hAnsi="Times New Roman" w:cs="Times New Roman"/>
                <w:b w:val="0"/>
                <w:bCs w:val="0"/>
                <w:noProof/>
                <w:sz w:val="24"/>
                <w:szCs w:val="24"/>
              </w:rPr>
              <w:t>4.8. İlaç Taşıyıcı Sistem Uygulaması ile EAC Fare Tümör Dokusunda Casp-3 Gen Ekspresyon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_Toc206661159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75</w:t>
            </w:r>
            <w:r w:rsidR="008878AB" w:rsidRPr="008878AB">
              <w:rPr>
                <w:rFonts w:ascii="Times New Roman" w:hAnsi="Times New Roman" w:cs="Times New Roman"/>
                <w:b w:val="0"/>
                <w:bCs w:val="0"/>
                <w:noProof/>
                <w:webHidden/>
                <w:sz w:val="24"/>
                <w:szCs w:val="24"/>
              </w:rPr>
              <w:fldChar w:fldCharType="end"/>
            </w:r>
          </w:hyperlink>
        </w:p>
        <w:p w14:paraId="2DB42F86" w14:textId="5702A5BC"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60" w:history="1">
            <w:r w:rsidR="008878AB" w:rsidRPr="008878AB">
              <w:rPr>
                <w:rStyle w:val="Kpr"/>
                <w:rFonts w:ascii="Times New Roman" w:hAnsi="Times New Roman" w:cs="Times New Roman"/>
                <w:b w:val="0"/>
                <w:bCs w:val="0"/>
                <w:noProof/>
                <w:sz w:val="24"/>
                <w:szCs w:val="24"/>
              </w:rPr>
              <w:t>4.9. İlaç Taşıyıcı Sistem Uygulaması ile EAC Fare Tümör Dokusunda LC3B Gen Ekspresyon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_Toc206661160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75</w:t>
            </w:r>
            <w:r w:rsidR="008878AB" w:rsidRPr="008878AB">
              <w:rPr>
                <w:rFonts w:ascii="Times New Roman" w:hAnsi="Times New Roman" w:cs="Times New Roman"/>
                <w:b w:val="0"/>
                <w:bCs w:val="0"/>
                <w:noProof/>
                <w:webHidden/>
                <w:sz w:val="24"/>
                <w:szCs w:val="24"/>
              </w:rPr>
              <w:fldChar w:fldCharType="end"/>
            </w:r>
          </w:hyperlink>
        </w:p>
        <w:p w14:paraId="749000EB" w14:textId="70F27DAD"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61" w:history="1">
            <w:r w:rsidR="008878AB" w:rsidRPr="008878AB">
              <w:rPr>
                <w:rStyle w:val="Kpr"/>
                <w:rFonts w:ascii="Times New Roman" w:hAnsi="Times New Roman" w:cs="Times New Roman"/>
                <w:b w:val="0"/>
                <w:bCs w:val="0"/>
                <w:noProof/>
                <w:sz w:val="24"/>
                <w:szCs w:val="24"/>
              </w:rPr>
              <w:t>4.10. İlaç Taşıyıcı Sistem Uygulaması ile EAC Fare Tümör Dokusunda HE Boyama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_Toc206661161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76</w:t>
            </w:r>
            <w:r w:rsidR="008878AB" w:rsidRPr="008878AB">
              <w:rPr>
                <w:rFonts w:ascii="Times New Roman" w:hAnsi="Times New Roman" w:cs="Times New Roman"/>
                <w:b w:val="0"/>
                <w:bCs w:val="0"/>
                <w:noProof/>
                <w:webHidden/>
                <w:sz w:val="24"/>
                <w:szCs w:val="24"/>
              </w:rPr>
              <w:fldChar w:fldCharType="end"/>
            </w:r>
          </w:hyperlink>
        </w:p>
        <w:p w14:paraId="53801E06" w14:textId="34C39CDA"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62" w:history="1">
            <w:r w:rsidR="008878AB" w:rsidRPr="008878AB">
              <w:rPr>
                <w:rStyle w:val="Kpr"/>
                <w:rFonts w:ascii="Times New Roman" w:hAnsi="Times New Roman" w:cs="Times New Roman"/>
                <w:b w:val="0"/>
                <w:bCs w:val="0"/>
                <w:noProof/>
                <w:sz w:val="24"/>
                <w:szCs w:val="24"/>
              </w:rPr>
              <w:t>4.11. İlaç Taşıyıcı Sistem Uygulaması ile EAC Fare Tümör Dokusunda Ki67 Boyama Sonuçları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_Toc206661162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77</w:t>
            </w:r>
            <w:r w:rsidR="008878AB" w:rsidRPr="008878AB">
              <w:rPr>
                <w:rFonts w:ascii="Times New Roman" w:hAnsi="Times New Roman" w:cs="Times New Roman"/>
                <w:b w:val="0"/>
                <w:bCs w:val="0"/>
                <w:noProof/>
                <w:webHidden/>
                <w:sz w:val="24"/>
                <w:szCs w:val="24"/>
              </w:rPr>
              <w:fldChar w:fldCharType="end"/>
            </w:r>
          </w:hyperlink>
        </w:p>
        <w:p w14:paraId="750CA052" w14:textId="78929261" w:rsidR="008878AB" w:rsidRPr="008878AB" w:rsidRDefault="00FE5205">
          <w:pPr>
            <w:pStyle w:val="T1"/>
            <w:rPr>
              <w:rFonts w:eastAsiaTheme="minorEastAsia"/>
              <w:b w:val="0"/>
              <w:bCs w:val="0"/>
              <w:kern w:val="2"/>
              <w:lang w:val="tr-TR"/>
              <w14:ligatures w14:val="standardContextual"/>
            </w:rPr>
          </w:pPr>
          <w:hyperlink w:anchor="_Toc206661163" w:history="1">
            <w:r w:rsidR="008878AB" w:rsidRPr="008878AB">
              <w:rPr>
                <w:rStyle w:val="Kpr"/>
                <w:b w:val="0"/>
                <w:bCs w:val="0"/>
                <w:highlight w:val="white"/>
              </w:rPr>
              <w:t>5. TARTIŞMA</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_Toc206661163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79</w:t>
            </w:r>
            <w:r w:rsidR="008878AB" w:rsidRPr="008878AB">
              <w:rPr>
                <w:b w:val="0"/>
                <w:bCs w:val="0"/>
                <w:webHidden/>
              </w:rPr>
              <w:fldChar w:fldCharType="end"/>
            </w:r>
          </w:hyperlink>
        </w:p>
        <w:p w14:paraId="006F6952" w14:textId="55B2B17E" w:rsidR="008878AB" w:rsidRPr="008878AB" w:rsidRDefault="00FE5205">
          <w:pPr>
            <w:pStyle w:val="T1"/>
            <w:rPr>
              <w:rFonts w:eastAsiaTheme="minorEastAsia"/>
              <w:b w:val="0"/>
              <w:bCs w:val="0"/>
              <w:kern w:val="2"/>
              <w:lang w:val="tr-TR"/>
              <w14:ligatures w14:val="standardContextual"/>
            </w:rPr>
          </w:pPr>
          <w:hyperlink w:anchor="_Toc206661164" w:history="1">
            <w:r w:rsidR="008878AB" w:rsidRPr="008878AB">
              <w:rPr>
                <w:rStyle w:val="Kpr"/>
                <w:b w:val="0"/>
                <w:bCs w:val="0"/>
              </w:rPr>
              <w:t>6. SONUÇ VE ÖNERİLER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_Toc206661164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88</w:t>
            </w:r>
            <w:r w:rsidR="008878AB" w:rsidRPr="008878AB">
              <w:rPr>
                <w:b w:val="0"/>
                <w:bCs w:val="0"/>
                <w:webHidden/>
              </w:rPr>
              <w:fldChar w:fldCharType="end"/>
            </w:r>
          </w:hyperlink>
        </w:p>
        <w:p w14:paraId="4D282842" w14:textId="74583350" w:rsidR="008878AB" w:rsidRPr="008878AB" w:rsidRDefault="00FE5205">
          <w:pPr>
            <w:pStyle w:val="T1"/>
            <w:rPr>
              <w:rFonts w:eastAsiaTheme="minorEastAsia"/>
              <w:b w:val="0"/>
              <w:bCs w:val="0"/>
              <w:kern w:val="2"/>
              <w:lang w:val="tr-TR"/>
              <w14:ligatures w14:val="standardContextual"/>
            </w:rPr>
          </w:pPr>
          <w:hyperlink w:anchor="_Toc206661165" w:history="1">
            <w:r w:rsidR="008878AB" w:rsidRPr="008878AB">
              <w:rPr>
                <w:rStyle w:val="Kpr"/>
                <w:b w:val="0"/>
                <w:bCs w:val="0"/>
              </w:rPr>
              <w:t>KAYNAKLAR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_Toc206661165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89</w:t>
            </w:r>
            <w:r w:rsidR="008878AB" w:rsidRPr="008878AB">
              <w:rPr>
                <w:b w:val="0"/>
                <w:bCs w:val="0"/>
                <w:webHidden/>
              </w:rPr>
              <w:fldChar w:fldCharType="end"/>
            </w:r>
          </w:hyperlink>
        </w:p>
        <w:p w14:paraId="189D5208" w14:textId="288105D7" w:rsidR="008878AB" w:rsidRPr="008878AB" w:rsidRDefault="00FE5205">
          <w:pPr>
            <w:pStyle w:val="T1"/>
            <w:rPr>
              <w:rFonts w:eastAsiaTheme="minorEastAsia"/>
              <w:b w:val="0"/>
              <w:bCs w:val="0"/>
              <w:kern w:val="2"/>
              <w:lang w:val="tr-TR"/>
              <w14:ligatures w14:val="standardContextual"/>
            </w:rPr>
          </w:pPr>
          <w:hyperlink w:anchor="_Toc206661166" w:history="1">
            <w:r w:rsidR="008878AB" w:rsidRPr="008878AB">
              <w:rPr>
                <w:rStyle w:val="Kpr"/>
                <w:b w:val="0"/>
                <w:bCs w:val="0"/>
                <w:lang w:val="tr-TR"/>
              </w:rPr>
              <w:t>EKLER</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_Toc206661166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108</w:t>
            </w:r>
            <w:r w:rsidR="008878AB" w:rsidRPr="008878AB">
              <w:rPr>
                <w:b w:val="0"/>
                <w:bCs w:val="0"/>
                <w:webHidden/>
              </w:rPr>
              <w:fldChar w:fldCharType="end"/>
            </w:r>
          </w:hyperlink>
        </w:p>
        <w:p w14:paraId="6660CAFB" w14:textId="70B5D662" w:rsidR="008878AB" w:rsidRPr="008878AB" w:rsidRDefault="00FE5205">
          <w:pPr>
            <w:pStyle w:val="T2"/>
            <w:rPr>
              <w:rFonts w:ascii="Times New Roman" w:eastAsiaTheme="minorEastAsia" w:hAnsi="Times New Roman" w:cs="Times New Roman"/>
              <w:b w:val="0"/>
              <w:bCs w:val="0"/>
              <w:noProof/>
              <w:kern w:val="2"/>
              <w:sz w:val="24"/>
              <w:szCs w:val="24"/>
              <w:lang w:val="tr-TR"/>
              <w14:ligatures w14:val="standardContextual"/>
            </w:rPr>
          </w:pPr>
          <w:hyperlink w:anchor="_Toc206661167" w:history="1">
            <w:r w:rsidR="008878AB" w:rsidRPr="008878AB">
              <w:rPr>
                <w:rStyle w:val="Kpr"/>
                <w:rFonts w:ascii="Times New Roman" w:hAnsi="Times New Roman" w:cs="Times New Roman"/>
                <w:b w:val="0"/>
                <w:bCs w:val="0"/>
                <w:noProof/>
                <w:sz w:val="24"/>
                <w:szCs w:val="24"/>
              </w:rPr>
              <w:t>Ek. 1. Hayvan Deneyleri Etik Kurul Onayı</w:t>
            </w:r>
            <w:r w:rsidR="008878AB" w:rsidRPr="008878AB">
              <w:rPr>
                <w:rFonts w:ascii="Times New Roman" w:hAnsi="Times New Roman" w:cs="Times New Roman"/>
                <w:b w:val="0"/>
                <w:bCs w:val="0"/>
                <w:noProof/>
                <w:webHidden/>
                <w:sz w:val="24"/>
                <w:szCs w:val="24"/>
              </w:rPr>
              <w:tab/>
            </w:r>
            <w:r w:rsidR="008878AB" w:rsidRPr="008878AB">
              <w:rPr>
                <w:rFonts w:ascii="Times New Roman" w:hAnsi="Times New Roman" w:cs="Times New Roman"/>
                <w:b w:val="0"/>
                <w:bCs w:val="0"/>
                <w:noProof/>
                <w:webHidden/>
                <w:sz w:val="24"/>
                <w:szCs w:val="24"/>
              </w:rPr>
              <w:fldChar w:fldCharType="begin"/>
            </w:r>
            <w:r w:rsidR="008878AB" w:rsidRPr="008878AB">
              <w:rPr>
                <w:rFonts w:ascii="Times New Roman" w:hAnsi="Times New Roman" w:cs="Times New Roman"/>
                <w:b w:val="0"/>
                <w:bCs w:val="0"/>
                <w:noProof/>
                <w:webHidden/>
                <w:sz w:val="24"/>
                <w:szCs w:val="24"/>
              </w:rPr>
              <w:instrText xml:space="preserve"> PAGEREF _Toc206661167 \h </w:instrText>
            </w:r>
            <w:r w:rsidR="008878AB" w:rsidRPr="008878AB">
              <w:rPr>
                <w:rFonts w:ascii="Times New Roman" w:hAnsi="Times New Roman" w:cs="Times New Roman"/>
                <w:b w:val="0"/>
                <w:bCs w:val="0"/>
                <w:noProof/>
                <w:webHidden/>
                <w:sz w:val="24"/>
                <w:szCs w:val="24"/>
              </w:rPr>
            </w:r>
            <w:r w:rsidR="008878AB" w:rsidRPr="008878AB">
              <w:rPr>
                <w:rFonts w:ascii="Times New Roman" w:hAnsi="Times New Roman" w:cs="Times New Roman"/>
                <w:b w:val="0"/>
                <w:bCs w:val="0"/>
                <w:noProof/>
                <w:webHidden/>
                <w:sz w:val="24"/>
                <w:szCs w:val="24"/>
              </w:rPr>
              <w:fldChar w:fldCharType="separate"/>
            </w:r>
            <w:r w:rsidR="008878AB" w:rsidRPr="008878AB">
              <w:rPr>
                <w:rFonts w:ascii="Times New Roman" w:hAnsi="Times New Roman" w:cs="Times New Roman"/>
                <w:b w:val="0"/>
                <w:bCs w:val="0"/>
                <w:noProof/>
                <w:webHidden/>
                <w:sz w:val="24"/>
                <w:szCs w:val="24"/>
              </w:rPr>
              <w:t>108</w:t>
            </w:r>
            <w:r w:rsidR="008878AB" w:rsidRPr="008878AB">
              <w:rPr>
                <w:rFonts w:ascii="Times New Roman" w:hAnsi="Times New Roman" w:cs="Times New Roman"/>
                <w:b w:val="0"/>
                <w:bCs w:val="0"/>
                <w:noProof/>
                <w:webHidden/>
                <w:sz w:val="24"/>
                <w:szCs w:val="24"/>
              </w:rPr>
              <w:fldChar w:fldCharType="end"/>
            </w:r>
          </w:hyperlink>
        </w:p>
        <w:p w14:paraId="2A57E35D" w14:textId="73797D4F" w:rsidR="008878AB" w:rsidRPr="008878AB" w:rsidRDefault="00FE5205">
          <w:pPr>
            <w:pStyle w:val="T1"/>
            <w:rPr>
              <w:rFonts w:eastAsiaTheme="minorEastAsia"/>
              <w:b w:val="0"/>
              <w:bCs w:val="0"/>
              <w:kern w:val="2"/>
              <w:lang w:val="tr-TR"/>
              <w14:ligatures w14:val="standardContextual"/>
            </w:rPr>
          </w:pPr>
          <w:hyperlink w:anchor="_Toc206661168" w:history="1">
            <w:r w:rsidR="008878AB" w:rsidRPr="008878AB">
              <w:rPr>
                <w:rStyle w:val="Kpr"/>
                <w:b w:val="0"/>
                <w:bCs w:val="0"/>
                <w:lang w:val="tr-TR"/>
              </w:rPr>
              <w:t>BİLİMSEL ETİK BEYANI</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_Toc206661168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109</w:t>
            </w:r>
            <w:r w:rsidR="008878AB" w:rsidRPr="008878AB">
              <w:rPr>
                <w:b w:val="0"/>
                <w:bCs w:val="0"/>
                <w:webHidden/>
              </w:rPr>
              <w:fldChar w:fldCharType="end"/>
            </w:r>
          </w:hyperlink>
        </w:p>
        <w:p w14:paraId="08BA3B02" w14:textId="4271698F" w:rsidR="008878AB" w:rsidRPr="008878AB" w:rsidRDefault="00FE5205">
          <w:pPr>
            <w:pStyle w:val="T1"/>
            <w:rPr>
              <w:rFonts w:eastAsiaTheme="minorEastAsia"/>
              <w:b w:val="0"/>
              <w:bCs w:val="0"/>
              <w:kern w:val="2"/>
              <w:lang w:val="tr-TR"/>
              <w14:ligatures w14:val="standardContextual"/>
            </w:rPr>
          </w:pPr>
          <w:hyperlink w:anchor="_Toc206661169" w:history="1">
            <w:r w:rsidR="008878AB" w:rsidRPr="008878AB">
              <w:rPr>
                <w:rStyle w:val="Kpr"/>
                <w:b w:val="0"/>
                <w:bCs w:val="0"/>
              </w:rPr>
              <w:t>ÖZ GEÇMİŞ</w:t>
            </w:r>
            <w:r w:rsidR="008878AB" w:rsidRPr="008878AB">
              <w:rPr>
                <w:b w:val="0"/>
                <w:bCs w:val="0"/>
                <w:webHidden/>
              </w:rPr>
              <w:tab/>
            </w:r>
            <w:r w:rsidR="008878AB" w:rsidRPr="008878AB">
              <w:rPr>
                <w:b w:val="0"/>
                <w:bCs w:val="0"/>
                <w:webHidden/>
              </w:rPr>
              <w:fldChar w:fldCharType="begin"/>
            </w:r>
            <w:r w:rsidR="008878AB" w:rsidRPr="008878AB">
              <w:rPr>
                <w:b w:val="0"/>
                <w:bCs w:val="0"/>
                <w:webHidden/>
              </w:rPr>
              <w:instrText xml:space="preserve"> PAGEREF _Toc206661169 \h </w:instrText>
            </w:r>
            <w:r w:rsidR="008878AB" w:rsidRPr="008878AB">
              <w:rPr>
                <w:b w:val="0"/>
                <w:bCs w:val="0"/>
                <w:webHidden/>
              </w:rPr>
            </w:r>
            <w:r w:rsidR="008878AB" w:rsidRPr="008878AB">
              <w:rPr>
                <w:b w:val="0"/>
                <w:bCs w:val="0"/>
                <w:webHidden/>
              </w:rPr>
              <w:fldChar w:fldCharType="separate"/>
            </w:r>
            <w:r w:rsidR="008878AB" w:rsidRPr="008878AB">
              <w:rPr>
                <w:b w:val="0"/>
                <w:bCs w:val="0"/>
                <w:webHidden/>
              </w:rPr>
              <w:t>110</w:t>
            </w:r>
            <w:r w:rsidR="008878AB" w:rsidRPr="008878AB">
              <w:rPr>
                <w:b w:val="0"/>
                <w:bCs w:val="0"/>
                <w:webHidden/>
              </w:rPr>
              <w:fldChar w:fldCharType="end"/>
            </w:r>
          </w:hyperlink>
        </w:p>
        <w:p w14:paraId="756860B4" w14:textId="6B76757E" w:rsidR="007138C0" w:rsidRPr="00B258A7" w:rsidRDefault="008A55AC" w:rsidP="002131B0">
          <w:pPr>
            <w:tabs>
              <w:tab w:val="right" w:leader="dot" w:pos="9061"/>
            </w:tabs>
            <w:ind w:right="142"/>
          </w:pPr>
          <w:r w:rsidRPr="008878AB">
            <w:fldChar w:fldCharType="end"/>
          </w:r>
        </w:p>
      </w:sdtContent>
    </w:sdt>
    <w:p w14:paraId="658AE8B4" w14:textId="62126652" w:rsidR="00140675" w:rsidRDefault="00140675" w:rsidP="00C03C5D">
      <w:pPr>
        <w:ind w:firstLine="0"/>
        <w:rPr>
          <w:b/>
          <w:sz w:val="28"/>
          <w:szCs w:val="28"/>
        </w:rPr>
      </w:pPr>
      <w:bookmarkStart w:id="9" w:name="_heading=h.s10silhkofry" w:colFirst="0" w:colLast="0"/>
      <w:bookmarkStart w:id="10" w:name="_Toc204638600"/>
      <w:bookmarkEnd w:id="9"/>
    </w:p>
    <w:p w14:paraId="7CCA3034" w14:textId="155AB737" w:rsidR="00C03C5D" w:rsidRDefault="00C03C5D">
      <w:pPr>
        <w:rPr>
          <w:b/>
          <w:sz w:val="28"/>
          <w:szCs w:val="28"/>
        </w:rPr>
      </w:pPr>
      <w:r>
        <w:br w:type="page"/>
      </w:r>
    </w:p>
    <w:p w14:paraId="2FEFFDD9" w14:textId="418DED02" w:rsidR="00EA7A2C" w:rsidRPr="008A55AC" w:rsidRDefault="00FE5205" w:rsidP="008A55AC">
      <w:pPr>
        <w:pStyle w:val="Balk1"/>
      </w:pPr>
      <w:bookmarkStart w:id="11" w:name="_Toc206661083"/>
      <w:r w:rsidRPr="008A55AC">
        <w:lastRenderedPageBreak/>
        <w:t>SİMGELER VE KISALTMALAR DİZİNİ</w:t>
      </w:r>
      <w:bookmarkEnd w:id="10"/>
      <w:bookmarkEnd w:id="11"/>
    </w:p>
    <w:p w14:paraId="46F99F31" w14:textId="77777777" w:rsidR="00EA7A2C" w:rsidRDefault="00EA7A2C">
      <w:pPr>
        <w:ind w:firstLine="0"/>
        <w:jc w:val="left"/>
        <w:rPr>
          <w:b/>
        </w:rPr>
      </w:pPr>
    </w:p>
    <w:p w14:paraId="24213A18" w14:textId="77777777" w:rsidR="008A55AC" w:rsidRDefault="008A55AC">
      <w:pPr>
        <w:ind w:firstLine="0"/>
        <w:jc w:val="left"/>
        <w:rPr>
          <w:b/>
        </w:rPr>
      </w:pPr>
    </w:p>
    <w:tbl>
      <w:tblPr>
        <w:tblStyle w:val="TabloKlavuz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660"/>
      </w:tblGrid>
      <w:tr w:rsidR="00507FE4" w:rsidRPr="002131B0" w14:paraId="1F150FB4" w14:textId="77777777" w:rsidTr="002B378C">
        <w:tc>
          <w:tcPr>
            <w:tcW w:w="1701" w:type="dxa"/>
          </w:tcPr>
          <w:p w14:paraId="52CBB7D7" w14:textId="77777777" w:rsidR="00507FE4" w:rsidRPr="002131B0" w:rsidRDefault="00507FE4" w:rsidP="002131B0">
            <w:pPr>
              <w:spacing w:line="360" w:lineRule="auto"/>
              <w:rPr>
                <w:rFonts w:ascii="Times New Roman" w:hAnsi="Times New Roman" w:cs="Times New Roman"/>
                <w:b/>
                <w:bCs/>
                <w:sz w:val="24"/>
                <w:szCs w:val="24"/>
              </w:rPr>
            </w:pPr>
            <w:bookmarkStart w:id="12" w:name="_Hlk9814767"/>
            <w:r w:rsidRPr="002131B0">
              <w:rPr>
                <w:rFonts w:ascii="Times New Roman" w:hAnsi="Times New Roman" w:cs="Times New Roman"/>
                <w:b/>
                <w:bCs/>
                <w:color w:val="000000"/>
                <w:sz w:val="24"/>
                <w:szCs w:val="24"/>
              </w:rPr>
              <w:t>ADC</w:t>
            </w:r>
          </w:p>
        </w:tc>
        <w:tc>
          <w:tcPr>
            <w:tcW w:w="6660" w:type="dxa"/>
          </w:tcPr>
          <w:p w14:paraId="6C58A093"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Antikor-ilaç konjugatları</w:t>
            </w:r>
          </w:p>
        </w:tc>
      </w:tr>
      <w:tr w:rsidR="00507FE4" w:rsidRPr="002131B0" w14:paraId="453128F2" w14:textId="77777777" w:rsidTr="002B378C">
        <w:tc>
          <w:tcPr>
            <w:tcW w:w="1701" w:type="dxa"/>
          </w:tcPr>
          <w:p w14:paraId="0608403D"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APAF-1</w:t>
            </w:r>
          </w:p>
        </w:tc>
        <w:tc>
          <w:tcPr>
            <w:tcW w:w="6660" w:type="dxa"/>
          </w:tcPr>
          <w:p w14:paraId="05952175"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Apoptotik proteaz aktivasyon faktörü-1</w:t>
            </w:r>
          </w:p>
        </w:tc>
      </w:tr>
      <w:tr w:rsidR="00507FE4" w:rsidRPr="002131B0" w14:paraId="1DBD651D" w14:textId="77777777" w:rsidTr="002B378C">
        <w:tc>
          <w:tcPr>
            <w:tcW w:w="1701" w:type="dxa"/>
          </w:tcPr>
          <w:p w14:paraId="09FCA289"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AuNPs</w:t>
            </w:r>
            <w:proofErr w:type="spellEnd"/>
          </w:p>
        </w:tc>
        <w:tc>
          <w:tcPr>
            <w:tcW w:w="6660" w:type="dxa"/>
          </w:tcPr>
          <w:p w14:paraId="3BF41459"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Altın nanoparçacıklar</w:t>
            </w:r>
          </w:p>
        </w:tc>
      </w:tr>
      <w:tr w:rsidR="00507FE4" w:rsidRPr="002131B0" w14:paraId="26FBE7B5" w14:textId="77777777" w:rsidTr="002B378C">
        <w:tc>
          <w:tcPr>
            <w:tcW w:w="1701" w:type="dxa"/>
          </w:tcPr>
          <w:p w14:paraId="05DCC7A8"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BC</w:t>
            </w:r>
          </w:p>
        </w:tc>
        <w:tc>
          <w:tcPr>
            <w:tcW w:w="6660" w:type="dxa"/>
          </w:tcPr>
          <w:p w14:paraId="01E41B67"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Meme Kanseri</w:t>
            </w:r>
          </w:p>
        </w:tc>
      </w:tr>
      <w:tr w:rsidR="00507FE4" w:rsidRPr="002131B0" w14:paraId="4CBAB9CB" w14:textId="77777777" w:rsidTr="002B378C">
        <w:tc>
          <w:tcPr>
            <w:tcW w:w="1701" w:type="dxa"/>
          </w:tcPr>
          <w:p w14:paraId="28F4C175"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BRCA1</w:t>
            </w:r>
          </w:p>
        </w:tc>
        <w:tc>
          <w:tcPr>
            <w:tcW w:w="6660" w:type="dxa"/>
          </w:tcPr>
          <w:p w14:paraId="50AE608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Meme Kanseri 1 Duyarlılık Geni</w:t>
            </w:r>
          </w:p>
        </w:tc>
      </w:tr>
      <w:tr w:rsidR="00507FE4" w:rsidRPr="002131B0" w14:paraId="66CCE8E2" w14:textId="77777777" w:rsidTr="002B378C">
        <w:tc>
          <w:tcPr>
            <w:tcW w:w="1701" w:type="dxa"/>
          </w:tcPr>
          <w:p w14:paraId="32767FE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bCs/>
                <w:sz w:val="24"/>
                <w:szCs w:val="24"/>
                <w:lang w:val="tr"/>
              </w:rPr>
              <w:t>Caspase-3</w:t>
            </w:r>
          </w:p>
        </w:tc>
        <w:tc>
          <w:tcPr>
            <w:tcW w:w="6660" w:type="dxa"/>
          </w:tcPr>
          <w:p w14:paraId="0715B4F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Apoptozda Görevli Kaspaz-3 Proteini</w:t>
            </w:r>
          </w:p>
        </w:tc>
      </w:tr>
      <w:tr w:rsidR="00507FE4" w:rsidRPr="002131B0" w14:paraId="1362283B" w14:textId="77777777" w:rsidTr="002B378C">
        <w:tc>
          <w:tcPr>
            <w:tcW w:w="1701" w:type="dxa"/>
          </w:tcPr>
          <w:p w14:paraId="5E0F0EED"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CD63</w:t>
            </w:r>
          </w:p>
        </w:tc>
        <w:tc>
          <w:tcPr>
            <w:tcW w:w="6660" w:type="dxa"/>
          </w:tcPr>
          <w:p w14:paraId="02BC785D"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Tetraspanin</w:t>
            </w:r>
            <w:proofErr w:type="spellEnd"/>
            <w:r w:rsidRPr="002131B0">
              <w:rPr>
                <w:rFonts w:ascii="Times New Roman" w:hAnsi="Times New Roman" w:cs="Times New Roman"/>
                <w:sz w:val="24"/>
                <w:szCs w:val="24"/>
              </w:rPr>
              <w:t xml:space="preserve"> 63</w:t>
            </w:r>
          </w:p>
        </w:tc>
      </w:tr>
      <w:tr w:rsidR="00507FE4" w:rsidRPr="002131B0" w14:paraId="2F58A0B4" w14:textId="77777777" w:rsidTr="002B378C">
        <w:tc>
          <w:tcPr>
            <w:tcW w:w="1701" w:type="dxa"/>
          </w:tcPr>
          <w:p w14:paraId="37AE2BDD"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CD81</w:t>
            </w:r>
          </w:p>
        </w:tc>
        <w:tc>
          <w:tcPr>
            <w:tcW w:w="6660" w:type="dxa"/>
          </w:tcPr>
          <w:p w14:paraId="2FD59241"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Tetraspanin</w:t>
            </w:r>
            <w:proofErr w:type="spellEnd"/>
            <w:r w:rsidRPr="002131B0">
              <w:rPr>
                <w:rFonts w:ascii="Times New Roman" w:hAnsi="Times New Roman" w:cs="Times New Roman"/>
                <w:sz w:val="24"/>
                <w:szCs w:val="24"/>
              </w:rPr>
              <w:t xml:space="preserve"> 81</w:t>
            </w:r>
          </w:p>
        </w:tc>
      </w:tr>
      <w:tr w:rsidR="00507FE4" w:rsidRPr="002131B0" w14:paraId="62ABE0E9" w14:textId="77777777" w:rsidTr="002B378C">
        <w:tc>
          <w:tcPr>
            <w:tcW w:w="1701" w:type="dxa"/>
          </w:tcPr>
          <w:p w14:paraId="7619F21A"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CD9</w:t>
            </w:r>
          </w:p>
        </w:tc>
        <w:tc>
          <w:tcPr>
            <w:tcW w:w="6660" w:type="dxa"/>
          </w:tcPr>
          <w:p w14:paraId="5C69D20B"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Tetraspanin</w:t>
            </w:r>
            <w:proofErr w:type="spellEnd"/>
            <w:r w:rsidRPr="002131B0">
              <w:rPr>
                <w:rFonts w:ascii="Times New Roman" w:hAnsi="Times New Roman" w:cs="Times New Roman"/>
                <w:sz w:val="24"/>
                <w:szCs w:val="24"/>
              </w:rPr>
              <w:t xml:space="preserve"> 9</w:t>
            </w:r>
          </w:p>
        </w:tc>
      </w:tr>
      <w:tr w:rsidR="00507FE4" w:rsidRPr="002131B0" w14:paraId="5469DB4E" w14:textId="77777777" w:rsidTr="002B378C">
        <w:tc>
          <w:tcPr>
            <w:tcW w:w="1701" w:type="dxa"/>
          </w:tcPr>
          <w:p w14:paraId="76E04094"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cDNA</w:t>
            </w:r>
          </w:p>
        </w:tc>
        <w:tc>
          <w:tcPr>
            <w:tcW w:w="6660" w:type="dxa"/>
          </w:tcPr>
          <w:p w14:paraId="141A6A39"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Tamamlayıcı DNA</w:t>
            </w:r>
          </w:p>
        </w:tc>
      </w:tr>
      <w:tr w:rsidR="00507FE4" w:rsidRPr="002131B0" w14:paraId="5F091DFE" w14:textId="77777777" w:rsidTr="002B378C">
        <w:tc>
          <w:tcPr>
            <w:tcW w:w="1701" w:type="dxa"/>
          </w:tcPr>
          <w:p w14:paraId="7C0F2DED" w14:textId="77777777" w:rsidR="00507FE4" w:rsidRPr="002131B0" w:rsidRDefault="00507FE4" w:rsidP="002131B0">
            <w:pPr>
              <w:spacing w:line="360" w:lineRule="auto"/>
              <w:rPr>
                <w:rFonts w:ascii="Times New Roman" w:hAnsi="Times New Roman" w:cs="Times New Roman"/>
                <w:b/>
                <w:bCs/>
                <w:sz w:val="24"/>
                <w:szCs w:val="24"/>
              </w:rPr>
            </w:pPr>
            <w:proofErr w:type="spellStart"/>
            <w:r w:rsidRPr="002131B0">
              <w:rPr>
                <w:rFonts w:ascii="Times New Roman" w:hAnsi="Times New Roman" w:cs="Times New Roman"/>
                <w:b/>
                <w:bCs/>
                <w:sz w:val="24"/>
                <w:szCs w:val="24"/>
              </w:rPr>
              <w:t>cFLIP</w:t>
            </w:r>
            <w:proofErr w:type="spellEnd"/>
          </w:p>
        </w:tc>
        <w:tc>
          <w:tcPr>
            <w:tcW w:w="6660" w:type="dxa"/>
          </w:tcPr>
          <w:p w14:paraId="6D61E132"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Hücresel FLICE-inhibitör protein</w:t>
            </w:r>
          </w:p>
        </w:tc>
      </w:tr>
      <w:tr w:rsidR="00507FE4" w:rsidRPr="002131B0" w14:paraId="1FA26EFF" w14:textId="77777777" w:rsidTr="002B378C">
        <w:tc>
          <w:tcPr>
            <w:tcW w:w="1701" w:type="dxa"/>
          </w:tcPr>
          <w:p w14:paraId="7BD08996"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CTE</w:t>
            </w:r>
          </w:p>
        </w:tc>
        <w:tc>
          <w:tcPr>
            <w:tcW w:w="6660" w:type="dxa"/>
          </w:tcPr>
          <w:p w14:paraId="0A3B4A6A"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C-terminal ekstraselüler alan</w:t>
            </w:r>
          </w:p>
        </w:tc>
      </w:tr>
      <w:tr w:rsidR="00507FE4" w:rsidRPr="002131B0" w14:paraId="0B04DB32" w14:textId="77777777" w:rsidTr="002B378C">
        <w:tc>
          <w:tcPr>
            <w:tcW w:w="1701" w:type="dxa"/>
          </w:tcPr>
          <w:p w14:paraId="3588DFBD"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lang w:val="tr"/>
              </w:rPr>
              <w:t>DcR1</w:t>
            </w:r>
          </w:p>
        </w:tc>
        <w:tc>
          <w:tcPr>
            <w:tcW w:w="6660" w:type="dxa"/>
          </w:tcPr>
          <w:p w14:paraId="5EFC2ADA" w14:textId="77777777" w:rsidR="00507FE4" w:rsidRPr="002131B0" w:rsidRDefault="00507FE4" w:rsidP="002131B0">
            <w:pPr>
              <w:spacing w:line="360" w:lineRule="auto"/>
              <w:rPr>
                <w:rFonts w:ascii="Times New Roman" w:hAnsi="Times New Roman" w:cs="Times New Roman"/>
                <w:bCs/>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Decoy</w:t>
            </w:r>
            <w:proofErr w:type="spellEnd"/>
            <w:r w:rsidRPr="002131B0">
              <w:rPr>
                <w:rFonts w:ascii="Times New Roman" w:hAnsi="Times New Roman" w:cs="Times New Roman"/>
                <w:bCs/>
                <w:sz w:val="24"/>
                <w:szCs w:val="24"/>
                <w:lang w:val="tr"/>
              </w:rPr>
              <w:t xml:space="preserve"> Reseptör 1</w:t>
            </w:r>
          </w:p>
        </w:tc>
      </w:tr>
      <w:tr w:rsidR="00507FE4" w:rsidRPr="002131B0" w14:paraId="385F6D52" w14:textId="77777777" w:rsidTr="002B378C">
        <w:tc>
          <w:tcPr>
            <w:tcW w:w="1701" w:type="dxa"/>
          </w:tcPr>
          <w:p w14:paraId="5459B32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lang w:val="tr"/>
              </w:rPr>
              <w:t>DcR2</w:t>
            </w:r>
          </w:p>
        </w:tc>
        <w:tc>
          <w:tcPr>
            <w:tcW w:w="6660" w:type="dxa"/>
          </w:tcPr>
          <w:p w14:paraId="103ABC88" w14:textId="77777777" w:rsidR="00507FE4" w:rsidRPr="002131B0" w:rsidRDefault="00507FE4" w:rsidP="002131B0">
            <w:pPr>
              <w:spacing w:line="360" w:lineRule="auto"/>
              <w:rPr>
                <w:rFonts w:ascii="Times New Roman" w:hAnsi="Times New Roman" w:cs="Times New Roman"/>
                <w:bCs/>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Decoy</w:t>
            </w:r>
            <w:proofErr w:type="spellEnd"/>
            <w:r w:rsidRPr="002131B0">
              <w:rPr>
                <w:rFonts w:ascii="Times New Roman" w:hAnsi="Times New Roman" w:cs="Times New Roman"/>
                <w:bCs/>
                <w:sz w:val="24"/>
                <w:szCs w:val="24"/>
                <w:lang w:val="tr"/>
              </w:rPr>
              <w:t xml:space="preserve"> Reseptör 2</w:t>
            </w:r>
          </w:p>
        </w:tc>
      </w:tr>
      <w:tr w:rsidR="00507FE4" w:rsidRPr="002131B0" w14:paraId="097CB1AD" w14:textId="77777777" w:rsidTr="002B378C">
        <w:tc>
          <w:tcPr>
            <w:tcW w:w="1701" w:type="dxa"/>
          </w:tcPr>
          <w:p w14:paraId="3FF1BA4E"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DD</w:t>
            </w:r>
          </w:p>
        </w:tc>
        <w:tc>
          <w:tcPr>
            <w:tcW w:w="6660" w:type="dxa"/>
          </w:tcPr>
          <w:p w14:paraId="3785222C"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Ölüm domaini</w:t>
            </w:r>
          </w:p>
        </w:tc>
      </w:tr>
      <w:tr w:rsidR="00507FE4" w:rsidRPr="002131B0" w14:paraId="68B9B7F4" w14:textId="77777777" w:rsidTr="002B378C">
        <w:tc>
          <w:tcPr>
            <w:tcW w:w="1701" w:type="dxa"/>
          </w:tcPr>
          <w:p w14:paraId="0FB8FC76"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DISC</w:t>
            </w:r>
          </w:p>
        </w:tc>
        <w:tc>
          <w:tcPr>
            <w:tcW w:w="6660" w:type="dxa"/>
          </w:tcPr>
          <w:p w14:paraId="46BA00B3"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Ölüm İndükleyici Sinyal Kompleksi</w:t>
            </w:r>
          </w:p>
        </w:tc>
      </w:tr>
      <w:tr w:rsidR="00507FE4" w:rsidRPr="002131B0" w14:paraId="3BF369F2" w14:textId="77777777" w:rsidTr="002B378C">
        <w:tc>
          <w:tcPr>
            <w:tcW w:w="1701" w:type="dxa"/>
          </w:tcPr>
          <w:p w14:paraId="37D2FF2E"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DLS</w:t>
            </w:r>
          </w:p>
        </w:tc>
        <w:tc>
          <w:tcPr>
            <w:tcW w:w="6660" w:type="dxa"/>
          </w:tcPr>
          <w:p w14:paraId="349464FF"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Dinamik Işık Saçılımı</w:t>
            </w:r>
          </w:p>
        </w:tc>
      </w:tr>
      <w:tr w:rsidR="00507FE4" w:rsidRPr="002131B0" w14:paraId="21BE60C9" w14:textId="77777777" w:rsidTr="002B378C">
        <w:tc>
          <w:tcPr>
            <w:tcW w:w="1701" w:type="dxa"/>
          </w:tcPr>
          <w:p w14:paraId="0434448E"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DMBA</w:t>
            </w:r>
          </w:p>
        </w:tc>
        <w:tc>
          <w:tcPr>
            <w:tcW w:w="6660" w:type="dxa"/>
          </w:tcPr>
          <w:p w14:paraId="6436B4AE"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7,12-dimetilbenz(a)antrasen</w:t>
            </w:r>
          </w:p>
        </w:tc>
      </w:tr>
      <w:tr w:rsidR="00507FE4" w:rsidRPr="002131B0" w14:paraId="4C87C36F" w14:textId="77777777" w:rsidTr="002B378C">
        <w:tc>
          <w:tcPr>
            <w:tcW w:w="1701" w:type="dxa"/>
          </w:tcPr>
          <w:p w14:paraId="1F93D63D"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DMEM</w:t>
            </w:r>
          </w:p>
        </w:tc>
        <w:tc>
          <w:tcPr>
            <w:tcW w:w="6660" w:type="dxa"/>
          </w:tcPr>
          <w:p w14:paraId="058EA620"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Dulbecco'nun</w:t>
            </w:r>
            <w:proofErr w:type="spellEnd"/>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modifiye</w:t>
            </w:r>
            <w:proofErr w:type="spellEnd"/>
            <w:r w:rsidRPr="002131B0">
              <w:rPr>
                <w:rFonts w:ascii="Times New Roman" w:hAnsi="Times New Roman" w:cs="Times New Roman"/>
                <w:sz w:val="24"/>
                <w:szCs w:val="24"/>
              </w:rPr>
              <w:t xml:space="preserve"> edilmiş </w:t>
            </w:r>
            <w:proofErr w:type="spellStart"/>
            <w:r w:rsidRPr="002131B0">
              <w:rPr>
                <w:rFonts w:ascii="Times New Roman" w:hAnsi="Times New Roman" w:cs="Times New Roman"/>
                <w:sz w:val="24"/>
                <w:szCs w:val="24"/>
              </w:rPr>
              <w:t>eagle</w:t>
            </w:r>
            <w:proofErr w:type="spellEnd"/>
            <w:r w:rsidRPr="002131B0">
              <w:rPr>
                <w:rFonts w:ascii="Times New Roman" w:hAnsi="Times New Roman" w:cs="Times New Roman"/>
                <w:sz w:val="24"/>
                <w:szCs w:val="24"/>
              </w:rPr>
              <w:t xml:space="preserve"> besiyeri</w:t>
            </w:r>
          </w:p>
        </w:tc>
      </w:tr>
      <w:tr w:rsidR="00507FE4" w:rsidRPr="002131B0" w14:paraId="080A22F4" w14:textId="77777777" w:rsidTr="002B378C">
        <w:tc>
          <w:tcPr>
            <w:tcW w:w="1701" w:type="dxa"/>
          </w:tcPr>
          <w:p w14:paraId="0F6160CE"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DMSO</w:t>
            </w:r>
          </w:p>
        </w:tc>
        <w:tc>
          <w:tcPr>
            <w:tcW w:w="6660" w:type="dxa"/>
          </w:tcPr>
          <w:p w14:paraId="25CB6C65"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Dimetil</w:t>
            </w:r>
            <w:proofErr w:type="spellEnd"/>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sülfoksit</w:t>
            </w:r>
            <w:proofErr w:type="spellEnd"/>
          </w:p>
        </w:tc>
      </w:tr>
      <w:tr w:rsidR="00507FE4" w:rsidRPr="002131B0" w14:paraId="3CC85BDC" w14:textId="77777777" w:rsidTr="002B378C">
        <w:tc>
          <w:tcPr>
            <w:tcW w:w="1701" w:type="dxa"/>
          </w:tcPr>
          <w:p w14:paraId="07EBB054"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DNA</w:t>
            </w:r>
          </w:p>
        </w:tc>
        <w:tc>
          <w:tcPr>
            <w:tcW w:w="6660" w:type="dxa"/>
          </w:tcPr>
          <w:p w14:paraId="77D83724"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Deoksiribo</w:t>
            </w:r>
            <w:proofErr w:type="spellEnd"/>
            <w:r w:rsidRPr="002131B0">
              <w:rPr>
                <w:rFonts w:ascii="Times New Roman" w:hAnsi="Times New Roman" w:cs="Times New Roman"/>
                <w:sz w:val="24"/>
                <w:szCs w:val="24"/>
              </w:rPr>
              <w:t xml:space="preserve"> Nükleik Asit</w:t>
            </w:r>
          </w:p>
        </w:tc>
      </w:tr>
      <w:tr w:rsidR="00507FE4" w:rsidRPr="002131B0" w14:paraId="0A10E132" w14:textId="77777777" w:rsidTr="002B378C">
        <w:tc>
          <w:tcPr>
            <w:tcW w:w="1701" w:type="dxa"/>
          </w:tcPr>
          <w:p w14:paraId="6D78E375"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DR4</w:t>
            </w:r>
          </w:p>
        </w:tc>
        <w:tc>
          <w:tcPr>
            <w:tcW w:w="6660" w:type="dxa"/>
          </w:tcPr>
          <w:p w14:paraId="51BAE5DB" w14:textId="77777777" w:rsidR="00507FE4" w:rsidRPr="002131B0" w:rsidRDefault="00507FE4" w:rsidP="002131B0">
            <w:pPr>
              <w:spacing w:line="360" w:lineRule="auto"/>
              <w:rPr>
                <w:rFonts w:ascii="Times New Roman" w:hAnsi="Times New Roman" w:cs="Times New Roman"/>
                <w:bCs/>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Ölüm Reseptörü 4</w:t>
            </w:r>
          </w:p>
        </w:tc>
      </w:tr>
      <w:tr w:rsidR="00507FE4" w:rsidRPr="002131B0" w14:paraId="77D74691" w14:textId="77777777" w:rsidTr="002B378C">
        <w:tc>
          <w:tcPr>
            <w:tcW w:w="1701" w:type="dxa"/>
          </w:tcPr>
          <w:p w14:paraId="449BFE73"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DR5</w:t>
            </w:r>
          </w:p>
        </w:tc>
        <w:tc>
          <w:tcPr>
            <w:tcW w:w="6660" w:type="dxa"/>
          </w:tcPr>
          <w:p w14:paraId="2F7D5FF7" w14:textId="77777777" w:rsidR="00507FE4" w:rsidRPr="002131B0" w:rsidRDefault="00507FE4" w:rsidP="002131B0">
            <w:pPr>
              <w:spacing w:line="360" w:lineRule="auto"/>
              <w:rPr>
                <w:rFonts w:ascii="Times New Roman" w:hAnsi="Times New Roman" w:cs="Times New Roman"/>
                <w:bCs/>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Ölüm Reseptörü 5</w:t>
            </w:r>
          </w:p>
        </w:tc>
      </w:tr>
      <w:tr w:rsidR="00507FE4" w:rsidRPr="002131B0" w14:paraId="68BC57F6" w14:textId="77777777" w:rsidTr="002B378C">
        <w:tc>
          <w:tcPr>
            <w:tcW w:w="1701" w:type="dxa"/>
          </w:tcPr>
          <w:p w14:paraId="18BB1F9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EAC</w:t>
            </w:r>
          </w:p>
        </w:tc>
        <w:tc>
          <w:tcPr>
            <w:tcW w:w="6660" w:type="dxa"/>
          </w:tcPr>
          <w:p w14:paraId="5DB7A185"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Erlich</w:t>
            </w:r>
            <w:proofErr w:type="spellEnd"/>
            <w:r w:rsidRPr="002131B0">
              <w:rPr>
                <w:rFonts w:ascii="Times New Roman" w:hAnsi="Times New Roman" w:cs="Times New Roman"/>
                <w:sz w:val="24"/>
                <w:szCs w:val="24"/>
              </w:rPr>
              <w:t xml:space="preserve"> Asit </w:t>
            </w:r>
            <w:proofErr w:type="spellStart"/>
            <w:r w:rsidRPr="002131B0">
              <w:rPr>
                <w:rFonts w:ascii="Times New Roman" w:hAnsi="Times New Roman" w:cs="Times New Roman"/>
                <w:sz w:val="24"/>
                <w:szCs w:val="24"/>
              </w:rPr>
              <w:t>Karsinomu</w:t>
            </w:r>
            <w:proofErr w:type="spellEnd"/>
          </w:p>
        </w:tc>
      </w:tr>
      <w:tr w:rsidR="00507FE4" w:rsidRPr="002131B0" w14:paraId="13AC7847" w14:textId="77777777" w:rsidTr="002B378C">
        <w:tc>
          <w:tcPr>
            <w:tcW w:w="1701" w:type="dxa"/>
          </w:tcPr>
          <w:p w14:paraId="1C8760BF"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EPR</w:t>
            </w:r>
          </w:p>
        </w:tc>
        <w:tc>
          <w:tcPr>
            <w:tcW w:w="6660" w:type="dxa"/>
          </w:tcPr>
          <w:p w14:paraId="109733D7"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Gelişmiş Permeabilite ve Retansiyon</w:t>
            </w:r>
          </w:p>
        </w:tc>
      </w:tr>
      <w:tr w:rsidR="00507FE4" w:rsidRPr="002131B0" w14:paraId="5986AFEB" w14:textId="77777777" w:rsidTr="002B378C">
        <w:tc>
          <w:tcPr>
            <w:tcW w:w="1701" w:type="dxa"/>
          </w:tcPr>
          <w:p w14:paraId="5A8F05F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ESCRT</w:t>
            </w:r>
          </w:p>
        </w:tc>
        <w:tc>
          <w:tcPr>
            <w:tcW w:w="6660" w:type="dxa"/>
          </w:tcPr>
          <w:p w14:paraId="3BE4F48E"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Endozomal</w:t>
            </w:r>
            <w:proofErr w:type="spellEnd"/>
            <w:r w:rsidRPr="002131B0">
              <w:rPr>
                <w:rFonts w:ascii="Times New Roman" w:hAnsi="Times New Roman" w:cs="Times New Roman"/>
                <w:sz w:val="24"/>
                <w:szCs w:val="24"/>
              </w:rPr>
              <w:t xml:space="preserve"> Ayırma Kompleksi</w:t>
            </w:r>
          </w:p>
        </w:tc>
      </w:tr>
      <w:tr w:rsidR="00507FE4" w:rsidRPr="002131B0" w14:paraId="0255548A" w14:textId="77777777" w:rsidTr="002B378C">
        <w:tc>
          <w:tcPr>
            <w:tcW w:w="1701" w:type="dxa"/>
          </w:tcPr>
          <w:p w14:paraId="1F17BD63"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EV</w:t>
            </w:r>
          </w:p>
        </w:tc>
        <w:tc>
          <w:tcPr>
            <w:tcW w:w="6660" w:type="dxa"/>
          </w:tcPr>
          <w:p w14:paraId="6CC951D5"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w:t>
            </w:r>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Ekstrasellüler</w:t>
            </w:r>
            <w:proofErr w:type="spellEnd"/>
            <w:r w:rsidRPr="002131B0">
              <w:rPr>
                <w:rFonts w:ascii="Times New Roman" w:hAnsi="Times New Roman" w:cs="Times New Roman"/>
                <w:sz w:val="24"/>
                <w:szCs w:val="24"/>
              </w:rPr>
              <w:t xml:space="preserve"> Veziküller</w:t>
            </w:r>
          </w:p>
        </w:tc>
      </w:tr>
      <w:tr w:rsidR="00507FE4" w:rsidRPr="002131B0" w14:paraId="4A08F474" w14:textId="77777777" w:rsidTr="002B378C">
        <w:tc>
          <w:tcPr>
            <w:tcW w:w="1701" w:type="dxa"/>
          </w:tcPr>
          <w:p w14:paraId="1E98E4DD"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EXO</w:t>
            </w:r>
          </w:p>
        </w:tc>
        <w:tc>
          <w:tcPr>
            <w:tcW w:w="6660" w:type="dxa"/>
          </w:tcPr>
          <w:p w14:paraId="6A90A4A3"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 xml:space="preserve">İlaç Yüklemesi Yapılmayan </w:t>
            </w:r>
            <w:proofErr w:type="spellStart"/>
            <w:r w:rsidRPr="002131B0">
              <w:rPr>
                <w:rFonts w:ascii="Times New Roman" w:hAnsi="Times New Roman" w:cs="Times New Roman"/>
                <w:sz w:val="24"/>
                <w:szCs w:val="24"/>
              </w:rPr>
              <w:t>Eksozom</w:t>
            </w:r>
            <w:proofErr w:type="spellEnd"/>
          </w:p>
        </w:tc>
      </w:tr>
      <w:tr w:rsidR="00507FE4" w:rsidRPr="002131B0" w14:paraId="4614A79D" w14:textId="77777777" w:rsidTr="002B378C">
        <w:tc>
          <w:tcPr>
            <w:tcW w:w="1701" w:type="dxa"/>
          </w:tcPr>
          <w:p w14:paraId="5496EDEA"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Exo</w:t>
            </w:r>
            <w:proofErr w:type="spellEnd"/>
            <w:r w:rsidRPr="002131B0">
              <w:rPr>
                <w:rFonts w:ascii="Times New Roman" w:hAnsi="Times New Roman" w:cs="Times New Roman"/>
                <w:b/>
                <w:sz w:val="24"/>
                <w:szCs w:val="24"/>
              </w:rPr>
              <w:t>-TRAIL</w:t>
            </w:r>
          </w:p>
        </w:tc>
        <w:tc>
          <w:tcPr>
            <w:tcW w:w="6660" w:type="dxa"/>
          </w:tcPr>
          <w:p w14:paraId="3D3219CD" w14:textId="77777777" w:rsidR="00507FE4" w:rsidRPr="002131B0" w:rsidRDefault="00507FE4" w:rsidP="002131B0">
            <w:pPr>
              <w:spacing w:line="360" w:lineRule="auto"/>
              <w:rPr>
                <w:rFonts w:ascii="Times New Roman" w:hAnsi="Times New Roman" w:cs="Times New Roman"/>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Zetabayt</w:t>
            </w:r>
            <w:proofErr w:type="spellEnd"/>
            <w:r w:rsidRPr="002131B0">
              <w:rPr>
                <w:rFonts w:ascii="Times New Roman" w:hAnsi="Times New Roman" w:cs="Times New Roman"/>
                <w:sz w:val="24"/>
                <w:szCs w:val="24"/>
              </w:rPr>
              <w:t xml:space="preserve"> TRAIL Yüklenmiş </w:t>
            </w:r>
            <w:proofErr w:type="spellStart"/>
            <w:r w:rsidRPr="002131B0">
              <w:rPr>
                <w:rFonts w:ascii="Times New Roman" w:hAnsi="Times New Roman" w:cs="Times New Roman"/>
                <w:sz w:val="24"/>
                <w:szCs w:val="24"/>
              </w:rPr>
              <w:t>Eksozom</w:t>
            </w:r>
            <w:proofErr w:type="spellEnd"/>
          </w:p>
        </w:tc>
      </w:tr>
      <w:tr w:rsidR="00507FE4" w:rsidRPr="002131B0" w14:paraId="0B6C40FA" w14:textId="77777777" w:rsidTr="002B378C">
        <w:tc>
          <w:tcPr>
            <w:tcW w:w="1701" w:type="dxa"/>
          </w:tcPr>
          <w:p w14:paraId="216EF93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lastRenderedPageBreak/>
              <w:t>FBS</w:t>
            </w:r>
          </w:p>
        </w:tc>
        <w:tc>
          <w:tcPr>
            <w:tcW w:w="6660" w:type="dxa"/>
          </w:tcPr>
          <w:p w14:paraId="395BA24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Fetal</w:t>
            </w:r>
            <w:proofErr w:type="spellEnd"/>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Bovin</w:t>
            </w:r>
            <w:proofErr w:type="spellEnd"/>
            <w:r w:rsidRPr="002131B0">
              <w:rPr>
                <w:rFonts w:ascii="Times New Roman" w:hAnsi="Times New Roman" w:cs="Times New Roman"/>
                <w:sz w:val="24"/>
                <w:szCs w:val="24"/>
              </w:rPr>
              <w:t xml:space="preserve"> Serum</w:t>
            </w:r>
          </w:p>
        </w:tc>
      </w:tr>
      <w:tr w:rsidR="00507FE4" w:rsidRPr="002131B0" w14:paraId="64AB5FAD" w14:textId="77777777" w:rsidTr="002B378C">
        <w:tc>
          <w:tcPr>
            <w:tcW w:w="1701" w:type="dxa"/>
          </w:tcPr>
          <w:p w14:paraId="5305747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FDA</w:t>
            </w:r>
          </w:p>
        </w:tc>
        <w:tc>
          <w:tcPr>
            <w:tcW w:w="6660" w:type="dxa"/>
          </w:tcPr>
          <w:p w14:paraId="1352A5B2"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Amerika Birleşik Devletleri Gıda ve İlaç Dairesi</w:t>
            </w:r>
          </w:p>
        </w:tc>
      </w:tr>
      <w:tr w:rsidR="00507FE4" w:rsidRPr="002131B0" w14:paraId="356AB8A4" w14:textId="77777777" w:rsidTr="002B378C">
        <w:tc>
          <w:tcPr>
            <w:tcW w:w="1701" w:type="dxa"/>
          </w:tcPr>
          <w:p w14:paraId="1D824AAA"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Fe₃O</w:t>
            </w:r>
            <w:proofErr w:type="spellEnd"/>
            <w:r w:rsidRPr="002131B0">
              <w:rPr>
                <w:rFonts w:ascii="Times New Roman" w:hAnsi="Times New Roman" w:cs="Times New Roman"/>
                <w:b/>
                <w:sz w:val="24"/>
                <w:szCs w:val="24"/>
              </w:rPr>
              <w:t xml:space="preserve">₄ </w:t>
            </w:r>
            <w:proofErr w:type="spellStart"/>
            <w:r w:rsidRPr="002131B0">
              <w:rPr>
                <w:rFonts w:ascii="Times New Roman" w:hAnsi="Times New Roman" w:cs="Times New Roman"/>
                <w:b/>
                <w:sz w:val="24"/>
                <w:szCs w:val="24"/>
              </w:rPr>
              <w:t>NPs</w:t>
            </w:r>
            <w:proofErr w:type="spellEnd"/>
          </w:p>
        </w:tc>
        <w:tc>
          <w:tcPr>
            <w:tcW w:w="6660" w:type="dxa"/>
          </w:tcPr>
          <w:p w14:paraId="2A7714EE"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Manyetik Demir Oksit Nanoparçacıkları</w:t>
            </w:r>
          </w:p>
        </w:tc>
      </w:tr>
      <w:tr w:rsidR="00507FE4" w:rsidRPr="002131B0" w14:paraId="4FE8D2BA" w14:textId="77777777" w:rsidTr="002B378C">
        <w:tc>
          <w:tcPr>
            <w:tcW w:w="1701" w:type="dxa"/>
          </w:tcPr>
          <w:p w14:paraId="5A3A3EAC"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FITC</w:t>
            </w:r>
          </w:p>
        </w:tc>
        <w:tc>
          <w:tcPr>
            <w:tcW w:w="6660" w:type="dxa"/>
          </w:tcPr>
          <w:p w14:paraId="0783373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Florosein</w:t>
            </w:r>
            <w:proofErr w:type="spellEnd"/>
            <w:r w:rsidRPr="002131B0">
              <w:rPr>
                <w:rFonts w:ascii="Times New Roman" w:hAnsi="Times New Roman" w:cs="Times New Roman"/>
                <w:bCs/>
                <w:sz w:val="24"/>
                <w:szCs w:val="24"/>
                <w:lang w:val="tr"/>
              </w:rPr>
              <w:t xml:space="preserve"> </w:t>
            </w:r>
            <w:proofErr w:type="spellStart"/>
            <w:r w:rsidRPr="002131B0">
              <w:rPr>
                <w:rFonts w:ascii="Times New Roman" w:hAnsi="Times New Roman" w:cs="Times New Roman"/>
                <w:bCs/>
                <w:sz w:val="24"/>
                <w:szCs w:val="24"/>
                <w:lang w:val="tr"/>
              </w:rPr>
              <w:t>izotiyosiyanat</w:t>
            </w:r>
            <w:proofErr w:type="spellEnd"/>
          </w:p>
        </w:tc>
      </w:tr>
      <w:tr w:rsidR="00507FE4" w:rsidRPr="002131B0" w14:paraId="160F477D" w14:textId="77777777" w:rsidTr="002B378C">
        <w:tc>
          <w:tcPr>
            <w:tcW w:w="1701" w:type="dxa"/>
          </w:tcPr>
          <w:p w14:paraId="31E8FC71"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GAPDH</w:t>
            </w:r>
          </w:p>
        </w:tc>
        <w:tc>
          <w:tcPr>
            <w:tcW w:w="6660" w:type="dxa"/>
          </w:tcPr>
          <w:p w14:paraId="522950D8" w14:textId="77777777" w:rsidR="00507FE4" w:rsidRPr="002131B0" w:rsidRDefault="00507FE4" w:rsidP="002131B0">
            <w:pPr>
              <w:spacing w:line="360" w:lineRule="auto"/>
              <w:rPr>
                <w:rFonts w:ascii="Times New Roman" w:hAnsi="Times New Roman" w:cs="Times New Roman"/>
                <w:bCs/>
                <w:sz w:val="24"/>
                <w:szCs w:val="24"/>
              </w:rPr>
            </w:pPr>
            <w:r w:rsidRPr="002131B0">
              <w:rPr>
                <w:rFonts w:ascii="Times New Roman" w:hAnsi="Times New Roman" w:cs="Times New Roman"/>
                <w:b/>
                <w:sz w:val="24"/>
                <w:szCs w:val="24"/>
              </w:rPr>
              <w:t>:</w:t>
            </w:r>
            <w:r w:rsidRPr="002131B0">
              <w:rPr>
                <w:rFonts w:ascii="Times New Roman" w:hAnsi="Times New Roman" w:cs="Times New Roman"/>
                <w:bCs/>
                <w:sz w:val="24"/>
                <w:szCs w:val="24"/>
              </w:rPr>
              <w:t xml:space="preserve"> </w:t>
            </w:r>
            <w:r w:rsidRPr="002131B0">
              <w:rPr>
                <w:rFonts w:ascii="Times New Roman" w:hAnsi="Times New Roman" w:cs="Times New Roman"/>
                <w:bCs/>
                <w:sz w:val="24"/>
                <w:szCs w:val="24"/>
                <w:lang w:val="tr"/>
              </w:rPr>
              <w:t>Gliseraldehit-3-Fosfat Dehidrogenaz</w:t>
            </w:r>
          </w:p>
        </w:tc>
      </w:tr>
      <w:tr w:rsidR="00507FE4" w:rsidRPr="002131B0" w14:paraId="5DCCEAE9" w14:textId="77777777" w:rsidTr="002B378C">
        <w:tc>
          <w:tcPr>
            <w:tcW w:w="1701" w:type="dxa"/>
          </w:tcPr>
          <w:p w14:paraId="633631CB"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gDNA</w:t>
            </w:r>
            <w:proofErr w:type="spellEnd"/>
          </w:p>
        </w:tc>
        <w:tc>
          <w:tcPr>
            <w:tcW w:w="6660" w:type="dxa"/>
          </w:tcPr>
          <w:p w14:paraId="3121191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rPr>
              <w:t>Genomik DNA</w:t>
            </w:r>
          </w:p>
        </w:tc>
      </w:tr>
      <w:tr w:rsidR="00507FE4" w:rsidRPr="002131B0" w14:paraId="79380642" w14:textId="77777777" w:rsidTr="002B378C">
        <w:tc>
          <w:tcPr>
            <w:tcW w:w="1701" w:type="dxa"/>
          </w:tcPr>
          <w:p w14:paraId="195CDF23"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GEMM</w:t>
            </w:r>
          </w:p>
        </w:tc>
        <w:tc>
          <w:tcPr>
            <w:tcW w:w="6660" w:type="dxa"/>
          </w:tcPr>
          <w:p w14:paraId="1AE90A2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Genetik Olarak Değiştirilmiş Modeller</w:t>
            </w:r>
          </w:p>
        </w:tc>
      </w:tr>
      <w:tr w:rsidR="00507FE4" w:rsidRPr="002131B0" w14:paraId="69B9A1F7" w14:textId="77777777" w:rsidTr="002B378C">
        <w:tc>
          <w:tcPr>
            <w:tcW w:w="1701" w:type="dxa"/>
          </w:tcPr>
          <w:p w14:paraId="75550EB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GPI</w:t>
            </w:r>
          </w:p>
        </w:tc>
        <w:tc>
          <w:tcPr>
            <w:tcW w:w="6660" w:type="dxa"/>
          </w:tcPr>
          <w:p w14:paraId="5B23066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Glikozilfosfatidilinositol</w:t>
            </w:r>
            <w:proofErr w:type="spellEnd"/>
          </w:p>
        </w:tc>
      </w:tr>
      <w:tr w:rsidR="00507FE4" w:rsidRPr="002131B0" w14:paraId="0748B378" w14:textId="77777777" w:rsidTr="002B378C">
        <w:tc>
          <w:tcPr>
            <w:tcW w:w="1701" w:type="dxa"/>
          </w:tcPr>
          <w:p w14:paraId="118766F0"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HE</w:t>
            </w:r>
          </w:p>
        </w:tc>
        <w:tc>
          <w:tcPr>
            <w:tcW w:w="6660" w:type="dxa"/>
          </w:tcPr>
          <w:p w14:paraId="1284AF6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Hematoksilen-Eozin Boyası</w:t>
            </w:r>
          </w:p>
        </w:tc>
      </w:tr>
      <w:tr w:rsidR="00507FE4" w:rsidRPr="002131B0" w14:paraId="495325BB" w14:textId="77777777" w:rsidTr="002B378C">
        <w:tc>
          <w:tcPr>
            <w:tcW w:w="1701" w:type="dxa"/>
          </w:tcPr>
          <w:p w14:paraId="0B19C1E9"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HER2</w:t>
            </w:r>
          </w:p>
        </w:tc>
        <w:tc>
          <w:tcPr>
            <w:tcW w:w="6660" w:type="dxa"/>
          </w:tcPr>
          <w:p w14:paraId="7630CDC6"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İnsan Epidermal Büyüme Faktörü Reseptörü 2</w:t>
            </w:r>
          </w:p>
        </w:tc>
      </w:tr>
      <w:tr w:rsidR="00507FE4" w:rsidRPr="002131B0" w14:paraId="757E70C6" w14:textId="77777777" w:rsidTr="002B378C">
        <w:tc>
          <w:tcPr>
            <w:tcW w:w="1701" w:type="dxa"/>
          </w:tcPr>
          <w:p w14:paraId="15DB5A11"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HIFU</w:t>
            </w:r>
          </w:p>
        </w:tc>
        <w:tc>
          <w:tcPr>
            <w:tcW w:w="6660" w:type="dxa"/>
          </w:tcPr>
          <w:p w14:paraId="1B1AFD91" w14:textId="77777777" w:rsidR="00507FE4" w:rsidRPr="002131B0" w:rsidRDefault="00507FE4" w:rsidP="002131B0">
            <w:pPr>
              <w:pBdr>
                <w:top w:val="nil"/>
                <w:left w:val="nil"/>
                <w:bottom w:val="nil"/>
                <w:right w:val="nil"/>
                <w:between w:val="nil"/>
              </w:pBdr>
              <w:spacing w:line="360" w:lineRule="auto"/>
              <w:rPr>
                <w:rFonts w:ascii="Times New Roman" w:hAnsi="Times New Roman" w:cs="Times New Roman"/>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Yüksek Yoğunluklu Odaklı Ultrason</w:t>
            </w:r>
          </w:p>
        </w:tc>
      </w:tr>
      <w:tr w:rsidR="00507FE4" w:rsidRPr="002131B0" w14:paraId="66D38CB5" w14:textId="77777777" w:rsidTr="002B378C">
        <w:tc>
          <w:tcPr>
            <w:tcW w:w="1701" w:type="dxa"/>
          </w:tcPr>
          <w:p w14:paraId="0EB9589D"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HLB</w:t>
            </w:r>
          </w:p>
        </w:tc>
        <w:tc>
          <w:tcPr>
            <w:tcW w:w="6660" w:type="dxa"/>
          </w:tcPr>
          <w:p w14:paraId="77893C19"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Hidrofilik-Lipofilik Denge</w:t>
            </w:r>
          </w:p>
        </w:tc>
      </w:tr>
      <w:tr w:rsidR="00507FE4" w:rsidRPr="002131B0" w14:paraId="7181C3A8" w14:textId="77777777" w:rsidTr="002B378C">
        <w:tc>
          <w:tcPr>
            <w:tcW w:w="1701" w:type="dxa"/>
          </w:tcPr>
          <w:p w14:paraId="5CC9DEE2"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HPLC</w:t>
            </w:r>
          </w:p>
        </w:tc>
        <w:tc>
          <w:tcPr>
            <w:tcW w:w="6660" w:type="dxa"/>
          </w:tcPr>
          <w:p w14:paraId="477869D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Yüksek Basınçlı (Performanslı) Sıvı Kromatografisi</w:t>
            </w:r>
          </w:p>
        </w:tc>
      </w:tr>
      <w:tr w:rsidR="00507FE4" w:rsidRPr="002131B0" w14:paraId="53EABB1F" w14:textId="77777777" w:rsidTr="002B378C">
        <w:tc>
          <w:tcPr>
            <w:tcW w:w="1701" w:type="dxa"/>
          </w:tcPr>
          <w:p w14:paraId="1A3C00B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IHC</w:t>
            </w:r>
          </w:p>
        </w:tc>
        <w:tc>
          <w:tcPr>
            <w:tcW w:w="6660" w:type="dxa"/>
          </w:tcPr>
          <w:p w14:paraId="0AF4298D"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İmmünohistokimya</w:t>
            </w:r>
            <w:proofErr w:type="spellEnd"/>
          </w:p>
        </w:tc>
      </w:tr>
      <w:tr w:rsidR="00507FE4" w:rsidRPr="002131B0" w14:paraId="0C09A7F4" w14:textId="77777777" w:rsidTr="002B378C">
        <w:tc>
          <w:tcPr>
            <w:tcW w:w="1701" w:type="dxa"/>
          </w:tcPr>
          <w:p w14:paraId="6F19773D"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IMAC</w:t>
            </w:r>
          </w:p>
        </w:tc>
        <w:tc>
          <w:tcPr>
            <w:tcW w:w="6660" w:type="dxa"/>
          </w:tcPr>
          <w:p w14:paraId="3F005D5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İmmobilize Metal Afinitesi Kromatografisi</w:t>
            </w:r>
          </w:p>
        </w:tc>
      </w:tr>
      <w:tr w:rsidR="00507FE4" w:rsidRPr="002131B0" w14:paraId="5529DDA9" w14:textId="77777777" w:rsidTr="002B378C">
        <w:tc>
          <w:tcPr>
            <w:tcW w:w="1701" w:type="dxa"/>
          </w:tcPr>
          <w:p w14:paraId="697CEAD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Ki67</w:t>
            </w:r>
          </w:p>
        </w:tc>
        <w:tc>
          <w:tcPr>
            <w:tcW w:w="6660" w:type="dxa"/>
          </w:tcPr>
          <w:p w14:paraId="784A4AF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Hücre Proliferasyon Belirteci Protein</w:t>
            </w:r>
          </w:p>
        </w:tc>
      </w:tr>
      <w:tr w:rsidR="00507FE4" w:rsidRPr="002131B0" w14:paraId="4B3E761C" w14:textId="77777777" w:rsidTr="002B378C">
        <w:tc>
          <w:tcPr>
            <w:tcW w:w="1701" w:type="dxa"/>
          </w:tcPr>
          <w:p w14:paraId="42297BA1"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LC3B</w:t>
            </w:r>
          </w:p>
        </w:tc>
        <w:tc>
          <w:tcPr>
            <w:tcW w:w="6660" w:type="dxa"/>
          </w:tcPr>
          <w:p w14:paraId="4C78A428" w14:textId="77777777" w:rsidR="00507FE4" w:rsidRPr="002131B0" w:rsidRDefault="00507FE4" w:rsidP="002131B0">
            <w:pPr>
              <w:spacing w:line="360" w:lineRule="auto"/>
              <w:rPr>
                <w:rFonts w:ascii="Times New Roman" w:hAnsi="Times New Roman" w:cs="Times New Roman"/>
                <w:bCs/>
                <w:sz w:val="24"/>
                <w:szCs w:val="24"/>
              </w:rPr>
            </w:pPr>
            <w:r w:rsidRPr="002131B0">
              <w:rPr>
                <w:rFonts w:ascii="Times New Roman" w:hAnsi="Times New Roman" w:cs="Times New Roman"/>
                <w:b/>
                <w:sz w:val="24"/>
                <w:szCs w:val="24"/>
                <w:lang w:val="tr"/>
              </w:rPr>
              <w:t xml:space="preserve">: </w:t>
            </w:r>
            <w:r w:rsidRPr="002131B0">
              <w:rPr>
                <w:rFonts w:ascii="Times New Roman" w:hAnsi="Times New Roman" w:cs="Times New Roman"/>
                <w:bCs/>
                <w:sz w:val="24"/>
                <w:szCs w:val="24"/>
                <w:lang w:val="tr"/>
              </w:rPr>
              <w:t>Mikrotübül İle İlişkili Protein 1 Hafif Zincir 3 Beta</w:t>
            </w:r>
          </w:p>
        </w:tc>
      </w:tr>
      <w:tr w:rsidR="00507FE4" w:rsidRPr="002131B0" w14:paraId="061D4BD2" w14:textId="77777777" w:rsidTr="002B378C">
        <w:tc>
          <w:tcPr>
            <w:tcW w:w="1701" w:type="dxa"/>
          </w:tcPr>
          <w:p w14:paraId="3645F95F"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miRNA</w:t>
            </w:r>
          </w:p>
        </w:tc>
        <w:tc>
          <w:tcPr>
            <w:tcW w:w="6660" w:type="dxa"/>
          </w:tcPr>
          <w:p w14:paraId="357C8C4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MikroRNA</w:t>
            </w:r>
            <w:proofErr w:type="spellEnd"/>
          </w:p>
        </w:tc>
      </w:tr>
      <w:tr w:rsidR="00507FE4" w:rsidRPr="002131B0" w14:paraId="3EDD619A" w14:textId="77777777" w:rsidTr="002B378C">
        <w:tc>
          <w:tcPr>
            <w:tcW w:w="1701" w:type="dxa"/>
          </w:tcPr>
          <w:p w14:paraId="2CF25F3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MNU</w:t>
            </w:r>
          </w:p>
        </w:tc>
        <w:tc>
          <w:tcPr>
            <w:tcW w:w="6660" w:type="dxa"/>
          </w:tcPr>
          <w:p w14:paraId="693C06C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N-metil-N-</w:t>
            </w:r>
            <w:proofErr w:type="spellStart"/>
            <w:r w:rsidRPr="002131B0">
              <w:rPr>
                <w:rFonts w:ascii="Times New Roman" w:hAnsi="Times New Roman" w:cs="Times New Roman"/>
                <w:sz w:val="24"/>
                <w:szCs w:val="24"/>
              </w:rPr>
              <w:t>nitro</w:t>
            </w:r>
            <w:proofErr w:type="spellEnd"/>
            <w:r w:rsidRPr="002131B0">
              <w:rPr>
                <w:rFonts w:ascii="Times New Roman" w:hAnsi="Times New Roman" w:cs="Times New Roman"/>
                <w:sz w:val="24"/>
                <w:szCs w:val="24"/>
              </w:rPr>
              <w:t>-N-</w:t>
            </w:r>
            <w:proofErr w:type="spellStart"/>
            <w:r w:rsidRPr="002131B0">
              <w:rPr>
                <w:rFonts w:ascii="Times New Roman" w:hAnsi="Times New Roman" w:cs="Times New Roman"/>
                <w:sz w:val="24"/>
                <w:szCs w:val="24"/>
              </w:rPr>
              <w:t>nitrozoguanidin</w:t>
            </w:r>
            <w:proofErr w:type="spellEnd"/>
          </w:p>
        </w:tc>
      </w:tr>
      <w:tr w:rsidR="00507FE4" w:rsidRPr="002131B0" w14:paraId="47E47CDE" w14:textId="77777777" w:rsidTr="002B378C">
        <w:tc>
          <w:tcPr>
            <w:tcW w:w="1701" w:type="dxa"/>
          </w:tcPr>
          <w:p w14:paraId="4DF63234"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mRNA</w:t>
            </w:r>
          </w:p>
        </w:tc>
        <w:tc>
          <w:tcPr>
            <w:tcW w:w="6660" w:type="dxa"/>
          </w:tcPr>
          <w:p w14:paraId="78F0C5E3" w14:textId="77777777" w:rsidR="00507FE4" w:rsidRPr="002131B0" w:rsidRDefault="00507FE4" w:rsidP="002131B0">
            <w:pPr>
              <w:tabs>
                <w:tab w:val="left" w:pos="720"/>
              </w:tabs>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Mesajcı RNA</w:t>
            </w:r>
          </w:p>
        </w:tc>
      </w:tr>
      <w:tr w:rsidR="00507FE4" w:rsidRPr="002131B0" w14:paraId="6ED70CD2" w14:textId="77777777" w:rsidTr="002B378C">
        <w:tc>
          <w:tcPr>
            <w:tcW w:w="1701" w:type="dxa"/>
          </w:tcPr>
          <w:p w14:paraId="23971D9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MTT</w:t>
            </w:r>
          </w:p>
        </w:tc>
        <w:tc>
          <w:tcPr>
            <w:tcW w:w="6660" w:type="dxa"/>
          </w:tcPr>
          <w:p w14:paraId="77576553"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lang w:val="tr"/>
              </w:rPr>
              <w:t>3-(4,5-dimetiltiazol-2-il)-2,5-difeniltetrazolyum bromür</w:t>
            </w:r>
          </w:p>
        </w:tc>
      </w:tr>
      <w:tr w:rsidR="00507FE4" w:rsidRPr="002131B0" w14:paraId="3B0C6C95" w14:textId="77777777" w:rsidTr="002B378C">
        <w:tc>
          <w:tcPr>
            <w:tcW w:w="1701" w:type="dxa"/>
          </w:tcPr>
          <w:p w14:paraId="4B13D53E"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Ni</w:t>
            </w:r>
            <w:proofErr w:type="spellEnd"/>
            <w:r w:rsidRPr="002131B0">
              <w:rPr>
                <w:rFonts w:ascii="Times New Roman" w:hAnsi="Times New Roman" w:cs="Times New Roman"/>
                <w:b/>
                <w:sz w:val="24"/>
                <w:szCs w:val="24"/>
              </w:rPr>
              <w:t>-NTA</w:t>
            </w:r>
          </w:p>
        </w:tc>
        <w:tc>
          <w:tcPr>
            <w:tcW w:w="6660" w:type="dxa"/>
          </w:tcPr>
          <w:p w14:paraId="52E8763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Nikel-</w:t>
            </w:r>
            <w:proofErr w:type="spellStart"/>
            <w:r w:rsidRPr="002131B0">
              <w:rPr>
                <w:rFonts w:ascii="Times New Roman" w:hAnsi="Times New Roman" w:cs="Times New Roman"/>
                <w:sz w:val="24"/>
                <w:szCs w:val="24"/>
              </w:rPr>
              <w:t>Nitrilotriasetik</w:t>
            </w:r>
            <w:proofErr w:type="spellEnd"/>
            <w:r w:rsidRPr="002131B0">
              <w:rPr>
                <w:rFonts w:ascii="Times New Roman" w:hAnsi="Times New Roman" w:cs="Times New Roman"/>
                <w:sz w:val="24"/>
                <w:szCs w:val="24"/>
              </w:rPr>
              <w:t xml:space="preserve"> Asit</w:t>
            </w:r>
          </w:p>
        </w:tc>
      </w:tr>
      <w:tr w:rsidR="00507FE4" w:rsidRPr="002131B0" w14:paraId="3507AA16" w14:textId="77777777" w:rsidTr="002B378C">
        <w:tc>
          <w:tcPr>
            <w:tcW w:w="1701" w:type="dxa"/>
          </w:tcPr>
          <w:p w14:paraId="66AE5DF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NK</w:t>
            </w:r>
          </w:p>
        </w:tc>
        <w:tc>
          <w:tcPr>
            <w:tcW w:w="6660" w:type="dxa"/>
          </w:tcPr>
          <w:p w14:paraId="4A583575"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Doğal Öldürücü Hücreler</w:t>
            </w:r>
          </w:p>
        </w:tc>
      </w:tr>
      <w:tr w:rsidR="00507FE4" w:rsidRPr="002131B0" w14:paraId="414C5E92" w14:textId="77777777" w:rsidTr="002B378C">
        <w:tc>
          <w:tcPr>
            <w:tcW w:w="1701" w:type="dxa"/>
          </w:tcPr>
          <w:p w14:paraId="0214ED01"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NTC</w:t>
            </w:r>
          </w:p>
        </w:tc>
        <w:tc>
          <w:tcPr>
            <w:tcW w:w="6660" w:type="dxa"/>
          </w:tcPr>
          <w:p w14:paraId="77D4FF2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N-terminal Sitoplazmik Alan</w:t>
            </w:r>
          </w:p>
        </w:tc>
      </w:tr>
      <w:tr w:rsidR="00507FE4" w:rsidRPr="002131B0" w14:paraId="7D047010" w14:textId="77777777" w:rsidTr="002B378C">
        <w:tc>
          <w:tcPr>
            <w:tcW w:w="1701" w:type="dxa"/>
          </w:tcPr>
          <w:p w14:paraId="29D4DFD5"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OPG</w:t>
            </w:r>
          </w:p>
        </w:tc>
        <w:tc>
          <w:tcPr>
            <w:tcW w:w="6660" w:type="dxa"/>
          </w:tcPr>
          <w:p w14:paraId="669BAB3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Osteoprotegerin</w:t>
            </w:r>
            <w:proofErr w:type="spellEnd"/>
          </w:p>
        </w:tc>
      </w:tr>
      <w:tr w:rsidR="00507FE4" w:rsidRPr="002131B0" w14:paraId="70F1785B" w14:textId="77777777" w:rsidTr="002B378C">
        <w:tc>
          <w:tcPr>
            <w:tcW w:w="1701" w:type="dxa"/>
          </w:tcPr>
          <w:p w14:paraId="2E4C052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PBS</w:t>
            </w:r>
          </w:p>
        </w:tc>
        <w:tc>
          <w:tcPr>
            <w:tcW w:w="6660" w:type="dxa"/>
          </w:tcPr>
          <w:p w14:paraId="356EA660"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Fosfat Tuzu Tamponu</w:t>
            </w:r>
          </w:p>
        </w:tc>
      </w:tr>
      <w:tr w:rsidR="00507FE4" w:rsidRPr="002131B0" w14:paraId="00130772" w14:textId="77777777" w:rsidTr="002B378C">
        <w:tc>
          <w:tcPr>
            <w:tcW w:w="1701" w:type="dxa"/>
          </w:tcPr>
          <w:p w14:paraId="7AA31FD5"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PCR</w:t>
            </w:r>
          </w:p>
        </w:tc>
        <w:tc>
          <w:tcPr>
            <w:tcW w:w="6660" w:type="dxa"/>
          </w:tcPr>
          <w:p w14:paraId="5F093A6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Polimeraz Zincir Reaksiyonu</w:t>
            </w:r>
          </w:p>
        </w:tc>
      </w:tr>
      <w:tr w:rsidR="00507FE4" w:rsidRPr="002131B0" w14:paraId="18429390" w14:textId="77777777" w:rsidTr="002B378C">
        <w:tc>
          <w:tcPr>
            <w:tcW w:w="1701" w:type="dxa"/>
          </w:tcPr>
          <w:p w14:paraId="75115B74"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lang w:val="tr"/>
              </w:rPr>
              <w:t>PDI</w:t>
            </w:r>
          </w:p>
        </w:tc>
        <w:tc>
          <w:tcPr>
            <w:tcW w:w="6660" w:type="dxa"/>
          </w:tcPr>
          <w:p w14:paraId="35EE7671"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Polidispersite</w:t>
            </w:r>
            <w:proofErr w:type="spellEnd"/>
            <w:r w:rsidRPr="002131B0">
              <w:rPr>
                <w:rFonts w:ascii="Times New Roman" w:hAnsi="Times New Roman" w:cs="Times New Roman"/>
                <w:bCs/>
                <w:sz w:val="24"/>
                <w:szCs w:val="24"/>
                <w:lang w:val="tr"/>
              </w:rPr>
              <w:t xml:space="preserve"> İndeksi</w:t>
            </w:r>
          </w:p>
        </w:tc>
      </w:tr>
      <w:tr w:rsidR="00507FE4" w:rsidRPr="002131B0" w14:paraId="4CDFC9BD" w14:textId="77777777" w:rsidTr="002B378C">
        <w:tc>
          <w:tcPr>
            <w:tcW w:w="1701" w:type="dxa"/>
          </w:tcPr>
          <w:p w14:paraId="4D23ABDE"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PI</w:t>
            </w:r>
          </w:p>
        </w:tc>
        <w:tc>
          <w:tcPr>
            <w:tcW w:w="6660" w:type="dxa"/>
          </w:tcPr>
          <w:p w14:paraId="6C853219"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Propidyum</w:t>
            </w:r>
            <w:proofErr w:type="spellEnd"/>
            <w:r w:rsidRPr="002131B0">
              <w:rPr>
                <w:rFonts w:ascii="Times New Roman" w:hAnsi="Times New Roman" w:cs="Times New Roman"/>
                <w:bCs/>
                <w:sz w:val="24"/>
                <w:szCs w:val="24"/>
                <w:lang w:val="tr"/>
              </w:rPr>
              <w:t xml:space="preserve"> iyodür</w:t>
            </w:r>
          </w:p>
        </w:tc>
      </w:tr>
      <w:tr w:rsidR="00507FE4" w:rsidRPr="002131B0" w14:paraId="6805C071" w14:textId="77777777" w:rsidTr="002B378C">
        <w:tc>
          <w:tcPr>
            <w:tcW w:w="1701" w:type="dxa"/>
          </w:tcPr>
          <w:p w14:paraId="404B3DC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PLAD</w:t>
            </w:r>
          </w:p>
        </w:tc>
        <w:tc>
          <w:tcPr>
            <w:tcW w:w="6660" w:type="dxa"/>
          </w:tcPr>
          <w:p w14:paraId="218E37F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Preligand</w:t>
            </w:r>
            <w:proofErr w:type="spellEnd"/>
            <w:r w:rsidRPr="002131B0">
              <w:rPr>
                <w:rFonts w:ascii="Times New Roman" w:hAnsi="Times New Roman" w:cs="Times New Roman"/>
                <w:sz w:val="24"/>
                <w:szCs w:val="24"/>
              </w:rPr>
              <w:t xml:space="preserve"> Montaj Alanı</w:t>
            </w:r>
          </w:p>
        </w:tc>
      </w:tr>
      <w:tr w:rsidR="00507FE4" w:rsidRPr="002131B0" w14:paraId="21D5A52A" w14:textId="77777777" w:rsidTr="002B378C">
        <w:tc>
          <w:tcPr>
            <w:tcW w:w="1701" w:type="dxa"/>
          </w:tcPr>
          <w:p w14:paraId="3FB4945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PLGA</w:t>
            </w:r>
          </w:p>
        </w:tc>
        <w:tc>
          <w:tcPr>
            <w:tcW w:w="6660" w:type="dxa"/>
          </w:tcPr>
          <w:p w14:paraId="0DAC30B7" w14:textId="77777777" w:rsidR="00507FE4" w:rsidRPr="002131B0" w:rsidRDefault="00507FE4" w:rsidP="002131B0">
            <w:pPr>
              <w:tabs>
                <w:tab w:val="left" w:pos="744"/>
              </w:tabs>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sz w:val="24"/>
                <w:szCs w:val="24"/>
              </w:rPr>
              <w:t>Poli</w:t>
            </w:r>
            <w:proofErr w:type="spellEnd"/>
            <w:r w:rsidRPr="002131B0">
              <w:rPr>
                <w:rFonts w:ascii="Times New Roman" w:hAnsi="Times New Roman" w:cs="Times New Roman"/>
                <w:sz w:val="24"/>
                <w:szCs w:val="24"/>
              </w:rPr>
              <w:t>(laktik-</w:t>
            </w:r>
            <w:proofErr w:type="spellStart"/>
            <w:r w:rsidRPr="002131B0">
              <w:rPr>
                <w:rFonts w:ascii="Times New Roman" w:hAnsi="Times New Roman" w:cs="Times New Roman"/>
                <w:sz w:val="24"/>
                <w:szCs w:val="24"/>
              </w:rPr>
              <w:t>ko</w:t>
            </w:r>
            <w:proofErr w:type="spellEnd"/>
            <w:r w:rsidRPr="002131B0">
              <w:rPr>
                <w:rFonts w:ascii="Times New Roman" w:hAnsi="Times New Roman" w:cs="Times New Roman"/>
                <w:sz w:val="24"/>
                <w:szCs w:val="24"/>
              </w:rPr>
              <w:t>-</w:t>
            </w:r>
            <w:proofErr w:type="spellStart"/>
            <w:r w:rsidRPr="002131B0">
              <w:rPr>
                <w:rFonts w:ascii="Times New Roman" w:hAnsi="Times New Roman" w:cs="Times New Roman"/>
                <w:sz w:val="24"/>
                <w:szCs w:val="24"/>
              </w:rPr>
              <w:t>glikolik</w:t>
            </w:r>
            <w:proofErr w:type="spellEnd"/>
            <w:r w:rsidRPr="002131B0">
              <w:rPr>
                <w:rFonts w:ascii="Times New Roman" w:hAnsi="Times New Roman" w:cs="Times New Roman"/>
                <w:sz w:val="24"/>
                <w:szCs w:val="24"/>
              </w:rPr>
              <w:t xml:space="preserve"> Asit)</w:t>
            </w:r>
            <w:r w:rsidRPr="002131B0">
              <w:rPr>
                <w:rFonts w:ascii="Times New Roman" w:hAnsi="Times New Roman" w:cs="Times New Roman"/>
                <w:b/>
                <w:sz w:val="24"/>
                <w:szCs w:val="24"/>
              </w:rPr>
              <w:tab/>
              <w:t xml:space="preserve"> </w:t>
            </w:r>
          </w:p>
        </w:tc>
      </w:tr>
      <w:tr w:rsidR="00507FE4" w:rsidRPr="002131B0" w14:paraId="201C1CC5" w14:textId="77777777" w:rsidTr="002B378C">
        <w:tc>
          <w:tcPr>
            <w:tcW w:w="1701" w:type="dxa"/>
          </w:tcPr>
          <w:p w14:paraId="1C2DF714"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PR</w:t>
            </w:r>
          </w:p>
        </w:tc>
        <w:tc>
          <w:tcPr>
            <w:tcW w:w="6660" w:type="dxa"/>
          </w:tcPr>
          <w:p w14:paraId="2A6C844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Progesteron Reseptörü</w:t>
            </w:r>
          </w:p>
        </w:tc>
      </w:tr>
      <w:tr w:rsidR="00507FE4" w:rsidRPr="002131B0" w14:paraId="14DE92F6" w14:textId="77777777" w:rsidTr="002B378C">
        <w:tc>
          <w:tcPr>
            <w:tcW w:w="1701" w:type="dxa"/>
          </w:tcPr>
          <w:p w14:paraId="71887E24"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rPr>
              <w:t>PVA</w:t>
            </w:r>
          </w:p>
        </w:tc>
        <w:tc>
          <w:tcPr>
            <w:tcW w:w="6660" w:type="dxa"/>
          </w:tcPr>
          <w:p w14:paraId="1C5C1D59"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Polivinil Alkol</w:t>
            </w:r>
          </w:p>
        </w:tc>
      </w:tr>
      <w:tr w:rsidR="00507FE4" w:rsidRPr="002131B0" w14:paraId="5C6D720C" w14:textId="77777777" w:rsidTr="002B378C">
        <w:tc>
          <w:tcPr>
            <w:tcW w:w="1701" w:type="dxa"/>
          </w:tcPr>
          <w:p w14:paraId="39B8A09D"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lastRenderedPageBreak/>
              <w:t>qPCR</w:t>
            </w:r>
            <w:proofErr w:type="spellEnd"/>
          </w:p>
        </w:tc>
        <w:tc>
          <w:tcPr>
            <w:tcW w:w="6660" w:type="dxa"/>
          </w:tcPr>
          <w:p w14:paraId="7AF6782E"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Kantitatif Polimeraz Zincir Reaksiyonu</w:t>
            </w:r>
          </w:p>
        </w:tc>
      </w:tr>
      <w:tr w:rsidR="00507FE4" w:rsidRPr="002131B0" w14:paraId="1918E2B4" w14:textId="77777777" w:rsidTr="002B378C">
        <w:tc>
          <w:tcPr>
            <w:tcW w:w="1701" w:type="dxa"/>
          </w:tcPr>
          <w:p w14:paraId="6DBD2194"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RNA</w:t>
            </w:r>
          </w:p>
        </w:tc>
        <w:tc>
          <w:tcPr>
            <w:tcW w:w="6660" w:type="dxa"/>
          </w:tcPr>
          <w:p w14:paraId="0BBE2833"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Ribonükleik Asit</w:t>
            </w:r>
          </w:p>
        </w:tc>
      </w:tr>
      <w:tr w:rsidR="00507FE4" w:rsidRPr="002131B0" w14:paraId="6638AAEB" w14:textId="77777777" w:rsidTr="002B378C">
        <w:tc>
          <w:tcPr>
            <w:tcW w:w="1701" w:type="dxa"/>
          </w:tcPr>
          <w:p w14:paraId="6ABDD361"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RNase</w:t>
            </w:r>
            <w:proofErr w:type="spellEnd"/>
          </w:p>
        </w:tc>
        <w:tc>
          <w:tcPr>
            <w:tcW w:w="6660" w:type="dxa"/>
          </w:tcPr>
          <w:p w14:paraId="0F630EB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proofErr w:type="spellStart"/>
            <w:r w:rsidRPr="002131B0">
              <w:rPr>
                <w:rFonts w:ascii="Times New Roman" w:hAnsi="Times New Roman" w:cs="Times New Roman"/>
                <w:bCs/>
                <w:sz w:val="24"/>
                <w:szCs w:val="24"/>
                <w:lang w:val="tr"/>
              </w:rPr>
              <w:t>Ribonükleaz</w:t>
            </w:r>
            <w:proofErr w:type="spellEnd"/>
          </w:p>
        </w:tc>
      </w:tr>
      <w:tr w:rsidR="00507FE4" w:rsidRPr="002131B0" w14:paraId="50B1BDE7" w14:textId="77777777" w:rsidTr="002B378C">
        <w:tc>
          <w:tcPr>
            <w:tcW w:w="1701" w:type="dxa"/>
          </w:tcPr>
          <w:p w14:paraId="2701DFCD" w14:textId="77777777" w:rsidR="00507FE4" w:rsidRPr="002131B0" w:rsidRDefault="00507FE4" w:rsidP="002131B0">
            <w:pPr>
              <w:spacing w:line="360" w:lineRule="auto"/>
              <w:rPr>
                <w:rFonts w:ascii="Times New Roman" w:hAnsi="Times New Roman" w:cs="Times New Roman"/>
                <w:b/>
                <w:bCs/>
                <w:sz w:val="24"/>
                <w:szCs w:val="24"/>
              </w:rPr>
            </w:pPr>
            <w:r w:rsidRPr="002131B0">
              <w:rPr>
                <w:rFonts w:ascii="Times New Roman" w:hAnsi="Times New Roman" w:cs="Times New Roman"/>
                <w:b/>
                <w:bCs/>
                <w:sz w:val="24"/>
                <w:szCs w:val="24"/>
                <w:lang w:val="tr"/>
              </w:rPr>
              <w:t>SDS-PAGE</w:t>
            </w:r>
          </w:p>
        </w:tc>
        <w:tc>
          <w:tcPr>
            <w:tcW w:w="6660" w:type="dxa"/>
          </w:tcPr>
          <w:p w14:paraId="0DF37A91"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bCs/>
                <w:sz w:val="24"/>
                <w:szCs w:val="24"/>
                <w:lang w:val="tr"/>
              </w:rPr>
              <w:t xml:space="preserve">Sodyum </w:t>
            </w:r>
            <w:proofErr w:type="spellStart"/>
            <w:r w:rsidRPr="002131B0">
              <w:rPr>
                <w:rFonts w:ascii="Times New Roman" w:hAnsi="Times New Roman" w:cs="Times New Roman"/>
                <w:bCs/>
                <w:sz w:val="24"/>
                <w:szCs w:val="24"/>
                <w:lang w:val="tr"/>
              </w:rPr>
              <w:t>Dodesil</w:t>
            </w:r>
            <w:proofErr w:type="spellEnd"/>
            <w:r w:rsidRPr="002131B0">
              <w:rPr>
                <w:rFonts w:ascii="Times New Roman" w:hAnsi="Times New Roman" w:cs="Times New Roman"/>
                <w:bCs/>
                <w:sz w:val="24"/>
                <w:szCs w:val="24"/>
                <w:lang w:val="tr"/>
              </w:rPr>
              <w:t xml:space="preserve"> Sülfat-</w:t>
            </w:r>
            <w:proofErr w:type="spellStart"/>
            <w:r w:rsidRPr="002131B0">
              <w:rPr>
                <w:rFonts w:ascii="Times New Roman" w:hAnsi="Times New Roman" w:cs="Times New Roman"/>
                <w:bCs/>
                <w:sz w:val="24"/>
                <w:szCs w:val="24"/>
                <w:lang w:val="tr"/>
              </w:rPr>
              <w:t>Poliakrilamid</w:t>
            </w:r>
            <w:proofErr w:type="spellEnd"/>
            <w:r w:rsidRPr="002131B0">
              <w:rPr>
                <w:rFonts w:ascii="Times New Roman" w:hAnsi="Times New Roman" w:cs="Times New Roman"/>
                <w:bCs/>
                <w:sz w:val="24"/>
                <w:szCs w:val="24"/>
                <w:lang w:val="tr"/>
              </w:rPr>
              <w:t xml:space="preserve"> Jel </w:t>
            </w:r>
            <w:proofErr w:type="spellStart"/>
            <w:r w:rsidRPr="002131B0">
              <w:rPr>
                <w:rFonts w:ascii="Times New Roman" w:hAnsi="Times New Roman" w:cs="Times New Roman"/>
                <w:bCs/>
                <w:sz w:val="24"/>
                <w:szCs w:val="24"/>
                <w:lang w:val="tr"/>
              </w:rPr>
              <w:t>Elektroforezi</w:t>
            </w:r>
            <w:proofErr w:type="spellEnd"/>
          </w:p>
        </w:tc>
      </w:tr>
      <w:tr w:rsidR="00507FE4" w:rsidRPr="002131B0" w14:paraId="18F80E48" w14:textId="77777777" w:rsidTr="002B378C">
        <w:tc>
          <w:tcPr>
            <w:tcW w:w="1701" w:type="dxa"/>
          </w:tcPr>
          <w:p w14:paraId="4DCF2DB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SEC</w:t>
            </w:r>
          </w:p>
        </w:tc>
        <w:tc>
          <w:tcPr>
            <w:tcW w:w="6660" w:type="dxa"/>
          </w:tcPr>
          <w:p w14:paraId="2019CDC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 xml:space="preserve">Solid </w:t>
            </w:r>
            <w:proofErr w:type="spellStart"/>
            <w:r w:rsidRPr="002131B0">
              <w:rPr>
                <w:rFonts w:ascii="Times New Roman" w:hAnsi="Times New Roman" w:cs="Times New Roman"/>
                <w:sz w:val="24"/>
                <w:szCs w:val="24"/>
              </w:rPr>
              <w:t>Ehrlich</w:t>
            </w:r>
            <w:proofErr w:type="spellEnd"/>
            <w:r w:rsidRPr="002131B0">
              <w:rPr>
                <w:rFonts w:ascii="Times New Roman" w:hAnsi="Times New Roman" w:cs="Times New Roman"/>
                <w:sz w:val="24"/>
                <w:szCs w:val="24"/>
              </w:rPr>
              <w:t xml:space="preserve"> </w:t>
            </w:r>
            <w:proofErr w:type="spellStart"/>
            <w:r w:rsidRPr="002131B0">
              <w:rPr>
                <w:rFonts w:ascii="Times New Roman" w:hAnsi="Times New Roman" w:cs="Times New Roman"/>
                <w:sz w:val="24"/>
                <w:szCs w:val="24"/>
              </w:rPr>
              <w:t>Karsinomu</w:t>
            </w:r>
            <w:proofErr w:type="spellEnd"/>
          </w:p>
        </w:tc>
      </w:tr>
      <w:tr w:rsidR="00507FE4" w:rsidRPr="002131B0" w14:paraId="7522F76B" w14:textId="77777777" w:rsidTr="002B378C">
        <w:tc>
          <w:tcPr>
            <w:tcW w:w="1701" w:type="dxa"/>
          </w:tcPr>
          <w:p w14:paraId="7F48A27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SF</w:t>
            </w:r>
          </w:p>
        </w:tc>
        <w:tc>
          <w:tcPr>
            <w:tcW w:w="6660" w:type="dxa"/>
          </w:tcPr>
          <w:p w14:paraId="208DA5E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Serim Fizyolojik</w:t>
            </w:r>
          </w:p>
        </w:tc>
      </w:tr>
      <w:tr w:rsidR="00507FE4" w:rsidRPr="002131B0" w14:paraId="79311932" w14:textId="77777777" w:rsidTr="002B378C">
        <w:tc>
          <w:tcPr>
            <w:tcW w:w="1701" w:type="dxa"/>
          </w:tcPr>
          <w:p w14:paraId="597AB5E9" w14:textId="77777777" w:rsidR="00507FE4" w:rsidRPr="002131B0" w:rsidRDefault="00507FE4" w:rsidP="002131B0">
            <w:pPr>
              <w:spacing w:line="360" w:lineRule="auto"/>
              <w:rPr>
                <w:rFonts w:ascii="Times New Roman" w:hAnsi="Times New Roman" w:cs="Times New Roman"/>
                <w:b/>
                <w:sz w:val="24"/>
                <w:szCs w:val="24"/>
              </w:rPr>
            </w:pPr>
            <w:proofErr w:type="spellStart"/>
            <w:r w:rsidRPr="002131B0">
              <w:rPr>
                <w:rFonts w:ascii="Times New Roman" w:hAnsi="Times New Roman" w:cs="Times New Roman"/>
                <w:b/>
                <w:sz w:val="24"/>
                <w:szCs w:val="24"/>
              </w:rPr>
              <w:t>siRNA</w:t>
            </w:r>
            <w:proofErr w:type="spellEnd"/>
          </w:p>
        </w:tc>
        <w:tc>
          <w:tcPr>
            <w:tcW w:w="6660" w:type="dxa"/>
          </w:tcPr>
          <w:p w14:paraId="53A1972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 xml:space="preserve">Küçük </w:t>
            </w:r>
            <w:proofErr w:type="spellStart"/>
            <w:r w:rsidRPr="002131B0">
              <w:rPr>
                <w:rFonts w:ascii="Times New Roman" w:hAnsi="Times New Roman" w:cs="Times New Roman"/>
                <w:sz w:val="24"/>
                <w:szCs w:val="24"/>
              </w:rPr>
              <w:t>İnterferan</w:t>
            </w:r>
            <w:proofErr w:type="spellEnd"/>
            <w:r w:rsidRPr="002131B0">
              <w:rPr>
                <w:rFonts w:ascii="Times New Roman" w:hAnsi="Times New Roman" w:cs="Times New Roman"/>
                <w:sz w:val="24"/>
                <w:szCs w:val="24"/>
              </w:rPr>
              <w:t xml:space="preserve"> RNA</w:t>
            </w:r>
          </w:p>
        </w:tc>
      </w:tr>
      <w:tr w:rsidR="00507FE4" w:rsidRPr="002131B0" w14:paraId="0DB097F7" w14:textId="77777777" w:rsidTr="002B378C">
        <w:tc>
          <w:tcPr>
            <w:tcW w:w="1701" w:type="dxa"/>
          </w:tcPr>
          <w:p w14:paraId="6BA0856D"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SLN</w:t>
            </w:r>
          </w:p>
        </w:tc>
        <w:tc>
          <w:tcPr>
            <w:tcW w:w="6660" w:type="dxa"/>
          </w:tcPr>
          <w:p w14:paraId="082BA6F4"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Solid Lipid Nanopartiküller</w:t>
            </w:r>
          </w:p>
        </w:tc>
      </w:tr>
      <w:tr w:rsidR="00507FE4" w:rsidRPr="002131B0" w14:paraId="64C1F600" w14:textId="77777777" w:rsidTr="002B378C">
        <w:tc>
          <w:tcPr>
            <w:tcW w:w="1701" w:type="dxa"/>
          </w:tcPr>
          <w:p w14:paraId="4AC2907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TNBC</w:t>
            </w:r>
          </w:p>
        </w:tc>
        <w:tc>
          <w:tcPr>
            <w:tcW w:w="6660" w:type="dxa"/>
          </w:tcPr>
          <w:p w14:paraId="252DAFE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Üçlü Negatif Meme Kanseri</w:t>
            </w:r>
          </w:p>
        </w:tc>
      </w:tr>
      <w:tr w:rsidR="00507FE4" w:rsidRPr="002131B0" w14:paraId="4AB23939" w14:textId="77777777" w:rsidTr="002B378C">
        <w:tc>
          <w:tcPr>
            <w:tcW w:w="1701" w:type="dxa"/>
          </w:tcPr>
          <w:p w14:paraId="000749FA"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TNF</w:t>
            </w:r>
          </w:p>
        </w:tc>
        <w:tc>
          <w:tcPr>
            <w:tcW w:w="6660" w:type="dxa"/>
          </w:tcPr>
          <w:p w14:paraId="32ADA57B"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Tümör Nekroz Faktörü</w:t>
            </w:r>
          </w:p>
        </w:tc>
      </w:tr>
      <w:tr w:rsidR="00507FE4" w:rsidRPr="002131B0" w14:paraId="12E91283" w14:textId="77777777" w:rsidTr="002B378C">
        <w:tc>
          <w:tcPr>
            <w:tcW w:w="1701" w:type="dxa"/>
          </w:tcPr>
          <w:p w14:paraId="324A2982"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TRAIL</w:t>
            </w:r>
          </w:p>
        </w:tc>
        <w:tc>
          <w:tcPr>
            <w:tcW w:w="6660" w:type="dxa"/>
          </w:tcPr>
          <w:p w14:paraId="622725FC"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Tümör Nekroz Faktörü ile İlişkili Apoptoz İndükleyici Ligand</w:t>
            </w:r>
          </w:p>
        </w:tc>
      </w:tr>
      <w:tr w:rsidR="00507FE4" w:rsidRPr="002131B0" w14:paraId="7CF616AF" w14:textId="77777777" w:rsidTr="002B378C">
        <w:tc>
          <w:tcPr>
            <w:tcW w:w="1701" w:type="dxa"/>
          </w:tcPr>
          <w:p w14:paraId="1277D687"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VEGF</w:t>
            </w:r>
          </w:p>
        </w:tc>
        <w:tc>
          <w:tcPr>
            <w:tcW w:w="6660" w:type="dxa"/>
          </w:tcPr>
          <w:p w14:paraId="1A6DAF98" w14:textId="77777777" w:rsidR="00507FE4" w:rsidRPr="002131B0" w:rsidRDefault="00507FE4" w:rsidP="002131B0">
            <w:pPr>
              <w:spacing w:line="360" w:lineRule="auto"/>
              <w:rPr>
                <w:rFonts w:ascii="Times New Roman" w:hAnsi="Times New Roman" w:cs="Times New Roman"/>
                <w:b/>
                <w:sz w:val="24"/>
                <w:szCs w:val="24"/>
              </w:rPr>
            </w:pPr>
            <w:r w:rsidRPr="002131B0">
              <w:rPr>
                <w:rFonts w:ascii="Times New Roman" w:hAnsi="Times New Roman" w:cs="Times New Roman"/>
                <w:b/>
                <w:sz w:val="24"/>
                <w:szCs w:val="24"/>
              </w:rPr>
              <w:t xml:space="preserve">: </w:t>
            </w:r>
            <w:r w:rsidRPr="002131B0">
              <w:rPr>
                <w:rFonts w:ascii="Times New Roman" w:hAnsi="Times New Roman" w:cs="Times New Roman"/>
                <w:sz w:val="24"/>
                <w:szCs w:val="24"/>
              </w:rPr>
              <w:t>Vasküler Endotel Hücre Büyüme Faktörü</w:t>
            </w:r>
          </w:p>
        </w:tc>
      </w:tr>
      <w:tr w:rsidR="00507FE4" w:rsidRPr="002131B0" w14:paraId="2FC3E519" w14:textId="77777777" w:rsidTr="002B378C">
        <w:tc>
          <w:tcPr>
            <w:tcW w:w="1701" w:type="dxa"/>
          </w:tcPr>
          <w:p w14:paraId="5A69BE44" w14:textId="77777777" w:rsidR="00507FE4" w:rsidRPr="002131B0" w:rsidRDefault="00507FE4" w:rsidP="002131B0">
            <w:pPr>
              <w:spacing w:line="360" w:lineRule="auto"/>
              <w:rPr>
                <w:rFonts w:ascii="Times New Roman" w:hAnsi="Times New Roman" w:cs="Times New Roman"/>
                <w:b/>
                <w:sz w:val="24"/>
                <w:szCs w:val="24"/>
              </w:rPr>
            </w:pPr>
          </w:p>
        </w:tc>
        <w:tc>
          <w:tcPr>
            <w:tcW w:w="6660" w:type="dxa"/>
          </w:tcPr>
          <w:p w14:paraId="25B51A6F" w14:textId="77777777" w:rsidR="00507FE4" w:rsidRPr="002131B0" w:rsidRDefault="00507FE4" w:rsidP="002131B0">
            <w:pPr>
              <w:spacing w:line="360" w:lineRule="auto"/>
              <w:rPr>
                <w:rFonts w:ascii="Times New Roman" w:hAnsi="Times New Roman" w:cs="Times New Roman"/>
                <w:b/>
                <w:sz w:val="24"/>
                <w:szCs w:val="24"/>
              </w:rPr>
            </w:pPr>
          </w:p>
        </w:tc>
      </w:tr>
      <w:tr w:rsidR="004B6627" w:rsidRPr="002131B0" w14:paraId="392EED42" w14:textId="77777777" w:rsidTr="002B378C">
        <w:tc>
          <w:tcPr>
            <w:tcW w:w="1701" w:type="dxa"/>
          </w:tcPr>
          <w:p w14:paraId="441452EA" w14:textId="77777777" w:rsidR="004B6627" w:rsidRPr="002131B0" w:rsidRDefault="004B6627" w:rsidP="002131B0">
            <w:pPr>
              <w:spacing w:line="360" w:lineRule="auto"/>
              <w:rPr>
                <w:rFonts w:ascii="Times New Roman" w:hAnsi="Times New Roman" w:cs="Times New Roman"/>
                <w:b/>
                <w:sz w:val="24"/>
                <w:szCs w:val="24"/>
              </w:rPr>
            </w:pPr>
          </w:p>
        </w:tc>
        <w:tc>
          <w:tcPr>
            <w:tcW w:w="6660" w:type="dxa"/>
          </w:tcPr>
          <w:p w14:paraId="5ABDA9FB" w14:textId="77777777" w:rsidR="004B6627" w:rsidRPr="002131B0" w:rsidRDefault="004B6627" w:rsidP="002131B0">
            <w:pPr>
              <w:spacing w:line="360" w:lineRule="auto"/>
              <w:rPr>
                <w:rFonts w:ascii="Times New Roman" w:hAnsi="Times New Roman" w:cs="Times New Roman"/>
                <w:b/>
                <w:sz w:val="24"/>
                <w:szCs w:val="24"/>
              </w:rPr>
            </w:pPr>
          </w:p>
        </w:tc>
      </w:tr>
      <w:tr w:rsidR="00C635FB" w:rsidRPr="002131B0" w14:paraId="7B7EA314" w14:textId="77777777" w:rsidTr="002B378C">
        <w:tc>
          <w:tcPr>
            <w:tcW w:w="1701" w:type="dxa"/>
          </w:tcPr>
          <w:p w14:paraId="09B08EA8" w14:textId="77777777" w:rsidR="00C635FB" w:rsidRPr="002131B0" w:rsidRDefault="00C635FB" w:rsidP="002131B0">
            <w:pPr>
              <w:spacing w:line="360" w:lineRule="auto"/>
              <w:rPr>
                <w:rFonts w:ascii="Times New Roman" w:hAnsi="Times New Roman" w:cs="Times New Roman"/>
                <w:b/>
                <w:sz w:val="24"/>
                <w:szCs w:val="24"/>
              </w:rPr>
            </w:pPr>
          </w:p>
        </w:tc>
        <w:tc>
          <w:tcPr>
            <w:tcW w:w="6660" w:type="dxa"/>
          </w:tcPr>
          <w:p w14:paraId="555D687F" w14:textId="77777777" w:rsidR="00C635FB" w:rsidRPr="002131B0" w:rsidRDefault="00C635FB" w:rsidP="002131B0">
            <w:pPr>
              <w:spacing w:line="360" w:lineRule="auto"/>
              <w:rPr>
                <w:rFonts w:ascii="Times New Roman" w:hAnsi="Times New Roman" w:cs="Times New Roman"/>
                <w:b/>
                <w:sz w:val="24"/>
                <w:szCs w:val="24"/>
              </w:rPr>
            </w:pPr>
          </w:p>
        </w:tc>
      </w:tr>
      <w:bookmarkEnd w:id="12"/>
    </w:tbl>
    <w:p w14:paraId="168254F5" w14:textId="0BFA964C" w:rsidR="00EA7A2C" w:rsidRDefault="00EA7A2C">
      <w:pPr>
        <w:pBdr>
          <w:top w:val="nil"/>
          <w:left w:val="nil"/>
          <w:bottom w:val="nil"/>
          <w:right w:val="nil"/>
          <w:between w:val="nil"/>
        </w:pBdr>
        <w:rPr>
          <w:color w:val="000000"/>
        </w:rPr>
      </w:pPr>
    </w:p>
    <w:p w14:paraId="21020110" w14:textId="77777777" w:rsidR="00EA7A2C" w:rsidRDefault="00EA7A2C">
      <w:pPr>
        <w:pBdr>
          <w:top w:val="nil"/>
          <w:left w:val="nil"/>
          <w:bottom w:val="nil"/>
          <w:right w:val="nil"/>
          <w:between w:val="nil"/>
        </w:pBdr>
        <w:rPr>
          <w:color w:val="000000"/>
        </w:rPr>
      </w:pPr>
    </w:p>
    <w:p w14:paraId="64EF9648" w14:textId="77777777" w:rsidR="00EA7A2C" w:rsidRDefault="00EA7A2C">
      <w:pPr>
        <w:pBdr>
          <w:top w:val="nil"/>
          <w:left w:val="nil"/>
          <w:bottom w:val="nil"/>
          <w:right w:val="nil"/>
          <w:between w:val="nil"/>
        </w:pBdr>
        <w:rPr>
          <w:color w:val="000000"/>
        </w:rPr>
      </w:pPr>
    </w:p>
    <w:p w14:paraId="56652F55" w14:textId="77777777" w:rsidR="00EA7A2C" w:rsidRDefault="00EA7A2C">
      <w:pPr>
        <w:pBdr>
          <w:top w:val="nil"/>
          <w:left w:val="nil"/>
          <w:bottom w:val="nil"/>
          <w:right w:val="nil"/>
          <w:between w:val="nil"/>
        </w:pBdr>
        <w:rPr>
          <w:color w:val="000000"/>
        </w:rPr>
      </w:pPr>
    </w:p>
    <w:p w14:paraId="02D5AE4B" w14:textId="77777777" w:rsidR="00EA7A2C" w:rsidRDefault="00EA7A2C">
      <w:pPr>
        <w:pBdr>
          <w:top w:val="nil"/>
          <w:left w:val="nil"/>
          <w:bottom w:val="nil"/>
          <w:right w:val="nil"/>
          <w:between w:val="nil"/>
        </w:pBdr>
        <w:rPr>
          <w:color w:val="000000"/>
        </w:rPr>
      </w:pPr>
    </w:p>
    <w:p w14:paraId="5A8C21A0" w14:textId="77777777" w:rsidR="00EA7A2C" w:rsidRDefault="00EA7A2C">
      <w:pPr>
        <w:pBdr>
          <w:top w:val="nil"/>
          <w:left w:val="nil"/>
          <w:bottom w:val="nil"/>
          <w:right w:val="nil"/>
          <w:between w:val="nil"/>
        </w:pBdr>
        <w:rPr>
          <w:color w:val="000000"/>
        </w:rPr>
      </w:pPr>
    </w:p>
    <w:p w14:paraId="7DF15AA8" w14:textId="77777777" w:rsidR="00507FE4" w:rsidRDefault="00507FE4">
      <w:pPr>
        <w:pBdr>
          <w:top w:val="nil"/>
          <w:left w:val="nil"/>
          <w:bottom w:val="nil"/>
          <w:right w:val="nil"/>
          <w:between w:val="nil"/>
        </w:pBdr>
        <w:rPr>
          <w:color w:val="000000"/>
        </w:rPr>
      </w:pPr>
    </w:p>
    <w:p w14:paraId="5BE9E33A" w14:textId="77777777" w:rsidR="00507FE4" w:rsidRDefault="00507FE4">
      <w:pPr>
        <w:pBdr>
          <w:top w:val="nil"/>
          <w:left w:val="nil"/>
          <w:bottom w:val="nil"/>
          <w:right w:val="nil"/>
          <w:between w:val="nil"/>
        </w:pBdr>
        <w:rPr>
          <w:color w:val="000000"/>
        </w:rPr>
      </w:pPr>
    </w:p>
    <w:p w14:paraId="5BFD93AE" w14:textId="77777777" w:rsidR="00507FE4" w:rsidRDefault="00507FE4">
      <w:pPr>
        <w:pBdr>
          <w:top w:val="nil"/>
          <w:left w:val="nil"/>
          <w:bottom w:val="nil"/>
          <w:right w:val="nil"/>
          <w:between w:val="nil"/>
        </w:pBdr>
        <w:rPr>
          <w:color w:val="000000"/>
        </w:rPr>
      </w:pPr>
    </w:p>
    <w:p w14:paraId="60307828" w14:textId="77777777" w:rsidR="00507FE4" w:rsidRDefault="00507FE4">
      <w:pPr>
        <w:pBdr>
          <w:top w:val="nil"/>
          <w:left w:val="nil"/>
          <w:bottom w:val="nil"/>
          <w:right w:val="nil"/>
          <w:between w:val="nil"/>
        </w:pBdr>
        <w:rPr>
          <w:color w:val="000000"/>
        </w:rPr>
      </w:pPr>
    </w:p>
    <w:p w14:paraId="1333E37D" w14:textId="77777777" w:rsidR="00507FE4" w:rsidRDefault="00507FE4">
      <w:pPr>
        <w:pBdr>
          <w:top w:val="nil"/>
          <w:left w:val="nil"/>
          <w:bottom w:val="nil"/>
          <w:right w:val="nil"/>
          <w:between w:val="nil"/>
        </w:pBdr>
        <w:rPr>
          <w:color w:val="000000"/>
        </w:rPr>
      </w:pPr>
    </w:p>
    <w:p w14:paraId="6183CD24" w14:textId="77777777" w:rsidR="00507FE4" w:rsidRDefault="00507FE4">
      <w:pPr>
        <w:pBdr>
          <w:top w:val="nil"/>
          <w:left w:val="nil"/>
          <w:bottom w:val="nil"/>
          <w:right w:val="nil"/>
          <w:between w:val="nil"/>
        </w:pBdr>
        <w:rPr>
          <w:color w:val="000000"/>
        </w:rPr>
      </w:pPr>
    </w:p>
    <w:p w14:paraId="5109D5AD" w14:textId="77777777" w:rsidR="00671BCC" w:rsidRDefault="00671BCC">
      <w:pPr>
        <w:pBdr>
          <w:top w:val="nil"/>
          <w:left w:val="nil"/>
          <w:bottom w:val="nil"/>
          <w:right w:val="nil"/>
          <w:between w:val="nil"/>
        </w:pBdr>
        <w:rPr>
          <w:color w:val="000000"/>
        </w:rPr>
      </w:pPr>
    </w:p>
    <w:p w14:paraId="77AC2212" w14:textId="77777777" w:rsidR="00EA7A2C" w:rsidRDefault="00EA7A2C" w:rsidP="00E118D6">
      <w:pPr>
        <w:ind w:firstLine="0"/>
      </w:pPr>
      <w:bookmarkStart w:id="13" w:name="_heading=h.v6hktc8jd0hq" w:colFirst="0" w:colLast="0"/>
      <w:bookmarkEnd w:id="13"/>
    </w:p>
    <w:p w14:paraId="15A392EC" w14:textId="3977B639" w:rsidR="00517AA7" w:rsidRPr="008A55AC" w:rsidRDefault="00FE5205" w:rsidP="008A55AC">
      <w:pPr>
        <w:pStyle w:val="Balk1"/>
      </w:pPr>
      <w:bookmarkStart w:id="14" w:name="_Toc204638601"/>
      <w:bookmarkStart w:id="15" w:name="_Toc206661084"/>
      <w:r w:rsidRPr="008A55AC">
        <w:lastRenderedPageBreak/>
        <w:t>ŞEKİLLER DİZİNİ</w:t>
      </w:r>
      <w:bookmarkEnd w:id="14"/>
      <w:bookmarkEnd w:id="15"/>
    </w:p>
    <w:p w14:paraId="0FBD623E" w14:textId="77777777" w:rsidR="00C61B05" w:rsidRDefault="00C61B05" w:rsidP="00E30B2E"/>
    <w:p w14:paraId="5F08F72B" w14:textId="77777777" w:rsidR="008A55AC" w:rsidRDefault="008A55AC" w:rsidP="00E30B2E"/>
    <w:p w14:paraId="6D7269CD" w14:textId="1677E688" w:rsidR="00C61B05" w:rsidRDefault="00C61B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r>
        <w:fldChar w:fldCharType="begin"/>
      </w:r>
      <w:r>
        <w:instrText xml:space="preserve"> TOC \h \z \c "Şekil" </w:instrText>
      </w:r>
      <w:r>
        <w:fldChar w:fldCharType="separate"/>
      </w:r>
      <w:hyperlink w:anchor="_Toc206467493" w:history="1">
        <w:r w:rsidRPr="00E11EDB">
          <w:rPr>
            <w:rStyle w:val="Kpr"/>
            <w:b/>
            <w:bCs/>
            <w:noProof/>
          </w:rPr>
          <w:t>Şekil 1.</w:t>
        </w:r>
        <w:r w:rsidRPr="00E11EDB">
          <w:rPr>
            <w:rStyle w:val="Kpr"/>
            <w:noProof/>
          </w:rPr>
          <w:t xml:space="preserve"> TRAIL’in Yapısı</w:t>
        </w:r>
        <w:r>
          <w:rPr>
            <w:noProof/>
            <w:webHidden/>
          </w:rPr>
          <w:tab/>
        </w:r>
        <w:r>
          <w:rPr>
            <w:noProof/>
            <w:webHidden/>
          </w:rPr>
          <w:fldChar w:fldCharType="begin"/>
        </w:r>
        <w:r>
          <w:rPr>
            <w:noProof/>
            <w:webHidden/>
          </w:rPr>
          <w:instrText xml:space="preserve"> PAGEREF _Toc206467493 \h </w:instrText>
        </w:r>
        <w:r>
          <w:rPr>
            <w:noProof/>
            <w:webHidden/>
          </w:rPr>
        </w:r>
        <w:r>
          <w:rPr>
            <w:noProof/>
            <w:webHidden/>
          </w:rPr>
          <w:fldChar w:fldCharType="separate"/>
        </w:r>
        <w:r w:rsidR="008878AB">
          <w:rPr>
            <w:noProof/>
            <w:webHidden/>
          </w:rPr>
          <w:t>4</w:t>
        </w:r>
        <w:r>
          <w:rPr>
            <w:noProof/>
            <w:webHidden/>
          </w:rPr>
          <w:fldChar w:fldCharType="end"/>
        </w:r>
      </w:hyperlink>
    </w:p>
    <w:p w14:paraId="5951E17F" w14:textId="63BAEA9F"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494" w:history="1">
        <w:r w:rsidR="00C61B05" w:rsidRPr="00E11EDB">
          <w:rPr>
            <w:rStyle w:val="Kpr"/>
            <w:b/>
            <w:bCs/>
            <w:noProof/>
          </w:rPr>
          <w:t>Şekil 2.</w:t>
        </w:r>
        <w:r w:rsidR="00C61B05" w:rsidRPr="00E11EDB">
          <w:rPr>
            <w:rStyle w:val="Kpr"/>
            <w:noProof/>
          </w:rPr>
          <w:t xml:space="preserve"> TRAIL trimerinin yapısı</w:t>
        </w:r>
        <w:r w:rsidR="00C61B05">
          <w:rPr>
            <w:noProof/>
            <w:webHidden/>
          </w:rPr>
          <w:tab/>
        </w:r>
        <w:r w:rsidR="00C61B05">
          <w:rPr>
            <w:noProof/>
            <w:webHidden/>
          </w:rPr>
          <w:fldChar w:fldCharType="begin"/>
        </w:r>
        <w:r w:rsidR="00C61B05">
          <w:rPr>
            <w:noProof/>
            <w:webHidden/>
          </w:rPr>
          <w:instrText xml:space="preserve"> PAGEREF _Toc206467494 \h </w:instrText>
        </w:r>
        <w:r w:rsidR="00C61B05">
          <w:rPr>
            <w:noProof/>
            <w:webHidden/>
          </w:rPr>
        </w:r>
        <w:r w:rsidR="00C61B05">
          <w:rPr>
            <w:noProof/>
            <w:webHidden/>
          </w:rPr>
          <w:fldChar w:fldCharType="separate"/>
        </w:r>
        <w:r w:rsidR="008878AB">
          <w:rPr>
            <w:noProof/>
            <w:webHidden/>
          </w:rPr>
          <w:t>5</w:t>
        </w:r>
        <w:r w:rsidR="00C61B05">
          <w:rPr>
            <w:noProof/>
            <w:webHidden/>
          </w:rPr>
          <w:fldChar w:fldCharType="end"/>
        </w:r>
      </w:hyperlink>
    </w:p>
    <w:p w14:paraId="3544A113" w14:textId="0EBF4EB8"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495" w:history="1">
        <w:r w:rsidR="00C61B05" w:rsidRPr="00E11EDB">
          <w:rPr>
            <w:rStyle w:val="Kpr"/>
            <w:b/>
            <w:bCs/>
            <w:noProof/>
          </w:rPr>
          <w:t>Şekil 3.</w:t>
        </w:r>
        <w:r w:rsidR="00C61B05" w:rsidRPr="00E11EDB">
          <w:rPr>
            <w:rStyle w:val="Kpr"/>
            <w:noProof/>
          </w:rPr>
          <w:t xml:space="preserve"> İnsanlarda TRAIL Reseptörlerinin şematik gösterimi</w:t>
        </w:r>
        <w:r w:rsidR="00C61B05">
          <w:rPr>
            <w:noProof/>
            <w:webHidden/>
          </w:rPr>
          <w:tab/>
        </w:r>
        <w:r w:rsidR="00C61B05">
          <w:rPr>
            <w:noProof/>
            <w:webHidden/>
          </w:rPr>
          <w:fldChar w:fldCharType="begin"/>
        </w:r>
        <w:r w:rsidR="00C61B05">
          <w:rPr>
            <w:noProof/>
            <w:webHidden/>
          </w:rPr>
          <w:instrText xml:space="preserve"> PAGEREF _Toc206467495 \h </w:instrText>
        </w:r>
        <w:r w:rsidR="00C61B05">
          <w:rPr>
            <w:noProof/>
            <w:webHidden/>
          </w:rPr>
        </w:r>
        <w:r w:rsidR="00C61B05">
          <w:rPr>
            <w:noProof/>
            <w:webHidden/>
          </w:rPr>
          <w:fldChar w:fldCharType="separate"/>
        </w:r>
        <w:r w:rsidR="008878AB">
          <w:rPr>
            <w:noProof/>
            <w:webHidden/>
          </w:rPr>
          <w:t>6</w:t>
        </w:r>
        <w:r w:rsidR="00C61B05">
          <w:rPr>
            <w:noProof/>
            <w:webHidden/>
          </w:rPr>
          <w:fldChar w:fldCharType="end"/>
        </w:r>
      </w:hyperlink>
    </w:p>
    <w:p w14:paraId="24E42ADF" w14:textId="5003083E"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496" w:history="1">
        <w:r w:rsidR="00C61B05" w:rsidRPr="00E11EDB">
          <w:rPr>
            <w:rStyle w:val="Kpr"/>
            <w:b/>
            <w:bCs/>
            <w:noProof/>
          </w:rPr>
          <w:t>Şekil 4.</w:t>
        </w:r>
        <w:r w:rsidR="00C61B05" w:rsidRPr="00E11EDB">
          <w:rPr>
            <w:rStyle w:val="Kpr"/>
            <w:noProof/>
          </w:rPr>
          <w:t xml:space="preserve"> Apoptoz sürecinin şematik gösterimi</w:t>
        </w:r>
        <w:r w:rsidR="00C61B05">
          <w:rPr>
            <w:noProof/>
            <w:webHidden/>
          </w:rPr>
          <w:tab/>
        </w:r>
        <w:r w:rsidR="00C61B05">
          <w:rPr>
            <w:noProof/>
            <w:webHidden/>
          </w:rPr>
          <w:fldChar w:fldCharType="begin"/>
        </w:r>
        <w:r w:rsidR="00C61B05">
          <w:rPr>
            <w:noProof/>
            <w:webHidden/>
          </w:rPr>
          <w:instrText xml:space="preserve"> PAGEREF _Toc206467496 \h </w:instrText>
        </w:r>
        <w:r w:rsidR="00C61B05">
          <w:rPr>
            <w:noProof/>
            <w:webHidden/>
          </w:rPr>
        </w:r>
        <w:r w:rsidR="00C61B05">
          <w:rPr>
            <w:noProof/>
            <w:webHidden/>
          </w:rPr>
          <w:fldChar w:fldCharType="separate"/>
        </w:r>
        <w:r w:rsidR="008878AB">
          <w:rPr>
            <w:noProof/>
            <w:webHidden/>
          </w:rPr>
          <w:t>9</w:t>
        </w:r>
        <w:r w:rsidR="00C61B05">
          <w:rPr>
            <w:noProof/>
            <w:webHidden/>
          </w:rPr>
          <w:fldChar w:fldCharType="end"/>
        </w:r>
      </w:hyperlink>
    </w:p>
    <w:p w14:paraId="604D861A" w14:textId="008D67F7"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497" w:history="1">
        <w:r w:rsidR="00C61B05" w:rsidRPr="00E11EDB">
          <w:rPr>
            <w:rStyle w:val="Kpr"/>
            <w:b/>
            <w:bCs/>
            <w:noProof/>
          </w:rPr>
          <w:t>Şekil 5.</w:t>
        </w:r>
        <w:r w:rsidR="00C61B05" w:rsidRPr="00E11EDB">
          <w:rPr>
            <w:rStyle w:val="Kpr"/>
            <w:noProof/>
          </w:rPr>
          <w:t xml:space="preserve"> Meme kanseri alt tiplerinin prognoz ve standart tedavi yaklaşımları</w:t>
        </w:r>
        <w:r w:rsidR="00C61B05">
          <w:rPr>
            <w:noProof/>
            <w:webHidden/>
          </w:rPr>
          <w:tab/>
        </w:r>
        <w:r w:rsidR="00C61B05">
          <w:rPr>
            <w:noProof/>
            <w:webHidden/>
          </w:rPr>
          <w:fldChar w:fldCharType="begin"/>
        </w:r>
        <w:r w:rsidR="00C61B05">
          <w:rPr>
            <w:noProof/>
            <w:webHidden/>
          </w:rPr>
          <w:instrText xml:space="preserve"> PAGEREF _Toc206467497 \h </w:instrText>
        </w:r>
        <w:r w:rsidR="00C61B05">
          <w:rPr>
            <w:noProof/>
            <w:webHidden/>
          </w:rPr>
        </w:r>
        <w:r w:rsidR="00C61B05">
          <w:rPr>
            <w:noProof/>
            <w:webHidden/>
          </w:rPr>
          <w:fldChar w:fldCharType="separate"/>
        </w:r>
        <w:r w:rsidR="008878AB">
          <w:rPr>
            <w:noProof/>
            <w:webHidden/>
          </w:rPr>
          <w:t>14</w:t>
        </w:r>
        <w:r w:rsidR="00C61B05">
          <w:rPr>
            <w:noProof/>
            <w:webHidden/>
          </w:rPr>
          <w:fldChar w:fldCharType="end"/>
        </w:r>
      </w:hyperlink>
    </w:p>
    <w:p w14:paraId="191E6C2A" w14:textId="05526491"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498" w:history="1">
        <w:r w:rsidR="00C61B05" w:rsidRPr="00E11EDB">
          <w:rPr>
            <w:rStyle w:val="Kpr"/>
            <w:b/>
            <w:bCs/>
            <w:noProof/>
          </w:rPr>
          <w:t>Şekil 6.</w:t>
        </w:r>
        <w:r w:rsidR="00C61B05" w:rsidRPr="00E11EDB">
          <w:rPr>
            <w:rStyle w:val="Kpr"/>
            <w:noProof/>
          </w:rPr>
          <w:t xml:space="preserve"> Üçlü negatif meme kanseri için tedavi stratejileri</w:t>
        </w:r>
        <w:r w:rsidR="00C61B05">
          <w:rPr>
            <w:noProof/>
            <w:webHidden/>
          </w:rPr>
          <w:tab/>
        </w:r>
        <w:r w:rsidR="00C61B05">
          <w:rPr>
            <w:noProof/>
            <w:webHidden/>
          </w:rPr>
          <w:fldChar w:fldCharType="begin"/>
        </w:r>
        <w:r w:rsidR="00C61B05">
          <w:rPr>
            <w:noProof/>
            <w:webHidden/>
          </w:rPr>
          <w:instrText xml:space="preserve"> PAGEREF _Toc206467498 \h </w:instrText>
        </w:r>
        <w:r w:rsidR="00C61B05">
          <w:rPr>
            <w:noProof/>
            <w:webHidden/>
          </w:rPr>
        </w:r>
        <w:r w:rsidR="00C61B05">
          <w:rPr>
            <w:noProof/>
            <w:webHidden/>
          </w:rPr>
          <w:fldChar w:fldCharType="separate"/>
        </w:r>
        <w:r w:rsidR="008878AB">
          <w:rPr>
            <w:noProof/>
            <w:webHidden/>
          </w:rPr>
          <w:t>17</w:t>
        </w:r>
        <w:r w:rsidR="00C61B05">
          <w:rPr>
            <w:noProof/>
            <w:webHidden/>
          </w:rPr>
          <w:fldChar w:fldCharType="end"/>
        </w:r>
      </w:hyperlink>
    </w:p>
    <w:p w14:paraId="3F283D22" w14:textId="291B62D3"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499" w:history="1">
        <w:r w:rsidR="00C61B05" w:rsidRPr="00E11EDB">
          <w:rPr>
            <w:rStyle w:val="Kpr"/>
            <w:b/>
            <w:bCs/>
            <w:noProof/>
          </w:rPr>
          <w:t>Şekil 7.</w:t>
        </w:r>
        <w:r w:rsidR="00C61B05" w:rsidRPr="00E11EDB">
          <w:rPr>
            <w:rStyle w:val="Kpr"/>
            <w:noProof/>
          </w:rPr>
          <w:t xml:space="preserve"> İntraperitoneal (EAC) ve subkutan (SEC) tümör modellerinde Ehrlich karsinom hücrelerinin (ECs) aktarımı, saklanması ve tümör oluşum süreci</w:t>
        </w:r>
        <w:r w:rsidR="00C61B05">
          <w:rPr>
            <w:noProof/>
            <w:webHidden/>
          </w:rPr>
          <w:tab/>
        </w:r>
        <w:r w:rsidR="00C61B05">
          <w:rPr>
            <w:noProof/>
            <w:webHidden/>
          </w:rPr>
          <w:fldChar w:fldCharType="begin"/>
        </w:r>
        <w:r w:rsidR="00C61B05">
          <w:rPr>
            <w:noProof/>
            <w:webHidden/>
          </w:rPr>
          <w:instrText xml:space="preserve"> PAGEREF _Toc206467499 \h </w:instrText>
        </w:r>
        <w:r w:rsidR="00C61B05">
          <w:rPr>
            <w:noProof/>
            <w:webHidden/>
          </w:rPr>
        </w:r>
        <w:r w:rsidR="00C61B05">
          <w:rPr>
            <w:noProof/>
            <w:webHidden/>
          </w:rPr>
          <w:fldChar w:fldCharType="separate"/>
        </w:r>
        <w:r w:rsidR="008878AB">
          <w:rPr>
            <w:noProof/>
            <w:webHidden/>
          </w:rPr>
          <w:t>20</w:t>
        </w:r>
        <w:r w:rsidR="00C61B05">
          <w:rPr>
            <w:noProof/>
            <w:webHidden/>
          </w:rPr>
          <w:fldChar w:fldCharType="end"/>
        </w:r>
      </w:hyperlink>
    </w:p>
    <w:p w14:paraId="05BE0BD6" w14:textId="1ACAFFEA"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0" w:history="1">
        <w:r w:rsidR="00C61B05" w:rsidRPr="00E11EDB">
          <w:rPr>
            <w:rStyle w:val="Kpr"/>
            <w:b/>
            <w:bCs/>
            <w:noProof/>
          </w:rPr>
          <w:t>Şekil 8.</w:t>
        </w:r>
        <w:r w:rsidR="00C61B05" w:rsidRPr="00E11EDB">
          <w:rPr>
            <w:rStyle w:val="Kpr"/>
            <w:noProof/>
          </w:rPr>
          <w:t xml:space="preserve"> İlaç taşıyıcı sistemlerinin başlıca tipleri</w:t>
        </w:r>
        <w:r w:rsidR="00C61B05">
          <w:rPr>
            <w:noProof/>
            <w:webHidden/>
          </w:rPr>
          <w:tab/>
        </w:r>
        <w:r w:rsidR="00C61B05">
          <w:rPr>
            <w:noProof/>
            <w:webHidden/>
          </w:rPr>
          <w:fldChar w:fldCharType="begin"/>
        </w:r>
        <w:r w:rsidR="00C61B05">
          <w:rPr>
            <w:noProof/>
            <w:webHidden/>
          </w:rPr>
          <w:instrText xml:space="preserve"> PAGEREF _Toc206467500 \h </w:instrText>
        </w:r>
        <w:r w:rsidR="00C61B05">
          <w:rPr>
            <w:noProof/>
            <w:webHidden/>
          </w:rPr>
        </w:r>
        <w:r w:rsidR="00C61B05">
          <w:rPr>
            <w:noProof/>
            <w:webHidden/>
          </w:rPr>
          <w:fldChar w:fldCharType="separate"/>
        </w:r>
        <w:r w:rsidR="008878AB">
          <w:rPr>
            <w:noProof/>
            <w:webHidden/>
          </w:rPr>
          <w:t>24</w:t>
        </w:r>
        <w:r w:rsidR="00C61B05">
          <w:rPr>
            <w:noProof/>
            <w:webHidden/>
          </w:rPr>
          <w:fldChar w:fldCharType="end"/>
        </w:r>
      </w:hyperlink>
    </w:p>
    <w:p w14:paraId="66D8B2FB" w14:textId="338DD4F8"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1" w:history="1">
        <w:r w:rsidR="00C61B05" w:rsidRPr="00E11EDB">
          <w:rPr>
            <w:rStyle w:val="Kpr"/>
            <w:b/>
            <w:bCs/>
            <w:noProof/>
          </w:rPr>
          <w:t>Şekil 9.</w:t>
        </w:r>
        <w:r w:rsidR="00C61B05" w:rsidRPr="00E11EDB">
          <w:rPr>
            <w:rStyle w:val="Kpr"/>
            <w:noProof/>
          </w:rPr>
          <w:t xml:space="preserve"> Polimerik taşıyıcılarda ilaç yükleme stratejilerinin şematik gösterimi</w:t>
        </w:r>
        <w:r w:rsidR="00C61B05">
          <w:rPr>
            <w:noProof/>
            <w:webHidden/>
          </w:rPr>
          <w:tab/>
        </w:r>
        <w:r w:rsidR="00C61B05">
          <w:rPr>
            <w:noProof/>
            <w:webHidden/>
          </w:rPr>
          <w:fldChar w:fldCharType="begin"/>
        </w:r>
        <w:r w:rsidR="00C61B05">
          <w:rPr>
            <w:noProof/>
            <w:webHidden/>
          </w:rPr>
          <w:instrText xml:space="preserve"> PAGEREF _Toc206467501 \h </w:instrText>
        </w:r>
        <w:r w:rsidR="00C61B05">
          <w:rPr>
            <w:noProof/>
            <w:webHidden/>
          </w:rPr>
        </w:r>
        <w:r w:rsidR="00C61B05">
          <w:rPr>
            <w:noProof/>
            <w:webHidden/>
          </w:rPr>
          <w:fldChar w:fldCharType="separate"/>
        </w:r>
        <w:r w:rsidR="008878AB">
          <w:rPr>
            <w:noProof/>
            <w:webHidden/>
          </w:rPr>
          <w:t>26</w:t>
        </w:r>
        <w:r w:rsidR="00C61B05">
          <w:rPr>
            <w:noProof/>
            <w:webHidden/>
          </w:rPr>
          <w:fldChar w:fldCharType="end"/>
        </w:r>
      </w:hyperlink>
    </w:p>
    <w:p w14:paraId="225747C3" w14:textId="17A994BF"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2" w:history="1">
        <w:r w:rsidR="00C61B05" w:rsidRPr="00E11EDB">
          <w:rPr>
            <w:rStyle w:val="Kpr"/>
            <w:b/>
            <w:bCs/>
            <w:noProof/>
          </w:rPr>
          <w:t>Şekil 10.</w:t>
        </w:r>
        <w:r w:rsidR="00C61B05" w:rsidRPr="00E11EDB">
          <w:rPr>
            <w:rStyle w:val="Kpr"/>
            <w:noProof/>
          </w:rPr>
          <w:t xml:space="preserve"> PLGA ve monomerlerinin kimyasal yapısı</w:t>
        </w:r>
        <w:r w:rsidR="00C61B05">
          <w:rPr>
            <w:noProof/>
            <w:webHidden/>
          </w:rPr>
          <w:tab/>
        </w:r>
        <w:r w:rsidR="00C61B05">
          <w:rPr>
            <w:noProof/>
            <w:webHidden/>
          </w:rPr>
          <w:fldChar w:fldCharType="begin"/>
        </w:r>
        <w:r w:rsidR="00C61B05">
          <w:rPr>
            <w:noProof/>
            <w:webHidden/>
          </w:rPr>
          <w:instrText xml:space="preserve"> PAGEREF _Toc206467502 \h </w:instrText>
        </w:r>
        <w:r w:rsidR="00C61B05">
          <w:rPr>
            <w:noProof/>
            <w:webHidden/>
          </w:rPr>
        </w:r>
        <w:r w:rsidR="00C61B05">
          <w:rPr>
            <w:noProof/>
            <w:webHidden/>
          </w:rPr>
          <w:fldChar w:fldCharType="separate"/>
        </w:r>
        <w:r w:rsidR="008878AB">
          <w:rPr>
            <w:noProof/>
            <w:webHidden/>
          </w:rPr>
          <w:t>28</w:t>
        </w:r>
        <w:r w:rsidR="00C61B05">
          <w:rPr>
            <w:noProof/>
            <w:webHidden/>
          </w:rPr>
          <w:fldChar w:fldCharType="end"/>
        </w:r>
      </w:hyperlink>
    </w:p>
    <w:p w14:paraId="0968D1FE" w14:textId="58313D9F"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3" w:history="1">
        <w:r w:rsidR="00C61B05" w:rsidRPr="00E11EDB">
          <w:rPr>
            <w:rStyle w:val="Kpr"/>
            <w:b/>
            <w:bCs/>
            <w:noProof/>
          </w:rPr>
          <w:t>Şekil 11.</w:t>
        </w:r>
        <w:r w:rsidR="00C61B05" w:rsidRPr="00E11EDB">
          <w:rPr>
            <w:rStyle w:val="Kpr"/>
            <w:noProof/>
          </w:rPr>
          <w:t xml:space="preserve"> PLGA ilaç yükleme yöntemleri, uygulama alanları ve farmasötik özellikler</w:t>
        </w:r>
        <w:r w:rsidR="00E30B2E">
          <w:rPr>
            <w:rStyle w:val="Kpr"/>
            <w:noProof/>
          </w:rPr>
          <w:t>i</w:t>
        </w:r>
        <w:r w:rsidR="00C61B05">
          <w:rPr>
            <w:noProof/>
            <w:webHidden/>
          </w:rPr>
          <w:tab/>
        </w:r>
        <w:r w:rsidR="00C61B05">
          <w:rPr>
            <w:noProof/>
            <w:webHidden/>
          </w:rPr>
          <w:fldChar w:fldCharType="begin"/>
        </w:r>
        <w:r w:rsidR="00C61B05">
          <w:rPr>
            <w:noProof/>
            <w:webHidden/>
          </w:rPr>
          <w:instrText xml:space="preserve"> PAGEREF _Toc206467503 \h </w:instrText>
        </w:r>
        <w:r w:rsidR="00C61B05">
          <w:rPr>
            <w:noProof/>
            <w:webHidden/>
          </w:rPr>
        </w:r>
        <w:r w:rsidR="00C61B05">
          <w:rPr>
            <w:noProof/>
            <w:webHidden/>
          </w:rPr>
          <w:fldChar w:fldCharType="separate"/>
        </w:r>
        <w:r w:rsidR="008878AB">
          <w:rPr>
            <w:noProof/>
            <w:webHidden/>
          </w:rPr>
          <w:t>30</w:t>
        </w:r>
        <w:r w:rsidR="00C61B05">
          <w:rPr>
            <w:noProof/>
            <w:webHidden/>
          </w:rPr>
          <w:fldChar w:fldCharType="end"/>
        </w:r>
      </w:hyperlink>
    </w:p>
    <w:p w14:paraId="154CC20F" w14:textId="373FEB9D"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4" w:history="1">
        <w:r w:rsidR="00C61B05" w:rsidRPr="00E11EDB">
          <w:rPr>
            <w:rStyle w:val="Kpr"/>
            <w:b/>
            <w:bCs/>
            <w:noProof/>
          </w:rPr>
          <w:t>Şekil 12.</w:t>
        </w:r>
        <w:r w:rsidR="00C61B05" w:rsidRPr="00E11EDB">
          <w:rPr>
            <w:rStyle w:val="Kpr"/>
            <w:noProof/>
          </w:rPr>
          <w:t xml:space="preserve">  Eksozomların kaynakları ve izolasyon yöntemlerinin şematik gösterim</w:t>
        </w:r>
        <w:r w:rsidR="00E30B2E">
          <w:rPr>
            <w:rStyle w:val="Kpr"/>
            <w:noProof/>
          </w:rPr>
          <w:t>i</w:t>
        </w:r>
        <w:r w:rsidR="00C61B05">
          <w:rPr>
            <w:noProof/>
            <w:webHidden/>
          </w:rPr>
          <w:tab/>
        </w:r>
        <w:r w:rsidR="00C61B05">
          <w:rPr>
            <w:noProof/>
            <w:webHidden/>
          </w:rPr>
          <w:fldChar w:fldCharType="begin"/>
        </w:r>
        <w:r w:rsidR="00C61B05">
          <w:rPr>
            <w:noProof/>
            <w:webHidden/>
          </w:rPr>
          <w:instrText xml:space="preserve"> PAGEREF _Toc206467504 \h </w:instrText>
        </w:r>
        <w:r w:rsidR="00C61B05">
          <w:rPr>
            <w:noProof/>
            <w:webHidden/>
          </w:rPr>
        </w:r>
        <w:r w:rsidR="00C61B05">
          <w:rPr>
            <w:noProof/>
            <w:webHidden/>
          </w:rPr>
          <w:fldChar w:fldCharType="separate"/>
        </w:r>
        <w:r w:rsidR="008878AB">
          <w:rPr>
            <w:noProof/>
            <w:webHidden/>
          </w:rPr>
          <w:t>32</w:t>
        </w:r>
        <w:r w:rsidR="00C61B05">
          <w:rPr>
            <w:noProof/>
            <w:webHidden/>
          </w:rPr>
          <w:fldChar w:fldCharType="end"/>
        </w:r>
      </w:hyperlink>
    </w:p>
    <w:p w14:paraId="3CBD898C" w14:textId="467C4A59"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5" w:history="1">
        <w:r w:rsidR="00C61B05" w:rsidRPr="00E11EDB">
          <w:rPr>
            <w:rStyle w:val="Kpr"/>
            <w:b/>
            <w:bCs/>
            <w:noProof/>
          </w:rPr>
          <w:t>Şekil 13.</w:t>
        </w:r>
        <w:r w:rsidR="00C61B05" w:rsidRPr="00E11EDB">
          <w:rPr>
            <w:rStyle w:val="Kpr"/>
            <w:noProof/>
          </w:rPr>
          <w:t xml:space="preserve"> Hücrelerden salgılanan ekzosomların yapısı ve içeriği</w:t>
        </w:r>
        <w:r w:rsidR="00C61B05">
          <w:rPr>
            <w:noProof/>
            <w:webHidden/>
          </w:rPr>
          <w:tab/>
        </w:r>
        <w:r w:rsidR="00C61B05">
          <w:rPr>
            <w:noProof/>
            <w:webHidden/>
          </w:rPr>
          <w:fldChar w:fldCharType="begin"/>
        </w:r>
        <w:r w:rsidR="00C61B05">
          <w:rPr>
            <w:noProof/>
            <w:webHidden/>
          </w:rPr>
          <w:instrText xml:space="preserve"> PAGEREF _Toc206467505 \h </w:instrText>
        </w:r>
        <w:r w:rsidR="00C61B05">
          <w:rPr>
            <w:noProof/>
            <w:webHidden/>
          </w:rPr>
        </w:r>
        <w:r w:rsidR="00C61B05">
          <w:rPr>
            <w:noProof/>
            <w:webHidden/>
          </w:rPr>
          <w:fldChar w:fldCharType="separate"/>
        </w:r>
        <w:r w:rsidR="008878AB">
          <w:rPr>
            <w:noProof/>
            <w:webHidden/>
          </w:rPr>
          <w:t>33</w:t>
        </w:r>
        <w:r w:rsidR="00C61B05">
          <w:rPr>
            <w:noProof/>
            <w:webHidden/>
          </w:rPr>
          <w:fldChar w:fldCharType="end"/>
        </w:r>
      </w:hyperlink>
    </w:p>
    <w:p w14:paraId="4E52A05E" w14:textId="7346A715"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6" w:history="1">
        <w:r w:rsidR="00C61B05" w:rsidRPr="00E11EDB">
          <w:rPr>
            <w:rStyle w:val="Kpr"/>
            <w:b/>
            <w:bCs/>
            <w:noProof/>
          </w:rPr>
          <w:t>Şekil 14.</w:t>
        </w:r>
        <w:r w:rsidR="00C61B05" w:rsidRPr="00E11EDB">
          <w:rPr>
            <w:rStyle w:val="Kpr"/>
            <w:noProof/>
          </w:rPr>
          <w:t xml:space="preserve"> Farklı ultra santrifüjleme adımlarıyla eksozom saflaştırma sürecinin şematik gösterimi</w:t>
        </w:r>
        <w:r w:rsidR="00C61B05">
          <w:rPr>
            <w:noProof/>
            <w:webHidden/>
          </w:rPr>
          <w:tab/>
        </w:r>
        <w:r w:rsidR="00C61B05">
          <w:rPr>
            <w:noProof/>
            <w:webHidden/>
          </w:rPr>
          <w:fldChar w:fldCharType="begin"/>
        </w:r>
        <w:r w:rsidR="00C61B05">
          <w:rPr>
            <w:noProof/>
            <w:webHidden/>
          </w:rPr>
          <w:instrText xml:space="preserve"> PAGEREF _Toc206467506 \h </w:instrText>
        </w:r>
        <w:r w:rsidR="00C61B05">
          <w:rPr>
            <w:noProof/>
            <w:webHidden/>
          </w:rPr>
        </w:r>
        <w:r w:rsidR="00C61B05">
          <w:rPr>
            <w:noProof/>
            <w:webHidden/>
          </w:rPr>
          <w:fldChar w:fldCharType="separate"/>
        </w:r>
        <w:r w:rsidR="008878AB">
          <w:rPr>
            <w:noProof/>
            <w:webHidden/>
          </w:rPr>
          <w:t>34</w:t>
        </w:r>
        <w:r w:rsidR="00C61B05">
          <w:rPr>
            <w:noProof/>
            <w:webHidden/>
          </w:rPr>
          <w:fldChar w:fldCharType="end"/>
        </w:r>
      </w:hyperlink>
    </w:p>
    <w:p w14:paraId="52DF0E30" w14:textId="2FDCEC79"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7" w:history="1">
        <w:r w:rsidR="00C61B05" w:rsidRPr="00E11EDB">
          <w:rPr>
            <w:rStyle w:val="Kpr"/>
            <w:b/>
            <w:bCs/>
            <w:noProof/>
          </w:rPr>
          <w:t>Şekil 15.</w:t>
        </w:r>
        <w:r w:rsidR="00C61B05" w:rsidRPr="00E11EDB">
          <w:rPr>
            <w:rStyle w:val="Kpr"/>
            <w:noProof/>
          </w:rPr>
          <w:t xml:space="preserve"> Eksozomlara ilaç yükleme yöntemleri</w:t>
        </w:r>
        <w:r w:rsidR="00C61B05">
          <w:rPr>
            <w:noProof/>
            <w:webHidden/>
          </w:rPr>
          <w:tab/>
        </w:r>
        <w:r w:rsidR="00C61B05">
          <w:rPr>
            <w:noProof/>
            <w:webHidden/>
          </w:rPr>
          <w:fldChar w:fldCharType="begin"/>
        </w:r>
        <w:r w:rsidR="00C61B05">
          <w:rPr>
            <w:noProof/>
            <w:webHidden/>
          </w:rPr>
          <w:instrText xml:space="preserve"> PAGEREF _Toc206467507 \h </w:instrText>
        </w:r>
        <w:r w:rsidR="00C61B05">
          <w:rPr>
            <w:noProof/>
            <w:webHidden/>
          </w:rPr>
        </w:r>
        <w:r w:rsidR="00C61B05">
          <w:rPr>
            <w:noProof/>
            <w:webHidden/>
          </w:rPr>
          <w:fldChar w:fldCharType="separate"/>
        </w:r>
        <w:r w:rsidR="008878AB">
          <w:rPr>
            <w:noProof/>
            <w:webHidden/>
          </w:rPr>
          <w:t>36</w:t>
        </w:r>
        <w:r w:rsidR="00C61B05">
          <w:rPr>
            <w:noProof/>
            <w:webHidden/>
          </w:rPr>
          <w:fldChar w:fldCharType="end"/>
        </w:r>
      </w:hyperlink>
    </w:p>
    <w:p w14:paraId="523031AF" w14:textId="599086C9"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8" w:history="1">
        <w:r w:rsidR="00C61B05" w:rsidRPr="00E11EDB">
          <w:rPr>
            <w:rStyle w:val="Kpr"/>
            <w:b/>
            <w:bCs/>
            <w:noProof/>
          </w:rPr>
          <w:t>Şekil 16.</w:t>
        </w:r>
        <w:r w:rsidR="00C61B05" w:rsidRPr="00E11EDB">
          <w:rPr>
            <w:rStyle w:val="Kpr"/>
            <w:noProof/>
          </w:rPr>
          <w:t xml:space="preserve"> Eksozom Tabanlı İlaç Taşıma Sistemleri ve Terapötik Kullanımları</w:t>
        </w:r>
        <w:r w:rsidR="00C61B05">
          <w:rPr>
            <w:noProof/>
            <w:webHidden/>
          </w:rPr>
          <w:tab/>
        </w:r>
        <w:r w:rsidR="00C61B05">
          <w:rPr>
            <w:noProof/>
            <w:webHidden/>
          </w:rPr>
          <w:fldChar w:fldCharType="begin"/>
        </w:r>
        <w:r w:rsidR="00C61B05">
          <w:rPr>
            <w:noProof/>
            <w:webHidden/>
          </w:rPr>
          <w:instrText xml:space="preserve"> PAGEREF _Toc206467508 \h </w:instrText>
        </w:r>
        <w:r w:rsidR="00C61B05">
          <w:rPr>
            <w:noProof/>
            <w:webHidden/>
          </w:rPr>
        </w:r>
        <w:r w:rsidR="00C61B05">
          <w:rPr>
            <w:noProof/>
            <w:webHidden/>
          </w:rPr>
          <w:fldChar w:fldCharType="separate"/>
        </w:r>
        <w:r w:rsidR="008878AB">
          <w:rPr>
            <w:noProof/>
            <w:webHidden/>
          </w:rPr>
          <w:t>37</w:t>
        </w:r>
        <w:r w:rsidR="00C61B05">
          <w:rPr>
            <w:noProof/>
            <w:webHidden/>
          </w:rPr>
          <w:fldChar w:fldCharType="end"/>
        </w:r>
      </w:hyperlink>
    </w:p>
    <w:p w14:paraId="1DEEF625" w14:textId="6D054DBF"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09" w:history="1">
        <w:r w:rsidR="00C61B05" w:rsidRPr="00E11EDB">
          <w:rPr>
            <w:rStyle w:val="Kpr"/>
            <w:b/>
            <w:bCs/>
            <w:noProof/>
          </w:rPr>
          <w:t>Şekil 17.</w:t>
        </w:r>
        <w:r w:rsidR="00C61B05" w:rsidRPr="00E11EDB">
          <w:rPr>
            <w:rStyle w:val="Kpr"/>
            <w:noProof/>
          </w:rPr>
          <w:t xml:space="preserve"> MDA-MB-231 hücrelerinden ultrasantrifüj ile ekzosom izolasyonu şematik gösterimi.</w:t>
        </w:r>
        <w:r w:rsidR="00C61B05">
          <w:rPr>
            <w:noProof/>
            <w:webHidden/>
          </w:rPr>
          <w:tab/>
        </w:r>
        <w:r w:rsidR="00C61B05">
          <w:rPr>
            <w:noProof/>
            <w:webHidden/>
          </w:rPr>
          <w:fldChar w:fldCharType="begin"/>
        </w:r>
        <w:r w:rsidR="00C61B05">
          <w:rPr>
            <w:noProof/>
            <w:webHidden/>
          </w:rPr>
          <w:instrText xml:space="preserve"> PAGEREF _Toc206467509 \h </w:instrText>
        </w:r>
        <w:r w:rsidR="00C61B05">
          <w:rPr>
            <w:noProof/>
            <w:webHidden/>
          </w:rPr>
        </w:r>
        <w:r w:rsidR="00C61B05">
          <w:rPr>
            <w:noProof/>
            <w:webHidden/>
          </w:rPr>
          <w:fldChar w:fldCharType="separate"/>
        </w:r>
        <w:r w:rsidR="008878AB">
          <w:rPr>
            <w:noProof/>
            <w:webHidden/>
          </w:rPr>
          <w:t>49</w:t>
        </w:r>
        <w:r w:rsidR="00C61B05">
          <w:rPr>
            <w:noProof/>
            <w:webHidden/>
          </w:rPr>
          <w:fldChar w:fldCharType="end"/>
        </w:r>
      </w:hyperlink>
    </w:p>
    <w:p w14:paraId="7365AEAC" w14:textId="7CF37510"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0" w:history="1">
        <w:r w:rsidR="00C61B05" w:rsidRPr="00E11EDB">
          <w:rPr>
            <w:rStyle w:val="Kpr"/>
            <w:b/>
            <w:bCs/>
            <w:noProof/>
          </w:rPr>
          <w:t>Şekil 18.</w:t>
        </w:r>
        <w:r w:rsidR="00C61B05" w:rsidRPr="00E11EDB">
          <w:rPr>
            <w:rStyle w:val="Kpr"/>
            <w:noProof/>
          </w:rPr>
          <w:t xml:space="preserve"> EAC tümör modelinin oluşturulması, tedavinin takibi ve sonlandırılmasını içeren şema</w:t>
        </w:r>
        <w:r w:rsidR="00C61B05">
          <w:rPr>
            <w:noProof/>
            <w:webHidden/>
          </w:rPr>
          <w:tab/>
        </w:r>
        <w:r w:rsidR="00C61B05">
          <w:rPr>
            <w:noProof/>
            <w:webHidden/>
          </w:rPr>
          <w:fldChar w:fldCharType="begin"/>
        </w:r>
        <w:r w:rsidR="00C61B05">
          <w:rPr>
            <w:noProof/>
            <w:webHidden/>
          </w:rPr>
          <w:instrText xml:space="preserve"> PAGEREF _Toc206467510 \h </w:instrText>
        </w:r>
        <w:r w:rsidR="00C61B05">
          <w:rPr>
            <w:noProof/>
            <w:webHidden/>
          </w:rPr>
        </w:r>
        <w:r w:rsidR="00C61B05">
          <w:rPr>
            <w:noProof/>
            <w:webHidden/>
          </w:rPr>
          <w:fldChar w:fldCharType="separate"/>
        </w:r>
        <w:r w:rsidR="008878AB">
          <w:rPr>
            <w:noProof/>
            <w:webHidden/>
          </w:rPr>
          <w:t>61</w:t>
        </w:r>
        <w:r w:rsidR="00C61B05">
          <w:rPr>
            <w:noProof/>
            <w:webHidden/>
          </w:rPr>
          <w:fldChar w:fldCharType="end"/>
        </w:r>
      </w:hyperlink>
    </w:p>
    <w:p w14:paraId="1EEAF665" w14:textId="362DE8FA"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1" w:history="1">
        <w:r w:rsidR="00C61B05" w:rsidRPr="00E11EDB">
          <w:rPr>
            <w:rStyle w:val="Kpr"/>
            <w:b/>
            <w:bCs/>
            <w:noProof/>
          </w:rPr>
          <w:t>Şekil 19.</w:t>
        </w:r>
        <w:r w:rsidR="00C61B05" w:rsidRPr="00E11EDB">
          <w:rPr>
            <w:rStyle w:val="Kpr"/>
            <w:noProof/>
          </w:rPr>
          <w:t xml:space="preserve"> İmmünohistokimya (IHC) yöntemiyle Ki67 boyamasının şematik gösterimi</w:t>
        </w:r>
        <w:r w:rsidR="00C61B05">
          <w:rPr>
            <w:noProof/>
            <w:webHidden/>
          </w:rPr>
          <w:tab/>
        </w:r>
        <w:r w:rsidR="00C61B05">
          <w:rPr>
            <w:noProof/>
            <w:webHidden/>
          </w:rPr>
          <w:fldChar w:fldCharType="begin"/>
        </w:r>
        <w:r w:rsidR="00C61B05">
          <w:rPr>
            <w:noProof/>
            <w:webHidden/>
          </w:rPr>
          <w:instrText xml:space="preserve"> PAGEREF _Toc206467511 \h </w:instrText>
        </w:r>
        <w:r w:rsidR="00C61B05">
          <w:rPr>
            <w:noProof/>
            <w:webHidden/>
          </w:rPr>
        </w:r>
        <w:r w:rsidR="00C61B05">
          <w:rPr>
            <w:noProof/>
            <w:webHidden/>
          </w:rPr>
          <w:fldChar w:fldCharType="separate"/>
        </w:r>
        <w:r w:rsidR="008878AB">
          <w:rPr>
            <w:noProof/>
            <w:webHidden/>
          </w:rPr>
          <w:t>66</w:t>
        </w:r>
        <w:r w:rsidR="00C61B05">
          <w:rPr>
            <w:noProof/>
            <w:webHidden/>
          </w:rPr>
          <w:fldChar w:fldCharType="end"/>
        </w:r>
      </w:hyperlink>
    </w:p>
    <w:p w14:paraId="36FB488C" w14:textId="36B776BC"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2" w:history="1">
        <w:r w:rsidR="00C61B05" w:rsidRPr="00E11EDB">
          <w:rPr>
            <w:rStyle w:val="Kpr"/>
            <w:b/>
            <w:bCs/>
            <w:noProof/>
          </w:rPr>
          <w:t>Şekil 20.</w:t>
        </w:r>
        <w:r w:rsidR="00C61B05" w:rsidRPr="00E11EDB">
          <w:rPr>
            <w:rStyle w:val="Kpr"/>
            <w:noProof/>
          </w:rPr>
          <w:t xml:space="preserve"> Saflaştırılan TRAIL proteini SDS-PAGE jel görüntüsü</w:t>
        </w:r>
        <w:r w:rsidR="00C61B05">
          <w:rPr>
            <w:noProof/>
            <w:webHidden/>
          </w:rPr>
          <w:tab/>
        </w:r>
        <w:r w:rsidR="00C61B05">
          <w:rPr>
            <w:noProof/>
            <w:webHidden/>
          </w:rPr>
          <w:fldChar w:fldCharType="begin"/>
        </w:r>
        <w:r w:rsidR="00C61B05">
          <w:rPr>
            <w:noProof/>
            <w:webHidden/>
          </w:rPr>
          <w:instrText xml:space="preserve"> PAGEREF _Toc206467512 \h </w:instrText>
        </w:r>
        <w:r w:rsidR="00C61B05">
          <w:rPr>
            <w:noProof/>
            <w:webHidden/>
          </w:rPr>
        </w:r>
        <w:r w:rsidR="00C61B05">
          <w:rPr>
            <w:noProof/>
            <w:webHidden/>
          </w:rPr>
          <w:fldChar w:fldCharType="separate"/>
        </w:r>
        <w:r w:rsidR="008878AB">
          <w:rPr>
            <w:noProof/>
            <w:webHidden/>
          </w:rPr>
          <w:t>68</w:t>
        </w:r>
        <w:r w:rsidR="00C61B05">
          <w:rPr>
            <w:noProof/>
            <w:webHidden/>
          </w:rPr>
          <w:fldChar w:fldCharType="end"/>
        </w:r>
      </w:hyperlink>
    </w:p>
    <w:p w14:paraId="611B041D" w14:textId="401DBE92"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3" w:history="1">
        <w:r w:rsidR="00C61B05" w:rsidRPr="00E11EDB">
          <w:rPr>
            <w:rStyle w:val="Kpr"/>
            <w:b/>
            <w:bCs/>
            <w:noProof/>
          </w:rPr>
          <w:t>Şekil 21.</w:t>
        </w:r>
        <w:r w:rsidR="00C61B05" w:rsidRPr="00E11EDB">
          <w:rPr>
            <w:rStyle w:val="Kpr"/>
            <w:noProof/>
          </w:rPr>
          <w:t xml:space="preserve"> MDA-MB-231 hücrelerinde hücre canlılığı grafiği</w:t>
        </w:r>
        <w:r w:rsidR="00C61B05">
          <w:rPr>
            <w:noProof/>
            <w:webHidden/>
          </w:rPr>
          <w:tab/>
        </w:r>
        <w:r w:rsidR="00C61B05">
          <w:rPr>
            <w:noProof/>
            <w:webHidden/>
          </w:rPr>
          <w:fldChar w:fldCharType="begin"/>
        </w:r>
        <w:r w:rsidR="00C61B05">
          <w:rPr>
            <w:noProof/>
            <w:webHidden/>
          </w:rPr>
          <w:instrText xml:space="preserve"> PAGEREF _Toc206467513 \h </w:instrText>
        </w:r>
        <w:r w:rsidR="00C61B05">
          <w:rPr>
            <w:noProof/>
            <w:webHidden/>
          </w:rPr>
        </w:r>
        <w:r w:rsidR="00C61B05">
          <w:rPr>
            <w:noProof/>
            <w:webHidden/>
          </w:rPr>
          <w:fldChar w:fldCharType="separate"/>
        </w:r>
        <w:r w:rsidR="008878AB">
          <w:rPr>
            <w:noProof/>
            <w:webHidden/>
          </w:rPr>
          <w:t>70</w:t>
        </w:r>
        <w:r w:rsidR="00C61B05">
          <w:rPr>
            <w:noProof/>
            <w:webHidden/>
          </w:rPr>
          <w:fldChar w:fldCharType="end"/>
        </w:r>
      </w:hyperlink>
    </w:p>
    <w:p w14:paraId="6479C3E5" w14:textId="300DD025"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4" w:history="1">
        <w:r w:rsidR="00C61B05" w:rsidRPr="00E11EDB">
          <w:rPr>
            <w:rStyle w:val="Kpr"/>
            <w:b/>
            <w:bCs/>
            <w:noProof/>
          </w:rPr>
          <w:t>Şekil 22.</w:t>
        </w:r>
        <w:r w:rsidR="00C61B05" w:rsidRPr="00E11EDB">
          <w:rPr>
            <w:rStyle w:val="Kpr"/>
            <w:noProof/>
          </w:rPr>
          <w:t xml:space="preserve"> MDA-MB-231 hücrelerin ilaç formülasyonları ile inkübasyonu sonrası hücre morfolojik görüntüleri</w:t>
        </w:r>
        <w:r w:rsidR="00C61B05">
          <w:rPr>
            <w:noProof/>
            <w:webHidden/>
          </w:rPr>
          <w:tab/>
        </w:r>
        <w:r w:rsidR="00C61B05">
          <w:rPr>
            <w:noProof/>
            <w:webHidden/>
          </w:rPr>
          <w:fldChar w:fldCharType="begin"/>
        </w:r>
        <w:r w:rsidR="00C61B05">
          <w:rPr>
            <w:noProof/>
            <w:webHidden/>
          </w:rPr>
          <w:instrText xml:space="preserve"> PAGEREF _Toc206467514 \h </w:instrText>
        </w:r>
        <w:r w:rsidR="00C61B05">
          <w:rPr>
            <w:noProof/>
            <w:webHidden/>
          </w:rPr>
        </w:r>
        <w:r w:rsidR="00C61B05">
          <w:rPr>
            <w:noProof/>
            <w:webHidden/>
          </w:rPr>
          <w:fldChar w:fldCharType="separate"/>
        </w:r>
        <w:r w:rsidR="008878AB">
          <w:rPr>
            <w:noProof/>
            <w:webHidden/>
          </w:rPr>
          <w:t>70</w:t>
        </w:r>
        <w:r w:rsidR="00C61B05">
          <w:rPr>
            <w:noProof/>
            <w:webHidden/>
          </w:rPr>
          <w:fldChar w:fldCharType="end"/>
        </w:r>
      </w:hyperlink>
    </w:p>
    <w:p w14:paraId="2E5D0F98" w14:textId="52B1CE0B"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5" w:history="1">
        <w:r w:rsidR="00C61B05" w:rsidRPr="00E11EDB">
          <w:rPr>
            <w:rStyle w:val="Kpr"/>
            <w:b/>
            <w:bCs/>
            <w:noProof/>
          </w:rPr>
          <w:t>Şekil 23.</w:t>
        </w:r>
        <w:r w:rsidR="00C61B05" w:rsidRPr="00E11EDB">
          <w:rPr>
            <w:rStyle w:val="Kpr"/>
            <w:noProof/>
          </w:rPr>
          <w:t xml:space="preserve"> MDA-MB-231 hücrelerin ilaç formülasyonlarının Annexin-V bağlanması grafikleri</w:t>
        </w:r>
        <w:r w:rsidR="00C61B05">
          <w:rPr>
            <w:noProof/>
            <w:webHidden/>
          </w:rPr>
          <w:tab/>
        </w:r>
        <w:r w:rsidR="00C61B05">
          <w:rPr>
            <w:noProof/>
            <w:webHidden/>
          </w:rPr>
          <w:fldChar w:fldCharType="begin"/>
        </w:r>
        <w:r w:rsidR="00C61B05">
          <w:rPr>
            <w:noProof/>
            <w:webHidden/>
          </w:rPr>
          <w:instrText xml:space="preserve"> PAGEREF _Toc206467515 \h </w:instrText>
        </w:r>
        <w:r w:rsidR="00C61B05">
          <w:rPr>
            <w:noProof/>
            <w:webHidden/>
          </w:rPr>
        </w:r>
        <w:r w:rsidR="00C61B05">
          <w:rPr>
            <w:noProof/>
            <w:webHidden/>
          </w:rPr>
          <w:fldChar w:fldCharType="separate"/>
        </w:r>
        <w:r w:rsidR="008878AB">
          <w:rPr>
            <w:noProof/>
            <w:webHidden/>
          </w:rPr>
          <w:t>71</w:t>
        </w:r>
        <w:r w:rsidR="00C61B05">
          <w:rPr>
            <w:noProof/>
            <w:webHidden/>
          </w:rPr>
          <w:fldChar w:fldCharType="end"/>
        </w:r>
      </w:hyperlink>
    </w:p>
    <w:p w14:paraId="432C072C" w14:textId="2EFD159D"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6" w:history="1">
        <w:r w:rsidR="00C61B05" w:rsidRPr="00E11EDB">
          <w:rPr>
            <w:rStyle w:val="Kpr"/>
            <w:b/>
            <w:bCs/>
            <w:noProof/>
          </w:rPr>
          <w:t>Şekil 24.</w:t>
        </w:r>
        <w:r w:rsidR="00C61B05" w:rsidRPr="00E11EDB">
          <w:rPr>
            <w:rStyle w:val="Kpr"/>
            <w:noProof/>
          </w:rPr>
          <w:t xml:space="preserve"> MDA-MB-231 hücrelerin ilaç formülasyonlarının Casp-3 gen ekspresyon düzeyleri</w:t>
        </w:r>
        <w:r w:rsidR="00C61B05">
          <w:rPr>
            <w:noProof/>
            <w:webHidden/>
          </w:rPr>
          <w:tab/>
        </w:r>
        <w:r w:rsidR="00C61B05">
          <w:rPr>
            <w:noProof/>
            <w:webHidden/>
          </w:rPr>
          <w:fldChar w:fldCharType="begin"/>
        </w:r>
        <w:r w:rsidR="00C61B05">
          <w:rPr>
            <w:noProof/>
            <w:webHidden/>
          </w:rPr>
          <w:instrText xml:space="preserve"> PAGEREF _Toc206467516 \h </w:instrText>
        </w:r>
        <w:r w:rsidR="00C61B05">
          <w:rPr>
            <w:noProof/>
            <w:webHidden/>
          </w:rPr>
        </w:r>
        <w:r w:rsidR="00C61B05">
          <w:rPr>
            <w:noProof/>
            <w:webHidden/>
          </w:rPr>
          <w:fldChar w:fldCharType="separate"/>
        </w:r>
        <w:r w:rsidR="008878AB">
          <w:rPr>
            <w:noProof/>
            <w:webHidden/>
          </w:rPr>
          <w:t>72</w:t>
        </w:r>
        <w:r w:rsidR="00C61B05">
          <w:rPr>
            <w:noProof/>
            <w:webHidden/>
          </w:rPr>
          <w:fldChar w:fldCharType="end"/>
        </w:r>
      </w:hyperlink>
    </w:p>
    <w:p w14:paraId="0B1BEB5E" w14:textId="37DC4A90"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7" w:history="1">
        <w:r w:rsidR="00C61B05" w:rsidRPr="00E11EDB">
          <w:rPr>
            <w:rStyle w:val="Kpr"/>
            <w:b/>
            <w:bCs/>
            <w:noProof/>
          </w:rPr>
          <w:t>Şekil 25.</w:t>
        </w:r>
        <w:r w:rsidR="00C61B05" w:rsidRPr="00E11EDB">
          <w:rPr>
            <w:rStyle w:val="Kpr"/>
            <w:noProof/>
          </w:rPr>
          <w:t xml:space="preserve"> MDA-MB-231 hücrelerin ilaç formülasyonlarının LC3B gen ekspresyon düzeyleri</w:t>
        </w:r>
        <w:r w:rsidR="00C61B05">
          <w:rPr>
            <w:noProof/>
            <w:webHidden/>
          </w:rPr>
          <w:tab/>
        </w:r>
        <w:r w:rsidR="00C61B05">
          <w:rPr>
            <w:noProof/>
            <w:webHidden/>
          </w:rPr>
          <w:fldChar w:fldCharType="begin"/>
        </w:r>
        <w:r w:rsidR="00C61B05">
          <w:rPr>
            <w:noProof/>
            <w:webHidden/>
          </w:rPr>
          <w:instrText xml:space="preserve"> PAGEREF _Toc206467517 \h </w:instrText>
        </w:r>
        <w:r w:rsidR="00C61B05">
          <w:rPr>
            <w:noProof/>
            <w:webHidden/>
          </w:rPr>
        </w:r>
        <w:r w:rsidR="00C61B05">
          <w:rPr>
            <w:noProof/>
            <w:webHidden/>
          </w:rPr>
          <w:fldChar w:fldCharType="separate"/>
        </w:r>
        <w:r w:rsidR="008878AB">
          <w:rPr>
            <w:noProof/>
            <w:webHidden/>
          </w:rPr>
          <w:t>73</w:t>
        </w:r>
        <w:r w:rsidR="00C61B05">
          <w:rPr>
            <w:noProof/>
            <w:webHidden/>
          </w:rPr>
          <w:fldChar w:fldCharType="end"/>
        </w:r>
      </w:hyperlink>
    </w:p>
    <w:p w14:paraId="49213A75" w14:textId="663A8E00"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8" w:history="1">
        <w:r w:rsidR="00C61B05" w:rsidRPr="00E11EDB">
          <w:rPr>
            <w:rStyle w:val="Kpr"/>
            <w:b/>
            <w:bCs/>
            <w:noProof/>
          </w:rPr>
          <w:t>Şekil 26.</w:t>
        </w:r>
        <w:r w:rsidR="00C61B05" w:rsidRPr="00E11EDB">
          <w:rPr>
            <w:rStyle w:val="Kpr"/>
            <w:noProof/>
          </w:rPr>
          <w:t xml:space="preserve"> EAC fare tümör modeli ilaç formülasyon uygulaması </w:t>
        </w:r>
        <w:r w:rsidR="00EC0EED">
          <w:rPr>
            <w:rStyle w:val="Kpr"/>
            <w:noProof/>
          </w:rPr>
          <w:t>ve</w:t>
        </w:r>
        <w:r w:rsidR="00C61B05" w:rsidRPr="00E11EDB">
          <w:rPr>
            <w:rStyle w:val="Kpr"/>
            <w:noProof/>
          </w:rPr>
          <w:t xml:space="preserve"> tümör hacimleri</w:t>
        </w:r>
        <w:r w:rsidR="00C61B05">
          <w:rPr>
            <w:noProof/>
            <w:webHidden/>
          </w:rPr>
          <w:tab/>
        </w:r>
        <w:r w:rsidR="00C61B05">
          <w:rPr>
            <w:noProof/>
            <w:webHidden/>
          </w:rPr>
          <w:fldChar w:fldCharType="begin"/>
        </w:r>
        <w:r w:rsidR="00C61B05">
          <w:rPr>
            <w:noProof/>
            <w:webHidden/>
          </w:rPr>
          <w:instrText xml:space="preserve"> PAGEREF _Toc206467518 \h </w:instrText>
        </w:r>
        <w:r w:rsidR="00C61B05">
          <w:rPr>
            <w:noProof/>
            <w:webHidden/>
          </w:rPr>
        </w:r>
        <w:r w:rsidR="00C61B05">
          <w:rPr>
            <w:noProof/>
            <w:webHidden/>
          </w:rPr>
          <w:fldChar w:fldCharType="separate"/>
        </w:r>
        <w:r w:rsidR="008878AB">
          <w:rPr>
            <w:noProof/>
            <w:webHidden/>
          </w:rPr>
          <w:t>74</w:t>
        </w:r>
        <w:r w:rsidR="00C61B05">
          <w:rPr>
            <w:noProof/>
            <w:webHidden/>
          </w:rPr>
          <w:fldChar w:fldCharType="end"/>
        </w:r>
      </w:hyperlink>
    </w:p>
    <w:p w14:paraId="1ACC7505" w14:textId="01FF452A"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19" w:history="1">
        <w:r w:rsidR="00C61B05" w:rsidRPr="00E11EDB">
          <w:rPr>
            <w:rStyle w:val="Kpr"/>
            <w:b/>
            <w:bCs/>
            <w:noProof/>
          </w:rPr>
          <w:t>Şekil 27.</w:t>
        </w:r>
        <w:r w:rsidR="00C61B05" w:rsidRPr="00E11EDB">
          <w:rPr>
            <w:rStyle w:val="Kpr"/>
            <w:noProof/>
          </w:rPr>
          <w:t xml:space="preserve"> EAC fare tümör modelinde ilaç formülasyonları uygulaması ile Casp-3 gen ekspresyon grafikleri</w:t>
        </w:r>
        <w:r w:rsidR="00C61B05">
          <w:rPr>
            <w:noProof/>
            <w:webHidden/>
          </w:rPr>
          <w:tab/>
        </w:r>
        <w:r w:rsidR="00C61B05">
          <w:rPr>
            <w:noProof/>
            <w:webHidden/>
          </w:rPr>
          <w:fldChar w:fldCharType="begin"/>
        </w:r>
        <w:r w:rsidR="00C61B05">
          <w:rPr>
            <w:noProof/>
            <w:webHidden/>
          </w:rPr>
          <w:instrText xml:space="preserve"> PAGEREF _Toc206467519 \h </w:instrText>
        </w:r>
        <w:r w:rsidR="00C61B05">
          <w:rPr>
            <w:noProof/>
            <w:webHidden/>
          </w:rPr>
        </w:r>
        <w:r w:rsidR="00C61B05">
          <w:rPr>
            <w:noProof/>
            <w:webHidden/>
          </w:rPr>
          <w:fldChar w:fldCharType="separate"/>
        </w:r>
        <w:r w:rsidR="008878AB">
          <w:rPr>
            <w:noProof/>
            <w:webHidden/>
          </w:rPr>
          <w:t>75</w:t>
        </w:r>
        <w:r w:rsidR="00C61B05">
          <w:rPr>
            <w:noProof/>
            <w:webHidden/>
          </w:rPr>
          <w:fldChar w:fldCharType="end"/>
        </w:r>
      </w:hyperlink>
    </w:p>
    <w:p w14:paraId="30B2047A" w14:textId="4272A019"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20" w:history="1">
        <w:r w:rsidR="00C61B05" w:rsidRPr="00E11EDB">
          <w:rPr>
            <w:rStyle w:val="Kpr"/>
            <w:b/>
            <w:bCs/>
            <w:noProof/>
          </w:rPr>
          <w:t>Şekil 28.</w:t>
        </w:r>
        <w:r w:rsidR="00C61B05" w:rsidRPr="00E11EDB">
          <w:rPr>
            <w:rStyle w:val="Kpr"/>
            <w:noProof/>
          </w:rPr>
          <w:t xml:space="preserve"> EAC fare tümör modelinde ilaç formülasyonları uygulaması ile LC3B gen ekspresyon grafikleri</w:t>
        </w:r>
        <w:r w:rsidR="00C61B05">
          <w:rPr>
            <w:noProof/>
            <w:webHidden/>
          </w:rPr>
          <w:tab/>
        </w:r>
        <w:r w:rsidR="00C61B05">
          <w:rPr>
            <w:noProof/>
            <w:webHidden/>
          </w:rPr>
          <w:fldChar w:fldCharType="begin"/>
        </w:r>
        <w:r w:rsidR="00C61B05">
          <w:rPr>
            <w:noProof/>
            <w:webHidden/>
          </w:rPr>
          <w:instrText xml:space="preserve"> PAGEREF _Toc206467520 \h </w:instrText>
        </w:r>
        <w:r w:rsidR="00C61B05">
          <w:rPr>
            <w:noProof/>
            <w:webHidden/>
          </w:rPr>
        </w:r>
        <w:r w:rsidR="00C61B05">
          <w:rPr>
            <w:noProof/>
            <w:webHidden/>
          </w:rPr>
          <w:fldChar w:fldCharType="separate"/>
        </w:r>
        <w:r w:rsidR="008878AB">
          <w:rPr>
            <w:noProof/>
            <w:webHidden/>
          </w:rPr>
          <w:t>76</w:t>
        </w:r>
        <w:r w:rsidR="00C61B05">
          <w:rPr>
            <w:noProof/>
            <w:webHidden/>
          </w:rPr>
          <w:fldChar w:fldCharType="end"/>
        </w:r>
      </w:hyperlink>
    </w:p>
    <w:p w14:paraId="386296FC" w14:textId="07633362"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21" w:history="1">
        <w:r w:rsidR="00C61B05" w:rsidRPr="00E11EDB">
          <w:rPr>
            <w:rStyle w:val="Kpr"/>
            <w:b/>
            <w:bCs/>
            <w:noProof/>
          </w:rPr>
          <w:t>Şekil 29.</w:t>
        </w:r>
        <w:r w:rsidR="00C61B05" w:rsidRPr="00E11EDB">
          <w:rPr>
            <w:rStyle w:val="Kpr"/>
            <w:noProof/>
          </w:rPr>
          <w:t xml:space="preserve"> EAC fare tümör modelinde ilaç formülasyonları uygulaması ile HE boyaması mikroskop görüntüleri</w:t>
        </w:r>
        <w:r w:rsidR="00C61B05">
          <w:rPr>
            <w:noProof/>
            <w:webHidden/>
          </w:rPr>
          <w:tab/>
        </w:r>
        <w:r w:rsidR="00C61B05">
          <w:rPr>
            <w:noProof/>
            <w:webHidden/>
          </w:rPr>
          <w:fldChar w:fldCharType="begin"/>
        </w:r>
        <w:r w:rsidR="00C61B05">
          <w:rPr>
            <w:noProof/>
            <w:webHidden/>
          </w:rPr>
          <w:instrText xml:space="preserve"> PAGEREF _Toc206467521 \h </w:instrText>
        </w:r>
        <w:r w:rsidR="00C61B05">
          <w:rPr>
            <w:noProof/>
            <w:webHidden/>
          </w:rPr>
        </w:r>
        <w:r w:rsidR="00C61B05">
          <w:rPr>
            <w:noProof/>
            <w:webHidden/>
          </w:rPr>
          <w:fldChar w:fldCharType="separate"/>
        </w:r>
        <w:r w:rsidR="008878AB">
          <w:rPr>
            <w:noProof/>
            <w:webHidden/>
          </w:rPr>
          <w:t>77</w:t>
        </w:r>
        <w:r w:rsidR="00C61B05">
          <w:rPr>
            <w:noProof/>
            <w:webHidden/>
          </w:rPr>
          <w:fldChar w:fldCharType="end"/>
        </w:r>
      </w:hyperlink>
    </w:p>
    <w:p w14:paraId="39471325" w14:textId="656150DD"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22" w:history="1">
        <w:r w:rsidR="00C61B05" w:rsidRPr="00E11EDB">
          <w:rPr>
            <w:rStyle w:val="Kpr"/>
            <w:b/>
            <w:bCs/>
            <w:noProof/>
          </w:rPr>
          <w:t>Şekil 30.</w:t>
        </w:r>
        <w:r w:rsidR="00C61B05" w:rsidRPr="00E11EDB">
          <w:rPr>
            <w:rStyle w:val="Kpr"/>
            <w:noProof/>
          </w:rPr>
          <w:t xml:space="preserve"> EAC fare tümör modelinde ilaç formülasyonları uygulaması ile Ki-67 boyaması mikroskop görüntüleri</w:t>
        </w:r>
        <w:r w:rsidR="00C61B05">
          <w:rPr>
            <w:noProof/>
            <w:webHidden/>
          </w:rPr>
          <w:tab/>
        </w:r>
        <w:r w:rsidR="00C61B05">
          <w:rPr>
            <w:noProof/>
            <w:webHidden/>
          </w:rPr>
          <w:fldChar w:fldCharType="begin"/>
        </w:r>
        <w:r w:rsidR="00C61B05">
          <w:rPr>
            <w:noProof/>
            <w:webHidden/>
          </w:rPr>
          <w:instrText xml:space="preserve"> PAGEREF _Toc206467522 \h </w:instrText>
        </w:r>
        <w:r w:rsidR="00C61B05">
          <w:rPr>
            <w:noProof/>
            <w:webHidden/>
          </w:rPr>
        </w:r>
        <w:r w:rsidR="00C61B05">
          <w:rPr>
            <w:noProof/>
            <w:webHidden/>
          </w:rPr>
          <w:fldChar w:fldCharType="separate"/>
        </w:r>
        <w:r w:rsidR="008878AB">
          <w:rPr>
            <w:noProof/>
            <w:webHidden/>
          </w:rPr>
          <w:t>78</w:t>
        </w:r>
        <w:r w:rsidR="00C61B05">
          <w:rPr>
            <w:noProof/>
            <w:webHidden/>
          </w:rPr>
          <w:fldChar w:fldCharType="end"/>
        </w:r>
      </w:hyperlink>
    </w:p>
    <w:p w14:paraId="76B644DC" w14:textId="46B5BBE5" w:rsidR="00C61B05" w:rsidRDefault="00FE5205" w:rsidP="0032179B">
      <w:pPr>
        <w:pStyle w:val="ekillerTablosu"/>
        <w:tabs>
          <w:tab w:val="right" w:leader="dot" w:pos="9061"/>
        </w:tabs>
        <w:ind w:right="142" w:firstLine="0"/>
        <w:rPr>
          <w:rFonts w:asciiTheme="minorHAnsi" w:eastAsiaTheme="minorEastAsia" w:hAnsiTheme="minorHAnsi" w:cstheme="minorBidi"/>
          <w:noProof/>
          <w:kern w:val="2"/>
          <w:lang w:val="tr-TR"/>
          <w14:ligatures w14:val="standardContextual"/>
        </w:rPr>
      </w:pPr>
      <w:hyperlink w:anchor="_Toc206467523" w:history="1">
        <w:r w:rsidR="00C61B05" w:rsidRPr="00E11EDB">
          <w:rPr>
            <w:rStyle w:val="Kpr"/>
            <w:b/>
            <w:bCs/>
            <w:noProof/>
          </w:rPr>
          <w:t>Şekil 31.</w:t>
        </w:r>
        <w:r w:rsidR="00C61B05" w:rsidRPr="00E11EDB">
          <w:rPr>
            <w:rStyle w:val="Kpr"/>
            <w:noProof/>
          </w:rPr>
          <w:t xml:space="preserve"> EAC fare tümör modelinde ilaç formülasyonları uygulaması ile Ki67 indeks grafikleri</w:t>
        </w:r>
        <w:r w:rsidR="00C61B05">
          <w:rPr>
            <w:noProof/>
            <w:webHidden/>
          </w:rPr>
          <w:tab/>
        </w:r>
        <w:r w:rsidR="00C61B05">
          <w:rPr>
            <w:noProof/>
            <w:webHidden/>
          </w:rPr>
          <w:fldChar w:fldCharType="begin"/>
        </w:r>
        <w:r w:rsidR="00C61B05">
          <w:rPr>
            <w:noProof/>
            <w:webHidden/>
          </w:rPr>
          <w:instrText xml:space="preserve"> PAGEREF _Toc206467523 \h </w:instrText>
        </w:r>
        <w:r w:rsidR="00C61B05">
          <w:rPr>
            <w:noProof/>
            <w:webHidden/>
          </w:rPr>
        </w:r>
        <w:r w:rsidR="00C61B05">
          <w:rPr>
            <w:noProof/>
            <w:webHidden/>
          </w:rPr>
          <w:fldChar w:fldCharType="separate"/>
        </w:r>
        <w:r w:rsidR="008878AB">
          <w:rPr>
            <w:noProof/>
            <w:webHidden/>
          </w:rPr>
          <w:t>78</w:t>
        </w:r>
        <w:r w:rsidR="00C61B05">
          <w:rPr>
            <w:noProof/>
            <w:webHidden/>
          </w:rPr>
          <w:fldChar w:fldCharType="end"/>
        </w:r>
      </w:hyperlink>
    </w:p>
    <w:p w14:paraId="023CD8FE" w14:textId="497CA4A2" w:rsidR="00C61B05" w:rsidRPr="00C61B05" w:rsidRDefault="00C61B05" w:rsidP="00350835">
      <w:r>
        <w:fldChar w:fldCharType="end"/>
      </w:r>
    </w:p>
    <w:p w14:paraId="69AD9FEF" w14:textId="77777777" w:rsidR="00C61B05" w:rsidRDefault="00C61B05" w:rsidP="00C61B05"/>
    <w:p w14:paraId="00B322AE" w14:textId="77777777" w:rsidR="00C61B05" w:rsidRDefault="00C61B05" w:rsidP="00C61B05"/>
    <w:p w14:paraId="7C29D6BA" w14:textId="77777777" w:rsidR="00C61B05" w:rsidRDefault="00C61B05" w:rsidP="00C61B05"/>
    <w:p w14:paraId="0B9D8EF0" w14:textId="77777777" w:rsidR="00C61B05" w:rsidRDefault="00C61B05" w:rsidP="00C61B05"/>
    <w:p w14:paraId="4C283515" w14:textId="77777777" w:rsidR="00C61B05" w:rsidRDefault="00C61B05" w:rsidP="00C61B05"/>
    <w:p w14:paraId="2DF30D68" w14:textId="77777777" w:rsidR="00C61B05" w:rsidRDefault="00C61B05" w:rsidP="00C61B05"/>
    <w:p w14:paraId="1E390DFF" w14:textId="77777777" w:rsidR="00C61B05" w:rsidRDefault="00C61B05" w:rsidP="00C61B05"/>
    <w:p w14:paraId="14C0C756" w14:textId="77777777" w:rsidR="00C61B05" w:rsidRDefault="00C61B05" w:rsidP="00C61B05"/>
    <w:p w14:paraId="486889D7" w14:textId="77777777" w:rsidR="00C61B05" w:rsidRDefault="00C61B05" w:rsidP="00E30B2E">
      <w:pPr>
        <w:ind w:firstLine="0"/>
      </w:pPr>
    </w:p>
    <w:p w14:paraId="4D5C7F12" w14:textId="77777777" w:rsidR="00E30B2E" w:rsidRDefault="00E30B2E" w:rsidP="00E30B2E">
      <w:pPr>
        <w:ind w:firstLine="0"/>
      </w:pPr>
    </w:p>
    <w:p w14:paraId="19FD374D" w14:textId="77777777" w:rsidR="00C61B05" w:rsidRDefault="00C61B05" w:rsidP="00C61B05"/>
    <w:p w14:paraId="4EF05D6C" w14:textId="77777777" w:rsidR="00EC0EED" w:rsidRDefault="00EC0EED">
      <w:pPr>
        <w:rPr>
          <w:b/>
          <w:sz w:val="28"/>
          <w:szCs w:val="28"/>
        </w:rPr>
      </w:pPr>
      <w:bookmarkStart w:id="16" w:name="_Toc204638602"/>
      <w:r>
        <w:br w:type="page"/>
      </w:r>
    </w:p>
    <w:p w14:paraId="76F7B64B" w14:textId="4F24B995" w:rsidR="00EA7A2C" w:rsidRPr="008A55AC" w:rsidRDefault="00FE5205" w:rsidP="008A55AC">
      <w:pPr>
        <w:pStyle w:val="Balk1"/>
      </w:pPr>
      <w:bookmarkStart w:id="17" w:name="_Toc206661085"/>
      <w:r w:rsidRPr="008A55AC">
        <w:lastRenderedPageBreak/>
        <w:t>RESİMLER DİZİNİ</w:t>
      </w:r>
      <w:bookmarkEnd w:id="16"/>
      <w:bookmarkEnd w:id="17"/>
    </w:p>
    <w:p w14:paraId="06357D17" w14:textId="77777777" w:rsidR="00E30B2E" w:rsidRDefault="00E30B2E" w:rsidP="00E30B2E"/>
    <w:p w14:paraId="7B6C8F51" w14:textId="77777777" w:rsidR="008A55AC" w:rsidRDefault="008A55AC" w:rsidP="00E30B2E"/>
    <w:p w14:paraId="1750A8DC" w14:textId="44847B69" w:rsidR="00E30B2E" w:rsidRDefault="00E30B2E"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r>
        <w:fldChar w:fldCharType="begin"/>
      </w:r>
      <w:r>
        <w:instrText xml:space="preserve"> TOC \h \z \c "Resim" </w:instrText>
      </w:r>
      <w:r>
        <w:fldChar w:fldCharType="separate"/>
      </w:r>
      <w:hyperlink w:anchor="_Toc206467963" w:history="1">
        <w:r w:rsidRPr="009645FB">
          <w:rPr>
            <w:rStyle w:val="Kpr"/>
            <w:b/>
            <w:bCs/>
            <w:noProof/>
          </w:rPr>
          <w:t>Resim 1.</w:t>
        </w:r>
        <w:r w:rsidRPr="009645FB">
          <w:rPr>
            <w:rStyle w:val="Kpr"/>
            <w:noProof/>
          </w:rPr>
          <w:t xml:space="preserve"> TRAIL protein üretim ve saflaştırma deneysel aşama görüntüleri.</w:t>
        </w:r>
        <w:r>
          <w:rPr>
            <w:noProof/>
            <w:webHidden/>
          </w:rPr>
          <w:tab/>
        </w:r>
        <w:r>
          <w:rPr>
            <w:noProof/>
            <w:webHidden/>
          </w:rPr>
          <w:fldChar w:fldCharType="begin"/>
        </w:r>
        <w:r>
          <w:rPr>
            <w:noProof/>
            <w:webHidden/>
          </w:rPr>
          <w:instrText xml:space="preserve"> PAGEREF _Toc206467963 \h </w:instrText>
        </w:r>
        <w:r>
          <w:rPr>
            <w:noProof/>
            <w:webHidden/>
          </w:rPr>
        </w:r>
        <w:r>
          <w:rPr>
            <w:noProof/>
            <w:webHidden/>
          </w:rPr>
          <w:fldChar w:fldCharType="separate"/>
        </w:r>
        <w:r w:rsidR="008878AB">
          <w:rPr>
            <w:noProof/>
            <w:webHidden/>
          </w:rPr>
          <w:t>44</w:t>
        </w:r>
        <w:r>
          <w:rPr>
            <w:noProof/>
            <w:webHidden/>
          </w:rPr>
          <w:fldChar w:fldCharType="end"/>
        </w:r>
      </w:hyperlink>
    </w:p>
    <w:p w14:paraId="0C6AC5E9" w14:textId="7DEC685F"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64" w:history="1">
        <w:r w:rsidR="00E30B2E" w:rsidRPr="009645FB">
          <w:rPr>
            <w:rStyle w:val="Kpr"/>
            <w:b/>
            <w:bCs/>
            <w:noProof/>
          </w:rPr>
          <w:t>Resim 2.</w:t>
        </w:r>
        <w:r w:rsidR="00E30B2E" w:rsidRPr="009645FB">
          <w:rPr>
            <w:rStyle w:val="Kpr"/>
            <w:noProof/>
          </w:rPr>
          <w:t xml:space="preserve"> TRAIL yüklü PLGA nanopartiküllerin hazırlanma sürecine ait deneysel aşama görüntüleri.</w:t>
        </w:r>
        <w:r w:rsidR="00E30B2E">
          <w:rPr>
            <w:noProof/>
            <w:webHidden/>
          </w:rPr>
          <w:tab/>
        </w:r>
        <w:r w:rsidR="00E30B2E">
          <w:rPr>
            <w:noProof/>
            <w:webHidden/>
          </w:rPr>
          <w:fldChar w:fldCharType="begin"/>
        </w:r>
        <w:r w:rsidR="00E30B2E">
          <w:rPr>
            <w:noProof/>
            <w:webHidden/>
          </w:rPr>
          <w:instrText xml:space="preserve"> PAGEREF _Toc206467964 \h </w:instrText>
        </w:r>
        <w:r w:rsidR="00E30B2E">
          <w:rPr>
            <w:noProof/>
            <w:webHidden/>
          </w:rPr>
        </w:r>
        <w:r w:rsidR="00E30B2E">
          <w:rPr>
            <w:noProof/>
            <w:webHidden/>
          </w:rPr>
          <w:fldChar w:fldCharType="separate"/>
        </w:r>
        <w:r w:rsidR="008878AB">
          <w:rPr>
            <w:noProof/>
            <w:webHidden/>
          </w:rPr>
          <w:t>46</w:t>
        </w:r>
        <w:r w:rsidR="00E30B2E">
          <w:rPr>
            <w:noProof/>
            <w:webHidden/>
          </w:rPr>
          <w:fldChar w:fldCharType="end"/>
        </w:r>
      </w:hyperlink>
    </w:p>
    <w:p w14:paraId="773721C8" w14:textId="656A09A7"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65" w:history="1">
        <w:r w:rsidR="00E30B2E" w:rsidRPr="009645FB">
          <w:rPr>
            <w:rStyle w:val="Kpr"/>
            <w:b/>
            <w:bCs/>
            <w:noProof/>
          </w:rPr>
          <w:t>Resim 3.</w:t>
        </w:r>
        <w:r w:rsidR="00E30B2E" w:rsidRPr="009645FB">
          <w:rPr>
            <w:rStyle w:val="Kpr"/>
            <w:noProof/>
          </w:rPr>
          <w:t xml:space="preserve"> Otomatik hücre sayımı cihazı ile hücrelerin sayılması.</w:t>
        </w:r>
        <w:r w:rsidR="00E30B2E">
          <w:rPr>
            <w:noProof/>
            <w:webHidden/>
          </w:rPr>
          <w:tab/>
        </w:r>
        <w:r w:rsidR="00E30B2E">
          <w:rPr>
            <w:noProof/>
            <w:webHidden/>
          </w:rPr>
          <w:fldChar w:fldCharType="begin"/>
        </w:r>
        <w:r w:rsidR="00E30B2E">
          <w:rPr>
            <w:noProof/>
            <w:webHidden/>
          </w:rPr>
          <w:instrText xml:space="preserve"> PAGEREF _Toc206467965 \h </w:instrText>
        </w:r>
        <w:r w:rsidR="00E30B2E">
          <w:rPr>
            <w:noProof/>
            <w:webHidden/>
          </w:rPr>
        </w:r>
        <w:r w:rsidR="00E30B2E">
          <w:rPr>
            <w:noProof/>
            <w:webHidden/>
          </w:rPr>
          <w:fldChar w:fldCharType="separate"/>
        </w:r>
        <w:r w:rsidR="008878AB">
          <w:rPr>
            <w:noProof/>
            <w:webHidden/>
          </w:rPr>
          <w:t>47</w:t>
        </w:r>
        <w:r w:rsidR="00E30B2E">
          <w:rPr>
            <w:noProof/>
            <w:webHidden/>
          </w:rPr>
          <w:fldChar w:fldCharType="end"/>
        </w:r>
      </w:hyperlink>
    </w:p>
    <w:p w14:paraId="1917E0F5" w14:textId="55841027"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66" w:history="1">
        <w:r w:rsidR="00E30B2E" w:rsidRPr="009645FB">
          <w:rPr>
            <w:rStyle w:val="Kpr"/>
            <w:b/>
            <w:bCs/>
            <w:noProof/>
          </w:rPr>
          <w:t>Resim 4.</w:t>
        </w:r>
        <w:r w:rsidR="00E30B2E" w:rsidRPr="009645FB">
          <w:rPr>
            <w:rStyle w:val="Kpr"/>
            <w:noProof/>
          </w:rPr>
          <w:t xml:space="preserve"> Eksozom izolasyonunda kullanılan ultrasantrifüj süreci ve oluşan eksozom pelletinin görünümü.</w:t>
        </w:r>
        <w:r w:rsidR="00E30B2E">
          <w:rPr>
            <w:noProof/>
            <w:webHidden/>
          </w:rPr>
          <w:tab/>
        </w:r>
        <w:r w:rsidR="00E30B2E">
          <w:rPr>
            <w:noProof/>
            <w:webHidden/>
          </w:rPr>
          <w:fldChar w:fldCharType="begin"/>
        </w:r>
        <w:r w:rsidR="00E30B2E">
          <w:rPr>
            <w:noProof/>
            <w:webHidden/>
          </w:rPr>
          <w:instrText xml:space="preserve"> PAGEREF _Toc206467966 \h </w:instrText>
        </w:r>
        <w:r w:rsidR="00E30B2E">
          <w:rPr>
            <w:noProof/>
            <w:webHidden/>
          </w:rPr>
        </w:r>
        <w:r w:rsidR="00E30B2E">
          <w:rPr>
            <w:noProof/>
            <w:webHidden/>
          </w:rPr>
          <w:fldChar w:fldCharType="separate"/>
        </w:r>
        <w:r w:rsidR="008878AB">
          <w:rPr>
            <w:noProof/>
            <w:webHidden/>
          </w:rPr>
          <w:t>49</w:t>
        </w:r>
        <w:r w:rsidR="00E30B2E">
          <w:rPr>
            <w:noProof/>
            <w:webHidden/>
          </w:rPr>
          <w:fldChar w:fldCharType="end"/>
        </w:r>
      </w:hyperlink>
    </w:p>
    <w:p w14:paraId="441DCEAD" w14:textId="244C5352"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67" w:history="1">
        <w:r w:rsidR="00E30B2E" w:rsidRPr="009645FB">
          <w:rPr>
            <w:rStyle w:val="Kpr"/>
            <w:b/>
            <w:bCs/>
            <w:noProof/>
          </w:rPr>
          <w:t>Resim 5.</w:t>
        </w:r>
        <w:r w:rsidR="00E30B2E" w:rsidRPr="009645FB">
          <w:rPr>
            <w:rStyle w:val="Kpr"/>
            <w:noProof/>
          </w:rPr>
          <w:t xml:space="preserve"> Eksozomların ve nanopartiküllerin boyut ölçümü.</w:t>
        </w:r>
        <w:r w:rsidR="00E30B2E">
          <w:rPr>
            <w:noProof/>
            <w:webHidden/>
          </w:rPr>
          <w:tab/>
        </w:r>
        <w:r w:rsidR="00E30B2E">
          <w:rPr>
            <w:noProof/>
            <w:webHidden/>
          </w:rPr>
          <w:fldChar w:fldCharType="begin"/>
        </w:r>
        <w:r w:rsidR="00E30B2E">
          <w:rPr>
            <w:noProof/>
            <w:webHidden/>
          </w:rPr>
          <w:instrText xml:space="preserve"> PAGEREF _Toc206467967 \h </w:instrText>
        </w:r>
        <w:r w:rsidR="00E30B2E">
          <w:rPr>
            <w:noProof/>
            <w:webHidden/>
          </w:rPr>
        </w:r>
        <w:r w:rsidR="00E30B2E">
          <w:rPr>
            <w:noProof/>
            <w:webHidden/>
          </w:rPr>
          <w:fldChar w:fldCharType="separate"/>
        </w:r>
        <w:r w:rsidR="008878AB">
          <w:rPr>
            <w:noProof/>
            <w:webHidden/>
          </w:rPr>
          <w:t>50</w:t>
        </w:r>
        <w:r w:rsidR="00E30B2E">
          <w:rPr>
            <w:noProof/>
            <w:webHidden/>
          </w:rPr>
          <w:fldChar w:fldCharType="end"/>
        </w:r>
      </w:hyperlink>
    </w:p>
    <w:p w14:paraId="468E9B1D" w14:textId="664A655A"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68" w:history="1">
        <w:r w:rsidR="00E30B2E" w:rsidRPr="009645FB">
          <w:rPr>
            <w:rStyle w:val="Kpr"/>
            <w:b/>
            <w:bCs/>
            <w:noProof/>
          </w:rPr>
          <w:t>Resim 6.</w:t>
        </w:r>
        <w:r w:rsidR="00E30B2E" w:rsidRPr="009645FB">
          <w:rPr>
            <w:rStyle w:val="Kpr"/>
            <w:noProof/>
          </w:rPr>
          <w:t xml:space="preserve"> Elektroporasyon düzeneği.</w:t>
        </w:r>
        <w:r w:rsidR="00E30B2E">
          <w:rPr>
            <w:noProof/>
            <w:webHidden/>
          </w:rPr>
          <w:tab/>
        </w:r>
        <w:r w:rsidR="00E30B2E">
          <w:rPr>
            <w:noProof/>
            <w:webHidden/>
          </w:rPr>
          <w:fldChar w:fldCharType="begin"/>
        </w:r>
        <w:r w:rsidR="00E30B2E">
          <w:rPr>
            <w:noProof/>
            <w:webHidden/>
          </w:rPr>
          <w:instrText xml:space="preserve"> PAGEREF _Toc206467968 \h </w:instrText>
        </w:r>
        <w:r w:rsidR="00E30B2E">
          <w:rPr>
            <w:noProof/>
            <w:webHidden/>
          </w:rPr>
        </w:r>
        <w:r w:rsidR="00E30B2E">
          <w:rPr>
            <w:noProof/>
            <w:webHidden/>
          </w:rPr>
          <w:fldChar w:fldCharType="separate"/>
        </w:r>
        <w:r w:rsidR="008878AB">
          <w:rPr>
            <w:noProof/>
            <w:webHidden/>
          </w:rPr>
          <w:t>52</w:t>
        </w:r>
        <w:r w:rsidR="00E30B2E">
          <w:rPr>
            <w:noProof/>
            <w:webHidden/>
          </w:rPr>
          <w:fldChar w:fldCharType="end"/>
        </w:r>
      </w:hyperlink>
    </w:p>
    <w:p w14:paraId="67E18053" w14:textId="6446FA83"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69" w:history="1">
        <w:r w:rsidR="00E30B2E" w:rsidRPr="009645FB">
          <w:rPr>
            <w:rStyle w:val="Kpr"/>
            <w:b/>
            <w:bCs/>
            <w:noProof/>
          </w:rPr>
          <w:t>Resim 7.</w:t>
        </w:r>
        <w:r w:rsidR="00E30B2E" w:rsidRPr="009645FB">
          <w:rPr>
            <w:rStyle w:val="Kpr"/>
            <w:noProof/>
          </w:rPr>
          <w:t xml:space="preserve"> RNA düzeylerinin nanodrop cihazında ölçümü.</w:t>
        </w:r>
        <w:r w:rsidR="00E30B2E">
          <w:rPr>
            <w:noProof/>
            <w:webHidden/>
          </w:rPr>
          <w:tab/>
        </w:r>
        <w:r w:rsidR="00E30B2E">
          <w:rPr>
            <w:noProof/>
            <w:webHidden/>
          </w:rPr>
          <w:fldChar w:fldCharType="begin"/>
        </w:r>
        <w:r w:rsidR="00E30B2E">
          <w:rPr>
            <w:noProof/>
            <w:webHidden/>
          </w:rPr>
          <w:instrText xml:space="preserve"> PAGEREF _Toc206467969 \h </w:instrText>
        </w:r>
        <w:r w:rsidR="00E30B2E">
          <w:rPr>
            <w:noProof/>
            <w:webHidden/>
          </w:rPr>
        </w:r>
        <w:r w:rsidR="00E30B2E">
          <w:rPr>
            <w:noProof/>
            <w:webHidden/>
          </w:rPr>
          <w:fldChar w:fldCharType="separate"/>
        </w:r>
        <w:r w:rsidR="008878AB">
          <w:rPr>
            <w:noProof/>
            <w:webHidden/>
          </w:rPr>
          <w:t>55</w:t>
        </w:r>
        <w:r w:rsidR="00E30B2E">
          <w:rPr>
            <w:noProof/>
            <w:webHidden/>
          </w:rPr>
          <w:fldChar w:fldCharType="end"/>
        </w:r>
      </w:hyperlink>
    </w:p>
    <w:p w14:paraId="5104D35B" w14:textId="4F84E5FA"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70" w:history="1">
        <w:r w:rsidR="00E30B2E" w:rsidRPr="009645FB">
          <w:rPr>
            <w:rStyle w:val="Kpr"/>
            <w:b/>
            <w:bCs/>
            <w:noProof/>
          </w:rPr>
          <w:t>Resim 8.</w:t>
        </w:r>
        <w:r w:rsidR="00E30B2E" w:rsidRPr="009645FB">
          <w:rPr>
            <w:rStyle w:val="Kpr"/>
            <w:noProof/>
          </w:rPr>
          <w:t xml:space="preserve"> cDNA sentezi inkübasyon koşulları.</w:t>
        </w:r>
        <w:r w:rsidR="00E30B2E">
          <w:rPr>
            <w:noProof/>
            <w:webHidden/>
          </w:rPr>
          <w:tab/>
        </w:r>
        <w:r w:rsidR="00E30B2E">
          <w:rPr>
            <w:noProof/>
            <w:webHidden/>
          </w:rPr>
          <w:fldChar w:fldCharType="begin"/>
        </w:r>
        <w:r w:rsidR="00E30B2E">
          <w:rPr>
            <w:noProof/>
            <w:webHidden/>
          </w:rPr>
          <w:instrText xml:space="preserve"> PAGEREF _Toc206467970 \h </w:instrText>
        </w:r>
        <w:r w:rsidR="00E30B2E">
          <w:rPr>
            <w:noProof/>
            <w:webHidden/>
          </w:rPr>
        </w:r>
        <w:r w:rsidR="00E30B2E">
          <w:rPr>
            <w:noProof/>
            <w:webHidden/>
          </w:rPr>
          <w:fldChar w:fldCharType="separate"/>
        </w:r>
        <w:r w:rsidR="008878AB">
          <w:rPr>
            <w:noProof/>
            <w:webHidden/>
          </w:rPr>
          <w:t>57</w:t>
        </w:r>
        <w:r w:rsidR="00E30B2E">
          <w:rPr>
            <w:noProof/>
            <w:webHidden/>
          </w:rPr>
          <w:fldChar w:fldCharType="end"/>
        </w:r>
      </w:hyperlink>
    </w:p>
    <w:p w14:paraId="412D36C8" w14:textId="16D95C17"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71" w:history="1">
        <w:r w:rsidR="00E30B2E" w:rsidRPr="009645FB">
          <w:rPr>
            <w:rStyle w:val="Kpr"/>
            <w:b/>
            <w:bCs/>
            <w:noProof/>
          </w:rPr>
          <w:t>Resim 9.</w:t>
        </w:r>
        <w:r w:rsidR="00E30B2E" w:rsidRPr="009645FB">
          <w:rPr>
            <w:rStyle w:val="Kpr"/>
            <w:noProof/>
          </w:rPr>
          <w:t xml:space="preserve"> qPCR analizinde kullanılan ekipman ve kurulan sistemin fotoğrafı.</w:t>
        </w:r>
        <w:r w:rsidR="00E30B2E">
          <w:rPr>
            <w:noProof/>
            <w:webHidden/>
          </w:rPr>
          <w:tab/>
        </w:r>
        <w:r w:rsidR="00E30B2E">
          <w:rPr>
            <w:noProof/>
            <w:webHidden/>
          </w:rPr>
          <w:fldChar w:fldCharType="begin"/>
        </w:r>
        <w:r w:rsidR="00E30B2E">
          <w:rPr>
            <w:noProof/>
            <w:webHidden/>
          </w:rPr>
          <w:instrText xml:space="preserve"> PAGEREF _Toc206467971 \h </w:instrText>
        </w:r>
        <w:r w:rsidR="00E30B2E">
          <w:rPr>
            <w:noProof/>
            <w:webHidden/>
          </w:rPr>
        </w:r>
        <w:r w:rsidR="00E30B2E">
          <w:rPr>
            <w:noProof/>
            <w:webHidden/>
          </w:rPr>
          <w:fldChar w:fldCharType="separate"/>
        </w:r>
        <w:r w:rsidR="008878AB">
          <w:rPr>
            <w:noProof/>
            <w:webHidden/>
          </w:rPr>
          <w:t>58</w:t>
        </w:r>
        <w:r w:rsidR="00E30B2E">
          <w:rPr>
            <w:noProof/>
            <w:webHidden/>
          </w:rPr>
          <w:fldChar w:fldCharType="end"/>
        </w:r>
      </w:hyperlink>
    </w:p>
    <w:p w14:paraId="7E9B5FA2" w14:textId="637A4744"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72" w:history="1">
        <w:r w:rsidR="00E30B2E" w:rsidRPr="009645FB">
          <w:rPr>
            <w:rStyle w:val="Kpr"/>
            <w:b/>
            <w:bCs/>
            <w:noProof/>
          </w:rPr>
          <w:t>Resim 10.</w:t>
        </w:r>
        <w:r w:rsidR="00E30B2E" w:rsidRPr="009645FB">
          <w:rPr>
            <w:rStyle w:val="Kpr"/>
            <w:noProof/>
          </w:rPr>
          <w:t xml:space="preserve">  In Vivo çalışmalarda EAC tümör oluşturma aşamaları.</w:t>
        </w:r>
        <w:r w:rsidR="00E30B2E">
          <w:rPr>
            <w:noProof/>
            <w:webHidden/>
          </w:rPr>
          <w:tab/>
        </w:r>
        <w:r w:rsidR="00E30B2E">
          <w:rPr>
            <w:noProof/>
            <w:webHidden/>
          </w:rPr>
          <w:fldChar w:fldCharType="begin"/>
        </w:r>
        <w:r w:rsidR="00E30B2E">
          <w:rPr>
            <w:noProof/>
            <w:webHidden/>
          </w:rPr>
          <w:instrText xml:space="preserve"> PAGEREF _Toc206467972 \h </w:instrText>
        </w:r>
        <w:r w:rsidR="00E30B2E">
          <w:rPr>
            <w:noProof/>
            <w:webHidden/>
          </w:rPr>
        </w:r>
        <w:r w:rsidR="00E30B2E">
          <w:rPr>
            <w:noProof/>
            <w:webHidden/>
          </w:rPr>
          <w:fldChar w:fldCharType="separate"/>
        </w:r>
        <w:r w:rsidR="008878AB">
          <w:rPr>
            <w:noProof/>
            <w:webHidden/>
          </w:rPr>
          <w:t>60</w:t>
        </w:r>
        <w:r w:rsidR="00E30B2E">
          <w:rPr>
            <w:noProof/>
            <w:webHidden/>
          </w:rPr>
          <w:fldChar w:fldCharType="end"/>
        </w:r>
      </w:hyperlink>
    </w:p>
    <w:p w14:paraId="29B0C6E9" w14:textId="41454508"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73" w:history="1">
        <w:r w:rsidR="00E30B2E" w:rsidRPr="009645FB">
          <w:rPr>
            <w:rStyle w:val="Kpr"/>
            <w:b/>
            <w:bCs/>
            <w:noProof/>
          </w:rPr>
          <w:t>Resim 11.</w:t>
        </w:r>
        <w:r w:rsidR="00E30B2E" w:rsidRPr="009645FB">
          <w:rPr>
            <w:rStyle w:val="Kpr"/>
            <w:noProof/>
          </w:rPr>
          <w:t xml:space="preserve"> Tümör dokusunun histolojik analiz sürecinde uygulanan temel aşamaların görsel özeti</w:t>
        </w:r>
        <w:r w:rsidR="00E30B2E">
          <w:rPr>
            <w:noProof/>
            <w:webHidden/>
          </w:rPr>
          <w:tab/>
        </w:r>
        <w:r w:rsidR="00E30B2E">
          <w:rPr>
            <w:noProof/>
            <w:webHidden/>
          </w:rPr>
          <w:fldChar w:fldCharType="begin"/>
        </w:r>
        <w:r w:rsidR="00E30B2E">
          <w:rPr>
            <w:noProof/>
            <w:webHidden/>
          </w:rPr>
          <w:instrText xml:space="preserve"> PAGEREF _Toc206467973 \h </w:instrText>
        </w:r>
        <w:r w:rsidR="00E30B2E">
          <w:rPr>
            <w:noProof/>
            <w:webHidden/>
          </w:rPr>
        </w:r>
        <w:r w:rsidR="00E30B2E">
          <w:rPr>
            <w:noProof/>
            <w:webHidden/>
          </w:rPr>
          <w:fldChar w:fldCharType="separate"/>
        </w:r>
        <w:r w:rsidR="008878AB">
          <w:rPr>
            <w:noProof/>
            <w:webHidden/>
          </w:rPr>
          <w:t>62</w:t>
        </w:r>
        <w:r w:rsidR="00E30B2E">
          <w:rPr>
            <w:noProof/>
            <w:webHidden/>
          </w:rPr>
          <w:fldChar w:fldCharType="end"/>
        </w:r>
      </w:hyperlink>
    </w:p>
    <w:p w14:paraId="7DCB9243" w14:textId="2BC73A82" w:rsidR="00E30B2E" w:rsidRDefault="00FE5205" w:rsidP="00506717">
      <w:pPr>
        <w:pStyle w:val="ekillerTablosu"/>
        <w:tabs>
          <w:tab w:val="right" w:leader="dot" w:pos="9061"/>
        </w:tabs>
        <w:spacing w:line="480" w:lineRule="auto"/>
        <w:ind w:right="142" w:firstLine="0"/>
        <w:rPr>
          <w:rFonts w:asciiTheme="minorHAnsi" w:eastAsiaTheme="minorEastAsia" w:hAnsiTheme="minorHAnsi" w:cstheme="minorBidi"/>
          <w:noProof/>
          <w:kern w:val="2"/>
          <w:lang w:val="tr-TR"/>
          <w14:ligatures w14:val="standardContextual"/>
        </w:rPr>
      </w:pPr>
      <w:hyperlink w:anchor="_Toc206467974" w:history="1">
        <w:r w:rsidR="00E30B2E" w:rsidRPr="009645FB">
          <w:rPr>
            <w:rStyle w:val="Kpr"/>
            <w:b/>
            <w:bCs/>
            <w:noProof/>
          </w:rPr>
          <w:t>Resim 12.</w:t>
        </w:r>
        <w:r w:rsidR="00E30B2E" w:rsidRPr="009645FB">
          <w:rPr>
            <w:rStyle w:val="Kpr"/>
            <w:noProof/>
          </w:rPr>
          <w:t xml:space="preserve"> Tümör dokusunun mikrotom ile kesitlerinin alınması.</w:t>
        </w:r>
        <w:r w:rsidR="00E30B2E">
          <w:rPr>
            <w:noProof/>
            <w:webHidden/>
          </w:rPr>
          <w:tab/>
        </w:r>
        <w:r w:rsidR="00E30B2E">
          <w:rPr>
            <w:noProof/>
            <w:webHidden/>
          </w:rPr>
          <w:fldChar w:fldCharType="begin"/>
        </w:r>
        <w:r w:rsidR="00E30B2E">
          <w:rPr>
            <w:noProof/>
            <w:webHidden/>
          </w:rPr>
          <w:instrText xml:space="preserve"> PAGEREF _Toc206467974 \h </w:instrText>
        </w:r>
        <w:r w:rsidR="00E30B2E">
          <w:rPr>
            <w:noProof/>
            <w:webHidden/>
          </w:rPr>
        </w:r>
        <w:r w:rsidR="00E30B2E">
          <w:rPr>
            <w:noProof/>
            <w:webHidden/>
          </w:rPr>
          <w:fldChar w:fldCharType="separate"/>
        </w:r>
        <w:r w:rsidR="008878AB">
          <w:rPr>
            <w:noProof/>
            <w:webHidden/>
          </w:rPr>
          <w:t>64</w:t>
        </w:r>
        <w:r w:rsidR="00E30B2E">
          <w:rPr>
            <w:noProof/>
            <w:webHidden/>
          </w:rPr>
          <w:fldChar w:fldCharType="end"/>
        </w:r>
      </w:hyperlink>
    </w:p>
    <w:p w14:paraId="789932FA" w14:textId="05B70855" w:rsidR="00E30B2E" w:rsidRPr="00E30B2E" w:rsidRDefault="00E30B2E" w:rsidP="00350835">
      <w:pPr>
        <w:spacing w:line="480" w:lineRule="auto"/>
        <w:ind w:firstLine="0"/>
      </w:pPr>
      <w:r>
        <w:fldChar w:fldCharType="end"/>
      </w:r>
    </w:p>
    <w:p w14:paraId="181957A1" w14:textId="77777777" w:rsidR="00EA7A2C" w:rsidRDefault="00EA7A2C" w:rsidP="00350835">
      <w:pPr>
        <w:ind w:firstLine="0"/>
        <w:jc w:val="center"/>
        <w:rPr>
          <w:b/>
        </w:rPr>
      </w:pPr>
    </w:p>
    <w:p w14:paraId="53BFFAE5" w14:textId="77777777" w:rsidR="00C61B05" w:rsidRDefault="00C61B05" w:rsidP="00350835">
      <w:pPr>
        <w:ind w:firstLine="0"/>
        <w:rPr>
          <w:b/>
        </w:rPr>
      </w:pPr>
    </w:p>
    <w:p w14:paraId="6B04FF72" w14:textId="77777777" w:rsidR="00671BCC" w:rsidRDefault="00671BCC" w:rsidP="00350835">
      <w:pPr>
        <w:ind w:firstLine="0"/>
        <w:rPr>
          <w:b/>
        </w:rPr>
      </w:pPr>
    </w:p>
    <w:p w14:paraId="63B89EA5" w14:textId="77777777" w:rsidR="00671BCC" w:rsidRDefault="00671BCC" w:rsidP="00350835">
      <w:pPr>
        <w:ind w:firstLine="0"/>
        <w:rPr>
          <w:b/>
        </w:rPr>
      </w:pPr>
    </w:p>
    <w:p w14:paraId="088A84D2" w14:textId="77777777" w:rsidR="00671BCC" w:rsidRDefault="00671BCC" w:rsidP="00350835">
      <w:pPr>
        <w:ind w:firstLine="0"/>
      </w:pPr>
    </w:p>
    <w:p w14:paraId="17AA9036" w14:textId="77777777" w:rsidR="00C61B05" w:rsidRDefault="00C61B05">
      <w:pPr>
        <w:ind w:firstLine="0"/>
      </w:pPr>
    </w:p>
    <w:p w14:paraId="3346E53F" w14:textId="77777777" w:rsidR="00EA7A2C" w:rsidRPr="008A55AC" w:rsidRDefault="00FE5205" w:rsidP="00350835">
      <w:pPr>
        <w:pStyle w:val="Balk1"/>
        <w:ind w:firstLine="0"/>
      </w:pPr>
      <w:bookmarkStart w:id="18" w:name="_Toc204638603"/>
      <w:bookmarkStart w:id="19" w:name="_Toc206661086"/>
      <w:r w:rsidRPr="008A55AC">
        <w:lastRenderedPageBreak/>
        <w:t>TABLOLAR DİZİNİ</w:t>
      </w:r>
      <w:bookmarkEnd w:id="18"/>
      <w:bookmarkEnd w:id="19"/>
    </w:p>
    <w:p w14:paraId="7AA0CDF3" w14:textId="77777777" w:rsidR="00C61B05" w:rsidRDefault="00C61B05" w:rsidP="00C61B05"/>
    <w:p w14:paraId="4BEDBADF" w14:textId="77777777" w:rsidR="008A55AC" w:rsidRDefault="008A55AC" w:rsidP="00C61B05"/>
    <w:p w14:paraId="2368741E" w14:textId="04DF3454" w:rsidR="00656BC8" w:rsidRDefault="00C61B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r>
        <w:fldChar w:fldCharType="begin"/>
      </w:r>
      <w:r>
        <w:instrText xml:space="preserve"> TOC \h \z \c "Tablo" </w:instrText>
      </w:r>
      <w:r>
        <w:fldChar w:fldCharType="separate"/>
      </w:r>
      <w:hyperlink w:anchor="_Toc206512632" w:history="1">
        <w:r w:rsidR="00656BC8" w:rsidRPr="0002459A">
          <w:rPr>
            <w:rStyle w:val="Kpr"/>
            <w:b/>
            <w:bCs/>
            <w:noProof/>
          </w:rPr>
          <w:t>Tablo 1.</w:t>
        </w:r>
        <w:r w:rsidR="00656BC8" w:rsidRPr="0002459A">
          <w:rPr>
            <w:rStyle w:val="Kpr"/>
            <w:noProof/>
          </w:rPr>
          <w:t xml:space="preserve"> TRAIL tabanlı tedavinin klinik deneyleri</w:t>
        </w:r>
        <w:r w:rsidR="00656BC8">
          <w:rPr>
            <w:noProof/>
            <w:webHidden/>
          </w:rPr>
          <w:tab/>
        </w:r>
        <w:r w:rsidR="00656BC8">
          <w:rPr>
            <w:noProof/>
            <w:webHidden/>
          </w:rPr>
          <w:fldChar w:fldCharType="begin"/>
        </w:r>
        <w:r w:rsidR="00656BC8">
          <w:rPr>
            <w:noProof/>
            <w:webHidden/>
          </w:rPr>
          <w:instrText xml:space="preserve"> PAGEREF _Toc206512632 \h </w:instrText>
        </w:r>
        <w:r w:rsidR="00656BC8">
          <w:rPr>
            <w:noProof/>
            <w:webHidden/>
          </w:rPr>
        </w:r>
        <w:r w:rsidR="00656BC8">
          <w:rPr>
            <w:noProof/>
            <w:webHidden/>
          </w:rPr>
          <w:fldChar w:fldCharType="separate"/>
        </w:r>
        <w:r w:rsidR="008878AB">
          <w:rPr>
            <w:noProof/>
            <w:webHidden/>
          </w:rPr>
          <w:t>11</w:t>
        </w:r>
        <w:r w:rsidR="00656BC8">
          <w:rPr>
            <w:noProof/>
            <w:webHidden/>
          </w:rPr>
          <w:fldChar w:fldCharType="end"/>
        </w:r>
      </w:hyperlink>
    </w:p>
    <w:p w14:paraId="793B7970" w14:textId="7D725B9A"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3" w:history="1">
        <w:r w:rsidR="00656BC8" w:rsidRPr="0002459A">
          <w:rPr>
            <w:rStyle w:val="Kpr"/>
            <w:b/>
            <w:bCs/>
            <w:noProof/>
          </w:rPr>
          <w:t>Tablo 2.</w:t>
        </w:r>
        <w:r w:rsidR="00656BC8" w:rsidRPr="0002459A">
          <w:rPr>
            <w:rStyle w:val="Kpr"/>
            <w:noProof/>
          </w:rPr>
          <w:t xml:space="preserve"> Çeşitli kanserlerin tedavisi için TRAIL proteininin nanopartikül bazlı formülasyonları</w:t>
        </w:r>
        <w:r w:rsidR="00656BC8">
          <w:rPr>
            <w:noProof/>
            <w:webHidden/>
          </w:rPr>
          <w:tab/>
        </w:r>
        <w:r w:rsidR="00656BC8">
          <w:rPr>
            <w:noProof/>
            <w:webHidden/>
          </w:rPr>
          <w:fldChar w:fldCharType="begin"/>
        </w:r>
        <w:r w:rsidR="00656BC8">
          <w:rPr>
            <w:noProof/>
            <w:webHidden/>
          </w:rPr>
          <w:instrText xml:space="preserve"> PAGEREF _Toc206512633 \h </w:instrText>
        </w:r>
        <w:r w:rsidR="00656BC8">
          <w:rPr>
            <w:noProof/>
            <w:webHidden/>
          </w:rPr>
        </w:r>
        <w:r w:rsidR="00656BC8">
          <w:rPr>
            <w:noProof/>
            <w:webHidden/>
          </w:rPr>
          <w:fldChar w:fldCharType="separate"/>
        </w:r>
        <w:r w:rsidR="008878AB">
          <w:rPr>
            <w:noProof/>
            <w:webHidden/>
          </w:rPr>
          <w:t>12</w:t>
        </w:r>
        <w:r w:rsidR="00656BC8">
          <w:rPr>
            <w:noProof/>
            <w:webHidden/>
          </w:rPr>
          <w:fldChar w:fldCharType="end"/>
        </w:r>
      </w:hyperlink>
    </w:p>
    <w:p w14:paraId="79AEB605" w14:textId="4D2C2743"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4" w:history="1">
        <w:r w:rsidR="00656BC8" w:rsidRPr="0002459A">
          <w:rPr>
            <w:rStyle w:val="Kpr"/>
            <w:b/>
            <w:bCs/>
            <w:noProof/>
          </w:rPr>
          <w:t>Tablo 3.</w:t>
        </w:r>
        <w:r w:rsidR="00656BC8" w:rsidRPr="0002459A">
          <w:rPr>
            <w:rStyle w:val="Kpr"/>
            <w:noProof/>
          </w:rPr>
          <w:t xml:space="preserve"> Üçlü negatif meme kanserinin moleküler alt tipleri</w:t>
        </w:r>
        <w:r w:rsidR="00656BC8">
          <w:rPr>
            <w:noProof/>
            <w:webHidden/>
          </w:rPr>
          <w:tab/>
        </w:r>
        <w:r w:rsidR="00656BC8">
          <w:rPr>
            <w:noProof/>
            <w:webHidden/>
          </w:rPr>
          <w:fldChar w:fldCharType="begin"/>
        </w:r>
        <w:r w:rsidR="00656BC8">
          <w:rPr>
            <w:noProof/>
            <w:webHidden/>
          </w:rPr>
          <w:instrText xml:space="preserve"> PAGEREF _Toc206512634 \h </w:instrText>
        </w:r>
        <w:r w:rsidR="00656BC8">
          <w:rPr>
            <w:noProof/>
            <w:webHidden/>
          </w:rPr>
        </w:r>
        <w:r w:rsidR="00656BC8">
          <w:rPr>
            <w:noProof/>
            <w:webHidden/>
          </w:rPr>
          <w:fldChar w:fldCharType="separate"/>
        </w:r>
        <w:r w:rsidR="008878AB">
          <w:rPr>
            <w:noProof/>
            <w:webHidden/>
          </w:rPr>
          <w:t>16</w:t>
        </w:r>
        <w:r w:rsidR="00656BC8">
          <w:rPr>
            <w:noProof/>
            <w:webHidden/>
          </w:rPr>
          <w:fldChar w:fldCharType="end"/>
        </w:r>
      </w:hyperlink>
    </w:p>
    <w:p w14:paraId="3E89D33B" w14:textId="4D824AE8"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5" w:history="1">
        <w:r w:rsidR="00656BC8" w:rsidRPr="0002459A">
          <w:rPr>
            <w:rStyle w:val="Kpr"/>
            <w:b/>
            <w:bCs/>
            <w:noProof/>
          </w:rPr>
          <w:t>Tablo 4.</w:t>
        </w:r>
        <w:r w:rsidR="00656BC8" w:rsidRPr="0002459A">
          <w:rPr>
            <w:rStyle w:val="Kpr"/>
            <w:noProof/>
          </w:rPr>
          <w:t xml:space="preserve"> Çalışmada kullanılan cihazlar listesi</w:t>
        </w:r>
        <w:r w:rsidR="00656BC8">
          <w:rPr>
            <w:noProof/>
            <w:webHidden/>
          </w:rPr>
          <w:tab/>
        </w:r>
        <w:r w:rsidR="00656BC8">
          <w:rPr>
            <w:noProof/>
            <w:webHidden/>
          </w:rPr>
          <w:fldChar w:fldCharType="begin"/>
        </w:r>
        <w:r w:rsidR="00656BC8">
          <w:rPr>
            <w:noProof/>
            <w:webHidden/>
          </w:rPr>
          <w:instrText xml:space="preserve"> PAGEREF _Toc206512635 \h </w:instrText>
        </w:r>
        <w:r w:rsidR="00656BC8">
          <w:rPr>
            <w:noProof/>
            <w:webHidden/>
          </w:rPr>
        </w:r>
        <w:r w:rsidR="00656BC8">
          <w:rPr>
            <w:noProof/>
            <w:webHidden/>
          </w:rPr>
          <w:fldChar w:fldCharType="separate"/>
        </w:r>
        <w:r w:rsidR="008878AB">
          <w:rPr>
            <w:noProof/>
            <w:webHidden/>
          </w:rPr>
          <w:t>38</w:t>
        </w:r>
        <w:r w:rsidR="00656BC8">
          <w:rPr>
            <w:noProof/>
            <w:webHidden/>
          </w:rPr>
          <w:fldChar w:fldCharType="end"/>
        </w:r>
      </w:hyperlink>
    </w:p>
    <w:p w14:paraId="48794A30" w14:textId="19456006"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6" w:history="1">
        <w:r w:rsidR="00656BC8" w:rsidRPr="0002459A">
          <w:rPr>
            <w:rStyle w:val="Kpr"/>
            <w:b/>
            <w:bCs/>
            <w:noProof/>
          </w:rPr>
          <w:t>Tablo 5.</w:t>
        </w:r>
        <w:r w:rsidR="00656BC8" w:rsidRPr="0002459A">
          <w:rPr>
            <w:rStyle w:val="Kpr"/>
            <w:noProof/>
          </w:rPr>
          <w:t xml:space="preserve"> Çalışmada kullanılan sarf malzeme ve kimyasal maddelerin listesi</w:t>
        </w:r>
        <w:r w:rsidR="00656BC8">
          <w:rPr>
            <w:noProof/>
            <w:webHidden/>
          </w:rPr>
          <w:tab/>
        </w:r>
        <w:r w:rsidR="00656BC8">
          <w:rPr>
            <w:noProof/>
            <w:webHidden/>
          </w:rPr>
          <w:fldChar w:fldCharType="begin"/>
        </w:r>
        <w:r w:rsidR="00656BC8">
          <w:rPr>
            <w:noProof/>
            <w:webHidden/>
          </w:rPr>
          <w:instrText xml:space="preserve"> PAGEREF _Toc206512636 \h </w:instrText>
        </w:r>
        <w:r w:rsidR="00656BC8">
          <w:rPr>
            <w:noProof/>
            <w:webHidden/>
          </w:rPr>
        </w:r>
        <w:r w:rsidR="00656BC8">
          <w:rPr>
            <w:noProof/>
            <w:webHidden/>
          </w:rPr>
          <w:fldChar w:fldCharType="separate"/>
        </w:r>
        <w:r w:rsidR="008878AB">
          <w:rPr>
            <w:noProof/>
            <w:webHidden/>
          </w:rPr>
          <w:t>39</w:t>
        </w:r>
        <w:r w:rsidR="00656BC8">
          <w:rPr>
            <w:noProof/>
            <w:webHidden/>
          </w:rPr>
          <w:fldChar w:fldCharType="end"/>
        </w:r>
      </w:hyperlink>
    </w:p>
    <w:p w14:paraId="701FDF6A" w14:textId="33948544"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7" w:history="1">
        <w:r w:rsidR="00656BC8" w:rsidRPr="0002459A">
          <w:rPr>
            <w:rStyle w:val="Kpr"/>
            <w:b/>
            <w:bCs/>
            <w:noProof/>
          </w:rPr>
          <w:t>Tablo 6.</w:t>
        </w:r>
        <w:r w:rsidR="00656BC8" w:rsidRPr="0002459A">
          <w:rPr>
            <w:rStyle w:val="Kpr"/>
            <w:noProof/>
          </w:rPr>
          <w:t xml:space="preserve"> qPCR analizi için kullanılan reaksiyon içeriği</w:t>
        </w:r>
        <w:r w:rsidR="00656BC8">
          <w:rPr>
            <w:noProof/>
            <w:webHidden/>
          </w:rPr>
          <w:tab/>
        </w:r>
        <w:r w:rsidR="00656BC8">
          <w:rPr>
            <w:noProof/>
            <w:webHidden/>
          </w:rPr>
          <w:fldChar w:fldCharType="begin"/>
        </w:r>
        <w:r w:rsidR="00656BC8">
          <w:rPr>
            <w:noProof/>
            <w:webHidden/>
          </w:rPr>
          <w:instrText xml:space="preserve"> PAGEREF _Toc206512637 \h </w:instrText>
        </w:r>
        <w:r w:rsidR="00656BC8">
          <w:rPr>
            <w:noProof/>
            <w:webHidden/>
          </w:rPr>
        </w:r>
        <w:r w:rsidR="00656BC8">
          <w:rPr>
            <w:noProof/>
            <w:webHidden/>
          </w:rPr>
          <w:fldChar w:fldCharType="separate"/>
        </w:r>
        <w:r w:rsidR="008878AB">
          <w:rPr>
            <w:noProof/>
            <w:webHidden/>
          </w:rPr>
          <w:t>58</w:t>
        </w:r>
        <w:r w:rsidR="00656BC8">
          <w:rPr>
            <w:noProof/>
            <w:webHidden/>
          </w:rPr>
          <w:fldChar w:fldCharType="end"/>
        </w:r>
      </w:hyperlink>
    </w:p>
    <w:p w14:paraId="11CAC665" w14:textId="486E296D"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8" w:history="1">
        <w:r w:rsidR="00656BC8" w:rsidRPr="0002459A">
          <w:rPr>
            <w:rStyle w:val="Kpr"/>
            <w:b/>
            <w:bCs/>
            <w:noProof/>
          </w:rPr>
          <w:t xml:space="preserve">Tablo 7. </w:t>
        </w:r>
        <w:r w:rsidR="00656BC8" w:rsidRPr="0002459A">
          <w:rPr>
            <w:rStyle w:val="Kpr"/>
            <w:noProof/>
          </w:rPr>
          <w:t>qPCR inkübasyon koşulları</w:t>
        </w:r>
        <w:r w:rsidR="00656BC8">
          <w:rPr>
            <w:noProof/>
            <w:webHidden/>
          </w:rPr>
          <w:tab/>
        </w:r>
        <w:r w:rsidR="00656BC8">
          <w:rPr>
            <w:noProof/>
            <w:webHidden/>
          </w:rPr>
          <w:fldChar w:fldCharType="begin"/>
        </w:r>
        <w:r w:rsidR="00656BC8">
          <w:rPr>
            <w:noProof/>
            <w:webHidden/>
          </w:rPr>
          <w:instrText xml:space="preserve"> PAGEREF _Toc206512638 \h </w:instrText>
        </w:r>
        <w:r w:rsidR="00656BC8">
          <w:rPr>
            <w:noProof/>
            <w:webHidden/>
          </w:rPr>
        </w:r>
        <w:r w:rsidR="00656BC8">
          <w:rPr>
            <w:noProof/>
            <w:webHidden/>
          </w:rPr>
          <w:fldChar w:fldCharType="separate"/>
        </w:r>
        <w:r w:rsidR="008878AB">
          <w:rPr>
            <w:noProof/>
            <w:webHidden/>
          </w:rPr>
          <w:t>58</w:t>
        </w:r>
        <w:r w:rsidR="00656BC8">
          <w:rPr>
            <w:noProof/>
            <w:webHidden/>
          </w:rPr>
          <w:fldChar w:fldCharType="end"/>
        </w:r>
      </w:hyperlink>
    </w:p>
    <w:p w14:paraId="2B29BEEC" w14:textId="4F5E056B"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39" w:history="1">
        <w:r w:rsidR="00656BC8" w:rsidRPr="0002459A">
          <w:rPr>
            <w:rStyle w:val="Kpr"/>
            <w:b/>
            <w:bCs/>
            <w:noProof/>
          </w:rPr>
          <w:t>Tablo 8.</w:t>
        </w:r>
        <w:r w:rsidR="00656BC8" w:rsidRPr="0002459A">
          <w:rPr>
            <w:rStyle w:val="Kpr"/>
            <w:noProof/>
          </w:rPr>
          <w:t xml:space="preserve"> Histolojik doku takibi prosedürü</w:t>
        </w:r>
        <w:r w:rsidR="00656BC8">
          <w:rPr>
            <w:noProof/>
            <w:webHidden/>
          </w:rPr>
          <w:tab/>
        </w:r>
        <w:r w:rsidR="00656BC8">
          <w:rPr>
            <w:noProof/>
            <w:webHidden/>
          </w:rPr>
          <w:fldChar w:fldCharType="begin"/>
        </w:r>
        <w:r w:rsidR="00656BC8">
          <w:rPr>
            <w:noProof/>
            <w:webHidden/>
          </w:rPr>
          <w:instrText xml:space="preserve"> PAGEREF _Toc206512639 \h </w:instrText>
        </w:r>
        <w:r w:rsidR="00656BC8">
          <w:rPr>
            <w:noProof/>
            <w:webHidden/>
          </w:rPr>
        </w:r>
        <w:r w:rsidR="00656BC8">
          <w:rPr>
            <w:noProof/>
            <w:webHidden/>
          </w:rPr>
          <w:fldChar w:fldCharType="separate"/>
        </w:r>
        <w:r w:rsidR="008878AB">
          <w:rPr>
            <w:noProof/>
            <w:webHidden/>
          </w:rPr>
          <w:t>63</w:t>
        </w:r>
        <w:r w:rsidR="00656BC8">
          <w:rPr>
            <w:noProof/>
            <w:webHidden/>
          </w:rPr>
          <w:fldChar w:fldCharType="end"/>
        </w:r>
      </w:hyperlink>
    </w:p>
    <w:p w14:paraId="7B8E4058" w14:textId="1B1C3649"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40" w:history="1">
        <w:r w:rsidR="00656BC8" w:rsidRPr="0002459A">
          <w:rPr>
            <w:rStyle w:val="Kpr"/>
            <w:b/>
            <w:bCs/>
            <w:noProof/>
          </w:rPr>
          <w:t>Tablo 9.</w:t>
        </w:r>
        <w:r w:rsidR="00656BC8" w:rsidRPr="0002459A">
          <w:rPr>
            <w:rStyle w:val="Kpr"/>
            <w:noProof/>
          </w:rPr>
          <w:t xml:space="preserve"> Hematoksilen-Eozin Boyama prosedürü</w:t>
        </w:r>
        <w:r w:rsidR="00656BC8">
          <w:rPr>
            <w:noProof/>
            <w:webHidden/>
          </w:rPr>
          <w:tab/>
        </w:r>
        <w:r w:rsidR="00656BC8">
          <w:rPr>
            <w:noProof/>
            <w:webHidden/>
          </w:rPr>
          <w:fldChar w:fldCharType="begin"/>
        </w:r>
        <w:r w:rsidR="00656BC8">
          <w:rPr>
            <w:noProof/>
            <w:webHidden/>
          </w:rPr>
          <w:instrText xml:space="preserve"> PAGEREF _Toc206512640 \h </w:instrText>
        </w:r>
        <w:r w:rsidR="00656BC8">
          <w:rPr>
            <w:noProof/>
            <w:webHidden/>
          </w:rPr>
        </w:r>
        <w:r w:rsidR="00656BC8">
          <w:rPr>
            <w:noProof/>
            <w:webHidden/>
          </w:rPr>
          <w:fldChar w:fldCharType="separate"/>
        </w:r>
        <w:r w:rsidR="008878AB">
          <w:rPr>
            <w:noProof/>
            <w:webHidden/>
          </w:rPr>
          <w:t>64</w:t>
        </w:r>
        <w:r w:rsidR="00656BC8">
          <w:rPr>
            <w:noProof/>
            <w:webHidden/>
          </w:rPr>
          <w:fldChar w:fldCharType="end"/>
        </w:r>
      </w:hyperlink>
    </w:p>
    <w:p w14:paraId="1B475D4B" w14:textId="5DE7772F" w:rsidR="00656BC8" w:rsidRDefault="00FE5205" w:rsidP="00B258A7">
      <w:pPr>
        <w:pStyle w:val="ekillerTablosu"/>
        <w:tabs>
          <w:tab w:val="right" w:leader="dot" w:pos="8931"/>
        </w:tabs>
        <w:spacing w:line="480" w:lineRule="auto"/>
        <w:ind w:firstLine="0"/>
        <w:rPr>
          <w:rFonts w:asciiTheme="minorHAnsi" w:eastAsiaTheme="minorEastAsia" w:hAnsiTheme="minorHAnsi" w:cstheme="minorBidi"/>
          <w:noProof/>
          <w:kern w:val="2"/>
          <w:lang w:val="tr-TR"/>
          <w14:ligatures w14:val="standardContextual"/>
        </w:rPr>
      </w:pPr>
      <w:hyperlink w:anchor="_Toc206512641" w:history="1">
        <w:r w:rsidR="00656BC8" w:rsidRPr="0002459A">
          <w:rPr>
            <w:rStyle w:val="Kpr"/>
            <w:b/>
            <w:bCs/>
            <w:noProof/>
          </w:rPr>
          <w:t xml:space="preserve">Tablo 10. </w:t>
        </w:r>
        <w:r w:rsidR="00656BC8" w:rsidRPr="0002459A">
          <w:rPr>
            <w:rStyle w:val="Kpr"/>
            <w:noProof/>
          </w:rPr>
          <w:t>İlaç taşıyıcı sistemlerin boyut ve yük analiz sonuçları</w:t>
        </w:r>
        <w:r w:rsidR="00656BC8">
          <w:rPr>
            <w:noProof/>
            <w:webHidden/>
          </w:rPr>
          <w:tab/>
        </w:r>
        <w:r w:rsidR="00656BC8">
          <w:rPr>
            <w:noProof/>
            <w:webHidden/>
          </w:rPr>
          <w:fldChar w:fldCharType="begin"/>
        </w:r>
        <w:r w:rsidR="00656BC8">
          <w:rPr>
            <w:noProof/>
            <w:webHidden/>
          </w:rPr>
          <w:instrText xml:space="preserve"> PAGEREF _Toc206512641 \h </w:instrText>
        </w:r>
        <w:r w:rsidR="00656BC8">
          <w:rPr>
            <w:noProof/>
            <w:webHidden/>
          </w:rPr>
        </w:r>
        <w:r w:rsidR="00656BC8">
          <w:rPr>
            <w:noProof/>
            <w:webHidden/>
          </w:rPr>
          <w:fldChar w:fldCharType="separate"/>
        </w:r>
        <w:r w:rsidR="008878AB">
          <w:rPr>
            <w:noProof/>
            <w:webHidden/>
          </w:rPr>
          <w:t>69</w:t>
        </w:r>
        <w:r w:rsidR="00656BC8">
          <w:rPr>
            <w:noProof/>
            <w:webHidden/>
          </w:rPr>
          <w:fldChar w:fldCharType="end"/>
        </w:r>
      </w:hyperlink>
    </w:p>
    <w:p w14:paraId="40C56155" w14:textId="1BD2BA53" w:rsidR="00C61B05" w:rsidRPr="00C61B05" w:rsidRDefault="00C61B05" w:rsidP="00B258A7">
      <w:pPr>
        <w:ind w:firstLine="0"/>
      </w:pPr>
      <w:r>
        <w:fldChar w:fldCharType="end"/>
      </w:r>
    </w:p>
    <w:p w14:paraId="656BFF93" w14:textId="77777777" w:rsidR="00C61B05" w:rsidRDefault="00C61B05" w:rsidP="00C61B05"/>
    <w:p w14:paraId="476EB40F" w14:textId="77777777" w:rsidR="00C61B05" w:rsidRPr="00C61B05" w:rsidRDefault="00C61B05" w:rsidP="00C61B05"/>
    <w:p w14:paraId="41D576EE" w14:textId="77777777" w:rsidR="00EA7A2C" w:rsidRDefault="00EA7A2C">
      <w:pPr>
        <w:pBdr>
          <w:top w:val="nil"/>
          <w:left w:val="nil"/>
          <w:bottom w:val="nil"/>
          <w:right w:val="nil"/>
          <w:between w:val="nil"/>
        </w:pBdr>
        <w:tabs>
          <w:tab w:val="right" w:pos="9061"/>
        </w:tabs>
        <w:ind w:firstLine="0"/>
        <w:jc w:val="left"/>
        <w:rPr>
          <w:b/>
          <w:color w:val="000000"/>
          <w:sz w:val="22"/>
          <w:szCs w:val="22"/>
        </w:rPr>
      </w:pPr>
    </w:p>
    <w:p w14:paraId="35406885" w14:textId="77777777" w:rsidR="00EA7A2C" w:rsidRDefault="00EA7A2C"/>
    <w:p w14:paraId="7DC55B60" w14:textId="77777777" w:rsidR="00EA7A2C" w:rsidRDefault="00EA7A2C"/>
    <w:p w14:paraId="174F651E" w14:textId="77777777" w:rsidR="00EA7A2C" w:rsidRDefault="00EA7A2C"/>
    <w:p w14:paraId="5BE6F176" w14:textId="77777777" w:rsidR="00EA7A2C" w:rsidRDefault="00FE5205">
      <w:pPr>
        <w:pBdr>
          <w:top w:val="nil"/>
          <w:left w:val="nil"/>
          <w:bottom w:val="nil"/>
          <w:right w:val="nil"/>
          <w:between w:val="nil"/>
        </w:pBdr>
        <w:tabs>
          <w:tab w:val="right" w:pos="9061"/>
        </w:tabs>
        <w:ind w:firstLine="0"/>
        <w:jc w:val="left"/>
        <w:rPr>
          <w:b/>
          <w:color w:val="000000"/>
          <w:sz w:val="22"/>
          <w:szCs w:val="22"/>
        </w:rPr>
      </w:pPr>
      <w:r>
        <w:br w:type="page"/>
      </w:r>
    </w:p>
    <w:p w14:paraId="45CA133C" w14:textId="77777777" w:rsidR="00EA7A2C" w:rsidRPr="008A55AC" w:rsidRDefault="00FE5205" w:rsidP="008A55AC">
      <w:pPr>
        <w:pStyle w:val="Balk1"/>
      </w:pPr>
      <w:bookmarkStart w:id="20" w:name="_Toc204638604"/>
      <w:bookmarkStart w:id="21" w:name="_Toc206661087"/>
      <w:r w:rsidRPr="008A55AC">
        <w:lastRenderedPageBreak/>
        <w:t>ÖZET</w:t>
      </w:r>
      <w:bookmarkEnd w:id="20"/>
      <w:bookmarkEnd w:id="21"/>
    </w:p>
    <w:p w14:paraId="7450B6B1" w14:textId="77777777" w:rsidR="00EA7A2C" w:rsidRDefault="00EA7A2C">
      <w:pPr>
        <w:jc w:val="center"/>
        <w:rPr>
          <w:b/>
        </w:rPr>
      </w:pPr>
    </w:p>
    <w:p w14:paraId="577D9298" w14:textId="77777777" w:rsidR="00EA7A2C" w:rsidRDefault="00EA7A2C">
      <w:pPr>
        <w:jc w:val="center"/>
        <w:rPr>
          <w:b/>
        </w:rPr>
      </w:pPr>
    </w:p>
    <w:p w14:paraId="076DB973" w14:textId="77777777" w:rsidR="00EA7A2C" w:rsidRDefault="00FE5205">
      <w:pPr>
        <w:jc w:val="center"/>
        <w:rPr>
          <w:b/>
        </w:rPr>
      </w:pPr>
      <w:r>
        <w:rPr>
          <w:b/>
        </w:rPr>
        <w:t xml:space="preserve">TRAIL YÜKLÜ İLAÇ TAŞIYICI SİSTEMLERİN TÜMÖR ÜZERİNDEKİ ETKİSİNİN </w:t>
      </w:r>
      <w:r>
        <w:rPr>
          <w:b/>
          <w:i/>
        </w:rPr>
        <w:t>IN VITRO</w:t>
      </w:r>
      <w:r>
        <w:rPr>
          <w:b/>
        </w:rPr>
        <w:t xml:space="preserve"> VE </w:t>
      </w:r>
      <w:r>
        <w:rPr>
          <w:b/>
          <w:i/>
        </w:rPr>
        <w:t>IN VIVO</w:t>
      </w:r>
      <w:r>
        <w:rPr>
          <w:b/>
        </w:rPr>
        <w:t xml:space="preserve"> OLARAK İNCELENMESİ</w:t>
      </w:r>
    </w:p>
    <w:p w14:paraId="1770174B" w14:textId="77777777" w:rsidR="00EA7A2C" w:rsidRDefault="00EA7A2C">
      <w:pPr>
        <w:jc w:val="center"/>
        <w:rPr>
          <w:b/>
        </w:rPr>
      </w:pPr>
    </w:p>
    <w:p w14:paraId="423A59A9" w14:textId="77777777" w:rsidR="00EA7A2C" w:rsidRDefault="00FE5205">
      <w:pPr>
        <w:ind w:firstLine="0"/>
        <w:rPr>
          <w:b/>
        </w:rPr>
      </w:pPr>
      <w:r>
        <w:rPr>
          <w:b/>
        </w:rPr>
        <w:t>Küçük A. Aydın Adnan Menderes Üniversitesi, Sağlık Bilimleri Enstitüsü, Moleküler Biyoteknoloji Programı, Yüksek Lisans Tezi, Aydın, 2025.</w:t>
      </w:r>
    </w:p>
    <w:p w14:paraId="538E71D3" w14:textId="5438B2AD" w:rsidR="00EA7A2C" w:rsidRDefault="00FE5205">
      <w:pPr>
        <w:tabs>
          <w:tab w:val="left" w:pos="567"/>
        </w:tabs>
        <w:ind w:firstLine="0"/>
      </w:pPr>
      <w:r>
        <w:rPr>
          <w:b/>
        </w:rPr>
        <w:t>Amaç:</w:t>
      </w:r>
      <w:r>
        <w:t xml:space="preserve"> TRAIL </w:t>
      </w:r>
      <w:r>
        <w:t xml:space="preserve">kanser hücrelerinde hücre canlılığını baskılayan önemli bir protein olup yarı ömrü kısadır. İlaç taşıyıcı sistemler ile </w:t>
      </w:r>
      <w:proofErr w:type="spellStart"/>
      <w:r>
        <w:t>TRAIL’in</w:t>
      </w:r>
      <w:proofErr w:type="spellEnd"/>
      <w:r>
        <w:t xml:space="preserve"> etkinliğinin arttırılması ve hücresel mekanizmaların araştırılması için gerekmektedir. Meme kanseri tedavisinde kullanılabilece</w:t>
      </w:r>
      <w:r>
        <w:t xml:space="preserve">k </w:t>
      </w:r>
      <w:proofErr w:type="spellStart"/>
      <w:r>
        <w:t>TRAIL’in</w:t>
      </w:r>
      <w:proofErr w:type="spellEnd"/>
      <w:r>
        <w:t xml:space="preserve"> yarı ömrünü uzatabilecek taşıyıcı sistemlerin geliştirilerek </w:t>
      </w:r>
      <w:r w:rsidRPr="002B378C">
        <w:rPr>
          <w:i/>
          <w:iCs/>
        </w:rPr>
        <w:t>in vitro</w:t>
      </w:r>
      <w:r>
        <w:t xml:space="preserve"> hücre kültüründe ve </w:t>
      </w:r>
      <w:r w:rsidRPr="002B378C">
        <w:rPr>
          <w:i/>
          <w:iCs/>
        </w:rPr>
        <w:t xml:space="preserve">in </w:t>
      </w:r>
      <w:proofErr w:type="spellStart"/>
      <w:r w:rsidRPr="002B378C">
        <w:rPr>
          <w:i/>
          <w:iCs/>
        </w:rPr>
        <w:t>vivo</w:t>
      </w:r>
      <w:proofErr w:type="spellEnd"/>
      <w:r>
        <w:t xml:space="preserve"> fare tümör modelinde tümöre ulaşma potansiyelinin tespit edilmesi amaçlanmıştır.</w:t>
      </w:r>
    </w:p>
    <w:p w14:paraId="1AB185CB" w14:textId="212D5AC5" w:rsidR="00EA7A2C" w:rsidRDefault="00FE5205">
      <w:pPr>
        <w:tabs>
          <w:tab w:val="left" w:pos="567"/>
        </w:tabs>
        <w:ind w:firstLine="0"/>
      </w:pPr>
      <w:r>
        <w:rPr>
          <w:b/>
        </w:rPr>
        <w:t>Gereç ve Yöntem:</w:t>
      </w:r>
      <w:r>
        <w:t xml:space="preserve"> Bu çalışmada TRAIL </w:t>
      </w:r>
      <w:proofErr w:type="spellStart"/>
      <w:r>
        <w:t>rekombinant</w:t>
      </w:r>
      <w:proofErr w:type="spellEnd"/>
      <w:r>
        <w:t xml:space="preserve"> proteini saflaştırıldı, PLGA ve </w:t>
      </w:r>
      <w:proofErr w:type="spellStart"/>
      <w:r>
        <w:t>eksozom</w:t>
      </w:r>
      <w:proofErr w:type="spellEnd"/>
      <w:r>
        <w:t xml:space="preserve"> kullanılarak ilaç taşıyıcı sistemler geliştirildi ve karakterizasyonları yapıldı. İnsa</w:t>
      </w:r>
      <w:r>
        <w:t xml:space="preserve">n meme kanser hücre hattı MDA-MB-231 üzerinde ilaç taşıyıcı sistemler etkinlik açısından değerlendirildi, </w:t>
      </w:r>
      <w:proofErr w:type="spellStart"/>
      <w:r>
        <w:t>apoptotik</w:t>
      </w:r>
      <w:proofErr w:type="spellEnd"/>
      <w:r>
        <w:t xml:space="preserve"> ve </w:t>
      </w:r>
      <w:proofErr w:type="spellStart"/>
      <w:r>
        <w:t>otofajik</w:t>
      </w:r>
      <w:proofErr w:type="spellEnd"/>
      <w:r>
        <w:t xml:space="preserve"> mekanizmalar </w:t>
      </w:r>
      <w:r w:rsidR="00A878EF">
        <w:t xml:space="preserve">akış </w:t>
      </w:r>
      <w:proofErr w:type="spellStart"/>
      <w:r w:rsidR="00A878EF">
        <w:t>sitometri</w:t>
      </w:r>
      <w:proofErr w:type="spellEnd"/>
      <w:r>
        <w:t xml:space="preserve"> ve </w:t>
      </w:r>
      <w:proofErr w:type="spellStart"/>
      <w:r>
        <w:t>qPCR</w:t>
      </w:r>
      <w:proofErr w:type="spellEnd"/>
      <w:r>
        <w:t xml:space="preserve"> kullanılarak analiz edildi.  İlaç taşıyıcı sistemler EAC </w:t>
      </w:r>
      <w:r w:rsidRPr="002B378C">
        <w:rPr>
          <w:i/>
          <w:iCs/>
        </w:rPr>
        <w:t xml:space="preserve">in </w:t>
      </w:r>
      <w:proofErr w:type="spellStart"/>
      <w:r w:rsidRPr="002B378C">
        <w:rPr>
          <w:i/>
          <w:iCs/>
        </w:rPr>
        <w:t>vivo</w:t>
      </w:r>
      <w:proofErr w:type="spellEnd"/>
      <w:r w:rsidRPr="002B378C">
        <w:rPr>
          <w:i/>
          <w:iCs/>
        </w:rPr>
        <w:t xml:space="preserve"> </w:t>
      </w:r>
      <w:r>
        <w:t>fare tümör modeli oluşturul</w:t>
      </w:r>
      <w:r>
        <w:t>arak etkinlikleri belirlendi. Farelerden alınan dokular ile histopatolojik değerlendirmeler HE ve Ki-67 boyaması ile yapıldı.</w:t>
      </w:r>
    </w:p>
    <w:p w14:paraId="276683EE" w14:textId="77777777" w:rsidR="00EA7A2C" w:rsidRDefault="00FE5205">
      <w:pPr>
        <w:tabs>
          <w:tab w:val="left" w:pos="567"/>
        </w:tabs>
        <w:ind w:firstLine="0"/>
      </w:pPr>
      <w:r>
        <w:rPr>
          <w:b/>
        </w:rPr>
        <w:t xml:space="preserve">Bulgular: </w:t>
      </w:r>
      <w:r>
        <w:t xml:space="preserve">PLGA ve </w:t>
      </w:r>
      <w:proofErr w:type="spellStart"/>
      <w:r>
        <w:t>eksozomlara</w:t>
      </w:r>
      <w:proofErr w:type="spellEnd"/>
      <w:r>
        <w:t xml:space="preserve"> yüklenen TRAIL proteini MDA-MB-231 hücrelerinde hücre canlılığını baskılayarak apoptozu arttırdı. İl</w:t>
      </w:r>
      <w:r>
        <w:t xml:space="preserve">aç taşıyıcı sistemler içerisindeki TRAIL proteini Casp-3 ve LC3B gen ekspresyonlarını ve </w:t>
      </w:r>
      <w:proofErr w:type="spellStart"/>
      <w:r>
        <w:t>Annexin</w:t>
      </w:r>
      <w:proofErr w:type="spellEnd"/>
      <w:r>
        <w:t xml:space="preserve">-V bağlanmasını artışını sağladı. Fare tümörlerinde hem PLGA </w:t>
      </w:r>
      <w:proofErr w:type="spellStart"/>
      <w:r>
        <w:t>formülasyonu</w:t>
      </w:r>
      <w:proofErr w:type="spellEnd"/>
      <w:r>
        <w:t xml:space="preserve"> </w:t>
      </w:r>
      <w:proofErr w:type="spellStart"/>
      <w:r>
        <w:t>hemde</w:t>
      </w:r>
      <w:proofErr w:type="spellEnd"/>
      <w:r>
        <w:t xml:space="preserve"> </w:t>
      </w:r>
      <w:proofErr w:type="spellStart"/>
      <w:r>
        <w:t>eksozom</w:t>
      </w:r>
      <w:proofErr w:type="spellEnd"/>
      <w:r>
        <w:t xml:space="preserve"> ilaç taşıyıcı sistemi tümörün küçülmesini sağladı ve dokuda tümör hücrel</w:t>
      </w:r>
      <w:r>
        <w:t>erinin ölümünü sağladı.</w:t>
      </w:r>
    </w:p>
    <w:p w14:paraId="22E00A5E" w14:textId="61C779A3" w:rsidR="00EA7A2C" w:rsidRDefault="00FE5205">
      <w:pPr>
        <w:tabs>
          <w:tab w:val="left" w:pos="567"/>
        </w:tabs>
        <w:ind w:firstLine="0"/>
      </w:pPr>
      <w:r>
        <w:rPr>
          <w:b/>
        </w:rPr>
        <w:t xml:space="preserve">Sonuç: </w:t>
      </w:r>
      <w:r>
        <w:t xml:space="preserve">PLGA ve </w:t>
      </w:r>
      <w:proofErr w:type="spellStart"/>
      <w:r>
        <w:t>eksozomal</w:t>
      </w:r>
      <w:proofErr w:type="spellEnd"/>
      <w:r>
        <w:t xml:space="preserve"> ilaç taşıyıcı sistemler ile TRAIL proteininin etkinliğini arttırılabilir ve bu sistemler meme kanseri tedavileri için biyoteknolojik ilaçların geliştirilmesine katkılar sunabilir.</w:t>
      </w:r>
    </w:p>
    <w:p w14:paraId="07FA87E0" w14:textId="4F7DE53C" w:rsidR="00EA7A2C" w:rsidRDefault="00FE5205">
      <w:pPr>
        <w:tabs>
          <w:tab w:val="left" w:pos="567"/>
        </w:tabs>
        <w:ind w:firstLine="0"/>
      </w:pPr>
      <w:r>
        <w:rPr>
          <w:b/>
        </w:rPr>
        <w:t xml:space="preserve">Anahtar </w:t>
      </w:r>
      <w:r>
        <w:rPr>
          <w:b/>
        </w:rPr>
        <w:t>kelimeler:</w:t>
      </w:r>
      <w:r>
        <w:t xml:space="preserve"> TRAIL, PLGA, </w:t>
      </w:r>
      <w:proofErr w:type="spellStart"/>
      <w:r>
        <w:t>Eksozom</w:t>
      </w:r>
      <w:proofErr w:type="spellEnd"/>
      <w:r>
        <w:t xml:space="preserve">, </w:t>
      </w:r>
      <w:proofErr w:type="spellStart"/>
      <w:r w:rsidR="00CB56CA">
        <w:t>A</w:t>
      </w:r>
      <w:r>
        <w:t>poptoz</w:t>
      </w:r>
      <w:proofErr w:type="spellEnd"/>
      <w:r>
        <w:t xml:space="preserve">, </w:t>
      </w:r>
      <w:proofErr w:type="spellStart"/>
      <w:r w:rsidR="00CB56CA">
        <w:t>O</w:t>
      </w:r>
      <w:r>
        <w:t>tofaji</w:t>
      </w:r>
      <w:proofErr w:type="spellEnd"/>
    </w:p>
    <w:p w14:paraId="313B5A0B" w14:textId="77777777" w:rsidR="00EA7A2C" w:rsidRDefault="00FE5205">
      <w:pPr>
        <w:tabs>
          <w:tab w:val="left" w:pos="567"/>
        </w:tabs>
        <w:ind w:firstLine="0"/>
      </w:pPr>
      <w:r>
        <w:br w:type="page"/>
      </w:r>
    </w:p>
    <w:p w14:paraId="4CFA1E47" w14:textId="77777777" w:rsidR="00EA7A2C" w:rsidRPr="008A55AC" w:rsidRDefault="00FE5205" w:rsidP="008A55AC">
      <w:pPr>
        <w:pStyle w:val="Balk1"/>
      </w:pPr>
      <w:bookmarkStart w:id="22" w:name="_Toc204638605"/>
      <w:bookmarkStart w:id="23" w:name="_Toc206661088"/>
      <w:r w:rsidRPr="008A55AC">
        <w:lastRenderedPageBreak/>
        <w:t>ABSTRACT</w:t>
      </w:r>
      <w:bookmarkEnd w:id="22"/>
      <w:bookmarkEnd w:id="23"/>
    </w:p>
    <w:p w14:paraId="3268722B" w14:textId="77777777" w:rsidR="00EA7A2C" w:rsidRDefault="00EA7A2C">
      <w:pPr>
        <w:jc w:val="center"/>
        <w:rPr>
          <w:b/>
        </w:rPr>
      </w:pPr>
    </w:p>
    <w:p w14:paraId="6BF0B66F" w14:textId="77777777" w:rsidR="00EA7A2C" w:rsidRDefault="00EA7A2C">
      <w:pPr>
        <w:jc w:val="center"/>
        <w:rPr>
          <w:b/>
        </w:rPr>
      </w:pPr>
    </w:p>
    <w:p w14:paraId="0C939FDC" w14:textId="77777777" w:rsidR="00EA7A2C" w:rsidRDefault="00FE5205">
      <w:pPr>
        <w:ind w:firstLine="0"/>
        <w:jc w:val="center"/>
        <w:rPr>
          <w:b/>
        </w:rPr>
      </w:pPr>
      <w:bookmarkStart w:id="24" w:name="_heading=h.di2ad0iqf7rb" w:colFirst="0" w:colLast="0"/>
      <w:bookmarkEnd w:id="24"/>
      <w:r>
        <w:rPr>
          <w:b/>
          <w:i/>
        </w:rPr>
        <w:t>IN VITRO</w:t>
      </w:r>
      <w:r>
        <w:rPr>
          <w:b/>
        </w:rPr>
        <w:t xml:space="preserve"> AND </w:t>
      </w:r>
      <w:r>
        <w:rPr>
          <w:b/>
          <w:i/>
        </w:rPr>
        <w:t>IN VIVO</w:t>
      </w:r>
      <w:r>
        <w:rPr>
          <w:b/>
        </w:rPr>
        <w:t xml:space="preserve"> INVESTIGATION OF THE EFFECT OF TRAIL-LOADED DRUG DELIVERY SYSTEMS ON TUMORS</w:t>
      </w:r>
    </w:p>
    <w:p w14:paraId="1668852E" w14:textId="77777777" w:rsidR="00EA7A2C" w:rsidRDefault="00EA7A2C">
      <w:pPr>
        <w:ind w:firstLine="0"/>
        <w:rPr>
          <w:b/>
        </w:rPr>
      </w:pPr>
    </w:p>
    <w:p w14:paraId="42C9E969" w14:textId="77777777" w:rsidR="00EA7A2C" w:rsidRDefault="00FE5205">
      <w:pPr>
        <w:ind w:firstLine="0"/>
        <w:rPr>
          <w:b/>
        </w:rPr>
      </w:pPr>
      <w:r>
        <w:rPr>
          <w:b/>
        </w:rPr>
        <w:t xml:space="preserve">Küçük A. Aydın Adnan Menderes </w:t>
      </w:r>
      <w:proofErr w:type="spellStart"/>
      <w:r>
        <w:rPr>
          <w:b/>
        </w:rPr>
        <w:t>University</w:t>
      </w:r>
      <w:proofErr w:type="spellEnd"/>
      <w:r>
        <w:rPr>
          <w:b/>
        </w:rPr>
        <w:t xml:space="preserve">, </w:t>
      </w:r>
      <w:proofErr w:type="spellStart"/>
      <w:r>
        <w:rPr>
          <w:b/>
        </w:rPr>
        <w:t>Health</w:t>
      </w:r>
      <w:proofErr w:type="spellEnd"/>
      <w:r>
        <w:rPr>
          <w:b/>
        </w:rPr>
        <w:t xml:space="preserve"> </w:t>
      </w:r>
      <w:proofErr w:type="spellStart"/>
      <w:r>
        <w:rPr>
          <w:b/>
        </w:rPr>
        <w:t>Sciences</w:t>
      </w:r>
      <w:proofErr w:type="spellEnd"/>
      <w:r>
        <w:rPr>
          <w:b/>
        </w:rPr>
        <w:t xml:space="preserve"> </w:t>
      </w:r>
      <w:proofErr w:type="spellStart"/>
      <w:r>
        <w:rPr>
          <w:b/>
        </w:rPr>
        <w:t>Institute</w:t>
      </w:r>
      <w:proofErr w:type="spellEnd"/>
      <w:r>
        <w:rPr>
          <w:b/>
        </w:rPr>
        <w:t xml:space="preserve">, </w:t>
      </w:r>
      <w:proofErr w:type="spellStart"/>
      <w:r>
        <w:rPr>
          <w:b/>
        </w:rPr>
        <w:t>Moleculer</w:t>
      </w:r>
      <w:proofErr w:type="spellEnd"/>
      <w:r>
        <w:rPr>
          <w:b/>
        </w:rPr>
        <w:t xml:space="preserve"> </w:t>
      </w:r>
      <w:proofErr w:type="spellStart"/>
      <w:r>
        <w:rPr>
          <w:b/>
        </w:rPr>
        <w:t>Biotechnology</w:t>
      </w:r>
      <w:proofErr w:type="spellEnd"/>
      <w:r>
        <w:rPr>
          <w:b/>
        </w:rPr>
        <w:t xml:space="preserve"> Pr</w:t>
      </w:r>
      <w:r>
        <w:rPr>
          <w:b/>
        </w:rPr>
        <w:t xml:space="preserve">ogram, Master </w:t>
      </w:r>
      <w:proofErr w:type="spellStart"/>
      <w:r>
        <w:rPr>
          <w:b/>
        </w:rPr>
        <w:t>Thesis</w:t>
      </w:r>
      <w:proofErr w:type="spellEnd"/>
      <w:r>
        <w:rPr>
          <w:b/>
        </w:rPr>
        <w:t xml:space="preserve">, Aydın, 2025. </w:t>
      </w:r>
    </w:p>
    <w:p w14:paraId="570C47B8" w14:textId="77777777" w:rsidR="00EA7A2C" w:rsidRDefault="00FE5205">
      <w:pPr>
        <w:spacing w:before="240" w:after="240"/>
        <w:ind w:firstLine="0"/>
      </w:pPr>
      <w:proofErr w:type="spellStart"/>
      <w:r>
        <w:rPr>
          <w:b/>
        </w:rPr>
        <w:t>Objective</w:t>
      </w:r>
      <w:proofErr w:type="spellEnd"/>
      <w:r>
        <w:rPr>
          <w:b/>
        </w:rPr>
        <w:t>:</w:t>
      </w:r>
      <w:r>
        <w:t xml:space="preserve"> TRAIL is a </w:t>
      </w:r>
      <w:proofErr w:type="spellStart"/>
      <w:r>
        <w:t>critical</w:t>
      </w:r>
      <w:proofErr w:type="spellEnd"/>
      <w:r>
        <w:t xml:space="preserve"> protein </w:t>
      </w:r>
      <w:proofErr w:type="spellStart"/>
      <w:r>
        <w:t>that</w:t>
      </w:r>
      <w:proofErr w:type="spellEnd"/>
      <w:r>
        <w:t xml:space="preserve"> </w:t>
      </w:r>
      <w:proofErr w:type="spellStart"/>
      <w:r>
        <w:t>functions</w:t>
      </w:r>
      <w:proofErr w:type="spellEnd"/>
      <w:r>
        <w:t xml:space="preserve"> </w:t>
      </w:r>
      <w:proofErr w:type="spellStart"/>
      <w:r>
        <w:t>by</w:t>
      </w:r>
      <w:proofErr w:type="spellEnd"/>
      <w:r>
        <w:t xml:space="preserve"> </w:t>
      </w:r>
      <w:proofErr w:type="spellStart"/>
      <w:r>
        <w:t>impeding</w:t>
      </w:r>
      <w:proofErr w:type="spellEnd"/>
      <w:r>
        <w:t xml:space="preserve"> </w:t>
      </w:r>
      <w:proofErr w:type="spellStart"/>
      <w:r>
        <w:t>the</w:t>
      </w:r>
      <w:proofErr w:type="spellEnd"/>
      <w:r>
        <w:t xml:space="preserve"> </w:t>
      </w:r>
      <w:proofErr w:type="spellStart"/>
      <w:r>
        <w:t>viability</w:t>
      </w:r>
      <w:proofErr w:type="spellEnd"/>
      <w:r>
        <w:t xml:space="preserve"> of </w:t>
      </w:r>
      <w:proofErr w:type="spellStart"/>
      <w:r>
        <w:t>cancerous</w:t>
      </w:r>
      <w:proofErr w:type="spellEnd"/>
      <w:r>
        <w:t xml:space="preserve"> </w:t>
      </w:r>
      <w:proofErr w:type="spellStart"/>
      <w:r>
        <w:t>cells</w:t>
      </w:r>
      <w:proofErr w:type="spellEnd"/>
      <w:r>
        <w:t xml:space="preserve">, </w:t>
      </w:r>
      <w:proofErr w:type="spellStart"/>
      <w:r>
        <w:t>exhibiting</w:t>
      </w:r>
      <w:proofErr w:type="spellEnd"/>
      <w:r>
        <w:t xml:space="preserve"> a </w:t>
      </w:r>
      <w:proofErr w:type="spellStart"/>
      <w:r>
        <w:t>brief</w:t>
      </w:r>
      <w:proofErr w:type="spellEnd"/>
      <w:r>
        <w:t xml:space="preserve"> </w:t>
      </w:r>
      <w:proofErr w:type="spellStart"/>
      <w:r>
        <w:t>half</w:t>
      </w:r>
      <w:proofErr w:type="spellEnd"/>
      <w:r>
        <w:t xml:space="preserve">-life. </w:t>
      </w:r>
      <w:proofErr w:type="spellStart"/>
      <w:r>
        <w:t>The</w:t>
      </w:r>
      <w:proofErr w:type="spellEnd"/>
      <w:r>
        <w:t xml:space="preserve"> </w:t>
      </w:r>
      <w:proofErr w:type="spellStart"/>
      <w:r>
        <w:t>development</w:t>
      </w:r>
      <w:proofErr w:type="spellEnd"/>
      <w:r>
        <w:t xml:space="preserve"> of </w:t>
      </w:r>
      <w:proofErr w:type="spellStart"/>
      <w:r>
        <w:t>effective</w:t>
      </w:r>
      <w:proofErr w:type="spellEnd"/>
      <w:r>
        <w:t xml:space="preserve"> </w:t>
      </w:r>
      <w:proofErr w:type="spellStart"/>
      <w:r>
        <w:t>drug</w:t>
      </w:r>
      <w:proofErr w:type="spellEnd"/>
      <w:r>
        <w:t xml:space="preserve"> </w:t>
      </w:r>
      <w:proofErr w:type="spellStart"/>
      <w:r>
        <w:t>delivery</w:t>
      </w:r>
      <w:proofErr w:type="spellEnd"/>
      <w:r>
        <w:t xml:space="preserve"> </w:t>
      </w:r>
      <w:proofErr w:type="spellStart"/>
      <w:r>
        <w:t>systems</w:t>
      </w:r>
      <w:proofErr w:type="spellEnd"/>
      <w:r>
        <w:t xml:space="preserve"> is </w:t>
      </w:r>
      <w:proofErr w:type="spellStart"/>
      <w:r>
        <w:t>imperative</w:t>
      </w:r>
      <w:proofErr w:type="spellEnd"/>
      <w:r>
        <w:t xml:space="preserve"> </w:t>
      </w:r>
      <w:proofErr w:type="spellStart"/>
      <w:r>
        <w:t>to</w:t>
      </w:r>
      <w:proofErr w:type="spellEnd"/>
      <w:r>
        <w:t xml:space="preserve"> </w:t>
      </w:r>
      <w:proofErr w:type="spellStart"/>
      <w:r>
        <w:t>enhance</w:t>
      </w:r>
      <w:proofErr w:type="spellEnd"/>
      <w:r>
        <w:t xml:space="preserve"> </w:t>
      </w:r>
      <w:proofErr w:type="spellStart"/>
      <w:r>
        <w:t>the</w:t>
      </w:r>
      <w:proofErr w:type="spellEnd"/>
      <w:r>
        <w:t xml:space="preserve"> </w:t>
      </w:r>
      <w:proofErr w:type="spellStart"/>
      <w:r>
        <w:t>efficacy</w:t>
      </w:r>
      <w:proofErr w:type="spellEnd"/>
      <w:r>
        <w:t xml:space="preserve"> o</w:t>
      </w:r>
      <w:r>
        <w:t xml:space="preserve">f TRAIL </w:t>
      </w:r>
      <w:proofErr w:type="spellStart"/>
      <w:r>
        <w:t>and</w:t>
      </w:r>
      <w:proofErr w:type="spellEnd"/>
      <w:r>
        <w:t xml:space="preserve"> </w:t>
      </w:r>
      <w:proofErr w:type="spellStart"/>
      <w:r>
        <w:t>to</w:t>
      </w:r>
      <w:proofErr w:type="spellEnd"/>
      <w:r>
        <w:t xml:space="preserve"> </w:t>
      </w:r>
      <w:proofErr w:type="spellStart"/>
      <w:r>
        <w:t>elucidate</w:t>
      </w:r>
      <w:proofErr w:type="spellEnd"/>
      <w:r>
        <w:t xml:space="preserve"> </w:t>
      </w:r>
      <w:proofErr w:type="spellStart"/>
      <w:r>
        <w:t>the</w:t>
      </w:r>
      <w:proofErr w:type="spellEnd"/>
      <w:r>
        <w:t xml:space="preserve"> </w:t>
      </w:r>
      <w:proofErr w:type="spellStart"/>
      <w:r>
        <w:t>underlying</w:t>
      </w:r>
      <w:proofErr w:type="spellEnd"/>
      <w:r>
        <w:t xml:space="preserve"> </w:t>
      </w:r>
      <w:proofErr w:type="spellStart"/>
      <w:r>
        <w:t>cellular</w:t>
      </w:r>
      <w:proofErr w:type="spellEnd"/>
      <w:r>
        <w:t xml:space="preserve"> </w:t>
      </w:r>
      <w:proofErr w:type="spellStart"/>
      <w:r>
        <w:t>mechanisms</w:t>
      </w:r>
      <w:proofErr w:type="spellEnd"/>
      <w:r>
        <w:t xml:space="preserve">. </w:t>
      </w:r>
      <w:proofErr w:type="spellStart"/>
      <w:r>
        <w:t>The</w:t>
      </w:r>
      <w:proofErr w:type="spellEnd"/>
      <w:r>
        <w:t xml:space="preserve"> </w:t>
      </w:r>
      <w:proofErr w:type="spellStart"/>
      <w:r>
        <w:t>objective</w:t>
      </w:r>
      <w:proofErr w:type="spellEnd"/>
      <w:r>
        <w:t xml:space="preserve"> of </w:t>
      </w:r>
      <w:proofErr w:type="spellStart"/>
      <w:r>
        <w:t>this</w:t>
      </w:r>
      <w:proofErr w:type="spellEnd"/>
      <w:r>
        <w:t xml:space="preserve"> </w:t>
      </w:r>
      <w:proofErr w:type="spellStart"/>
      <w:r>
        <w:t>study</w:t>
      </w:r>
      <w:proofErr w:type="spellEnd"/>
      <w:r>
        <w:t xml:space="preserve"> is </w:t>
      </w:r>
      <w:proofErr w:type="spellStart"/>
      <w:r>
        <w:t>to</w:t>
      </w:r>
      <w:proofErr w:type="spellEnd"/>
      <w:r>
        <w:t xml:space="preserve"> </w:t>
      </w:r>
      <w:proofErr w:type="spellStart"/>
      <w:r>
        <w:t>develop</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that</w:t>
      </w:r>
      <w:proofErr w:type="spellEnd"/>
      <w:r>
        <w:t xml:space="preserve"> can </w:t>
      </w:r>
      <w:proofErr w:type="spellStart"/>
      <w:r>
        <w:t>extend</w:t>
      </w:r>
      <w:proofErr w:type="spellEnd"/>
      <w:r>
        <w:t xml:space="preserve"> </w:t>
      </w:r>
      <w:proofErr w:type="spellStart"/>
      <w:r>
        <w:t>the</w:t>
      </w:r>
      <w:proofErr w:type="spellEnd"/>
      <w:r>
        <w:t xml:space="preserve"> </w:t>
      </w:r>
      <w:proofErr w:type="spellStart"/>
      <w:r>
        <w:t>half</w:t>
      </w:r>
      <w:proofErr w:type="spellEnd"/>
      <w:r>
        <w:t xml:space="preserve">-life of TRAIL. </w:t>
      </w:r>
      <w:proofErr w:type="spellStart"/>
      <w:r>
        <w:t>These</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are</w:t>
      </w:r>
      <w:proofErr w:type="spellEnd"/>
      <w:r>
        <w:t xml:space="preserve"> </w:t>
      </w:r>
      <w:proofErr w:type="spellStart"/>
      <w:r>
        <w:t>intended</w:t>
      </w:r>
      <w:proofErr w:type="spellEnd"/>
      <w:r>
        <w:t xml:space="preserve"> </w:t>
      </w:r>
      <w:proofErr w:type="spellStart"/>
      <w:r>
        <w:t>for</w:t>
      </w:r>
      <w:proofErr w:type="spellEnd"/>
      <w:r>
        <w:t xml:space="preserve"> </w:t>
      </w:r>
      <w:proofErr w:type="spellStart"/>
      <w:r>
        <w:t>use</w:t>
      </w:r>
      <w:proofErr w:type="spellEnd"/>
      <w:r>
        <w:t xml:space="preserve"> in </w:t>
      </w:r>
      <w:proofErr w:type="spellStart"/>
      <w:r>
        <w:t>breast</w:t>
      </w:r>
      <w:proofErr w:type="spellEnd"/>
      <w:r>
        <w:t xml:space="preserve"> </w:t>
      </w:r>
      <w:proofErr w:type="spellStart"/>
      <w:r>
        <w:t>cancer</w:t>
      </w:r>
      <w:proofErr w:type="spellEnd"/>
      <w:r>
        <w:t xml:space="preserve"> </w:t>
      </w:r>
      <w:proofErr w:type="spellStart"/>
      <w:r>
        <w:t>treatment</w:t>
      </w:r>
      <w:proofErr w:type="spellEnd"/>
      <w:r>
        <w:t xml:space="preserve">. </w:t>
      </w:r>
      <w:proofErr w:type="spellStart"/>
      <w:r>
        <w:t>In</w:t>
      </w:r>
      <w:proofErr w:type="spellEnd"/>
      <w:r>
        <w:t xml:space="preserve"> </w:t>
      </w:r>
      <w:proofErr w:type="spellStart"/>
      <w:r>
        <w:t>addition</w:t>
      </w:r>
      <w:proofErr w:type="spellEnd"/>
      <w:r>
        <w:t xml:space="preserve">, </w:t>
      </w:r>
      <w:proofErr w:type="spellStart"/>
      <w:r>
        <w:t>the</w:t>
      </w:r>
      <w:proofErr w:type="spellEnd"/>
      <w:r>
        <w:t xml:space="preserve"> </w:t>
      </w:r>
      <w:proofErr w:type="spellStart"/>
      <w:r>
        <w:t>study</w:t>
      </w:r>
      <w:proofErr w:type="spellEnd"/>
      <w:r>
        <w:t xml:space="preserve"> </w:t>
      </w:r>
      <w:proofErr w:type="spellStart"/>
      <w:r>
        <w:t>w</w:t>
      </w:r>
      <w:r>
        <w:t>ill</w:t>
      </w:r>
      <w:proofErr w:type="spellEnd"/>
      <w:r>
        <w:t xml:space="preserve"> </w:t>
      </w:r>
      <w:proofErr w:type="spellStart"/>
      <w:r>
        <w:t>determine</w:t>
      </w:r>
      <w:proofErr w:type="spellEnd"/>
      <w:r>
        <w:t xml:space="preserve"> </w:t>
      </w:r>
      <w:proofErr w:type="spellStart"/>
      <w:r>
        <w:t>the</w:t>
      </w:r>
      <w:proofErr w:type="spellEnd"/>
      <w:r>
        <w:t xml:space="preserve"> </w:t>
      </w:r>
      <w:proofErr w:type="spellStart"/>
      <w:r>
        <w:t>potential</w:t>
      </w:r>
      <w:proofErr w:type="spellEnd"/>
      <w:r>
        <w:t xml:space="preserve"> of TRAIL </w:t>
      </w:r>
      <w:proofErr w:type="spellStart"/>
      <w:r>
        <w:t>to</w:t>
      </w:r>
      <w:proofErr w:type="spellEnd"/>
      <w:r>
        <w:t xml:space="preserve"> </w:t>
      </w:r>
      <w:proofErr w:type="spellStart"/>
      <w:r>
        <w:t>reach</w:t>
      </w:r>
      <w:proofErr w:type="spellEnd"/>
      <w:r>
        <w:t xml:space="preserve"> </w:t>
      </w:r>
      <w:proofErr w:type="spellStart"/>
      <w:r>
        <w:t>the</w:t>
      </w:r>
      <w:proofErr w:type="spellEnd"/>
      <w:r>
        <w:t xml:space="preserve"> </w:t>
      </w:r>
      <w:proofErr w:type="spellStart"/>
      <w:r>
        <w:t>tumor</w:t>
      </w:r>
      <w:proofErr w:type="spellEnd"/>
      <w:r>
        <w:t xml:space="preserve"> in </w:t>
      </w:r>
      <w:proofErr w:type="spellStart"/>
      <w:r>
        <w:t>cell</w:t>
      </w:r>
      <w:proofErr w:type="spellEnd"/>
      <w:r>
        <w:t xml:space="preserve"> </w:t>
      </w:r>
      <w:proofErr w:type="spellStart"/>
      <w:r>
        <w:t>culture</w:t>
      </w:r>
      <w:proofErr w:type="spellEnd"/>
      <w:r>
        <w:t xml:space="preserve"> </w:t>
      </w:r>
      <w:proofErr w:type="spellStart"/>
      <w:r>
        <w:t>and</w:t>
      </w:r>
      <w:proofErr w:type="spellEnd"/>
      <w:r>
        <w:t xml:space="preserve"> </w:t>
      </w:r>
      <w:r w:rsidRPr="002B378C">
        <w:rPr>
          <w:i/>
          <w:iCs/>
        </w:rPr>
        <w:t xml:space="preserve">in </w:t>
      </w:r>
      <w:proofErr w:type="spellStart"/>
      <w:r w:rsidRPr="002B378C">
        <w:rPr>
          <w:i/>
          <w:iCs/>
        </w:rPr>
        <w:t>vivo</w:t>
      </w:r>
      <w:proofErr w:type="spellEnd"/>
      <w:r>
        <w:t xml:space="preserve"> </w:t>
      </w:r>
      <w:proofErr w:type="spellStart"/>
      <w:r>
        <w:t>mouse</w:t>
      </w:r>
      <w:proofErr w:type="spellEnd"/>
      <w:r>
        <w:t xml:space="preserve"> </w:t>
      </w:r>
      <w:proofErr w:type="spellStart"/>
      <w:r>
        <w:t>tumor</w:t>
      </w:r>
      <w:proofErr w:type="spellEnd"/>
      <w:r>
        <w:t xml:space="preserve"> model.</w:t>
      </w:r>
    </w:p>
    <w:p w14:paraId="0D28513D" w14:textId="32F86F02" w:rsidR="00EA7A2C" w:rsidRDefault="00FE5205">
      <w:pPr>
        <w:spacing w:before="240" w:after="240"/>
        <w:ind w:firstLine="0"/>
      </w:pPr>
      <w:proofErr w:type="spellStart"/>
      <w:r>
        <w:rPr>
          <w:b/>
        </w:rPr>
        <w:t>Materials</w:t>
      </w:r>
      <w:proofErr w:type="spellEnd"/>
      <w:r>
        <w:rPr>
          <w:b/>
        </w:rPr>
        <w:t xml:space="preserve"> </w:t>
      </w:r>
      <w:proofErr w:type="spellStart"/>
      <w:r>
        <w:rPr>
          <w:b/>
        </w:rPr>
        <w:t>and</w:t>
      </w:r>
      <w:proofErr w:type="spellEnd"/>
      <w:r>
        <w:rPr>
          <w:b/>
        </w:rPr>
        <w:t xml:space="preserve"> </w:t>
      </w:r>
      <w:proofErr w:type="spellStart"/>
      <w:r>
        <w:rPr>
          <w:b/>
        </w:rPr>
        <w:t>Methods</w:t>
      </w:r>
      <w:proofErr w:type="spellEnd"/>
      <w:r>
        <w:rPr>
          <w:b/>
        </w:rPr>
        <w:t>:</w:t>
      </w:r>
      <w:r>
        <w:t xml:space="preserve"> </w:t>
      </w:r>
      <w:proofErr w:type="spellStart"/>
      <w:r>
        <w:t>In</w:t>
      </w:r>
      <w:proofErr w:type="spellEnd"/>
      <w:r>
        <w:t xml:space="preserve"> </w:t>
      </w:r>
      <w:proofErr w:type="spellStart"/>
      <w:r>
        <w:t>this</w:t>
      </w:r>
      <w:proofErr w:type="spellEnd"/>
      <w:r>
        <w:t xml:space="preserve"> </w:t>
      </w:r>
      <w:proofErr w:type="spellStart"/>
      <w:r>
        <w:t>study</w:t>
      </w:r>
      <w:proofErr w:type="spellEnd"/>
      <w:r>
        <w:t xml:space="preserve">, </w:t>
      </w:r>
      <w:proofErr w:type="spellStart"/>
      <w:r>
        <w:t>the</w:t>
      </w:r>
      <w:proofErr w:type="spellEnd"/>
      <w:r>
        <w:t xml:space="preserve"> TRAIL </w:t>
      </w:r>
      <w:proofErr w:type="spellStart"/>
      <w:r>
        <w:t>recombinant</w:t>
      </w:r>
      <w:proofErr w:type="spellEnd"/>
      <w:r>
        <w:t xml:space="preserve"> protein </w:t>
      </w:r>
      <w:proofErr w:type="spellStart"/>
      <w:r>
        <w:t>was</w:t>
      </w:r>
      <w:proofErr w:type="spellEnd"/>
      <w:r>
        <w:t xml:space="preserve"> </w:t>
      </w:r>
      <w:proofErr w:type="spellStart"/>
      <w:r>
        <w:t>purified</w:t>
      </w:r>
      <w:proofErr w:type="spellEnd"/>
      <w:r>
        <w:t xml:space="preserve">, </w:t>
      </w:r>
      <w:proofErr w:type="spellStart"/>
      <w:r>
        <w:t>and</w:t>
      </w:r>
      <w:proofErr w:type="spellEnd"/>
      <w:r>
        <w:t xml:space="preserve"> </w:t>
      </w:r>
      <w:proofErr w:type="spellStart"/>
      <w:r>
        <w:t>drug</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were</w:t>
      </w:r>
      <w:proofErr w:type="spellEnd"/>
      <w:r>
        <w:t xml:space="preserve"> </w:t>
      </w:r>
      <w:proofErr w:type="spellStart"/>
      <w:r>
        <w:t>developed</w:t>
      </w:r>
      <w:proofErr w:type="spellEnd"/>
      <w:r>
        <w:t xml:space="preserve"> </w:t>
      </w:r>
      <w:proofErr w:type="spellStart"/>
      <w:r>
        <w:t>using</w:t>
      </w:r>
      <w:proofErr w:type="spellEnd"/>
      <w:r>
        <w:t xml:space="preserve"> PLGA </w:t>
      </w:r>
      <w:proofErr w:type="spellStart"/>
      <w:r>
        <w:t>and</w:t>
      </w:r>
      <w:proofErr w:type="spellEnd"/>
      <w:r w:rsidR="00610173">
        <w:t xml:space="preserve"> </w:t>
      </w:r>
      <w:proofErr w:type="spellStart"/>
      <w:r w:rsidR="00610173">
        <w:t>exos</w:t>
      </w:r>
      <w:r>
        <w:t>ome</w:t>
      </w:r>
      <w:proofErr w:type="spellEnd"/>
      <w:r>
        <w:t xml:space="preserve">. </w:t>
      </w:r>
      <w:proofErr w:type="spellStart"/>
      <w:r>
        <w:t>The</w:t>
      </w:r>
      <w:proofErr w:type="spellEnd"/>
      <w:r>
        <w:t xml:space="preserve"> </w:t>
      </w:r>
      <w:proofErr w:type="spellStart"/>
      <w:r>
        <w:t>ch</w:t>
      </w:r>
      <w:r>
        <w:t>aracterization</w:t>
      </w:r>
      <w:proofErr w:type="spellEnd"/>
      <w:r>
        <w:t xml:space="preserve"> of </w:t>
      </w:r>
      <w:proofErr w:type="spellStart"/>
      <w:r>
        <w:t>these</w:t>
      </w:r>
      <w:proofErr w:type="spellEnd"/>
      <w:r>
        <w:t xml:space="preserve"> </w:t>
      </w:r>
      <w:proofErr w:type="spellStart"/>
      <w:r>
        <w:t>systems</w:t>
      </w:r>
      <w:proofErr w:type="spellEnd"/>
      <w:r>
        <w:t xml:space="preserve"> </w:t>
      </w:r>
      <w:proofErr w:type="spellStart"/>
      <w:r>
        <w:t>was</w:t>
      </w:r>
      <w:proofErr w:type="spellEnd"/>
      <w:r>
        <w:t xml:space="preserve"> </w:t>
      </w:r>
      <w:proofErr w:type="spellStart"/>
      <w:r>
        <w:t>also</w:t>
      </w:r>
      <w:proofErr w:type="spellEnd"/>
      <w:r>
        <w:t xml:space="preserve"> </w:t>
      </w:r>
      <w:proofErr w:type="spellStart"/>
      <w:r>
        <w:t>performed</w:t>
      </w:r>
      <w:proofErr w:type="spellEnd"/>
      <w:r>
        <w:t xml:space="preserve">. </w:t>
      </w:r>
      <w:proofErr w:type="spellStart"/>
      <w:r>
        <w:t>The</w:t>
      </w:r>
      <w:proofErr w:type="spellEnd"/>
      <w:r>
        <w:t xml:space="preserve"> </w:t>
      </w:r>
      <w:proofErr w:type="spellStart"/>
      <w:r>
        <w:t>evaluation</w:t>
      </w:r>
      <w:proofErr w:type="spellEnd"/>
      <w:r>
        <w:t xml:space="preserve"> of </w:t>
      </w:r>
      <w:proofErr w:type="spellStart"/>
      <w:r>
        <w:t>drug</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was</w:t>
      </w:r>
      <w:proofErr w:type="spellEnd"/>
      <w:r>
        <w:t xml:space="preserve"> </w:t>
      </w:r>
      <w:proofErr w:type="spellStart"/>
      <w:r>
        <w:t>conducted</w:t>
      </w:r>
      <w:proofErr w:type="spellEnd"/>
      <w:r>
        <w:t xml:space="preserve"> </w:t>
      </w:r>
      <w:proofErr w:type="spellStart"/>
      <w:r>
        <w:t>with</w:t>
      </w:r>
      <w:proofErr w:type="spellEnd"/>
      <w:r>
        <w:t xml:space="preserve"> </w:t>
      </w:r>
      <w:proofErr w:type="spellStart"/>
      <w:r>
        <w:t>respect</w:t>
      </w:r>
      <w:proofErr w:type="spellEnd"/>
      <w:r>
        <w:t xml:space="preserve"> </w:t>
      </w:r>
      <w:proofErr w:type="spellStart"/>
      <w:r>
        <w:t>to</w:t>
      </w:r>
      <w:proofErr w:type="spellEnd"/>
      <w:r>
        <w:t xml:space="preserve"> </w:t>
      </w:r>
      <w:proofErr w:type="spellStart"/>
      <w:r>
        <w:t>their</w:t>
      </w:r>
      <w:proofErr w:type="spellEnd"/>
      <w:r>
        <w:t xml:space="preserve"> </w:t>
      </w:r>
      <w:proofErr w:type="spellStart"/>
      <w:r>
        <w:t>effectiveness</w:t>
      </w:r>
      <w:proofErr w:type="spellEnd"/>
      <w:r>
        <w:t xml:space="preserve"> on </w:t>
      </w:r>
      <w:proofErr w:type="spellStart"/>
      <w:r>
        <w:t>the</w:t>
      </w:r>
      <w:proofErr w:type="spellEnd"/>
      <w:r>
        <w:t xml:space="preserve"> </w:t>
      </w:r>
      <w:proofErr w:type="spellStart"/>
      <w:r>
        <w:t>human</w:t>
      </w:r>
      <w:proofErr w:type="spellEnd"/>
      <w:r>
        <w:t xml:space="preserve"> </w:t>
      </w:r>
      <w:proofErr w:type="spellStart"/>
      <w:r>
        <w:t>breast</w:t>
      </w:r>
      <w:proofErr w:type="spellEnd"/>
      <w:r>
        <w:t xml:space="preserve"> </w:t>
      </w:r>
      <w:proofErr w:type="spellStart"/>
      <w:r>
        <w:t>cancer</w:t>
      </w:r>
      <w:proofErr w:type="spellEnd"/>
      <w:r>
        <w:t xml:space="preserve"> </w:t>
      </w:r>
      <w:proofErr w:type="spellStart"/>
      <w:r>
        <w:t>cell</w:t>
      </w:r>
      <w:proofErr w:type="spellEnd"/>
      <w:r>
        <w:t xml:space="preserve"> </w:t>
      </w:r>
      <w:proofErr w:type="spellStart"/>
      <w:r>
        <w:t>line</w:t>
      </w:r>
      <w:proofErr w:type="spellEnd"/>
      <w:r>
        <w:t xml:space="preserve"> MDA-MB-231. </w:t>
      </w:r>
      <w:proofErr w:type="spellStart"/>
      <w:r>
        <w:t>The</w:t>
      </w:r>
      <w:proofErr w:type="spellEnd"/>
      <w:r>
        <w:t xml:space="preserve"> </w:t>
      </w:r>
      <w:proofErr w:type="spellStart"/>
      <w:r>
        <w:t>analysis</w:t>
      </w:r>
      <w:proofErr w:type="spellEnd"/>
      <w:r>
        <w:t xml:space="preserve"> of </w:t>
      </w:r>
      <w:proofErr w:type="spellStart"/>
      <w:r>
        <w:t>apoptotic</w:t>
      </w:r>
      <w:proofErr w:type="spellEnd"/>
      <w:r>
        <w:t xml:space="preserve"> </w:t>
      </w:r>
      <w:proofErr w:type="spellStart"/>
      <w:r>
        <w:t>and</w:t>
      </w:r>
      <w:proofErr w:type="spellEnd"/>
      <w:r>
        <w:t xml:space="preserve"> </w:t>
      </w:r>
      <w:proofErr w:type="spellStart"/>
      <w:r>
        <w:t>autophagic</w:t>
      </w:r>
      <w:proofErr w:type="spellEnd"/>
      <w:r>
        <w:t xml:space="preserve"> </w:t>
      </w:r>
      <w:proofErr w:type="spellStart"/>
      <w:r>
        <w:t>mechanisms</w:t>
      </w:r>
      <w:proofErr w:type="spellEnd"/>
      <w:r>
        <w:t xml:space="preserve"> </w:t>
      </w:r>
      <w:proofErr w:type="spellStart"/>
      <w:r>
        <w:t>was</w:t>
      </w:r>
      <w:proofErr w:type="spellEnd"/>
      <w:r>
        <w:t xml:space="preserve"> </w:t>
      </w:r>
      <w:proofErr w:type="spellStart"/>
      <w:r>
        <w:t>performed</w:t>
      </w:r>
      <w:proofErr w:type="spellEnd"/>
      <w:r>
        <w:t xml:space="preserve"> </w:t>
      </w:r>
      <w:proofErr w:type="spellStart"/>
      <w:r>
        <w:t>using</w:t>
      </w:r>
      <w:proofErr w:type="spellEnd"/>
      <w:r>
        <w:t xml:space="preserve"> </w:t>
      </w:r>
      <w:proofErr w:type="spellStart"/>
      <w:r>
        <w:t>flow</w:t>
      </w:r>
      <w:proofErr w:type="spellEnd"/>
      <w:r>
        <w:t xml:space="preserve"> </w:t>
      </w:r>
      <w:proofErr w:type="spellStart"/>
      <w:r>
        <w:t>cytometry</w:t>
      </w:r>
      <w:proofErr w:type="spellEnd"/>
      <w:r>
        <w:t xml:space="preserve"> </w:t>
      </w:r>
      <w:proofErr w:type="spellStart"/>
      <w:r>
        <w:t>and</w:t>
      </w:r>
      <w:proofErr w:type="spellEnd"/>
      <w:r>
        <w:t xml:space="preserve"> </w:t>
      </w:r>
      <w:proofErr w:type="spellStart"/>
      <w:r>
        <w:t>qPCR</w:t>
      </w:r>
      <w:proofErr w:type="spellEnd"/>
      <w:r>
        <w:t xml:space="preserve">. </w:t>
      </w:r>
      <w:proofErr w:type="spellStart"/>
      <w:r>
        <w:t>The</w:t>
      </w:r>
      <w:proofErr w:type="spellEnd"/>
      <w:r>
        <w:t xml:space="preserve"> </w:t>
      </w:r>
      <w:proofErr w:type="spellStart"/>
      <w:r>
        <w:t>efficacy</w:t>
      </w:r>
      <w:proofErr w:type="spellEnd"/>
      <w:r>
        <w:t xml:space="preserve"> of </w:t>
      </w:r>
      <w:proofErr w:type="spellStart"/>
      <w:r>
        <w:t>drug</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was</w:t>
      </w:r>
      <w:proofErr w:type="spellEnd"/>
      <w:r>
        <w:t xml:space="preserve"> </w:t>
      </w:r>
      <w:proofErr w:type="spellStart"/>
      <w:r>
        <w:t>ascertained</w:t>
      </w:r>
      <w:proofErr w:type="spellEnd"/>
      <w:r>
        <w:t xml:space="preserve"> in an </w:t>
      </w:r>
      <w:r w:rsidRPr="002B378C">
        <w:rPr>
          <w:i/>
          <w:iCs/>
        </w:rPr>
        <w:t xml:space="preserve">in </w:t>
      </w:r>
      <w:proofErr w:type="spellStart"/>
      <w:r w:rsidRPr="002B378C">
        <w:rPr>
          <w:i/>
          <w:iCs/>
        </w:rPr>
        <w:t>vivo</w:t>
      </w:r>
      <w:proofErr w:type="spellEnd"/>
      <w:r>
        <w:t xml:space="preserve"> </w:t>
      </w:r>
      <w:proofErr w:type="spellStart"/>
      <w:r>
        <w:t>mouse</w:t>
      </w:r>
      <w:proofErr w:type="spellEnd"/>
      <w:r>
        <w:t xml:space="preserve"> </w:t>
      </w:r>
      <w:proofErr w:type="spellStart"/>
      <w:r>
        <w:t>tumor</w:t>
      </w:r>
      <w:proofErr w:type="spellEnd"/>
      <w:r>
        <w:t xml:space="preserve"> model </w:t>
      </w:r>
      <w:proofErr w:type="spellStart"/>
      <w:r>
        <w:t>established</w:t>
      </w:r>
      <w:proofErr w:type="spellEnd"/>
      <w:r>
        <w:t xml:space="preserve"> in </w:t>
      </w:r>
      <w:proofErr w:type="spellStart"/>
      <w:r>
        <w:t>the</w:t>
      </w:r>
      <w:proofErr w:type="spellEnd"/>
      <w:r>
        <w:t xml:space="preserve"> EAC. </w:t>
      </w:r>
      <w:proofErr w:type="spellStart"/>
      <w:r>
        <w:t>Histopathological</w:t>
      </w:r>
      <w:proofErr w:type="spellEnd"/>
      <w:r>
        <w:t xml:space="preserve"> </w:t>
      </w:r>
      <w:proofErr w:type="spellStart"/>
      <w:r>
        <w:t>evaluations</w:t>
      </w:r>
      <w:proofErr w:type="spellEnd"/>
      <w:r>
        <w:t xml:space="preserve"> </w:t>
      </w:r>
      <w:proofErr w:type="spellStart"/>
      <w:r>
        <w:t>were</w:t>
      </w:r>
      <w:proofErr w:type="spellEnd"/>
      <w:r>
        <w:t xml:space="preserve"> </w:t>
      </w:r>
      <w:proofErr w:type="spellStart"/>
      <w:r>
        <w:t>performed</w:t>
      </w:r>
      <w:proofErr w:type="spellEnd"/>
      <w:r>
        <w:t xml:space="preserve"> on </w:t>
      </w:r>
      <w:proofErr w:type="spellStart"/>
      <w:r>
        <w:t>tissues</w:t>
      </w:r>
      <w:proofErr w:type="spellEnd"/>
      <w:r>
        <w:t xml:space="preserve"> </w:t>
      </w:r>
      <w:proofErr w:type="spellStart"/>
      <w:r>
        <w:t>extracted</w:t>
      </w:r>
      <w:proofErr w:type="spellEnd"/>
      <w:r>
        <w:t xml:space="preserve"> </w:t>
      </w:r>
      <w:proofErr w:type="spellStart"/>
      <w:r>
        <w:t>from</w:t>
      </w:r>
      <w:proofErr w:type="spellEnd"/>
      <w:r>
        <w:t xml:space="preserve"> </w:t>
      </w:r>
      <w:proofErr w:type="spellStart"/>
      <w:r>
        <w:t>mice</w:t>
      </w:r>
      <w:proofErr w:type="spellEnd"/>
      <w:r>
        <w:t xml:space="preserve"> </w:t>
      </w:r>
      <w:proofErr w:type="spellStart"/>
      <w:r>
        <w:t>employing</w:t>
      </w:r>
      <w:proofErr w:type="spellEnd"/>
      <w:r>
        <w:t xml:space="preserve"> HE </w:t>
      </w:r>
      <w:proofErr w:type="spellStart"/>
      <w:r>
        <w:t>staining</w:t>
      </w:r>
      <w:proofErr w:type="spellEnd"/>
      <w:r>
        <w:t xml:space="preserve"> as </w:t>
      </w:r>
      <w:proofErr w:type="spellStart"/>
      <w:r>
        <w:t>well</w:t>
      </w:r>
      <w:proofErr w:type="spellEnd"/>
      <w:r>
        <w:t xml:space="preserve"> as Ki-67</w:t>
      </w:r>
      <w:r>
        <w:t xml:space="preserve"> </w:t>
      </w:r>
      <w:proofErr w:type="spellStart"/>
      <w:r>
        <w:t>staining</w:t>
      </w:r>
      <w:proofErr w:type="spellEnd"/>
      <w:r>
        <w:t>.</w:t>
      </w:r>
    </w:p>
    <w:p w14:paraId="5EC13A25" w14:textId="1E2B715D" w:rsidR="00EA7A2C" w:rsidRDefault="00FE5205">
      <w:pPr>
        <w:spacing w:before="240" w:after="240"/>
        <w:ind w:firstLine="0"/>
      </w:pPr>
      <w:proofErr w:type="spellStart"/>
      <w:r>
        <w:rPr>
          <w:b/>
        </w:rPr>
        <w:t>Results</w:t>
      </w:r>
      <w:proofErr w:type="spellEnd"/>
      <w:r>
        <w:rPr>
          <w:b/>
        </w:rPr>
        <w:t>:</w:t>
      </w:r>
      <w:r>
        <w:t xml:space="preserve"> TRAIL protein </w:t>
      </w:r>
      <w:proofErr w:type="spellStart"/>
      <w:r>
        <w:t>loaded</w:t>
      </w:r>
      <w:proofErr w:type="spellEnd"/>
      <w:r>
        <w:t xml:space="preserve"> </w:t>
      </w:r>
      <w:proofErr w:type="spellStart"/>
      <w:r>
        <w:t>into</w:t>
      </w:r>
      <w:proofErr w:type="spellEnd"/>
      <w:r>
        <w:t xml:space="preserve"> PLGA </w:t>
      </w:r>
      <w:proofErr w:type="spellStart"/>
      <w:r>
        <w:t>and</w:t>
      </w:r>
      <w:proofErr w:type="spellEnd"/>
      <w:r>
        <w:t xml:space="preserve"> </w:t>
      </w:r>
      <w:proofErr w:type="spellStart"/>
      <w:r>
        <w:t>into</w:t>
      </w:r>
      <w:proofErr w:type="spellEnd"/>
      <w:r>
        <w:t xml:space="preserve"> </w:t>
      </w:r>
      <w:proofErr w:type="spellStart"/>
      <w:r>
        <w:t>exosome</w:t>
      </w:r>
      <w:proofErr w:type="spellEnd"/>
      <w:r>
        <w:t xml:space="preserve"> form </w:t>
      </w:r>
      <w:proofErr w:type="spellStart"/>
      <w:r>
        <w:t>demonstrated</w:t>
      </w:r>
      <w:proofErr w:type="spellEnd"/>
      <w:r>
        <w:t xml:space="preserve"> </w:t>
      </w:r>
      <w:proofErr w:type="spellStart"/>
      <w:r>
        <w:t>the</w:t>
      </w:r>
      <w:proofErr w:type="spellEnd"/>
      <w:r>
        <w:t xml:space="preserve"> </w:t>
      </w:r>
      <w:proofErr w:type="spellStart"/>
      <w:r>
        <w:t>capacity</w:t>
      </w:r>
      <w:proofErr w:type="spellEnd"/>
      <w:r>
        <w:t xml:space="preserve"> </w:t>
      </w:r>
      <w:proofErr w:type="spellStart"/>
      <w:r>
        <w:t>to</w:t>
      </w:r>
      <w:proofErr w:type="spellEnd"/>
      <w:r>
        <w:t xml:space="preserve"> </w:t>
      </w:r>
      <w:proofErr w:type="spellStart"/>
      <w:r>
        <w:t>suppress</w:t>
      </w:r>
      <w:proofErr w:type="spellEnd"/>
      <w:r>
        <w:t xml:space="preserve"> </w:t>
      </w:r>
      <w:proofErr w:type="spellStart"/>
      <w:r>
        <w:t>cell</w:t>
      </w:r>
      <w:proofErr w:type="spellEnd"/>
      <w:r>
        <w:t xml:space="preserve"> </w:t>
      </w:r>
      <w:proofErr w:type="spellStart"/>
      <w:r>
        <w:t>viability</w:t>
      </w:r>
      <w:proofErr w:type="spellEnd"/>
      <w:r>
        <w:t xml:space="preserve"> </w:t>
      </w:r>
      <w:proofErr w:type="spellStart"/>
      <w:r>
        <w:t>and</w:t>
      </w:r>
      <w:proofErr w:type="spellEnd"/>
      <w:r>
        <w:t xml:space="preserve"> </w:t>
      </w:r>
      <w:proofErr w:type="spellStart"/>
      <w:r>
        <w:t>to</w:t>
      </w:r>
      <w:proofErr w:type="spellEnd"/>
      <w:r>
        <w:t xml:space="preserve"> </w:t>
      </w:r>
      <w:proofErr w:type="spellStart"/>
      <w:r>
        <w:t>increase</w:t>
      </w:r>
      <w:proofErr w:type="spellEnd"/>
      <w:r>
        <w:t xml:space="preserve"> </w:t>
      </w:r>
      <w:proofErr w:type="spellStart"/>
      <w:r>
        <w:t>apoptosis</w:t>
      </w:r>
      <w:proofErr w:type="spellEnd"/>
      <w:r>
        <w:t xml:space="preserve"> in MDA-MB-231 </w:t>
      </w:r>
      <w:proofErr w:type="spellStart"/>
      <w:r>
        <w:t>cells</w:t>
      </w:r>
      <w:proofErr w:type="spellEnd"/>
      <w:r>
        <w:t xml:space="preserve">. TRAIL protein in </w:t>
      </w:r>
      <w:proofErr w:type="spellStart"/>
      <w:r>
        <w:t>drug</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increased</w:t>
      </w:r>
      <w:proofErr w:type="spellEnd"/>
      <w:r>
        <w:t xml:space="preserve"> Casp-3 </w:t>
      </w:r>
      <w:proofErr w:type="spellStart"/>
      <w:r>
        <w:t>and</w:t>
      </w:r>
      <w:proofErr w:type="spellEnd"/>
      <w:r>
        <w:t xml:space="preserve"> LC3B gene </w:t>
      </w:r>
      <w:proofErr w:type="spellStart"/>
      <w:r>
        <w:t>expressions</w:t>
      </w:r>
      <w:proofErr w:type="spellEnd"/>
      <w:r>
        <w:t xml:space="preserve"> </w:t>
      </w:r>
      <w:proofErr w:type="spellStart"/>
      <w:r>
        <w:t>a</w:t>
      </w:r>
      <w:r>
        <w:t>nd</w:t>
      </w:r>
      <w:proofErr w:type="spellEnd"/>
      <w:r>
        <w:t xml:space="preserve"> </w:t>
      </w:r>
      <w:proofErr w:type="spellStart"/>
      <w:r>
        <w:t>Annexin</w:t>
      </w:r>
      <w:proofErr w:type="spellEnd"/>
      <w:r>
        <w:t xml:space="preserve">-V </w:t>
      </w:r>
      <w:proofErr w:type="spellStart"/>
      <w:r>
        <w:t>binding</w:t>
      </w:r>
      <w:proofErr w:type="spellEnd"/>
      <w:r>
        <w:t xml:space="preserve">. </w:t>
      </w:r>
      <w:proofErr w:type="spellStart"/>
      <w:r>
        <w:t>In</w:t>
      </w:r>
      <w:proofErr w:type="spellEnd"/>
      <w:r>
        <w:t xml:space="preserve"> </w:t>
      </w:r>
      <w:proofErr w:type="spellStart"/>
      <w:r>
        <w:t>mouse</w:t>
      </w:r>
      <w:proofErr w:type="spellEnd"/>
      <w:r>
        <w:t xml:space="preserve"> </w:t>
      </w:r>
      <w:proofErr w:type="spellStart"/>
      <w:r>
        <w:t>models</w:t>
      </w:r>
      <w:proofErr w:type="spellEnd"/>
      <w:r>
        <w:t xml:space="preserve"> of </w:t>
      </w:r>
      <w:proofErr w:type="spellStart"/>
      <w:r>
        <w:t>tumor</w:t>
      </w:r>
      <w:proofErr w:type="spellEnd"/>
      <w:r>
        <w:t xml:space="preserve"> </w:t>
      </w:r>
      <w:proofErr w:type="spellStart"/>
      <w:r>
        <w:t>growth</w:t>
      </w:r>
      <w:proofErr w:type="spellEnd"/>
      <w:r>
        <w:t xml:space="preserve">, </w:t>
      </w:r>
      <w:proofErr w:type="spellStart"/>
      <w:r>
        <w:t>the</w:t>
      </w:r>
      <w:proofErr w:type="spellEnd"/>
      <w:r>
        <w:t xml:space="preserve"> </w:t>
      </w:r>
      <w:proofErr w:type="spellStart"/>
      <w:r>
        <w:t>combination</w:t>
      </w:r>
      <w:proofErr w:type="spellEnd"/>
      <w:r>
        <w:t xml:space="preserve"> of PLGA </w:t>
      </w:r>
      <w:proofErr w:type="spellStart"/>
      <w:r>
        <w:t>formulation</w:t>
      </w:r>
      <w:proofErr w:type="spellEnd"/>
      <w:r>
        <w:t xml:space="preserve"> </w:t>
      </w:r>
      <w:proofErr w:type="spellStart"/>
      <w:r>
        <w:t>and</w:t>
      </w:r>
      <w:proofErr w:type="spellEnd"/>
      <w:r>
        <w:t xml:space="preserve"> </w:t>
      </w:r>
      <w:proofErr w:type="spellStart"/>
      <w:r>
        <w:t>exosome</w:t>
      </w:r>
      <w:proofErr w:type="spellEnd"/>
      <w:r>
        <w:t xml:space="preserve"> </w:t>
      </w:r>
      <w:proofErr w:type="spellStart"/>
      <w:r>
        <w:t>drug</w:t>
      </w:r>
      <w:proofErr w:type="spellEnd"/>
      <w:r>
        <w:t xml:space="preserve"> </w:t>
      </w:r>
      <w:proofErr w:type="spellStart"/>
      <w:r>
        <w:t>delivery</w:t>
      </w:r>
      <w:proofErr w:type="spellEnd"/>
      <w:r>
        <w:t xml:space="preserve"> </w:t>
      </w:r>
      <w:proofErr w:type="spellStart"/>
      <w:r>
        <w:t>system</w:t>
      </w:r>
      <w:proofErr w:type="spellEnd"/>
      <w:r>
        <w:t xml:space="preserve"> </w:t>
      </w:r>
      <w:proofErr w:type="spellStart"/>
      <w:r>
        <w:t>resulted</w:t>
      </w:r>
      <w:proofErr w:type="spellEnd"/>
      <w:r>
        <w:t xml:space="preserve"> in </w:t>
      </w:r>
      <w:proofErr w:type="spellStart"/>
      <w:r>
        <w:t>the</w:t>
      </w:r>
      <w:proofErr w:type="spellEnd"/>
      <w:r>
        <w:t xml:space="preserve"> </w:t>
      </w:r>
      <w:proofErr w:type="spellStart"/>
      <w:r>
        <w:t>regression</w:t>
      </w:r>
      <w:proofErr w:type="spellEnd"/>
      <w:r>
        <w:t xml:space="preserve"> of </w:t>
      </w:r>
      <w:proofErr w:type="spellStart"/>
      <w:r>
        <w:t>tumors</w:t>
      </w:r>
      <w:proofErr w:type="spellEnd"/>
      <w:r>
        <w:t xml:space="preserve"> </w:t>
      </w:r>
      <w:proofErr w:type="spellStart"/>
      <w:r>
        <w:t>and</w:t>
      </w:r>
      <w:proofErr w:type="spellEnd"/>
      <w:r>
        <w:t xml:space="preserve"> </w:t>
      </w:r>
      <w:proofErr w:type="spellStart"/>
      <w:r>
        <w:t>the</w:t>
      </w:r>
      <w:proofErr w:type="spellEnd"/>
      <w:r>
        <w:t xml:space="preserve"> </w:t>
      </w:r>
      <w:proofErr w:type="spellStart"/>
      <w:r>
        <w:t>subsequent</w:t>
      </w:r>
      <w:proofErr w:type="spellEnd"/>
      <w:r>
        <w:t xml:space="preserve"> </w:t>
      </w:r>
      <w:proofErr w:type="spellStart"/>
      <w:r>
        <w:t>death</w:t>
      </w:r>
      <w:proofErr w:type="spellEnd"/>
      <w:r>
        <w:t xml:space="preserve"> of </w:t>
      </w:r>
      <w:proofErr w:type="spellStart"/>
      <w:r>
        <w:t>tumor</w:t>
      </w:r>
      <w:proofErr w:type="spellEnd"/>
      <w:r>
        <w:t xml:space="preserve"> </w:t>
      </w:r>
      <w:proofErr w:type="spellStart"/>
      <w:r>
        <w:t>cells</w:t>
      </w:r>
      <w:proofErr w:type="spellEnd"/>
      <w:r>
        <w:t xml:space="preserve"> </w:t>
      </w:r>
      <w:proofErr w:type="spellStart"/>
      <w:r>
        <w:t>within</w:t>
      </w:r>
      <w:proofErr w:type="spellEnd"/>
      <w:r>
        <w:t xml:space="preserve"> </w:t>
      </w:r>
      <w:proofErr w:type="spellStart"/>
      <w:r>
        <w:t>the</w:t>
      </w:r>
      <w:proofErr w:type="spellEnd"/>
      <w:r>
        <w:t xml:space="preserve"> </w:t>
      </w:r>
      <w:proofErr w:type="spellStart"/>
      <w:r>
        <w:t>tissue</w:t>
      </w:r>
      <w:proofErr w:type="spellEnd"/>
      <w:r>
        <w:t>.</w:t>
      </w:r>
    </w:p>
    <w:p w14:paraId="35E084FE" w14:textId="77777777" w:rsidR="00EA7A2C" w:rsidRDefault="00FE5205">
      <w:pPr>
        <w:spacing w:before="240" w:after="240"/>
        <w:ind w:firstLine="0"/>
      </w:pPr>
      <w:proofErr w:type="spellStart"/>
      <w:r>
        <w:rPr>
          <w:b/>
        </w:rPr>
        <w:lastRenderedPageBreak/>
        <w:t>Conclusion</w:t>
      </w:r>
      <w:proofErr w:type="spellEnd"/>
      <w:r>
        <w:rPr>
          <w:b/>
        </w:rPr>
        <w:t>:</w:t>
      </w:r>
      <w:r>
        <w:t xml:space="preserve"> </w:t>
      </w:r>
      <w:proofErr w:type="spellStart"/>
      <w:r>
        <w:t>The</w:t>
      </w:r>
      <w:proofErr w:type="spellEnd"/>
      <w:r>
        <w:t xml:space="preserve"> </w:t>
      </w:r>
      <w:proofErr w:type="spellStart"/>
      <w:r>
        <w:t>efficiency</w:t>
      </w:r>
      <w:proofErr w:type="spellEnd"/>
      <w:r>
        <w:t xml:space="preserve"> of TRAIL </w:t>
      </w:r>
      <w:r>
        <w:t xml:space="preserve">protein can be </w:t>
      </w:r>
      <w:proofErr w:type="spellStart"/>
      <w:r>
        <w:t>enhanced</w:t>
      </w:r>
      <w:proofErr w:type="spellEnd"/>
      <w:r>
        <w:t xml:space="preserve"> </w:t>
      </w:r>
      <w:proofErr w:type="spellStart"/>
      <w:r>
        <w:t>through</w:t>
      </w:r>
      <w:proofErr w:type="spellEnd"/>
      <w:r>
        <w:t xml:space="preserve"> </w:t>
      </w:r>
      <w:proofErr w:type="spellStart"/>
      <w:r>
        <w:t>the</w:t>
      </w:r>
      <w:proofErr w:type="spellEnd"/>
      <w:r>
        <w:t xml:space="preserve"> </w:t>
      </w:r>
      <w:proofErr w:type="spellStart"/>
      <w:r>
        <w:t>use</w:t>
      </w:r>
      <w:proofErr w:type="spellEnd"/>
      <w:r>
        <w:t xml:space="preserve"> of PLGA </w:t>
      </w:r>
      <w:proofErr w:type="spellStart"/>
      <w:r>
        <w:t>and</w:t>
      </w:r>
      <w:proofErr w:type="spellEnd"/>
      <w:r>
        <w:t xml:space="preserve"> </w:t>
      </w:r>
      <w:proofErr w:type="spellStart"/>
      <w:r>
        <w:t>exosomal</w:t>
      </w:r>
      <w:proofErr w:type="spellEnd"/>
      <w:r>
        <w:t xml:space="preserve"> </w:t>
      </w:r>
      <w:proofErr w:type="spellStart"/>
      <w:r>
        <w:t>drug</w:t>
      </w:r>
      <w:proofErr w:type="spellEnd"/>
      <w:r>
        <w:t xml:space="preserve"> </w:t>
      </w:r>
      <w:proofErr w:type="spellStart"/>
      <w:r>
        <w:t>delivery</w:t>
      </w:r>
      <w:proofErr w:type="spellEnd"/>
      <w:r>
        <w:t xml:space="preserve"> </w:t>
      </w:r>
      <w:proofErr w:type="spellStart"/>
      <w:r>
        <w:t>systems</w:t>
      </w:r>
      <w:proofErr w:type="spellEnd"/>
      <w:r>
        <w:t xml:space="preserve">. </w:t>
      </w:r>
      <w:proofErr w:type="spellStart"/>
      <w:r>
        <w:t>These</w:t>
      </w:r>
      <w:proofErr w:type="spellEnd"/>
      <w:r>
        <w:t xml:space="preserve"> </w:t>
      </w:r>
      <w:proofErr w:type="spellStart"/>
      <w:r>
        <w:t>systems</w:t>
      </w:r>
      <w:proofErr w:type="spellEnd"/>
      <w:r>
        <w:t xml:space="preserve"> </w:t>
      </w:r>
      <w:proofErr w:type="spellStart"/>
      <w:r>
        <w:t>have</w:t>
      </w:r>
      <w:proofErr w:type="spellEnd"/>
      <w:r>
        <w:t xml:space="preserve"> </w:t>
      </w:r>
      <w:proofErr w:type="spellStart"/>
      <w:r>
        <w:t>the</w:t>
      </w:r>
      <w:proofErr w:type="spellEnd"/>
      <w:r>
        <w:t xml:space="preserve"> </w:t>
      </w:r>
      <w:proofErr w:type="spellStart"/>
      <w:r>
        <w:t>potential</w:t>
      </w:r>
      <w:proofErr w:type="spellEnd"/>
      <w:r>
        <w:t xml:space="preserve"> </w:t>
      </w:r>
      <w:proofErr w:type="spellStart"/>
      <w:r>
        <w:t>to</w:t>
      </w:r>
      <w:proofErr w:type="spellEnd"/>
      <w:r>
        <w:t xml:space="preserve"> </w:t>
      </w:r>
      <w:proofErr w:type="spellStart"/>
      <w:r>
        <w:t>contribute</w:t>
      </w:r>
      <w:proofErr w:type="spellEnd"/>
      <w:r>
        <w:t xml:space="preserve"> </w:t>
      </w:r>
      <w:proofErr w:type="spellStart"/>
      <w:r>
        <w:t>to</w:t>
      </w:r>
      <w:proofErr w:type="spellEnd"/>
      <w:r>
        <w:t xml:space="preserve"> </w:t>
      </w:r>
      <w:proofErr w:type="spellStart"/>
      <w:r>
        <w:t>the</w:t>
      </w:r>
      <w:proofErr w:type="spellEnd"/>
      <w:r>
        <w:t xml:space="preserve"> </w:t>
      </w:r>
      <w:proofErr w:type="spellStart"/>
      <w:r>
        <w:t>development</w:t>
      </w:r>
      <w:proofErr w:type="spellEnd"/>
      <w:r>
        <w:t xml:space="preserve"> of </w:t>
      </w:r>
      <w:proofErr w:type="spellStart"/>
      <w:r>
        <w:t>biotechnological</w:t>
      </w:r>
      <w:proofErr w:type="spellEnd"/>
      <w:r>
        <w:t xml:space="preserve"> </w:t>
      </w:r>
      <w:proofErr w:type="spellStart"/>
      <w:r>
        <w:t>drugs</w:t>
      </w:r>
      <w:proofErr w:type="spellEnd"/>
      <w:r>
        <w:t xml:space="preserve"> </w:t>
      </w:r>
      <w:proofErr w:type="spellStart"/>
      <w:r>
        <w:t>for</w:t>
      </w:r>
      <w:proofErr w:type="spellEnd"/>
      <w:r>
        <w:t xml:space="preserve"> </w:t>
      </w:r>
      <w:proofErr w:type="spellStart"/>
      <w:r>
        <w:t>the</w:t>
      </w:r>
      <w:proofErr w:type="spellEnd"/>
      <w:r>
        <w:t xml:space="preserve"> </w:t>
      </w:r>
      <w:proofErr w:type="spellStart"/>
      <w:r>
        <w:t>treatment</w:t>
      </w:r>
      <w:proofErr w:type="spellEnd"/>
      <w:r>
        <w:t xml:space="preserve"> of </w:t>
      </w:r>
      <w:proofErr w:type="spellStart"/>
      <w:r>
        <w:t>breast</w:t>
      </w:r>
      <w:proofErr w:type="spellEnd"/>
      <w:r>
        <w:t xml:space="preserve"> </w:t>
      </w:r>
      <w:proofErr w:type="spellStart"/>
      <w:r>
        <w:t>cancer</w:t>
      </w:r>
      <w:proofErr w:type="spellEnd"/>
      <w:r>
        <w:t>.</w:t>
      </w:r>
    </w:p>
    <w:p w14:paraId="015ADF2A" w14:textId="325AFEE9" w:rsidR="00EA7A2C" w:rsidRDefault="00FE5205">
      <w:pPr>
        <w:ind w:firstLine="0"/>
        <w:rPr>
          <w:b/>
        </w:rPr>
      </w:pPr>
      <w:proofErr w:type="spellStart"/>
      <w:r>
        <w:rPr>
          <w:b/>
        </w:rPr>
        <w:t>Keywords</w:t>
      </w:r>
      <w:proofErr w:type="spellEnd"/>
      <w:r>
        <w:rPr>
          <w:b/>
        </w:rPr>
        <w:t>:</w:t>
      </w:r>
      <w:r>
        <w:t xml:space="preserve"> TRAIL, PLGA, </w:t>
      </w:r>
      <w:proofErr w:type="spellStart"/>
      <w:r w:rsidR="00CB56CA">
        <w:t>E</w:t>
      </w:r>
      <w:r>
        <w:t>xosome</w:t>
      </w:r>
      <w:proofErr w:type="spellEnd"/>
      <w:r>
        <w:t xml:space="preserve">, </w:t>
      </w:r>
      <w:proofErr w:type="spellStart"/>
      <w:r w:rsidR="00CB56CA">
        <w:t>A</w:t>
      </w:r>
      <w:r>
        <w:t>poptosis</w:t>
      </w:r>
      <w:proofErr w:type="spellEnd"/>
      <w:r>
        <w:t xml:space="preserve">, </w:t>
      </w:r>
      <w:proofErr w:type="spellStart"/>
      <w:r w:rsidR="00CB56CA">
        <w:t>A</w:t>
      </w:r>
      <w:r>
        <w:t>utophagy</w:t>
      </w:r>
      <w:proofErr w:type="spellEnd"/>
    </w:p>
    <w:p w14:paraId="16300E66" w14:textId="77777777" w:rsidR="00EA7A2C" w:rsidRDefault="00EA7A2C">
      <w:pPr>
        <w:ind w:firstLine="0"/>
      </w:pPr>
    </w:p>
    <w:p w14:paraId="4CA5251D" w14:textId="77777777" w:rsidR="00EA7A2C" w:rsidRDefault="00EA7A2C">
      <w:pPr>
        <w:ind w:firstLine="0"/>
        <w:sectPr w:rsidR="00EA7A2C" w:rsidSect="00506717">
          <w:footerReference w:type="default" r:id="rId11"/>
          <w:pgSz w:w="11906" w:h="16838"/>
          <w:pgMar w:top="1418" w:right="1274" w:bottom="1418" w:left="1701" w:header="709" w:footer="709" w:gutter="0"/>
          <w:pgNumType w:fmt="lowerRoman" w:start="1"/>
          <w:cols w:space="708"/>
        </w:sectPr>
      </w:pPr>
    </w:p>
    <w:p w14:paraId="768DA881" w14:textId="77777777" w:rsidR="00EA7A2C" w:rsidRPr="008A55AC" w:rsidRDefault="00FE5205" w:rsidP="008A55AC">
      <w:pPr>
        <w:pStyle w:val="Balk1"/>
      </w:pPr>
      <w:bookmarkStart w:id="25" w:name="_Toc204638606"/>
      <w:bookmarkStart w:id="26" w:name="_Toc206661089"/>
      <w:r w:rsidRPr="008A55AC">
        <w:lastRenderedPageBreak/>
        <w:t>1. GİRİŞ</w:t>
      </w:r>
      <w:bookmarkEnd w:id="25"/>
      <w:bookmarkEnd w:id="26"/>
    </w:p>
    <w:p w14:paraId="338652A7" w14:textId="77777777" w:rsidR="00EA7A2C" w:rsidRDefault="00EA7A2C"/>
    <w:p w14:paraId="7FE50C49" w14:textId="77777777" w:rsidR="008A55AC" w:rsidRDefault="008A55AC"/>
    <w:p w14:paraId="431D98D3" w14:textId="77777777" w:rsidR="00EA7A2C" w:rsidRPr="008B3DE8" w:rsidRDefault="00FE5205">
      <w:r w:rsidRPr="008B3DE8">
        <w:t>TRAIL, tümör hücrelerinde apoptozu tetiklemek için iki ölüm reseptörü olan DR4 ve DR5'e bağlanır ve bunu normal hücrelere zarar vermeden yapar (</w:t>
      </w:r>
      <w:proofErr w:type="spellStart"/>
      <w:r w:rsidRPr="008B3DE8">
        <w:t>Ashkenazi</w:t>
      </w:r>
      <w:proofErr w:type="spellEnd"/>
      <w:r w:rsidRPr="008B3DE8">
        <w:t xml:space="preserve"> ve diğerleri, 1999; </w:t>
      </w:r>
      <w:proofErr w:type="spellStart"/>
      <w:r w:rsidRPr="008B3DE8">
        <w:t>Walczak</w:t>
      </w:r>
      <w:proofErr w:type="spellEnd"/>
      <w:r w:rsidRPr="008B3DE8">
        <w:t xml:space="preserve"> ve diğerleri, 1999). Bu özellikler sayesinde, TRAIL yolu, her ikisi de benzer mekanizmaları aktive eden fakat uygulandığında tolere edilemeyen sistemik </w:t>
      </w:r>
      <w:proofErr w:type="spellStart"/>
      <w:r w:rsidRPr="008B3DE8">
        <w:t>toksisiteye</w:t>
      </w:r>
      <w:proofErr w:type="spellEnd"/>
      <w:r w:rsidRPr="008B3DE8">
        <w:t xml:space="preserve"> yol açan </w:t>
      </w:r>
      <w:proofErr w:type="spellStart"/>
      <w:r w:rsidRPr="008B3DE8">
        <w:t>FasL</w:t>
      </w:r>
      <w:proofErr w:type="spellEnd"/>
      <w:r w:rsidRPr="008B3DE8">
        <w:t xml:space="preserve"> ve TNF-α'ya kıyasla daha cazip bir kanser tedavi ajanı olarak görülmektedir. </w:t>
      </w:r>
      <w:r w:rsidRPr="008B3DE8">
        <w:t>TRAIL, immün sistem hücre yüzeylerinde bulunarak biyolojik aktivite göstermekte olup bağışıklık sisteminin düzenleyici ajanı olarak görev almaktadır (</w:t>
      </w:r>
      <w:proofErr w:type="spellStart"/>
      <w:r w:rsidRPr="008B3DE8">
        <w:t>Secchiero</w:t>
      </w:r>
      <w:proofErr w:type="spellEnd"/>
      <w:r w:rsidRPr="008B3DE8">
        <w:t xml:space="preserve"> ve </w:t>
      </w:r>
      <w:proofErr w:type="spellStart"/>
      <w:r w:rsidRPr="008B3DE8">
        <w:t>Zauli</w:t>
      </w:r>
      <w:proofErr w:type="spellEnd"/>
      <w:r w:rsidRPr="008B3DE8">
        <w:t xml:space="preserve"> G, 2008; </w:t>
      </w:r>
      <w:proofErr w:type="spellStart"/>
      <w:r w:rsidRPr="008B3DE8">
        <w:t>Stuckey</w:t>
      </w:r>
      <w:proofErr w:type="spellEnd"/>
      <w:r w:rsidRPr="008B3DE8">
        <w:t xml:space="preserve"> ve </w:t>
      </w:r>
      <w:proofErr w:type="spellStart"/>
      <w:r w:rsidRPr="008B3DE8">
        <w:t>Shah</w:t>
      </w:r>
      <w:proofErr w:type="spellEnd"/>
      <w:r w:rsidRPr="008B3DE8">
        <w:t>, 2013). TRAIL tabanlı tedavinin güvenliği, kanser hastalarında</w:t>
      </w:r>
      <w:r w:rsidRPr="008B3DE8">
        <w:t xml:space="preserve"> Faz I ve Faz II klinik çalışmalarında kapsamlı bir şekilde ortaya konmuştur (</w:t>
      </w:r>
      <w:proofErr w:type="spellStart"/>
      <w:r w:rsidRPr="008B3DE8">
        <w:t>Ralf</w:t>
      </w:r>
      <w:proofErr w:type="spellEnd"/>
      <w:r w:rsidRPr="008B3DE8">
        <w:t xml:space="preserve"> ve El-</w:t>
      </w:r>
      <w:proofErr w:type="spellStart"/>
      <w:r w:rsidRPr="008B3DE8">
        <w:t>Deiry</w:t>
      </w:r>
      <w:proofErr w:type="spellEnd"/>
      <w:r w:rsidRPr="008B3DE8">
        <w:t xml:space="preserve">, 2018; Yuan ve diğerleri, 2018; </w:t>
      </w:r>
      <w:proofErr w:type="spellStart"/>
      <w:r w:rsidRPr="008B3DE8">
        <w:t>Snajdauf</w:t>
      </w:r>
      <w:proofErr w:type="spellEnd"/>
      <w:r w:rsidRPr="008B3DE8">
        <w:t xml:space="preserve"> ve diğerleri, 2021). Fakat, TRAIL tedavilerine karşı direnç gelişimi ve yetersiz farmakokinetik özellikler, bu tedaviler</w:t>
      </w:r>
      <w:r w:rsidRPr="008B3DE8">
        <w:t>in klinik etkinliğini sınırlamaktadır (</w:t>
      </w:r>
      <w:proofErr w:type="spellStart"/>
      <w:r w:rsidRPr="008B3DE8">
        <w:t>Kelley</w:t>
      </w:r>
      <w:proofErr w:type="spellEnd"/>
      <w:r w:rsidRPr="008B3DE8">
        <w:t xml:space="preserve"> ve diğerleri 2001). Bu sebeple, TRAIL tabanlı tedavilerin direnç mekanizmalarını azaltmak ve farmakokinetik özelliklerini iyileştirmek için yeni stratejilere ihtiyaç duyulmaktadır.</w:t>
      </w:r>
    </w:p>
    <w:p w14:paraId="617CAD6B" w14:textId="75CDCFED" w:rsidR="00EA7A2C" w:rsidRPr="008B3DE8" w:rsidRDefault="00FE5205">
      <w:r w:rsidRPr="008B3DE8">
        <w:t xml:space="preserve">Kadınlar arasında en yaygın </w:t>
      </w:r>
      <w:proofErr w:type="spellStart"/>
      <w:r w:rsidRPr="008B3DE8">
        <w:t>m</w:t>
      </w:r>
      <w:r w:rsidRPr="008B3DE8">
        <w:t>align</w:t>
      </w:r>
      <w:proofErr w:type="spellEnd"/>
      <w:r w:rsidRPr="008B3DE8">
        <w:t xml:space="preserve"> tümörlerden biri olarak meme kanseri, moleküler düzeyde farklı alt tiplerle sınıflandırılmaktadır. Bu alt tipler arasında, </w:t>
      </w:r>
      <w:proofErr w:type="spellStart"/>
      <w:r w:rsidRPr="008B3DE8">
        <w:t>hormonal</w:t>
      </w:r>
      <w:proofErr w:type="spellEnd"/>
      <w:r w:rsidRPr="008B3DE8">
        <w:t xml:space="preserve"> ve HER2 hedefli tedavilere yanıt vermeyen üçlü negatif meme kanseri (TNBC), agresif seyri ve sınırlı tedavi seçenekler</w:t>
      </w:r>
      <w:r w:rsidRPr="008B3DE8">
        <w:t>iyle öne çıkmaktadır (</w:t>
      </w:r>
      <w:proofErr w:type="spellStart"/>
      <w:r w:rsidRPr="008B3DE8">
        <w:t>Xiong</w:t>
      </w:r>
      <w:proofErr w:type="spellEnd"/>
      <w:r w:rsidRPr="008B3DE8">
        <w:t xml:space="preserve"> ve diğerleri, 2024</w:t>
      </w:r>
      <w:r w:rsidR="00610173">
        <w:t>;</w:t>
      </w:r>
      <w:r w:rsidR="00610173" w:rsidRPr="00610173">
        <w:t xml:space="preserve"> </w:t>
      </w:r>
      <w:r w:rsidR="00610173" w:rsidRPr="008B3DE8">
        <w:t>Chen ve diğerleri, 2025</w:t>
      </w:r>
      <w:r w:rsidRPr="008B3DE8">
        <w:t>). Genç yaşta ve BRCA1 mutasyonu taşıyan bireylerde daha sık görülen TNBC, erken metastaz eğilimi ve yüksek nüks riski ile karakterizedir (</w:t>
      </w:r>
      <w:proofErr w:type="spellStart"/>
      <w:r w:rsidRPr="008B3DE8">
        <w:t>Pont</w:t>
      </w:r>
      <w:proofErr w:type="spellEnd"/>
      <w:r w:rsidRPr="008B3DE8">
        <w:t xml:space="preserve"> ve diğerleri, 2024; Xu ve diğerleri, 2025</w:t>
      </w:r>
      <w:r w:rsidRPr="008B3DE8">
        <w:t xml:space="preserve">). Son yıllarda PARP inhibitörleri, </w:t>
      </w:r>
      <w:proofErr w:type="spellStart"/>
      <w:r w:rsidRPr="008B3DE8">
        <w:t>immünoterapiler</w:t>
      </w:r>
      <w:proofErr w:type="spellEnd"/>
      <w:r w:rsidRPr="008B3DE8">
        <w:t xml:space="preserve"> ve </w:t>
      </w:r>
      <w:proofErr w:type="spellStart"/>
      <w:r w:rsidRPr="008B3DE8">
        <w:t>nanoteknolojik</w:t>
      </w:r>
      <w:proofErr w:type="spellEnd"/>
      <w:r w:rsidRPr="008B3DE8">
        <w:t xml:space="preserve"> ilaç taşıyıcı sistemler gibi hedefe yönelik yaklaşımlar, bu zorlu alt tipin tedavisinde umut vadetmektedir (</w:t>
      </w:r>
      <w:proofErr w:type="spellStart"/>
      <w:r w:rsidR="00610173" w:rsidRPr="008B3DE8">
        <w:t>Alkaç</w:t>
      </w:r>
      <w:proofErr w:type="spellEnd"/>
      <w:r w:rsidR="00610173" w:rsidRPr="008B3DE8">
        <w:t xml:space="preserve"> ve Vural, 2021</w:t>
      </w:r>
      <w:r w:rsidR="00610173">
        <w:t xml:space="preserve">; </w:t>
      </w:r>
      <w:proofErr w:type="spellStart"/>
      <w:r w:rsidRPr="008B3DE8">
        <w:t>Hammershøi</w:t>
      </w:r>
      <w:proofErr w:type="spellEnd"/>
      <w:r w:rsidRPr="008B3DE8">
        <w:t xml:space="preserve"> </w:t>
      </w:r>
      <w:proofErr w:type="spellStart"/>
      <w:r w:rsidRPr="008B3DE8">
        <w:t>Madsen</w:t>
      </w:r>
      <w:proofErr w:type="spellEnd"/>
      <w:r w:rsidRPr="008B3DE8">
        <w:t xml:space="preserve"> ve diğerleri, 2024).</w:t>
      </w:r>
    </w:p>
    <w:p w14:paraId="0715C8C0" w14:textId="740F2402" w:rsidR="00EA7A2C" w:rsidRPr="008B3DE8" w:rsidRDefault="00FE5205">
      <w:r w:rsidRPr="008B3DE8">
        <w:t>Üçlü negatif meme</w:t>
      </w:r>
      <w:r w:rsidRPr="008B3DE8">
        <w:t xml:space="preserve"> kanseri (TNBC), konvansiyonel tedavilere sınırlı yanıt vermesi nedeniyle alternatif yaklaşımlara ihtiyaç duyulan bir alt tiptir. Bu bağlamda, yalnızca tümör hücrelerini hedef alarak apoptozu indükleyebilen TRAIL, TNBC tedavisinde umut vadeden bir ajan ola</w:t>
      </w:r>
      <w:r w:rsidRPr="008B3DE8">
        <w:t>rak değerlendirilmektedir (</w:t>
      </w:r>
      <w:r w:rsidR="00610173" w:rsidRPr="008B3DE8">
        <w:t>Yuan ve diğerleri, 2014</w:t>
      </w:r>
      <w:r w:rsidR="00610173">
        <w:t xml:space="preserve">; </w:t>
      </w:r>
      <w:proofErr w:type="spellStart"/>
      <w:r w:rsidRPr="008B3DE8">
        <w:t>Xiong</w:t>
      </w:r>
      <w:proofErr w:type="spellEnd"/>
      <w:r w:rsidRPr="008B3DE8">
        <w:t xml:space="preserve"> ve diğerleri, 2024). Ancak çözünür formunun düşük stabilitesi ve hızlı eliminasyonu, klinik kullanımını sınırlamaktadır (</w:t>
      </w:r>
      <w:proofErr w:type="spellStart"/>
      <w:r w:rsidRPr="008B3DE8">
        <w:t>Habibizadeh</w:t>
      </w:r>
      <w:proofErr w:type="spellEnd"/>
      <w:r w:rsidRPr="008B3DE8">
        <w:t xml:space="preserve"> ve diğerleri, 2024). Bu engelleri aşmak amacıyla geliştirilen </w:t>
      </w:r>
      <w:proofErr w:type="spellStart"/>
      <w:r w:rsidRPr="008B3DE8">
        <w:t>nan</w:t>
      </w:r>
      <w:r w:rsidRPr="008B3DE8">
        <w:t>opartikül</w:t>
      </w:r>
      <w:proofErr w:type="spellEnd"/>
      <w:r w:rsidRPr="008B3DE8">
        <w:t xml:space="preserve"> tabanlı sistemler, </w:t>
      </w:r>
      <w:proofErr w:type="spellStart"/>
      <w:r w:rsidRPr="008B3DE8">
        <w:t>TRAIL’in</w:t>
      </w:r>
      <w:proofErr w:type="spellEnd"/>
      <w:r w:rsidRPr="008B3DE8">
        <w:t xml:space="preserve"> </w:t>
      </w:r>
      <w:proofErr w:type="spellStart"/>
      <w:r w:rsidRPr="008B3DE8">
        <w:t>stabilitesini</w:t>
      </w:r>
      <w:proofErr w:type="spellEnd"/>
      <w:r w:rsidRPr="008B3DE8">
        <w:t xml:space="preserve"> artırmakta ve hedeflenmiş salım yoluyla terapötik etkinliğini </w:t>
      </w:r>
      <w:r w:rsidRPr="008B3DE8">
        <w:lastRenderedPageBreak/>
        <w:t>güçlendirmektedir (</w:t>
      </w:r>
      <w:proofErr w:type="spellStart"/>
      <w:r w:rsidRPr="008B3DE8">
        <w:t>Dinakar</w:t>
      </w:r>
      <w:proofErr w:type="spellEnd"/>
      <w:r w:rsidRPr="008B3DE8">
        <w:t xml:space="preserve"> ve diğerleri, 2023; </w:t>
      </w:r>
      <w:proofErr w:type="spellStart"/>
      <w:r w:rsidRPr="008B3DE8">
        <w:t>Song</w:t>
      </w:r>
      <w:proofErr w:type="spellEnd"/>
      <w:r w:rsidRPr="008B3DE8">
        <w:t xml:space="preserve"> ve diğerleri, 2025). Bu nedenle, çalışmamızda </w:t>
      </w:r>
      <w:proofErr w:type="spellStart"/>
      <w:r w:rsidRPr="008B3DE8">
        <w:t>TRAIL’in</w:t>
      </w:r>
      <w:proofErr w:type="spellEnd"/>
      <w:r w:rsidRPr="008B3DE8">
        <w:t xml:space="preserve"> TNBC modeli üzerinde etkinliğini ar</w:t>
      </w:r>
      <w:r w:rsidRPr="008B3DE8">
        <w:t>tırmak amacıyla ilaç taşıyıcı sistemlerle kombineli bir uygulama stratejisi benimsenmiştir.</w:t>
      </w:r>
    </w:p>
    <w:p w14:paraId="69C33049" w14:textId="77777777" w:rsidR="00EA7A2C" w:rsidRPr="008B3DE8" w:rsidRDefault="00FE5205">
      <w:r w:rsidRPr="008B3DE8">
        <w:t>Meme kanseri üzerine yapılan preklinik çalışmalarda, tümör biyolojisinin ve terapötik yanıtların sistematik olarak değerlendirilebilmesi amacıyla çeşitli hayvan mod</w:t>
      </w:r>
      <w:r w:rsidRPr="008B3DE8">
        <w:t xml:space="preserve">elleri kullanılmaktadır. Bu modeller, tümör gelişimi, ilaç etkinliği ve bağışıklık yanıtlarının </w:t>
      </w:r>
      <w:r w:rsidRPr="002B378C">
        <w:rPr>
          <w:i/>
          <w:iCs/>
        </w:rPr>
        <w:t xml:space="preserve">in </w:t>
      </w:r>
      <w:proofErr w:type="spellStart"/>
      <w:r w:rsidRPr="002B378C">
        <w:rPr>
          <w:i/>
          <w:iCs/>
        </w:rPr>
        <w:t>vivo</w:t>
      </w:r>
      <w:proofErr w:type="spellEnd"/>
      <w:r w:rsidRPr="002B378C">
        <w:rPr>
          <w:i/>
          <w:iCs/>
        </w:rPr>
        <w:t xml:space="preserve"> </w:t>
      </w:r>
      <w:r w:rsidRPr="008B3DE8">
        <w:t>koşullarda analizine olanak tanır (</w:t>
      </w:r>
      <w:proofErr w:type="spellStart"/>
      <w:r w:rsidRPr="008B3DE8">
        <w:t>Zeng</w:t>
      </w:r>
      <w:proofErr w:type="spellEnd"/>
      <w:r w:rsidRPr="008B3DE8">
        <w:t xml:space="preserve"> ve diğerleri, 2020). Bu çalışmada, fare meme adenokarsinomuna dayalı ve hızlı tümör oluşumu, yüksek malignite or</w:t>
      </w:r>
      <w:r w:rsidRPr="008B3DE8">
        <w:t xml:space="preserve">anı ile bilinen </w:t>
      </w:r>
      <w:proofErr w:type="spellStart"/>
      <w:r w:rsidRPr="008B3DE8">
        <w:t>Ehrlich</w:t>
      </w:r>
      <w:proofErr w:type="spellEnd"/>
      <w:r w:rsidRPr="008B3DE8">
        <w:t xml:space="preserve"> Asit </w:t>
      </w:r>
      <w:proofErr w:type="spellStart"/>
      <w:r w:rsidRPr="008B3DE8">
        <w:t>Karsinomu</w:t>
      </w:r>
      <w:proofErr w:type="spellEnd"/>
      <w:r w:rsidRPr="008B3DE8">
        <w:t xml:space="preserve"> (EAC) modeli tercih edilmiştir. EAC, özellikle kemoterapi ve hedefe yönelik ajanların etkinliğini test etmek için sıklıkla kullanılan, transplantasyonla kolaylıkla uygulanabilen bir tümör modelidir (</w:t>
      </w:r>
      <w:proofErr w:type="spellStart"/>
      <w:r w:rsidRPr="008B3DE8">
        <w:t>Radulski</w:t>
      </w:r>
      <w:proofErr w:type="spellEnd"/>
      <w:r w:rsidRPr="008B3DE8">
        <w:t xml:space="preserve"> ve diğerl</w:t>
      </w:r>
      <w:r w:rsidRPr="008B3DE8">
        <w:t xml:space="preserve">eri, 2023). Çalışmamızda, üçlü negatif meme kanseri biyolojisini taklit eden bu model kullanılarak TRAIL ve ilaç taşıyıcı sistemlerin </w:t>
      </w:r>
      <w:r w:rsidRPr="002B378C">
        <w:rPr>
          <w:i/>
          <w:iCs/>
        </w:rPr>
        <w:t xml:space="preserve">in </w:t>
      </w:r>
      <w:proofErr w:type="spellStart"/>
      <w:r w:rsidRPr="002B378C">
        <w:rPr>
          <w:i/>
          <w:iCs/>
        </w:rPr>
        <w:t>vivo</w:t>
      </w:r>
      <w:proofErr w:type="spellEnd"/>
      <w:r w:rsidRPr="008B3DE8">
        <w:t xml:space="preserve"> etkinliği araştırılmıştır.</w:t>
      </w:r>
    </w:p>
    <w:p w14:paraId="002045C0" w14:textId="4969C129" w:rsidR="00EA7A2C" w:rsidRPr="008B3DE8" w:rsidRDefault="00FE5205">
      <w:r w:rsidRPr="008B3DE8">
        <w:t xml:space="preserve">Modern kanser tedavilerinde ilaçların doğrudan hedef dokuya yönlendirilmesini sağlayan </w:t>
      </w:r>
      <w:r w:rsidRPr="008B3DE8">
        <w:t>ilaç taşıyıcı</w:t>
      </w:r>
      <w:r w:rsidR="00610173">
        <w:t xml:space="preserve"> </w:t>
      </w:r>
      <w:r w:rsidR="00CB56CA" w:rsidRPr="008B3DE8">
        <w:t>sistemler</w:t>
      </w:r>
      <w:r w:rsidRPr="008B3DE8">
        <w:t xml:space="preserve"> hem tedavi etkinliğini artırmak hem de sistemik toksisiteyi azaltmak amacıyla geliştirilen yenilikçi teknolojilerdir (Uçmak Vural ve Özer, 2015). Bu sistemler arasında biyolojik kökenli yapılar ve sentetik polimerler özellikle dikka</w:t>
      </w:r>
      <w:r w:rsidRPr="008B3DE8">
        <w:t xml:space="preserve">t çekmektedir. Doğal </w:t>
      </w:r>
      <w:proofErr w:type="spellStart"/>
      <w:r w:rsidRPr="008B3DE8">
        <w:t>nanosistemler</w:t>
      </w:r>
      <w:proofErr w:type="spellEnd"/>
      <w:r w:rsidRPr="008B3DE8">
        <w:t xml:space="preserve"> olan </w:t>
      </w:r>
      <w:proofErr w:type="spellStart"/>
      <w:r w:rsidRPr="008B3DE8">
        <w:t>eksozomlar</w:t>
      </w:r>
      <w:proofErr w:type="spellEnd"/>
      <w:r w:rsidRPr="008B3DE8">
        <w:t xml:space="preserve">, </w:t>
      </w:r>
      <w:proofErr w:type="spellStart"/>
      <w:r w:rsidRPr="008B3DE8">
        <w:t>biyouyumlu</w:t>
      </w:r>
      <w:proofErr w:type="spellEnd"/>
      <w:r w:rsidRPr="008B3DE8">
        <w:t xml:space="preserve"> yapıları ve özgül hücre hedefleme potansiyelleriyle, genetik materyal ve terapötik ajan taşıyıcısı olarak öne çıkmaktadır (Kim ve diğerleri, 2024). Öte yandan, PLGA gibi </w:t>
      </w:r>
      <w:proofErr w:type="spellStart"/>
      <w:r w:rsidRPr="008B3DE8">
        <w:t>biyobozunur</w:t>
      </w:r>
      <w:proofErr w:type="spellEnd"/>
      <w:r w:rsidRPr="008B3DE8">
        <w:t xml:space="preserve"> polimerler,</w:t>
      </w:r>
      <w:r w:rsidRPr="008B3DE8">
        <w:t xml:space="preserve"> kontrollü salım özellikleri ve klinik onaylı yapıları sayesinde çok sayıda farmasötik formülasyonda yaygın olarak kullanılmaktadır (Ding ve diğerleri, 2024). Bu çalışmada, TRAIL proteini hem </w:t>
      </w:r>
      <w:proofErr w:type="spellStart"/>
      <w:r w:rsidRPr="008B3DE8">
        <w:t>eksozomlar</w:t>
      </w:r>
      <w:proofErr w:type="spellEnd"/>
      <w:r w:rsidRPr="008B3DE8">
        <w:t xml:space="preserve"> aracılığıyla hem de PLGA temelli sistemlerle formüle </w:t>
      </w:r>
      <w:r w:rsidRPr="008B3DE8">
        <w:t>edilerek üçlü negatif meme kanseri modelinde terapötik etkisi değerlendirilmiştir.</w:t>
      </w:r>
    </w:p>
    <w:p w14:paraId="7120996F" w14:textId="77777777" w:rsidR="00EA7A2C" w:rsidRPr="008B3DE8" w:rsidRDefault="00FE5205">
      <w:r w:rsidRPr="008B3DE8">
        <w:t xml:space="preserve">Bu tez çalışmasında, üçlü negatif meme kanseri (TNBC) tedavisinde potansiyel bir ajan olan </w:t>
      </w:r>
      <w:proofErr w:type="spellStart"/>
      <w:r w:rsidRPr="008B3DE8">
        <w:t>rekombinant</w:t>
      </w:r>
      <w:proofErr w:type="spellEnd"/>
      <w:r w:rsidRPr="008B3DE8">
        <w:t xml:space="preserve"> TRAIL proteini laboratuvar koşullarında üretilmiş ve terapötik etkinli</w:t>
      </w:r>
      <w:r w:rsidRPr="008B3DE8">
        <w:t xml:space="preserve">ği değerlendirilmiştir. TRAIL, hem doğal biyolojik taşıyıcı olan </w:t>
      </w:r>
      <w:proofErr w:type="spellStart"/>
      <w:r w:rsidRPr="008B3DE8">
        <w:t>eksozomlara</w:t>
      </w:r>
      <w:proofErr w:type="spellEnd"/>
      <w:r w:rsidRPr="008B3DE8">
        <w:t xml:space="preserve"> hem de sentetik bir polimer olan </w:t>
      </w:r>
      <w:proofErr w:type="spellStart"/>
      <w:r w:rsidRPr="008B3DE8">
        <w:t>PLGA’ya</w:t>
      </w:r>
      <w:proofErr w:type="spellEnd"/>
      <w:r w:rsidRPr="008B3DE8">
        <w:t xml:space="preserve"> yüklenerek, </w:t>
      </w:r>
      <w:r w:rsidRPr="002B378C">
        <w:rPr>
          <w:i/>
          <w:iCs/>
        </w:rPr>
        <w:t xml:space="preserve">in </w:t>
      </w:r>
      <w:proofErr w:type="spellStart"/>
      <w:r w:rsidRPr="002B378C">
        <w:rPr>
          <w:i/>
          <w:iCs/>
        </w:rPr>
        <w:t>vitro</w:t>
      </w:r>
      <w:proofErr w:type="spellEnd"/>
      <w:r w:rsidRPr="008B3DE8">
        <w:t xml:space="preserve"> ve </w:t>
      </w:r>
      <w:r w:rsidRPr="002B378C">
        <w:rPr>
          <w:i/>
          <w:iCs/>
        </w:rPr>
        <w:t xml:space="preserve">in </w:t>
      </w:r>
      <w:proofErr w:type="spellStart"/>
      <w:r w:rsidRPr="002B378C">
        <w:rPr>
          <w:i/>
          <w:iCs/>
        </w:rPr>
        <w:t>vivo</w:t>
      </w:r>
      <w:proofErr w:type="spellEnd"/>
      <w:r w:rsidRPr="008B3DE8">
        <w:t xml:space="preserve"> modellerde hedefe yönelik iletim sistemleriyle uygulanmıştır. Deneysel hayvan modeli olarak </w:t>
      </w:r>
      <w:proofErr w:type="spellStart"/>
      <w:r w:rsidRPr="008B3DE8">
        <w:t>Ehrlich</w:t>
      </w:r>
      <w:proofErr w:type="spellEnd"/>
      <w:r w:rsidRPr="008B3DE8">
        <w:t xml:space="preserve"> Asit </w:t>
      </w:r>
      <w:proofErr w:type="spellStart"/>
      <w:r w:rsidRPr="008B3DE8">
        <w:t>K</w:t>
      </w:r>
      <w:r w:rsidRPr="008B3DE8">
        <w:t>arsinomu</w:t>
      </w:r>
      <w:proofErr w:type="spellEnd"/>
      <w:r w:rsidRPr="008B3DE8">
        <w:t xml:space="preserve"> (EAC) kullanılmış; geliştirilen taşıyıcı sistemlerin tümör hücrelerine özgü etkileri, apoptoz yanıtı ve sistemik toksisite üzerindeki etkileri karşılaştırmalı olarak araştırılmıştır.</w:t>
      </w:r>
    </w:p>
    <w:p w14:paraId="0AAB2A7E" w14:textId="77777777" w:rsidR="00EA7A2C" w:rsidRDefault="00EA7A2C">
      <w:pPr>
        <w:ind w:firstLine="0"/>
      </w:pPr>
    </w:p>
    <w:p w14:paraId="6389ECAD" w14:textId="77777777" w:rsidR="00EA7A2C" w:rsidRPr="008A55AC" w:rsidRDefault="00FE5205" w:rsidP="008A55AC">
      <w:pPr>
        <w:pStyle w:val="Balk1"/>
      </w:pPr>
      <w:bookmarkStart w:id="27" w:name="_Toc204638607"/>
      <w:bookmarkStart w:id="28" w:name="_Toc206661090"/>
      <w:r w:rsidRPr="008A55AC">
        <w:lastRenderedPageBreak/>
        <w:t>2. GENEL BİLGİLER</w:t>
      </w:r>
      <w:bookmarkEnd w:id="27"/>
      <w:bookmarkEnd w:id="28"/>
    </w:p>
    <w:p w14:paraId="3D499EEF" w14:textId="77777777" w:rsidR="00EA7A2C" w:rsidRDefault="00EA7A2C">
      <w:pPr>
        <w:jc w:val="center"/>
        <w:rPr>
          <w:b/>
        </w:rPr>
      </w:pPr>
    </w:p>
    <w:p w14:paraId="4C631ADA" w14:textId="77777777" w:rsidR="00EA7A2C" w:rsidRDefault="00EA7A2C">
      <w:pPr>
        <w:pStyle w:val="Balk2"/>
      </w:pPr>
    </w:p>
    <w:p w14:paraId="110A09D8" w14:textId="6E074A9E" w:rsidR="00EA7A2C" w:rsidRPr="008A55AC" w:rsidRDefault="00FE5205" w:rsidP="008A55AC">
      <w:pPr>
        <w:pStyle w:val="Balk2"/>
      </w:pPr>
      <w:bookmarkStart w:id="29" w:name="_Toc204638608"/>
      <w:bookmarkStart w:id="30" w:name="_Toc206661091"/>
      <w:r w:rsidRPr="008A55AC">
        <w:t>2.1. T</w:t>
      </w:r>
      <w:bookmarkEnd w:id="29"/>
      <w:r w:rsidR="008A55AC">
        <w:t>RAIL</w:t>
      </w:r>
      <w:bookmarkEnd w:id="30"/>
    </w:p>
    <w:p w14:paraId="253B12DC" w14:textId="77777777" w:rsidR="00577202" w:rsidRPr="00577202" w:rsidRDefault="00577202" w:rsidP="00577202"/>
    <w:p w14:paraId="4928657B" w14:textId="24E31EBE" w:rsidR="00EA7A2C" w:rsidRDefault="00FE5205" w:rsidP="00F0395C">
      <w:pPr>
        <w:rPr>
          <w:highlight w:val="white"/>
        </w:rPr>
      </w:pPr>
      <w:r>
        <w:rPr>
          <w:highlight w:val="white"/>
        </w:rPr>
        <w:t xml:space="preserve">Tümör nekroz faktörü (TNF) ile </w:t>
      </w:r>
      <w:r>
        <w:rPr>
          <w:highlight w:val="white"/>
        </w:rPr>
        <w:t xml:space="preserve">ilişkili apoptoz indükleyici </w:t>
      </w:r>
      <w:proofErr w:type="spellStart"/>
      <w:r>
        <w:rPr>
          <w:highlight w:val="white"/>
        </w:rPr>
        <w:t>ligand</w:t>
      </w:r>
      <w:proofErr w:type="spellEnd"/>
      <w:r>
        <w:rPr>
          <w:highlight w:val="white"/>
        </w:rPr>
        <w:t xml:space="preserve"> (TRAIL), 1990’ </w:t>
      </w:r>
      <w:proofErr w:type="spellStart"/>
      <w:r>
        <w:rPr>
          <w:highlight w:val="white"/>
        </w:rPr>
        <w:t>ların</w:t>
      </w:r>
      <w:proofErr w:type="spellEnd"/>
      <w:r>
        <w:rPr>
          <w:highlight w:val="white"/>
        </w:rPr>
        <w:t xml:space="preserve"> ortalarında TNF süper ailesinin yeni bir üyesi olarak keşfedilen sitokindir. TRAIL, c-terminal (CTE) alanının dizisinin TNF-α ve </w:t>
      </w:r>
      <w:proofErr w:type="spellStart"/>
      <w:r>
        <w:rPr>
          <w:highlight w:val="white"/>
        </w:rPr>
        <w:t>FasL</w:t>
      </w:r>
      <w:proofErr w:type="spellEnd"/>
      <w:r>
        <w:rPr>
          <w:highlight w:val="white"/>
        </w:rPr>
        <w:t xml:space="preserve"> gibi diğer TNF süper ailesi üyeleriyle karşılaştırılmasıyla keşfe</w:t>
      </w:r>
      <w:r>
        <w:rPr>
          <w:highlight w:val="white"/>
        </w:rPr>
        <w:t>dildi (</w:t>
      </w:r>
      <w:proofErr w:type="spellStart"/>
      <w:r>
        <w:rPr>
          <w:highlight w:val="white"/>
        </w:rPr>
        <w:t>Wiley</w:t>
      </w:r>
      <w:proofErr w:type="spellEnd"/>
      <w:r>
        <w:rPr>
          <w:highlight w:val="white"/>
        </w:rPr>
        <w:t xml:space="preserve"> ve diğerleri, 1995; </w:t>
      </w:r>
      <w:proofErr w:type="spellStart"/>
      <w:r>
        <w:rPr>
          <w:highlight w:val="white"/>
        </w:rPr>
        <w:t>Pitti</w:t>
      </w:r>
      <w:proofErr w:type="spellEnd"/>
      <w:r>
        <w:rPr>
          <w:highlight w:val="white"/>
        </w:rPr>
        <w:t xml:space="preserve"> ve diğerleri, 1996). Yerleşimi </w:t>
      </w:r>
      <w:r>
        <w:t xml:space="preserve">3q26'da olup yaklaşık 20 </w:t>
      </w:r>
      <w:proofErr w:type="spellStart"/>
      <w:r>
        <w:t>kb</w:t>
      </w:r>
      <w:proofErr w:type="spellEnd"/>
      <w:r>
        <w:t xml:space="preserve"> genişliğindedir ve 281 aminoasitten oluşur. Yapılan araştırmalarda, </w:t>
      </w:r>
      <w:proofErr w:type="spellStart"/>
      <w:r>
        <w:t>TRAIL'in</w:t>
      </w:r>
      <w:proofErr w:type="spellEnd"/>
      <w:r>
        <w:t xml:space="preserve"> normal hücrelere ciddi bir sitotoksisite göstermeden, çeşitlendirilmiş insan kans</w:t>
      </w:r>
      <w:r>
        <w:t>er hücre dizilerinde apoptozu indükleme yeteneğine sahip olduğunu ortaya çıkarmıştır (</w:t>
      </w:r>
      <w:proofErr w:type="spellStart"/>
      <w:r>
        <w:t>Allen</w:t>
      </w:r>
      <w:proofErr w:type="spellEnd"/>
      <w:r>
        <w:t xml:space="preserve"> ve El-</w:t>
      </w:r>
      <w:proofErr w:type="spellStart"/>
      <w:r>
        <w:t>Deiry</w:t>
      </w:r>
      <w:proofErr w:type="spellEnd"/>
      <w:r>
        <w:t>, 2012)​. Başka bir deyişle, sadece kanserli hücrelerde apoptoza sebep olduğu için gelecek vaat eden bir kanser terapi ajanı olarak görülmektedir (</w:t>
      </w:r>
      <w:proofErr w:type="spellStart"/>
      <w:r>
        <w:t>LeBlan</w:t>
      </w:r>
      <w:r>
        <w:t>c</w:t>
      </w:r>
      <w:proofErr w:type="spellEnd"/>
      <w:r>
        <w:t xml:space="preserve"> ve </w:t>
      </w:r>
      <w:proofErr w:type="spellStart"/>
      <w:r>
        <w:t>Ashkenazi</w:t>
      </w:r>
      <w:proofErr w:type="spellEnd"/>
      <w:r>
        <w:t>, 2003</w:t>
      </w:r>
      <w:r w:rsidR="00610173">
        <w:t xml:space="preserve">; </w:t>
      </w:r>
      <w:proofErr w:type="spellStart"/>
      <w:r w:rsidR="00610173">
        <w:t>Di</w:t>
      </w:r>
      <w:proofErr w:type="spellEnd"/>
      <w:r w:rsidR="00610173">
        <w:t xml:space="preserve"> </w:t>
      </w:r>
      <w:proofErr w:type="spellStart"/>
      <w:r w:rsidR="00610173">
        <w:t>Pietro</w:t>
      </w:r>
      <w:proofErr w:type="spellEnd"/>
      <w:r w:rsidR="00610173">
        <w:t xml:space="preserve"> ve </w:t>
      </w:r>
      <w:proofErr w:type="spellStart"/>
      <w:r w:rsidR="00610173">
        <w:t>Zauli</w:t>
      </w:r>
      <w:proofErr w:type="spellEnd"/>
      <w:r w:rsidR="00610173">
        <w:t>, 2004</w:t>
      </w:r>
      <w:r>
        <w:t>).</w:t>
      </w:r>
      <w:r>
        <w:rPr>
          <w:highlight w:val="white"/>
        </w:rPr>
        <w:t xml:space="preserve"> TRAIL, ince bağırsak, </w:t>
      </w:r>
      <w:proofErr w:type="spellStart"/>
      <w:r>
        <w:rPr>
          <w:highlight w:val="white"/>
        </w:rPr>
        <w:t>timus</w:t>
      </w:r>
      <w:proofErr w:type="spellEnd"/>
      <w:r>
        <w:rPr>
          <w:highlight w:val="white"/>
        </w:rPr>
        <w:t>, dalak, prostat ve plasenta dahil olmak üzere çeşitli insan yetişkin ve fetal dokularında ifade edilir (</w:t>
      </w:r>
      <w:proofErr w:type="spellStart"/>
      <w:r>
        <w:rPr>
          <w:highlight w:val="white"/>
        </w:rPr>
        <w:t>Wiley</w:t>
      </w:r>
      <w:proofErr w:type="spellEnd"/>
      <w:r>
        <w:rPr>
          <w:highlight w:val="white"/>
        </w:rPr>
        <w:t xml:space="preserve"> ve diğerleri, 1995). Diğer TNF ailesi üyelerinden farklı olarak, zarl</w:t>
      </w:r>
      <w:r>
        <w:rPr>
          <w:highlight w:val="white"/>
        </w:rPr>
        <w:t xml:space="preserve">a bağlı TRAIL, sitokin stimülasyonu sonrası doğal öldürücü (NK) hücreler, </w:t>
      </w:r>
      <w:proofErr w:type="spellStart"/>
      <w:r>
        <w:rPr>
          <w:highlight w:val="white"/>
        </w:rPr>
        <w:t>dendritik</w:t>
      </w:r>
      <w:proofErr w:type="spellEnd"/>
      <w:r>
        <w:rPr>
          <w:highlight w:val="white"/>
        </w:rPr>
        <w:t xml:space="preserve"> hücreler, B hücreleri ve monositler gibi bağışıklık hücrelerinde kontrollü bir şekilde ifade edilir (</w:t>
      </w:r>
      <w:proofErr w:type="spellStart"/>
      <w:r>
        <w:rPr>
          <w:highlight w:val="white"/>
        </w:rPr>
        <w:t>Fanger</w:t>
      </w:r>
      <w:proofErr w:type="spellEnd"/>
      <w:r>
        <w:rPr>
          <w:highlight w:val="white"/>
        </w:rPr>
        <w:t xml:space="preserve"> ve diğerleri, 1999).</w:t>
      </w:r>
    </w:p>
    <w:p w14:paraId="389BB9AC" w14:textId="37030F2C" w:rsidR="00EA7A2C" w:rsidRDefault="00FE5205" w:rsidP="00577202">
      <w:r>
        <w:rPr>
          <w:color w:val="222222"/>
          <w:highlight w:val="white"/>
        </w:rPr>
        <w:t>TRAIL, tümör hücrelerinde apoptozu tetiklem</w:t>
      </w:r>
      <w:r>
        <w:rPr>
          <w:color w:val="222222"/>
          <w:highlight w:val="white"/>
        </w:rPr>
        <w:t>ek için iki ölüm reseptörü olan DR4 ve DR5'e bağlanır ve bunu normal hücrelere zarar vermeden yapar (</w:t>
      </w:r>
      <w:proofErr w:type="spellStart"/>
      <w:r>
        <w:t>Ashkenazi</w:t>
      </w:r>
      <w:proofErr w:type="spellEnd"/>
      <w:r>
        <w:t xml:space="preserve"> ve diğerleri, 1999;</w:t>
      </w:r>
      <w:r>
        <w:rPr>
          <w:color w:val="222222"/>
          <w:highlight w:val="white"/>
        </w:rPr>
        <w:t xml:space="preserve"> </w:t>
      </w:r>
      <w:proofErr w:type="spellStart"/>
      <w:r>
        <w:rPr>
          <w:color w:val="222222"/>
          <w:highlight w:val="white"/>
        </w:rPr>
        <w:t>Walczak</w:t>
      </w:r>
      <w:proofErr w:type="spellEnd"/>
      <w:r>
        <w:rPr>
          <w:color w:val="222222"/>
          <w:highlight w:val="white"/>
        </w:rPr>
        <w:t xml:space="preserve"> ve diğerleri, 1999). Bu özellikler sayesinde, TRAIL yolu, her ikisi de benzer mekanizmaları aktive eden fakat uygulan</w:t>
      </w:r>
      <w:r>
        <w:rPr>
          <w:color w:val="222222"/>
          <w:highlight w:val="white"/>
        </w:rPr>
        <w:t xml:space="preserve">dığında tolere edilemeyen sistemik </w:t>
      </w:r>
      <w:proofErr w:type="spellStart"/>
      <w:r>
        <w:rPr>
          <w:color w:val="222222"/>
          <w:highlight w:val="white"/>
        </w:rPr>
        <w:t>toksisiteye</w:t>
      </w:r>
      <w:proofErr w:type="spellEnd"/>
      <w:r>
        <w:rPr>
          <w:color w:val="222222"/>
          <w:highlight w:val="white"/>
        </w:rPr>
        <w:t xml:space="preserve"> yol açan </w:t>
      </w:r>
      <w:proofErr w:type="spellStart"/>
      <w:r>
        <w:rPr>
          <w:color w:val="222222"/>
          <w:highlight w:val="white"/>
        </w:rPr>
        <w:t>FasL</w:t>
      </w:r>
      <w:proofErr w:type="spellEnd"/>
      <w:r>
        <w:rPr>
          <w:color w:val="222222"/>
          <w:highlight w:val="white"/>
        </w:rPr>
        <w:t xml:space="preserve"> ve TNF-α'ya kıyasla daha cazip bir kanser tedavi ajanı olarak görülmektedir. </w:t>
      </w:r>
      <w:r>
        <w:t>TRAIL, immün sistem hücre yüzeylerinde bulunarak biyolojik aktivite göstermekte olup bağışıklık sisteminin düzenleyici</w:t>
      </w:r>
      <w:r>
        <w:t xml:space="preserve"> ajanı olarak görev almaktadır (</w:t>
      </w:r>
      <w:proofErr w:type="spellStart"/>
      <w:r>
        <w:t>Secchiero</w:t>
      </w:r>
      <w:proofErr w:type="spellEnd"/>
      <w:r>
        <w:t xml:space="preserve"> ve </w:t>
      </w:r>
      <w:proofErr w:type="spellStart"/>
      <w:r>
        <w:t>Zauli</w:t>
      </w:r>
      <w:proofErr w:type="spellEnd"/>
      <w:r>
        <w:t xml:space="preserve"> G, 2008; </w:t>
      </w:r>
      <w:proofErr w:type="spellStart"/>
      <w:r>
        <w:t>Stuckey</w:t>
      </w:r>
      <w:proofErr w:type="spellEnd"/>
      <w:r>
        <w:t xml:space="preserve"> ve </w:t>
      </w:r>
      <w:proofErr w:type="spellStart"/>
      <w:r>
        <w:t>Shah</w:t>
      </w:r>
      <w:proofErr w:type="spellEnd"/>
      <w:r>
        <w:t xml:space="preserve">, 2013). </w:t>
      </w:r>
      <w:r>
        <w:rPr>
          <w:color w:val="222222"/>
          <w:highlight w:val="white"/>
        </w:rPr>
        <w:t>TRAIL tabanlı tedavinin güvenliği, kanser hastalarında Faz I ve Faz II klinik çalışmalarında kapsamlı bir şekilde ortaya konmuştur (</w:t>
      </w:r>
      <w:proofErr w:type="spellStart"/>
      <w:r>
        <w:rPr>
          <w:color w:val="222222"/>
          <w:highlight w:val="white"/>
        </w:rPr>
        <w:t>Ralf</w:t>
      </w:r>
      <w:proofErr w:type="spellEnd"/>
      <w:r>
        <w:rPr>
          <w:color w:val="222222"/>
          <w:highlight w:val="white"/>
        </w:rPr>
        <w:t xml:space="preserve"> ve El-</w:t>
      </w:r>
      <w:proofErr w:type="spellStart"/>
      <w:r>
        <w:rPr>
          <w:color w:val="222222"/>
          <w:highlight w:val="white"/>
        </w:rPr>
        <w:t>Deiry</w:t>
      </w:r>
      <w:proofErr w:type="spellEnd"/>
      <w:r>
        <w:rPr>
          <w:color w:val="222222"/>
          <w:highlight w:val="white"/>
        </w:rPr>
        <w:t>, 2018; Yuan ve diğerler</w:t>
      </w:r>
      <w:r>
        <w:rPr>
          <w:color w:val="222222"/>
          <w:highlight w:val="white"/>
        </w:rPr>
        <w:t xml:space="preserve">i, 2018; </w:t>
      </w:r>
      <w:proofErr w:type="spellStart"/>
      <w:r>
        <w:rPr>
          <w:color w:val="222222"/>
          <w:highlight w:val="white"/>
        </w:rPr>
        <w:t>Snajdauf</w:t>
      </w:r>
      <w:proofErr w:type="spellEnd"/>
      <w:r>
        <w:rPr>
          <w:color w:val="222222"/>
          <w:highlight w:val="white"/>
        </w:rPr>
        <w:t xml:space="preserve"> ve diğerleri, 2021). Fakat, TRAIL tedavilerine karşı direnç gelişimi ve yetersiz farmakokinetik özellikler, bu tedavilerin klinik etkinliğini sınırlamaktadır (</w:t>
      </w:r>
      <w:proofErr w:type="spellStart"/>
      <w:r>
        <w:rPr>
          <w:color w:val="222222"/>
          <w:highlight w:val="white"/>
        </w:rPr>
        <w:t>Kelley</w:t>
      </w:r>
      <w:proofErr w:type="spellEnd"/>
      <w:r>
        <w:rPr>
          <w:color w:val="222222"/>
          <w:highlight w:val="white"/>
        </w:rPr>
        <w:t xml:space="preserve"> ve diğerleri 2001). Bu sebeple, TRAIL tabanlı tedavilerin </w:t>
      </w:r>
      <w:r>
        <w:t>direnç mekaniz</w:t>
      </w:r>
      <w:r>
        <w:t>malarını azaltmak ve</w:t>
      </w:r>
      <w:r>
        <w:rPr>
          <w:color w:val="222222"/>
          <w:highlight w:val="white"/>
        </w:rPr>
        <w:t xml:space="preserve"> farmakokinetik özelliklerini iyileştirmek için yeni stratejilere ihtiyaç duyulmaktadır.</w:t>
      </w:r>
    </w:p>
    <w:p w14:paraId="492EC5AA" w14:textId="28C69406" w:rsidR="00EA7A2C" w:rsidRPr="008A55AC" w:rsidRDefault="00FE5205" w:rsidP="008A55AC">
      <w:pPr>
        <w:pStyle w:val="Balk2"/>
      </w:pPr>
      <w:bookmarkStart w:id="31" w:name="_Toc204638609"/>
      <w:bookmarkStart w:id="32" w:name="_Toc206661092"/>
      <w:r w:rsidRPr="008A55AC">
        <w:lastRenderedPageBreak/>
        <w:t xml:space="preserve">2.1.1. </w:t>
      </w:r>
      <w:proofErr w:type="spellStart"/>
      <w:r w:rsidRPr="008A55AC">
        <w:t>TRAIL’in</w:t>
      </w:r>
      <w:proofErr w:type="spellEnd"/>
      <w:r w:rsidRPr="008A55AC">
        <w:t xml:space="preserve"> Yapısı</w:t>
      </w:r>
      <w:bookmarkEnd w:id="31"/>
      <w:bookmarkEnd w:id="32"/>
    </w:p>
    <w:p w14:paraId="0A443EC3" w14:textId="77777777" w:rsidR="00577202" w:rsidRPr="00577202" w:rsidRDefault="00577202" w:rsidP="00577202"/>
    <w:p w14:paraId="2261DDDB" w14:textId="1141C876" w:rsidR="00EA7A2C" w:rsidRDefault="00FE5205">
      <w:pPr>
        <w:pBdr>
          <w:top w:val="nil"/>
          <w:left w:val="nil"/>
          <w:bottom w:val="nil"/>
          <w:right w:val="nil"/>
          <w:between w:val="nil"/>
        </w:pBdr>
        <w:spacing w:after="0"/>
      </w:pPr>
      <w:bookmarkStart w:id="33" w:name="_heading=h.x8a8q4j3v2fv" w:colFirst="0" w:colLast="0"/>
      <w:bookmarkEnd w:id="33"/>
      <w:r>
        <w:t xml:space="preserve">TRAIL, 281 aminoasit içeren, membranı bir kez geçen, tip 2 transmembran proteinidir. Protein yapısı, </w:t>
      </w:r>
      <w:proofErr w:type="spellStart"/>
      <w:r>
        <w:t>homotrimer</w:t>
      </w:r>
      <w:proofErr w:type="spellEnd"/>
      <w:r>
        <w:t xml:space="preserve"> yapıya sahip olup 5 ekzon ve 17.805 baz çiftinden oluşan DNA tarafından kodlanır. 1 ile 17 amino asit arası topolojik alan, 18 ile 38 amino asit</w:t>
      </w:r>
      <w:r>
        <w:t xml:space="preserve"> arası </w:t>
      </w:r>
      <w:proofErr w:type="spellStart"/>
      <w:r>
        <w:t>transmembran</w:t>
      </w:r>
      <w:proofErr w:type="spellEnd"/>
      <w:r>
        <w:t xml:space="preserve"> </w:t>
      </w:r>
      <w:proofErr w:type="spellStart"/>
      <w:r>
        <w:t>heliks</w:t>
      </w:r>
      <w:proofErr w:type="spellEnd"/>
      <w:r>
        <w:t xml:space="preserve"> (proteinin hücre zarını çapraz geçen </w:t>
      </w:r>
      <w:proofErr w:type="spellStart"/>
      <w:r>
        <w:t>heliks</w:t>
      </w:r>
      <w:proofErr w:type="spellEnd"/>
      <w:r>
        <w:t xml:space="preserve"> kısmı), 114 ile 281 amino asit arası reseptörlerin bağlandığı bölge yer almaktadır (Şekil 1). Proteinin, uzun karboksil uç </w:t>
      </w:r>
      <w:proofErr w:type="spellStart"/>
      <w:r>
        <w:t>kısımında</w:t>
      </w:r>
      <w:proofErr w:type="spellEnd"/>
      <w:r>
        <w:t xml:space="preserve"> (C-terminal) ve kısa sitoplazmik amino uç kısmında (</w:t>
      </w:r>
      <w:r>
        <w:t>N-terminal) bağlanma bölgelerine sahiptir. (</w:t>
      </w:r>
      <w:proofErr w:type="spellStart"/>
      <w:r>
        <w:t>Debatin</w:t>
      </w:r>
      <w:proofErr w:type="spellEnd"/>
      <w:r>
        <w:t xml:space="preserve"> ve </w:t>
      </w:r>
      <w:proofErr w:type="spellStart"/>
      <w:r>
        <w:t>Fulda</w:t>
      </w:r>
      <w:proofErr w:type="spellEnd"/>
      <w:r>
        <w:t xml:space="preserve">, 2006). </w:t>
      </w:r>
    </w:p>
    <w:p w14:paraId="1F88DEE5" w14:textId="77777777" w:rsidR="00EA7A2C" w:rsidRDefault="00EA7A2C">
      <w:pPr>
        <w:pBdr>
          <w:top w:val="nil"/>
          <w:left w:val="nil"/>
          <w:bottom w:val="nil"/>
          <w:right w:val="nil"/>
          <w:between w:val="nil"/>
        </w:pBdr>
        <w:spacing w:after="0"/>
      </w:pPr>
      <w:bookmarkStart w:id="34" w:name="_heading=h.h2hwm4axwt7y" w:colFirst="0" w:colLast="0"/>
      <w:bookmarkEnd w:id="34"/>
    </w:p>
    <w:p w14:paraId="5856FDA8" w14:textId="77777777" w:rsidR="00356E58" w:rsidRDefault="00FE5205" w:rsidP="00356E58">
      <w:pPr>
        <w:keepNext/>
        <w:ind w:firstLine="0"/>
        <w:jc w:val="center"/>
      </w:pPr>
      <w:r>
        <w:rPr>
          <w:b/>
          <w:noProof/>
        </w:rPr>
        <w:drawing>
          <wp:inline distT="0" distB="0" distL="0" distR="0" wp14:anchorId="3FAA7651" wp14:editId="0989E456">
            <wp:extent cx="3398048" cy="2333625"/>
            <wp:effectExtent l="0" t="0" r="0" b="0"/>
            <wp:docPr id="51" name="image20.png" descr="C:\Users\aslihann\Desktop\TEZ\Resimler\trail yapı a ve b.png"/>
            <wp:cNvGraphicFramePr/>
            <a:graphic xmlns:a="http://schemas.openxmlformats.org/drawingml/2006/main">
              <a:graphicData uri="http://schemas.openxmlformats.org/drawingml/2006/picture">
                <pic:pic xmlns:pic="http://schemas.openxmlformats.org/drawingml/2006/picture">
                  <pic:nvPicPr>
                    <pic:cNvPr id="0" name="image20.png" descr="C:\Users\aslihann\Desktop\TEZ\Resimler\trail yapı a ve b.png"/>
                    <pic:cNvPicPr preferRelativeResize="0"/>
                  </pic:nvPicPr>
                  <pic:blipFill>
                    <a:blip r:embed="rId12"/>
                    <a:srcRect l="5621" b="29860"/>
                    <a:stretch>
                      <a:fillRect/>
                    </a:stretch>
                  </pic:blipFill>
                  <pic:spPr>
                    <a:xfrm>
                      <a:off x="0" y="0"/>
                      <a:ext cx="3398048" cy="2333625"/>
                    </a:xfrm>
                    <a:prstGeom prst="rect">
                      <a:avLst/>
                    </a:prstGeom>
                    <a:ln/>
                  </pic:spPr>
                </pic:pic>
              </a:graphicData>
            </a:graphic>
          </wp:inline>
        </w:drawing>
      </w:r>
    </w:p>
    <w:p w14:paraId="60DBC3D7" w14:textId="1836AFA0" w:rsidR="00EA7A2C" w:rsidRPr="00356E58" w:rsidRDefault="00356E58" w:rsidP="00356E58">
      <w:pPr>
        <w:pStyle w:val="ResimYazs"/>
        <w:jc w:val="center"/>
        <w:rPr>
          <w:b/>
          <w:i w:val="0"/>
          <w:iCs w:val="0"/>
          <w:color w:val="auto"/>
          <w:sz w:val="24"/>
          <w:szCs w:val="24"/>
        </w:rPr>
      </w:pPr>
      <w:bookmarkStart w:id="35" w:name="_Toc206463374"/>
      <w:bookmarkStart w:id="36" w:name="_Toc206467493"/>
      <w:r w:rsidRPr="00356E58">
        <w:rPr>
          <w:b/>
          <w:bCs/>
          <w:i w:val="0"/>
          <w:iCs w:val="0"/>
          <w:color w:val="auto"/>
          <w:sz w:val="24"/>
          <w:szCs w:val="24"/>
        </w:rPr>
        <w:t xml:space="preserve">Şekil </w:t>
      </w:r>
      <w:r w:rsidRPr="00356E58">
        <w:rPr>
          <w:b/>
          <w:bCs/>
          <w:i w:val="0"/>
          <w:iCs w:val="0"/>
          <w:color w:val="auto"/>
          <w:sz w:val="24"/>
          <w:szCs w:val="24"/>
        </w:rPr>
        <w:fldChar w:fldCharType="begin"/>
      </w:r>
      <w:r w:rsidRPr="00356E58">
        <w:rPr>
          <w:b/>
          <w:bCs/>
          <w:i w:val="0"/>
          <w:iCs w:val="0"/>
          <w:color w:val="auto"/>
          <w:sz w:val="24"/>
          <w:szCs w:val="24"/>
        </w:rPr>
        <w:instrText xml:space="preserve"> SEQ Şekil \* ARABIC </w:instrText>
      </w:r>
      <w:r w:rsidRPr="00356E58">
        <w:rPr>
          <w:b/>
          <w:bCs/>
          <w:i w:val="0"/>
          <w:iCs w:val="0"/>
          <w:color w:val="auto"/>
          <w:sz w:val="24"/>
          <w:szCs w:val="24"/>
        </w:rPr>
        <w:fldChar w:fldCharType="separate"/>
      </w:r>
      <w:r w:rsidR="00624031">
        <w:rPr>
          <w:b/>
          <w:bCs/>
          <w:i w:val="0"/>
          <w:iCs w:val="0"/>
          <w:noProof/>
          <w:color w:val="auto"/>
          <w:sz w:val="24"/>
          <w:szCs w:val="24"/>
        </w:rPr>
        <w:t>1</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w:t>
      </w:r>
      <w:proofErr w:type="spellStart"/>
      <w:r w:rsidRPr="00356E58">
        <w:rPr>
          <w:i w:val="0"/>
          <w:iCs w:val="0"/>
          <w:color w:val="auto"/>
          <w:sz w:val="24"/>
          <w:szCs w:val="24"/>
        </w:rPr>
        <w:t>TRAIL’in</w:t>
      </w:r>
      <w:proofErr w:type="spellEnd"/>
      <w:r w:rsidRPr="00356E58">
        <w:rPr>
          <w:i w:val="0"/>
          <w:iCs w:val="0"/>
          <w:color w:val="auto"/>
          <w:sz w:val="24"/>
          <w:szCs w:val="24"/>
        </w:rPr>
        <w:t xml:space="preserve"> Yapısı</w:t>
      </w:r>
      <w:r>
        <w:rPr>
          <w:i w:val="0"/>
          <w:iCs w:val="0"/>
          <w:color w:val="auto"/>
          <w:sz w:val="24"/>
          <w:szCs w:val="24"/>
        </w:rPr>
        <w:t xml:space="preserve"> </w:t>
      </w:r>
      <w:r w:rsidRPr="00356E58">
        <w:rPr>
          <w:i w:val="0"/>
          <w:iCs w:val="0"/>
          <w:color w:val="auto"/>
          <w:sz w:val="24"/>
          <w:szCs w:val="24"/>
        </w:rPr>
        <w:t>(</w:t>
      </w:r>
      <w:proofErr w:type="spellStart"/>
      <w:r w:rsidRPr="00356E58">
        <w:rPr>
          <w:i w:val="0"/>
          <w:iCs w:val="0"/>
          <w:color w:val="auto"/>
          <w:sz w:val="24"/>
          <w:szCs w:val="24"/>
        </w:rPr>
        <w:t>Aksoyer</w:t>
      </w:r>
      <w:proofErr w:type="spellEnd"/>
      <w:r w:rsidRPr="00356E58">
        <w:rPr>
          <w:i w:val="0"/>
          <w:iCs w:val="0"/>
          <w:color w:val="auto"/>
          <w:sz w:val="24"/>
          <w:szCs w:val="24"/>
        </w:rPr>
        <w:t xml:space="preserve"> Sezgin ve diğerleri, 2022).</w:t>
      </w:r>
      <w:bookmarkEnd w:id="35"/>
      <w:bookmarkEnd w:id="36"/>
    </w:p>
    <w:p w14:paraId="784DC765" w14:textId="77777777" w:rsidR="00EA7A2C" w:rsidRDefault="00EA7A2C" w:rsidP="00356E58">
      <w:pPr>
        <w:ind w:firstLine="0"/>
      </w:pPr>
    </w:p>
    <w:p w14:paraId="5AE76D11" w14:textId="0B693C6F" w:rsidR="00EA7A2C" w:rsidRDefault="00FE5205">
      <w:pPr>
        <w:pBdr>
          <w:top w:val="nil"/>
          <w:left w:val="nil"/>
          <w:bottom w:val="nil"/>
          <w:right w:val="nil"/>
          <w:between w:val="nil"/>
        </w:pBdr>
        <w:spacing w:after="0"/>
      </w:pPr>
      <w:bookmarkStart w:id="37" w:name="_heading=h.ymu2o9lvim2s" w:colFirst="0" w:colLast="0"/>
      <w:bookmarkEnd w:id="37"/>
      <w:r>
        <w:rPr>
          <w:highlight w:val="white"/>
        </w:rPr>
        <w:t xml:space="preserve">TRAIL, tip 2 bir transmembran proteinleri içinde önemli bir üye olup iki formda bulunur: </w:t>
      </w:r>
      <w:r>
        <w:rPr>
          <w:highlight w:val="white"/>
        </w:rPr>
        <w:t>Zarla bağlı ve çözündürülmüş halde. Zarla bağlı TRAIL, dört bölümden oluşan doğal TRAIL formu: transmembran (TM), C-terminal ekstraselüler alan (CTE), N-terminal sitoplazmik alan (NTC) ve bir ekstraselüler sap (ES) bölgesinden meydana gelir (</w:t>
      </w:r>
      <w:proofErr w:type="spellStart"/>
      <w:r>
        <w:rPr>
          <w:highlight w:val="white"/>
        </w:rPr>
        <w:t>Wajant</w:t>
      </w:r>
      <w:proofErr w:type="spellEnd"/>
      <w:r>
        <w:rPr>
          <w:highlight w:val="white"/>
        </w:rPr>
        <w:t>, 2019).</w:t>
      </w:r>
      <w:r>
        <w:rPr>
          <w:highlight w:val="white"/>
        </w:rPr>
        <w:t xml:space="preserve"> </w:t>
      </w:r>
      <w:proofErr w:type="spellStart"/>
      <w:r>
        <w:t>TRAIL’in</w:t>
      </w:r>
      <w:proofErr w:type="spellEnd"/>
      <w:r>
        <w:t xml:space="preserve"> C terminal bölgesi, TNF-süper ailesinin diğer üyeleri ile de </w:t>
      </w:r>
      <w:proofErr w:type="spellStart"/>
      <w:r>
        <w:t>homoloji</w:t>
      </w:r>
      <w:proofErr w:type="spellEnd"/>
      <w:r>
        <w:t xml:space="preserve"> göstermektedir (</w:t>
      </w:r>
      <w:proofErr w:type="spellStart"/>
      <w:r>
        <w:t>D</w:t>
      </w:r>
      <w:r w:rsidR="00492C15">
        <w:t>i</w:t>
      </w:r>
      <w:proofErr w:type="spellEnd"/>
      <w:r>
        <w:t xml:space="preserve"> </w:t>
      </w:r>
      <w:proofErr w:type="spellStart"/>
      <w:r>
        <w:t>Pietro</w:t>
      </w:r>
      <w:proofErr w:type="spellEnd"/>
      <w:r>
        <w:t xml:space="preserve"> ve </w:t>
      </w:r>
      <w:proofErr w:type="spellStart"/>
      <w:r>
        <w:t>Zauli</w:t>
      </w:r>
      <w:proofErr w:type="spellEnd"/>
      <w:r>
        <w:t>, 2004; D</w:t>
      </w:r>
      <w:r w:rsidR="00492C15">
        <w:t>.</w:t>
      </w:r>
      <w:r>
        <w:t xml:space="preserve"> De </w:t>
      </w:r>
      <w:proofErr w:type="spellStart"/>
      <w:r>
        <w:t>Carvalho</w:t>
      </w:r>
      <w:proofErr w:type="spellEnd"/>
      <w:r>
        <w:t xml:space="preserve"> ve diğerleri 2013).</w:t>
      </w:r>
      <w:r>
        <w:rPr>
          <w:highlight w:val="white"/>
        </w:rPr>
        <w:t xml:space="preserve"> CTE alanı koruyan bir bölgedir ve CD95L ve TNF-α </w:t>
      </w:r>
      <w:r>
        <w:t>gibi diğer TNF süper aile üyelerine homologdur</w:t>
      </w:r>
      <w:r>
        <w:rPr>
          <w:highlight w:val="white"/>
        </w:rPr>
        <w:t>. ES</w:t>
      </w:r>
      <w:r>
        <w:rPr>
          <w:highlight w:val="white"/>
        </w:rPr>
        <w:t xml:space="preserve"> bölgesi (amino asitler 89–106) </w:t>
      </w:r>
      <w:proofErr w:type="spellStart"/>
      <w:r>
        <w:rPr>
          <w:highlight w:val="white"/>
        </w:rPr>
        <w:t>katepsin</w:t>
      </w:r>
      <w:proofErr w:type="spellEnd"/>
      <w:r>
        <w:rPr>
          <w:highlight w:val="white"/>
        </w:rPr>
        <w:t xml:space="preserve"> E tarafından kesildiğinde, TRAIL hücre zarından ayrılarak parçacıklar haline gelir (</w:t>
      </w:r>
      <w:proofErr w:type="spellStart"/>
      <w:r>
        <w:rPr>
          <w:highlight w:val="white"/>
        </w:rPr>
        <w:t>Kawakubo</w:t>
      </w:r>
      <w:proofErr w:type="spellEnd"/>
      <w:r>
        <w:rPr>
          <w:highlight w:val="white"/>
        </w:rPr>
        <w:t xml:space="preserve"> ve diğerleri, 2007). Bu işlem sonucunda, TRAIL monomeri bir araya getirilir ve çözünür bir </w:t>
      </w:r>
      <w:proofErr w:type="spellStart"/>
      <w:r>
        <w:rPr>
          <w:highlight w:val="white"/>
        </w:rPr>
        <w:t>homotrimer</w:t>
      </w:r>
      <w:proofErr w:type="spellEnd"/>
      <w:r>
        <w:rPr>
          <w:highlight w:val="white"/>
        </w:rPr>
        <w:t xml:space="preserve"> yapı oluşturur. Bu </w:t>
      </w:r>
      <w:proofErr w:type="spellStart"/>
      <w:r>
        <w:rPr>
          <w:highlight w:val="white"/>
        </w:rPr>
        <w:t>h</w:t>
      </w:r>
      <w:r>
        <w:rPr>
          <w:highlight w:val="white"/>
        </w:rPr>
        <w:t>omotrimer</w:t>
      </w:r>
      <w:proofErr w:type="spellEnd"/>
      <w:r>
        <w:rPr>
          <w:highlight w:val="white"/>
        </w:rPr>
        <w:t xml:space="preserve"> yapı, bir çinko atomuyla birbirine bağlanan iki </w:t>
      </w:r>
      <w:proofErr w:type="spellStart"/>
      <w:r>
        <w:rPr>
          <w:highlight w:val="white"/>
        </w:rPr>
        <w:t>antiparalel</w:t>
      </w:r>
      <w:proofErr w:type="spellEnd"/>
      <w:r>
        <w:rPr>
          <w:highlight w:val="white"/>
        </w:rPr>
        <w:t xml:space="preserve"> beta tabakasının </w:t>
      </w:r>
      <w:r>
        <w:t>"jöle rulosu" topolojisinde düzenlenmesiyle</w:t>
      </w:r>
      <w:r>
        <w:rPr>
          <w:highlight w:val="white"/>
        </w:rPr>
        <w:t xml:space="preserve"> </w:t>
      </w:r>
      <w:r>
        <w:rPr>
          <w:highlight w:val="white"/>
        </w:rPr>
        <w:lastRenderedPageBreak/>
        <w:t xml:space="preserve">monomerlerden oluşmuş bir yapıdır. </w:t>
      </w:r>
      <w:r>
        <w:t>(</w:t>
      </w:r>
      <w:proofErr w:type="spellStart"/>
      <w:r>
        <w:t>Hymowitz</w:t>
      </w:r>
      <w:proofErr w:type="spellEnd"/>
      <w:r>
        <w:t xml:space="preserve"> ve diğerleri, 1999; </w:t>
      </w:r>
      <w:proofErr w:type="spellStart"/>
      <w:r w:rsidR="00DA0A8A">
        <w:t>Hymowitz</w:t>
      </w:r>
      <w:proofErr w:type="spellEnd"/>
      <w:r w:rsidR="00DA0A8A">
        <w:t xml:space="preserve">, 2000; </w:t>
      </w:r>
      <w:r>
        <w:t xml:space="preserve">Van Der </w:t>
      </w:r>
      <w:proofErr w:type="spellStart"/>
      <w:r>
        <w:t>Sloot</w:t>
      </w:r>
      <w:proofErr w:type="spellEnd"/>
      <w:r>
        <w:t xml:space="preserve"> ve diğerleri, 2004)</w:t>
      </w:r>
      <w:r>
        <w:rPr>
          <w:highlight w:val="white"/>
        </w:rPr>
        <w:t xml:space="preserve">. </w:t>
      </w:r>
      <w:r>
        <w:t>Çinko ato</w:t>
      </w:r>
      <w:r>
        <w:t xml:space="preserve">mu, her TRAIL monomerindeki sistein-230 (cys-230) </w:t>
      </w:r>
      <w:proofErr w:type="spellStart"/>
      <w:r>
        <w:t>sülfidril</w:t>
      </w:r>
      <w:proofErr w:type="spellEnd"/>
      <w:r>
        <w:t xml:space="preserve"> grubunu </w:t>
      </w:r>
      <w:proofErr w:type="spellStart"/>
      <w:r>
        <w:t>şelatlar</w:t>
      </w:r>
      <w:proofErr w:type="spellEnd"/>
      <w:r>
        <w:t xml:space="preserve"> (Şekil 2) ve bu sayede </w:t>
      </w:r>
      <w:proofErr w:type="spellStart"/>
      <w:r>
        <w:t>monomerleri</w:t>
      </w:r>
      <w:proofErr w:type="spellEnd"/>
      <w:r>
        <w:t xml:space="preserve"> </w:t>
      </w:r>
      <w:proofErr w:type="spellStart"/>
      <w:r>
        <w:t>trimerik</w:t>
      </w:r>
      <w:proofErr w:type="spellEnd"/>
      <w:r>
        <w:t xml:space="preserve"> çekirdekte bir arada tutar (</w:t>
      </w:r>
      <w:proofErr w:type="spellStart"/>
      <w:r>
        <w:t>Hymowitz</w:t>
      </w:r>
      <w:proofErr w:type="spellEnd"/>
      <w:r>
        <w:t xml:space="preserve">, 2000). Bu stabilizasyon mekanizması, </w:t>
      </w:r>
      <w:proofErr w:type="spellStart"/>
      <w:r>
        <w:t>TRAIL'in</w:t>
      </w:r>
      <w:proofErr w:type="spellEnd"/>
      <w:r>
        <w:t xml:space="preserve"> </w:t>
      </w:r>
      <w:proofErr w:type="spellStart"/>
      <w:r>
        <w:t>trimerik</w:t>
      </w:r>
      <w:proofErr w:type="spellEnd"/>
      <w:r>
        <w:t xml:space="preserve"> yapısında kritik bir rol oynar ve Cys-230 </w:t>
      </w:r>
      <w:r>
        <w:t xml:space="preserve">üzerinden çinko iyonuna bağımlıdır. Bu özelliği, </w:t>
      </w:r>
      <w:proofErr w:type="spellStart"/>
      <w:r>
        <w:t>TRAIL'i</w:t>
      </w:r>
      <w:proofErr w:type="spellEnd"/>
      <w:r>
        <w:t xml:space="preserve"> TNF ailesinin diğer üyelerinden ayırır; zira diğer üyelerden farklı olarak TRAIL </w:t>
      </w:r>
      <w:proofErr w:type="spellStart"/>
      <w:r>
        <w:t>trimerinin</w:t>
      </w:r>
      <w:proofErr w:type="spellEnd"/>
      <w:r>
        <w:t xml:space="preserve"> kararlılığı, çözünürlüğü ve biyolojik aktivitesi çinko iyonunun varlığına bağlıdır (</w:t>
      </w:r>
      <w:proofErr w:type="spellStart"/>
      <w:r>
        <w:t>Hymowitz</w:t>
      </w:r>
      <w:proofErr w:type="spellEnd"/>
      <w:r>
        <w:t xml:space="preserve">, 2000; </w:t>
      </w:r>
      <w:proofErr w:type="spellStart"/>
      <w:r>
        <w:t>Bodmer</w:t>
      </w:r>
      <w:proofErr w:type="spellEnd"/>
      <w:r>
        <w:t>,</w:t>
      </w:r>
      <w:r>
        <w:t xml:space="preserve"> 2000; Naval ve diğerleri, 2019).</w:t>
      </w:r>
    </w:p>
    <w:p w14:paraId="7B501D48" w14:textId="77777777" w:rsidR="00EA7A2C" w:rsidRDefault="00EA7A2C">
      <w:pPr>
        <w:pBdr>
          <w:top w:val="nil"/>
          <w:left w:val="nil"/>
          <w:bottom w:val="nil"/>
          <w:right w:val="nil"/>
          <w:between w:val="nil"/>
        </w:pBdr>
        <w:spacing w:after="0"/>
      </w:pPr>
      <w:bookmarkStart w:id="38" w:name="_heading=h.ibzf0im1mblb" w:colFirst="0" w:colLast="0"/>
      <w:bookmarkEnd w:id="38"/>
    </w:p>
    <w:p w14:paraId="44F517A7" w14:textId="77777777" w:rsidR="00356E58" w:rsidRDefault="00FE5205" w:rsidP="00356E58">
      <w:pPr>
        <w:keepNext/>
        <w:pBdr>
          <w:top w:val="nil"/>
          <w:left w:val="nil"/>
          <w:bottom w:val="nil"/>
          <w:right w:val="nil"/>
          <w:between w:val="nil"/>
        </w:pBdr>
        <w:spacing w:after="0"/>
        <w:jc w:val="center"/>
      </w:pPr>
      <w:bookmarkStart w:id="39" w:name="_heading=h.ift4ivx64w7e" w:colFirst="0" w:colLast="0"/>
      <w:bookmarkEnd w:id="39"/>
      <w:r>
        <w:rPr>
          <w:noProof/>
        </w:rPr>
        <w:drawing>
          <wp:inline distT="114300" distB="114300" distL="114300" distR="114300" wp14:anchorId="0A0961BB" wp14:editId="24F6F609">
            <wp:extent cx="4039553" cy="1649206"/>
            <wp:effectExtent l="0" t="0" r="0" b="0"/>
            <wp:docPr id="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4039553" cy="1649206"/>
                    </a:xfrm>
                    <a:prstGeom prst="rect">
                      <a:avLst/>
                    </a:prstGeom>
                    <a:ln/>
                  </pic:spPr>
                </pic:pic>
              </a:graphicData>
            </a:graphic>
          </wp:inline>
        </w:drawing>
      </w:r>
    </w:p>
    <w:p w14:paraId="4B8059E0" w14:textId="148A6588" w:rsidR="00EA7A2C" w:rsidRPr="00356E58" w:rsidRDefault="00356E58" w:rsidP="00356E58">
      <w:pPr>
        <w:pStyle w:val="ResimYazs"/>
        <w:spacing w:line="360" w:lineRule="auto"/>
        <w:jc w:val="center"/>
        <w:rPr>
          <w:i w:val="0"/>
          <w:iCs w:val="0"/>
          <w:color w:val="auto"/>
          <w:sz w:val="24"/>
          <w:szCs w:val="24"/>
        </w:rPr>
      </w:pPr>
      <w:bookmarkStart w:id="40" w:name="_Toc206467494"/>
      <w:r w:rsidRPr="00356E58">
        <w:rPr>
          <w:b/>
          <w:bCs/>
          <w:i w:val="0"/>
          <w:iCs w:val="0"/>
          <w:color w:val="auto"/>
          <w:sz w:val="24"/>
          <w:szCs w:val="24"/>
        </w:rPr>
        <w:t xml:space="preserve">Şekil </w:t>
      </w:r>
      <w:r w:rsidRPr="00356E58">
        <w:rPr>
          <w:b/>
          <w:bCs/>
          <w:i w:val="0"/>
          <w:iCs w:val="0"/>
          <w:color w:val="auto"/>
          <w:sz w:val="24"/>
          <w:szCs w:val="24"/>
        </w:rPr>
        <w:fldChar w:fldCharType="begin"/>
      </w:r>
      <w:r w:rsidRPr="00356E58">
        <w:rPr>
          <w:b/>
          <w:bCs/>
          <w:i w:val="0"/>
          <w:iCs w:val="0"/>
          <w:color w:val="auto"/>
          <w:sz w:val="24"/>
          <w:szCs w:val="24"/>
        </w:rPr>
        <w:instrText xml:space="preserve"> SEQ Şekil \* ARABIC </w:instrText>
      </w:r>
      <w:r w:rsidRPr="00356E58">
        <w:rPr>
          <w:b/>
          <w:bCs/>
          <w:i w:val="0"/>
          <w:iCs w:val="0"/>
          <w:color w:val="auto"/>
          <w:sz w:val="24"/>
          <w:szCs w:val="24"/>
        </w:rPr>
        <w:fldChar w:fldCharType="separate"/>
      </w:r>
      <w:r w:rsidR="00624031">
        <w:rPr>
          <w:b/>
          <w:bCs/>
          <w:i w:val="0"/>
          <w:iCs w:val="0"/>
          <w:noProof/>
          <w:color w:val="auto"/>
          <w:sz w:val="24"/>
          <w:szCs w:val="24"/>
        </w:rPr>
        <w:t>2</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TRAIL </w:t>
      </w:r>
      <w:proofErr w:type="spellStart"/>
      <w:r w:rsidRPr="00356E58">
        <w:rPr>
          <w:i w:val="0"/>
          <w:iCs w:val="0"/>
          <w:color w:val="auto"/>
          <w:sz w:val="24"/>
          <w:szCs w:val="24"/>
        </w:rPr>
        <w:t>trimerinin</w:t>
      </w:r>
      <w:proofErr w:type="spellEnd"/>
      <w:r w:rsidRPr="00356E58">
        <w:rPr>
          <w:i w:val="0"/>
          <w:iCs w:val="0"/>
          <w:color w:val="auto"/>
          <w:sz w:val="24"/>
          <w:szCs w:val="24"/>
        </w:rPr>
        <w:t xml:space="preserve"> yapısı (Naval ve diğerleri, 2019). Şekilde TRAIL </w:t>
      </w:r>
      <w:proofErr w:type="spellStart"/>
      <w:r w:rsidRPr="00356E58">
        <w:rPr>
          <w:i w:val="0"/>
          <w:iCs w:val="0"/>
          <w:color w:val="auto"/>
          <w:sz w:val="24"/>
          <w:szCs w:val="24"/>
        </w:rPr>
        <w:t>trimerinin</w:t>
      </w:r>
      <w:proofErr w:type="spellEnd"/>
      <w:r w:rsidRPr="00356E58">
        <w:rPr>
          <w:i w:val="0"/>
          <w:iCs w:val="0"/>
          <w:color w:val="auto"/>
          <w:sz w:val="24"/>
          <w:szCs w:val="24"/>
        </w:rPr>
        <w:t xml:space="preserve"> yapısı gösterilmektedir; sol panelde yandan, sağ panelde ise alttan görünüm yer almaktadır. Sarı küre, çinko iyonunu temsil eder.</w:t>
      </w:r>
      <w:bookmarkEnd w:id="40"/>
    </w:p>
    <w:p w14:paraId="52B8A856" w14:textId="77777777" w:rsidR="00EA7A2C" w:rsidRDefault="00EA7A2C">
      <w:pPr>
        <w:pBdr>
          <w:top w:val="nil"/>
          <w:left w:val="nil"/>
          <w:bottom w:val="nil"/>
          <w:right w:val="nil"/>
          <w:between w:val="nil"/>
        </w:pBdr>
        <w:spacing w:after="0"/>
      </w:pPr>
      <w:bookmarkStart w:id="41" w:name="_heading=h.x0sma5nuy1e" w:colFirst="0" w:colLast="0"/>
      <w:bookmarkStart w:id="42" w:name="_heading=h.mqs7wavrkzji" w:colFirst="0" w:colLast="0"/>
      <w:bookmarkEnd w:id="41"/>
      <w:bookmarkEnd w:id="42"/>
    </w:p>
    <w:p w14:paraId="111ED1D2" w14:textId="77777777" w:rsidR="00EA7A2C" w:rsidRDefault="00FE5205">
      <w:pPr>
        <w:pBdr>
          <w:top w:val="nil"/>
          <w:left w:val="nil"/>
          <w:bottom w:val="nil"/>
          <w:right w:val="nil"/>
          <w:between w:val="nil"/>
        </w:pBdr>
        <w:spacing w:after="0"/>
        <w:rPr>
          <w:b/>
          <w:sz w:val="20"/>
          <w:szCs w:val="20"/>
        </w:rPr>
      </w:pPr>
      <w:bookmarkStart w:id="43" w:name="_heading=h.job86gq5tbuz" w:colFirst="0" w:colLast="0"/>
      <w:bookmarkEnd w:id="43"/>
      <w:r>
        <w:rPr>
          <w:color w:val="000000"/>
        </w:rPr>
        <w:t xml:space="preserve">TRAIL, bozulma ve lenfatik sistem dahil olmak üzere birçok dokuda yüksek oranda ifade edilir ve bu durum, </w:t>
      </w:r>
      <w:proofErr w:type="spellStart"/>
      <w:r>
        <w:rPr>
          <w:color w:val="000000"/>
          <w:highlight w:val="white"/>
        </w:rPr>
        <w:t>TRAIL'in</w:t>
      </w:r>
      <w:proofErr w:type="spellEnd"/>
      <w:r>
        <w:rPr>
          <w:color w:val="000000"/>
          <w:highlight w:val="white"/>
        </w:rPr>
        <w:t xml:space="preserve"> bağışıklı</w:t>
      </w:r>
      <w:r>
        <w:rPr>
          <w:color w:val="000000"/>
          <w:highlight w:val="white"/>
        </w:rPr>
        <w:t xml:space="preserve">k gözetimini düzenlemedeki </w:t>
      </w:r>
      <w:proofErr w:type="spellStart"/>
      <w:r>
        <w:rPr>
          <w:color w:val="000000"/>
          <w:highlight w:val="white"/>
        </w:rPr>
        <w:t>rolününe</w:t>
      </w:r>
      <w:proofErr w:type="spellEnd"/>
      <w:r>
        <w:rPr>
          <w:color w:val="000000"/>
          <w:highlight w:val="white"/>
        </w:rPr>
        <w:t xml:space="preserve"> </w:t>
      </w:r>
      <w:r>
        <w:rPr>
          <w:color w:val="000000"/>
        </w:rPr>
        <w:t>işaret eder (</w:t>
      </w:r>
      <w:proofErr w:type="spellStart"/>
      <w:r>
        <w:rPr>
          <w:color w:val="000000"/>
        </w:rPr>
        <w:t>Guicciardi</w:t>
      </w:r>
      <w:proofErr w:type="spellEnd"/>
      <w:r>
        <w:rPr>
          <w:color w:val="000000"/>
        </w:rPr>
        <w:t xml:space="preserve"> ve </w:t>
      </w:r>
      <w:proofErr w:type="spellStart"/>
      <w:r>
        <w:rPr>
          <w:color w:val="000000"/>
        </w:rPr>
        <w:t>Gores</w:t>
      </w:r>
      <w:proofErr w:type="spellEnd"/>
      <w:r>
        <w:rPr>
          <w:color w:val="000000"/>
        </w:rPr>
        <w:t xml:space="preserve">, 2009). </w:t>
      </w:r>
    </w:p>
    <w:p w14:paraId="66643250" w14:textId="77777777" w:rsidR="00EA7A2C" w:rsidRDefault="00EA7A2C">
      <w:pPr>
        <w:rPr>
          <w:b/>
        </w:rPr>
      </w:pPr>
    </w:p>
    <w:p w14:paraId="59C4D08C" w14:textId="6E817328" w:rsidR="00517AA7" w:rsidRDefault="00FE5205" w:rsidP="008A55AC">
      <w:pPr>
        <w:pStyle w:val="Balk2"/>
      </w:pPr>
      <w:bookmarkStart w:id="44" w:name="_Toc204638610"/>
      <w:bookmarkStart w:id="45" w:name="_Toc206661093"/>
      <w:r>
        <w:t xml:space="preserve">2.1.2. </w:t>
      </w:r>
      <w:proofErr w:type="spellStart"/>
      <w:r>
        <w:t>TRAIL’in</w:t>
      </w:r>
      <w:proofErr w:type="spellEnd"/>
      <w:r>
        <w:t xml:space="preserve"> Reseptörleri</w:t>
      </w:r>
      <w:bookmarkEnd w:id="44"/>
      <w:bookmarkEnd w:id="45"/>
    </w:p>
    <w:p w14:paraId="65492403" w14:textId="77777777" w:rsidR="00577202" w:rsidRPr="00577202" w:rsidRDefault="00577202" w:rsidP="00577202"/>
    <w:p w14:paraId="52BBBF7B" w14:textId="71BA35CA" w:rsidR="00EA7A2C" w:rsidRDefault="00FE5205" w:rsidP="00EC0EED">
      <w:r>
        <w:rPr>
          <w:color w:val="000000"/>
        </w:rPr>
        <w:t xml:space="preserve">  </w:t>
      </w:r>
      <w:r>
        <w:t xml:space="preserve">TRAIL, insan vücudunda programlı hücre ölümünü (apoptoz) başlatma kapasitesine sahip önemli bir </w:t>
      </w:r>
      <w:proofErr w:type="spellStart"/>
      <w:r>
        <w:t>ligan</w:t>
      </w:r>
      <w:r w:rsidR="00492C15">
        <w:t>ttır</w:t>
      </w:r>
      <w:proofErr w:type="spellEnd"/>
      <w:r>
        <w:t xml:space="preserve"> ve etki mekanizmasını çeşitli hücre yüzey reseptörleri üzerinden gerçekleştirir. TRAIL ile etkileşime giren beş temel reseptör tanımlanmıştır: DR4 (TR</w:t>
      </w:r>
      <w:r>
        <w:t xml:space="preserve">AIL-R1, TNFRSF10A, CD261, APO2), DR5 (TRAIL-R2, TNFRSF10B, CD262, KILLER, TRICK2, ZTNFR9), DcR1 (TRAIL-R3, TRID), DcR2 (TRAIL-R4, TRUNDD) ve çözünebilir formda olan </w:t>
      </w:r>
      <w:proofErr w:type="spellStart"/>
      <w:r>
        <w:t>Osteoprotegerin</w:t>
      </w:r>
      <w:proofErr w:type="spellEnd"/>
      <w:r>
        <w:t xml:space="preserve"> (OPG) (Şekil 3). DR4, DR5, DcR1 ve DcR2 hücre zarına bağlı yapıda </w:t>
      </w:r>
      <w:r>
        <w:lastRenderedPageBreak/>
        <w:t>reseptörl</w:t>
      </w:r>
      <w:r>
        <w:t>erdir; OPG ise hücre dışı ortama salgılanan çözünür bir proteindir (</w:t>
      </w:r>
      <w:proofErr w:type="spellStart"/>
      <w:r>
        <w:t>Dubuisson</w:t>
      </w:r>
      <w:proofErr w:type="spellEnd"/>
      <w:r>
        <w:t xml:space="preserve"> ve </w:t>
      </w:r>
      <w:proofErr w:type="spellStart"/>
      <w:r>
        <w:t>Micheau</w:t>
      </w:r>
      <w:proofErr w:type="spellEnd"/>
      <w:r>
        <w:t xml:space="preserve">, 2017; </w:t>
      </w:r>
      <w:proofErr w:type="spellStart"/>
      <w:r>
        <w:t>Pimentel</w:t>
      </w:r>
      <w:proofErr w:type="spellEnd"/>
      <w:r>
        <w:t xml:space="preserve"> ve diğerleri, 2023).</w:t>
      </w:r>
    </w:p>
    <w:p w14:paraId="07ADAC93" w14:textId="77777777" w:rsidR="00EA7A2C" w:rsidRDefault="00EA7A2C">
      <w:pPr>
        <w:pBdr>
          <w:top w:val="nil"/>
          <w:left w:val="nil"/>
          <w:bottom w:val="nil"/>
          <w:right w:val="nil"/>
          <w:between w:val="nil"/>
        </w:pBdr>
        <w:spacing w:before="280" w:after="280"/>
        <w:ind w:firstLine="0"/>
      </w:pPr>
    </w:p>
    <w:p w14:paraId="78C7F3EB" w14:textId="77777777" w:rsidR="00356E58" w:rsidRDefault="00FE5205" w:rsidP="00356E58">
      <w:pPr>
        <w:keepNext/>
        <w:jc w:val="center"/>
      </w:pPr>
      <w:r>
        <w:rPr>
          <w:noProof/>
        </w:rPr>
        <w:drawing>
          <wp:inline distT="0" distB="0" distL="0" distR="0" wp14:anchorId="31498C77" wp14:editId="6D9E78DC">
            <wp:extent cx="3881696" cy="2506292"/>
            <wp:effectExtent l="0" t="0" r="0" b="0"/>
            <wp:docPr id="52" name="image19.png" descr="C:\Users\aslihann\Desktop\TEZ\Resimler\reseptör türkçee.png"/>
            <wp:cNvGraphicFramePr/>
            <a:graphic xmlns:a="http://schemas.openxmlformats.org/drawingml/2006/main">
              <a:graphicData uri="http://schemas.openxmlformats.org/drawingml/2006/picture">
                <pic:pic xmlns:pic="http://schemas.openxmlformats.org/drawingml/2006/picture">
                  <pic:nvPicPr>
                    <pic:cNvPr id="0" name="image19.png" descr="C:\Users\aslihann\Desktop\TEZ\Resimler\reseptör türkçee.png"/>
                    <pic:cNvPicPr preferRelativeResize="0"/>
                  </pic:nvPicPr>
                  <pic:blipFill>
                    <a:blip r:embed="rId14"/>
                    <a:srcRect/>
                    <a:stretch>
                      <a:fillRect/>
                    </a:stretch>
                  </pic:blipFill>
                  <pic:spPr>
                    <a:xfrm>
                      <a:off x="0" y="0"/>
                      <a:ext cx="3881696" cy="2506292"/>
                    </a:xfrm>
                    <a:prstGeom prst="rect">
                      <a:avLst/>
                    </a:prstGeom>
                    <a:ln/>
                  </pic:spPr>
                </pic:pic>
              </a:graphicData>
            </a:graphic>
          </wp:inline>
        </w:drawing>
      </w:r>
    </w:p>
    <w:p w14:paraId="2CC2438B" w14:textId="3C98275E" w:rsidR="00EA7A2C" w:rsidRPr="00356E58" w:rsidRDefault="00356E58" w:rsidP="00506717">
      <w:pPr>
        <w:pStyle w:val="ResimYazs"/>
        <w:spacing w:line="360" w:lineRule="auto"/>
        <w:ind w:right="-1" w:firstLine="0"/>
        <w:jc w:val="center"/>
        <w:rPr>
          <w:i w:val="0"/>
          <w:iCs w:val="0"/>
          <w:color w:val="auto"/>
          <w:sz w:val="24"/>
          <w:szCs w:val="24"/>
        </w:rPr>
      </w:pPr>
      <w:bookmarkStart w:id="46" w:name="_Toc206467495"/>
      <w:r w:rsidRPr="00356E58">
        <w:rPr>
          <w:b/>
          <w:bCs/>
          <w:i w:val="0"/>
          <w:iCs w:val="0"/>
          <w:color w:val="auto"/>
          <w:sz w:val="24"/>
          <w:szCs w:val="24"/>
        </w:rPr>
        <w:t xml:space="preserve">Şekil </w:t>
      </w:r>
      <w:r w:rsidRPr="00356E58">
        <w:rPr>
          <w:b/>
          <w:bCs/>
          <w:i w:val="0"/>
          <w:iCs w:val="0"/>
          <w:color w:val="auto"/>
          <w:sz w:val="24"/>
          <w:szCs w:val="24"/>
        </w:rPr>
        <w:fldChar w:fldCharType="begin"/>
      </w:r>
      <w:r w:rsidRPr="00356E58">
        <w:rPr>
          <w:b/>
          <w:bCs/>
          <w:i w:val="0"/>
          <w:iCs w:val="0"/>
          <w:color w:val="auto"/>
          <w:sz w:val="24"/>
          <w:szCs w:val="24"/>
        </w:rPr>
        <w:instrText xml:space="preserve"> SEQ Şekil \* ARABIC </w:instrText>
      </w:r>
      <w:r w:rsidRPr="00356E58">
        <w:rPr>
          <w:b/>
          <w:bCs/>
          <w:i w:val="0"/>
          <w:iCs w:val="0"/>
          <w:color w:val="auto"/>
          <w:sz w:val="24"/>
          <w:szCs w:val="24"/>
        </w:rPr>
        <w:fldChar w:fldCharType="separate"/>
      </w:r>
      <w:r w:rsidR="00624031">
        <w:rPr>
          <w:b/>
          <w:bCs/>
          <w:i w:val="0"/>
          <w:iCs w:val="0"/>
          <w:noProof/>
          <w:color w:val="auto"/>
          <w:sz w:val="24"/>
          <w:szCs w:val="24"/>
        </w:rPr>
        <w:t>3</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İnsanlarda TRAIL Reseptörlerinin şematik gösterimi (</w:t>
      </w:r>
      <w:proofErr w:type="spellStart"/>
      <w:r w:rsidRPr="00356E58">
        <w:rPr>
          <w:i w:val="0"/>
          <w:iCs w:val="0"/>
          <w:color w:val="auto"/>
          <w:sz w:val="24"/>
          <w:szCs w:val="24"/>
        </w:rPr>
        <w:t>Beyer</w:t>
      </w:r>
      <w:proofErr w:type="spellEnd"/>
      <w:r w:rsidRPr="00356E58">
        <w:rPr>
          <w:i w:val="0"/>
          <w:iCs w:val="0"/>
          <w:color w:val="auto"/>
          <w:sz w:val="24"/>
          <w:szCs w:val="24"/>
        </w:rPr>
        <w:t xml:space="preserve"> ve diğerleri, 2019). Şekil orijinal halinden Türkçeleştirilmiştir.</w:t>
      </w:r>
      <w:bookmarkEnd w:id="46"/>
    </w:p>
    <w:p w14:paraId="0030A80F" w14:textId="77777777" w:rsidR="00EA7A2C" w:rsidRDefault="00EA7A2C">
      <w:pPr>
        <w:jc w:val="center"/>
        <w:rPr>
          <w:sz w:val="20"/>
          <w:szCs w:val="20"/>
        </w:rPr>
      </w:pPr>
    </w:p>
    <w:p w14:paraId="65AC0843" w14:textId="332C3C08" w:rsidR="00EA7A2C" w:rsidRDefault="00FE5205" w:rsidP="00EC0EED">
      <w:r>
        <w:t>Bu reseptörlerden yalnızca DR4 ve DR5, hücre içi ölüm alanına (</w:t>
      </w:r>
      <w:proofErr w:type="spellStart"/>
      <w:r>
        <w:t>death</w:t>
      </w:r>
      <w:proofErr w:type="spellEnd"/>
      <w:r>
        <w:t xml:space="preserve"> domain, DD) sahiptir ve TRAIL ile etkileşime girdiklerinde apoptozu başlatabilmektedir. Bu nedenle, söz konusu reseptörler “ölüm reseptörleri” olarak sınıf</w:t>
      </w:r>
      <w:r>
        <w:t xml:space="preserve">landırılmaktadır. Öte yandan DcR1 ve DcR2, hücre içi ölüm alanına sahip olmadıklarından dolayı apoptozu indükleyemezler. Özellikle DcR2, yapı olarak </w:t>
      </w:r>
      <w:proofErr w:type="spellStart"/>
      <w:r>
        <w:t>TRAIL’e</w:t>
      </w:r>
      <w:proofErr w:type="spellEnd"/>
      <w:r>
        <w:t xml:space="preserve"> bağlanabilmesine rağmen sinyal iletimini gerçekleştiremez ve bunun yerine NF-</w:t>
      </w:r>
      <w:proofErr w:type="spellStart"/>
      <w:r>
        <w:t>κB</w:t>
      </w:r>
      <w:proofErr w:type="spellEnd"/>
      <w:r>
        <w:t xml:space="preserve"> gibi alternatif yol</w:t>
      </w:r>
      <w:r>
        <w:t xml:space="preserve">ları aktive edebilir. OPG ise hem ekstraselüler hem de çözünebilir yapısı sayesinde </w:t>
      </w:r>
      <w:proofErr w:type="spellStart"/>
      <w:r>
        <w:t>TRAIL'e</w:t>
      </w:r>
      <w:proofErr w:type="spellEnd"/>
      <w:r>
        <w:t xml:space="preserve"> bağlanarak onun etkisini baskılayan bir tuzak reseptör gibi davranır. Ölüm alanı içermeyen bu üç reseptörün, </w:t>
      </w:r>
      <w:proofErr w:type="spellStart"/>
      <w:r>
        <w:t>TRAIL’e</w:t>
      </w:r>
      <w:proofErr w:type="spellEnd"/>
      <w:r>
        <w:t xml:space="preserve"> karşı gelişen direnç mekanizmalarıyla ilişkili </w:t>
      </w:r>
      <w:r>
        <w:t xml:space="preserve">olduğu düşünülmekte ve bu bağlamda </w:t>
      </w:r>
      <w:proofErr w:type="spellStart"/>
      <w:r>
        <w:t>Şanlıoğlu</w:t>
      </w:r>
      <w:proofErr w:type="spellEnd"/>
      <w:r>
        <w:t xml:space="preserve"> ve arkadaşları tarafından yürütülen çalışmalar literatürde dikkat çekmektedir (</w:t>
      </w:r>
      <w:proofErr w:type="spellStart"/>
      <w:r>
        <w:t>Şanlıoğlu</w:t>
      </w:r>
      <w:proofErr w:type="spellEnd"/>
      <w:r>
        <w:t xml:space="preserve"> ve diğerleri, 2005; Sağ ve diğerleri, 2019</w:t>
      </w:r>
      <w:r w:rsidR="00492C15">
        <w:t xml:space="preserve">; </w:t>
      </w:r>
      <w:proofErr w:type="spellStart"/>
      <w:r w:rsidR="00492C15">
        <w:t>Pimentel</w:t>
      </w:r>
      <w:proofErr w:type="spellEnd"/>
      <w:r w:rsidR="00492C15">
        <w:t xml:space="preserve"> ve diğerleri, 2023</w:t>
      </w:r>
      <w:r>
        <w:t>).</w:t>
      </w:r>
    </w:p>
    <w:p w14:paraId="13C5D0C1" w14:textId="34FC487B" w:rsidR="00EA7A2C" w:rsidRDefault="00FE5205" w:rsidP="00EC0EED">
      <w:r>
        <w:t xml:space="preserve">TRAIL aracılı apoptoz mekanizmasında temel rol oynayan DR4 ve DR5 reseptörleri, tip I transmembran proteinlerdir. Bu reseptörler, </w:t>
      </w:r>
      <w:proofErr w:type="spellStart"/>
      <w:r>
        <w:t>sistein</w:t>
      </w:r>
      <w:proofErr w:type="spellEnd"/>
      <w:r>
        <w:t xml:space="preserve"> açısından zengin bir ekstraselüler bölge, transmembran yapı ve hücre içi ölüm alanı içeren üç ana bölgeden oluşur (</w:t>
      </w:r>
      <w:proofErr w:type="spellStart"/>
      <w:r w:rsidR="00492C15">
        <w:t>Walczak</w:t>
      </w:r>
      <w:proofErr w:type="spellEnd"/>
      <w:r w:rsidR="00492C15">
        <w:t xml:space="preserve">, 2013; </w:t>
      </w:r>
      <w:proofErr w:type="spellStart"/>
      <w:r>
        <w:t>Pimentel</w:t>
      </w:r>
      <w:proofErr w:type="spellEnd"/>
      <w:r>
        <w:t xml:space="preserve"> ve diğerleri, 2023). </w:t>
      </w:r>
      <w:proofErr w:type="spellStart"/>
      <w:r>
        <w:t>Ekstraselüler</w:t>
      </w:r>
      <w:proofErr w:type="spellEnd"/>
      <w:r>
        <w:t xml:space="preserve"> alanda bulunan </w:t>
      </w:r>
      <w:proofErr w:type="spellStart"/>
      <w:r>
        <w:t>preligand</w:t>
      </w:r>
      <w:proofErr w:type="spellEnd"/>
      <w:r>
        <w:t xml:space="preserve"> montaj alanı (PLAD), </w:t>
      </w:r>
      <w:r>
        <w:lastRenderedPageBreak/>
        <w:t xml:space="preserve">reseptörlerin </w:t>
      </w:r>
      <w:proofErr w:type="spellStart"/>
      <w:r>
        <w:t>trimerik</w:t>
      </w:r>
      <w:proofErr w:type="spellEnd"/>
      <w:r>
        <w:t xml:space="preserve"> yapılar oluşturarak TRAIL bağlanmasını kolaylaştırmasını sağlar (</w:t>
      </w:r>
      <w:proofErr w:type="spellStart"/>
      <w:r>
        <w:t>Chan</w:t>
      </w:r>
      <w:proofErr w:type="spellEnd"/>
      <w:r>
        <w:t>, 2007). Ayrıca, bu reseptörlerde meydana gelen O-glikozilasyo</w:t>
      </w:r>
      <w:r>
        <w:t>n gibi translasyon sonrası modifikasyonların, TRAIL bağlanmasını güçlendirdiği, endositoz sürecini engellediği ve reseptörlerin stabilitesini artırdığı gösterilmiştir (</w:t>
      </w:r>
      <w:proofErr w:type="spellStart"/>
      <w:r>
        <w:t>Pimentel</w:t>
      </w:r>
      <w:proofErr w:type="spellEnd"/>
      <w:r>
        <w:t xml:space="preserve"> ve diğerleri, 2023).</w:t>
      </w:r>
    </w:p>
    <w:p w14:paraId="26E638E2" w14:textId="5B5DF547" w:rsidR="00EA7A2C" w:rsidRDefault="00FE5205" w:rsidP="00EC0EED">
      <w:r>
        <w:t>Bu ölüm reseptörlerinin hücredeki ekspresyon düzeyini düze</w:t>
      </w:r>
      <w:r>
        <w:t>nleyen mekanizmalar tam olarak açıklanamamış olsa</w:t>
      </w:r>
      <w:r w:rsidR="00492C15">
        <w:t xml:space="preserve"> </w:t>
      </w:r>
      <w:r w:rsidR="00EC0EED">
        <w:t>da</w:t>
      </w:r>
      <w:r>
        <w:t xml:space="preserve"> tümör baskılayıcı p53 proteininin, bu reseptörlerin genetik düzeyde ifade edilmesini ar</w:t>
      </w:r>
      <w:r w:rsidR="00492C15">
        <w:t>t</w:t>
      </w:r>
      <w:r>
        <w:t>tırabildiği gösterilmiştir (</w:t>
      </w:r>
      <w:proofErr w:type="spellStart"/>
      <w:r>
        <w:t>Pimentel</w:t>
      </w:r>
      <w:proofErr w:type="spellEnd"/>
      <w:r>
        <w:t xml:space="preserve"> ve diğerleri, 2023). Yapılan çalışmalar, bazı kemoterapi ajanlarının örneğin </w:t>
      </w:r>
      <w:proofErr w:type="spellStart"/>
      <w:r>
        <w:t>d</w:t>
      </w:r>
      <w:r>
        <w:t>oksorubisin</w:t>
      </w:r>
      <w:proofErr w:type="spellEnd"/>
      <w:r>
        <w:t xml:space="preserve"> ve </w:t>
      </w:r>
      <w:proofErr w:type="spellStart"/>
      <w:r>
        <w:t>etopozid</w:t>
      </w:r>
      <w:proofErr w:type="spellEnd"/>
      <w:r>
        <w:t xml:space="preserve"> özellikle DR5 ekspresyonunu </w:t>
      </w:r>
      <w:r w:rsidR="00BB0410">
        <w:t>a</w:t>
      </w:r>
      <w:r>
        <w:t>r</w:t>
      </w:r>
      <w:r w:rsidR="00BB0410">
        <w:t>t</w:t>
      </w:r>
      <w:r>
        <w:t>tırabildiğini ortaya koymuştur (</w:t>
      </w:r>
      <w:proofErr w:type="spellStart"/>
      <w:r>
        <w:t>Wu</w:t>
      </w:r>
      <w:proofErr w:type="spellEnd"/>
      <w:r>
        <w:t xml:space="preserve"> ve diğerleri, 1997). Takip eden araştırmalar ise, bu tür ajanların hem DR4 hem de DR5 düzeylerini ar</w:t>
      </w:r>
      <w:r w:rsidR="00492C15">
        <w:t>t</w:t>
      </w:r>
      <w:r>
        <w:t>tırarak kanser hücrelerini kemoterapi ve radyoterapiye daha duyar</w:t>
      </w:r>
      <w:r>
        <w:t xml:space="preserve">lı hale getirebildiğini göstermiştir (Yuan ve diğerleri, 2018; </w:t>
      </w:r>
      <w:proofErr w:type="spellStart"/>
      <w:r>
        <w:t>Pimentel</w:t>
      </w:r>
      <w:proofErr w:type="spellEnd"/>
      <w:r>
        <w:t xml:space="preserve"> ve diğerleri, 2023).</w:t>
      </w:r>
    </w:p>
    <w:p w14:paraId="3076AFE0" w14:textId="41F763A0" w:rsidR="00EA7A2C" w:rsidRDefault="00FE5205" w:rsidP="00EC0EED">
      <w:r>
        <w:t xml:space="preserve">DR4 ve DR5 dışında yer alan üç tuzak reseptör olan DcR1, DcR2 ve OPG, TRAIL ile yarışmalı şekilde bağlanarak apoptozu engelleyebilmektedir. DcR1, </w:t>
      </w:r>
      <w:proofErr w:type="spellStart"/>
      <w:r>
        <w:t>glikozilfosfatidi</w:t>
      </w:r>
      <w:r>
        <w:t>linositol</w:t>
      </w:r>
      <w:proofErr w:type="spellEnd"/>
      <w:r>
        <w:t xml:space="preserve"> (GPI) bağlantılı bir hücre yüzeyi reseptörüdür ve ölüm alanı bulunmazken; DcR2 ise kesilmiş ve işlevsel olmayan bir ölüm alanına sahiptir. Buna karşın OPG, hücre dışına salınan, ancak TRAIL sinyalini inhibe eden çözünebilir bir DD taşıyıcısıdır. </w:t>
      </w:r>
      <w:r>
        <w:t xml:space="preserve">Bu reseptörler, </w:t>
      </w:r>
      <w:proofErr w:type="spellStart"/>
      <w:r>
        <w:t>TRAIL’in</w:t>
      </w:r>
      <w:proofErr w:type="spellEnd"/>
      <w:r>
        <w:t xml:space="preserve"> etkisini azaltarak, kanser hücrelerinin hayatta kalmasına katkı sağlayabilir (</w:t>
      </w:r>
      <w:r w:rsidR="00492C15">
        <w:t xml:space="preserve">Yuan ve diğerleri, 2018; </w:t>
      </w:r>
      <w:proofErr w:type="spellStart"/>
      <w:r>
        <w:t>Wajant</w:t>
      </w:r>
      <w:proofErr w:type="spellEnd"/>
      <w:r>
        <w:t xml:space="preserve">, 2019; </w:t>
      </w:r>
      <w:proofErr w:type="spellStart"/>
      <w:r>
        <w:t>Pimentel</w:t>
      </w:r>
      <w:proofErr w:type="spellEnd"/>
      <w:r>
        <w:t xml:space="preserve"> ve diğerleri, 2023).</w:t>
      </w:r>
    </w:p>
    <w:p w14:paraId="3D1841CE" w14:textId="77777777" w:rsidR="00577202" w:rsidRDefault="00577202" w:rsidP="00577202">
      <w:pPr>
        <w:spacing w:before="240" w:after="240"/>
        <w:ind w:firstLine="0"/>
      </w:pPr>
    </w:p>
    <w:p w14:paraId="5445FAB1" w14:textId="77777777" w:rsidR="00EA7A2C" w:rsidRDefault="00FE5205" w:rsidP="008A55AC">
      <w:pPr>
        <w:pStyle w:val="Balk2"/>
      </w:pPr>
      <w:bookmarkStart w:id="47" w:name="_Toc204638611"/>
      <w:bookmarkStart w:id="48" w:name="_Toc206661094"/>
      <w:r w:rsidRPr="00DE168B">
        <w:t>2.1.3. TRAIL ve Apoptoz</w:t>
      </w:r>
      <w:bookmarkEnd w:id="47"/>
      <w:bookmarkEnd w:id="48"/>
    </w:p>
    <w:p w14:paraId="6EA47AAC" w14:textId="77777777" w:rsidR="00577202" w:rsidRPr="00577202" w:rsidRDefault="00577202" w:rsidP="00577202">
      <w:pPr>
        <w:rPr>
          <w:highlight w:val="green"/>
        </w:rPr>
      </w:pPr>
    </w:p>
    <w:p w14:paraId="1BAF3BBC" w14:textId="57B9706B" w:rsidR="00EA7A2C" w:rsidRDefault="00FE5205" w:rsidP="00EC0EED">
      <w:r>
        <w:t>Apoptoz, zararlı veya hasar görmüş hücrelerin ortadan kald</w:t>
      </w:r>
      <w:r>
        <w:t>ırılmasını sağlayarak doku homeostazının korunmasında temel bir rol oynar. Apoptoz süreci, iki temel yol üzerinden gerçekleşebilir</w:t>
      </w:r>
      <w:r w:rsidR="00315441">
        <w:t xml:space="preserve"> (Şekil 4)</w:t>
      </w:r>
      <w:r>
        <w:t>. Bunlardan ilki, transkripsiyon faktörü p53'e bağlı olmaksızın işleyen ve TRAIL-R1 ile TRAIL-R2 gibi TNF reseptör s</w:t>
      </w:r>
      <w:r>
        <w:t xml:space="preserve">üper ailesine ait ölüm reseptörlerinin aracılık ettiği ekstrinsik (dışsal) yoldur. Diğer yol ise </w:t>
      </w:r>
      <w:proofErr w:type="spellStart"/>
      <w:r>
        <w:t>intrinsik</w:t>
      </w:r>
      <w:proofErr w:type="spellEnd"/>
      <w:r>
        <w:t xml:space="preserve"> ya da </w:t>
      </w:r>
      <w:proofErr w:type="spellStart"/>
      <w:r>
        <w:t>mitokondriyal</w:t>
      </w:r>
      <w:proofErr w:type="spellEnd"/>
      <w:r>
        <w:t xml:space="preserve"> yol olarak adlandırılır; bu yol, hücresel stresin artması veya DNA hasarı gibi içsel tehditler sonucunda aktive olur. Süreç, p53'</w:t>
      </w:r>
      <w:r>
        <w:t xml:space="preserve">ün devreye girmesini ve mitokondriden </w:t>
      </w:r>
      <w:proofErr w:type="spellStart"/>
      <w:r>
        <w:t>pro-apoptotik</w:t>
      </w:r>
      <w:proofErr w:type="spellEnd"/>
      <w:r>
        <w:t xml:space="preserve"> moleküllerin salınımını içerir (</w:t>
      </w:r>
      <w:proofErr w:type="spellStart"/>
      <w:r>
        <w:t>Fuchs</w:t>
      </w:r>
      <w:proofErr w:type="spellEnd"/>
      <w:r>
        <w:t xml:space="preserve"> ve </w:t>
      </w:r>
      <w:proofErr w:type="spellStart"/>
      <w:r>
        <w:t>Steller</w:t>
      </w:r>
      <w:proofErr w:type="spellEnd"/>
      <w:r>
        <w:t>, 2011).</w:t>
      </w:r>
    </w:p>
    <w:p w14:paraId="2C935033" w14:textId="77777777" w:rsidR="00EA7A2C" w:rsidRDefault="00FE5205" w:rsidP="00EC0EED">
      <w:r>
        <w:lastRenderedPageBreak/>
        <w:t xml:space="preserve">Ekstrinsik apoptoz yolu, transkripsiyon faktörü p53'ten bağımsız olarak işler ve bu süreç genellikle TNF reseptör süper ailesine ait olan TRAIL-R1 </w:t>
      </w:r>
      <w:r>
        <w:t>ve TRAIL-R2 gibi ölüm reseptörlerinin TRAIL (TNF-</w:t>
      </w:r>
      <w:proofErr w:type="spellStart"/>
      <w:r>
        <w:t>related</w:t>
      </w:r>
      <w:proofErr w:type="spellEnd"/>
      <w:r>
        <w:t xml:space="preserve"> </w:t>
      </w:r>
      <w:proofErr w:type="spellStart"/>
      <w:r>
        <w:t>apoptosis-inducing</w:t>
      </w:r>
      <w:proofErr w:type="spellEnd"/>
      <w:r>
        <w:t xml:space="preserve"> </w:t>
      </w:r>
      <w:proofErr w:type="spellStart"/>
      <w:r>
        <w:t>ligand</w:t>
      </w:r>
      <w:proofErr w:type="spellEnd"/>
      <w:r>
        <w:t xml:space="preserve">) gibi </w:t>
      </w:r>
      <w:proofErr w:type="spellStart"/>
      <w:r>
        <w:t>pro-apoptotik</w:t>
      </w:r>
      <w:proofErr w:type="spellEnd"/>
      <w:r>
        <w:t xml:space="preserve"> </w:t>
      </w:r>
      <w:proofErr w:type="spellStart"/>
      <w:r>
        <w:t>ligandlara</w:t>
      </w:r>
      <w:proofErr w:type="spellEnd"/>
      <w:r>
        <w:t xml:space="preserve"> bağlanmasıyla tetiklenir. TRAIL, dört membrana bağlı (TRAIL-R1, R2, R3, R4) ve bir çözünür (OPG) reseptöre bağlanabilir. Bunlardan yalnızca TR</w:t>
      </w:r>
      <w:r>
        <w:t>AIL-R1 ve TRAIL-R2, sitoplazmik kısımlarında taşıdıkları ölüm alanı (</w:t>
      </w:r>
      <w:proofErr w:type="spellStart"/>
      <w:r>
        <w:t>death</w:t>
      </w:r>
      <w:proofErr w:type="spellEnd"/>
      <w:r>
        <w:t xml:space="preserve"> domain, DD) sayesinde apoptotik sinyali iletme kapasitesine sahiptir. Buna karşılık, TRAIL-R3 ve TRAIL-R4, sinyal iletimine uygun DD yapısından yoksundur; bu nedenle yalancı (</w:t>
      </w:r>
      <w:proofErr w:type="spellStart"/>
      <w:r>
        <w:t>decoy</w:t>
      </w:r>
      <w:proofErr w:type="spellEnd"/>
      <w:r>
        <w:t>)</w:t>
      </w:r>
      <w:r>
        <w:t xml:space="preserve"> reseptör olarak adlandırılırlar ve apoptoz sürecini başlatmazlar.</w:t>
      </w:r>
    </w:p>
    <w:p w14:paraId="2A787125" w14:textId="77777777" w:rsidR="00EA7A2C" w:rsidRDefault="00FE5205" w:rsidP="00EC0EED">
      <w:proofErr w:type="spellStart"/>
      <w:r>
        <w:t>TRAIL’in</w:t>
      </w:r>
      <w:proofErr w:type="spellEnd"/>
      <w:r>
        <w:t xml:space="preserve"> TRAIL-R1 veya TRAIL-R2'ye bağlanması, FADD (Fas-</w:t>
      </w:r>
      <w:proofErr w:type="spellStart"/>
      <w:r>
        <w:t>associated</w:t>
      </w:r>
      <w:proofErr w:type="spellEnd"/>
      <w:r>
        <w:t xml:space="preserve"> </w:t>
      </w:r>
      <w:proofErr w:type="spellStart"/>
      <w:r>
        <w:t>death</w:t>
      </w:r>
      <w:proofErr w:type="spellEnd"/>
      <w:r>
        <w:t xml:space="preserve"> domain) adaptör proteininin yanı sıra prokaspaz-8 ve prokaspaz-10’un da dahil olduğu ölüm indükleyici sinyal kompleksi (DISC) oluşumunu başlatır. DISC içinde prokaspaz-8 ve 10, aktif formları olan kaspaz-8 ve kaspaz-10’a dönüştürülür. Bu başlatıcı </w:t>
      </w:r>
      <w:proofErr w:type="spellStart"/>
      <w:r>
        <w:t>kaspazl</w:t>
      </w:r>
      <w:r>
        <w:t>ar</w:t>
      </w:r>
      <w:proofErr w:type="spellEnd"/>
      <w:r>
        <w:t xml:space="preserve">, </w:t>
      </w:r>
      <w:proofErr w:type="spellStart"/>
      <w:r>
        <w:t>efektör</w:t>
      </w:r>
      <w:proofErr w:type="spellEnd"/>
      <w:r>
        <w:t xml:space="preserve"> </w:t>
      </w:r>
      <w:proofErr w:type="spellStart"/>
      <w:r>
        <w:t>kaspazlar</w:t>
      </w:r>
      <w:proofErr w:type="spellEnd"/>
      <w:r>
        <w:t xml:space="preserve"> olan kaspaz-3, -6 ve -7'yi aktive ederek hücrenin apoptoza girmesine neden olur. Bununla birlikte, </w:t>
      </w:r>
      <w:proofErr w:type="spellStart"/>
      <w:r>
        <w:t>cFLIP</w:t>
      </w:r>
      <w:proofErr w:type="spellEnd"/>
      <w:r>
        <w:t xml:space="preserve"> (</w:t>
      </w:r>
      <w:proofErr w:type="spellStart"/>
      <w:r>
        <w:t>cellular</w:t>
      </w:r>
      <w:proofErr w:type="spellEnd"/>
      <w:r>
        <w:t xml:space="preserve"> FLICE-</w:t>
      </w:r>
      <w:proofErr w:type="spellStart"/>
      <w:r>
        <w:t>inhibitory</w:t>
      </w:r>
      <w:proofErr w:type="spellEnd"/>
      <w:r>
        <w:t xml:space="preserve"> protein) gibi </w:t>
      </w:r>
      <w:proofErr w:type="spellStart"/>
      <w:r>
        <w:t>proteaz</w:t>
      </w:r>
      <w:proofErr w:type="spellEnd"/>
      <w:r>
        <w:t xml:space="preserve"> aktivitesi olmayan </w:t>
      </w:r>
      <w:proofErr w:type="spellStart"/>
      <w:r>
        <w:t>kaspaz</w:t>
      </w:r>
      <w:proofErr w:type="spellEnd"/>
      <w:r>
        <w:t xml:space="preserve"> homologları </w:t>
      </w:r>
      <w:proofErr w:type="spellStart"/>
      <w:r>
        <w:t>DISC'e</w:t>
      </w:r>
      <w:proofErr w:type="spellEnd"/>
      <w:r>
        <w:t xml:space="preserve"> bağlanarak kaspaz-8'in aktivasyonun</w:t>
      </w:r>
      <w:r>
        <w:t>u baskılar ve böylece apoptotik sinyal iletimini engeller (</w:t>
      </w:r>
      <w:proofErr w:type="spellStart"/>
      <w:r>
        <w:t>Thorburn</w:t>
      </w:r>
      <w:proofErr w:type="spellEnd"/>
      <w:r>
        <w:t>, 2004).</w:t>
      </w:r>
    </w:p>
    <w:p w14:paraId="69997041" w14:textId="77777777" w:rsidR="00EA7A2C" w:rsidRDefault="00FE5205" w:rsidP="00EC0EED">
      <w:r>
        <w:t xml:space="preserve">Öte yandan, </w:t>
      </w:r>
      <w:proofErr w:type="spellStart"/>
      <w:r>
        <w:t>intrinsik</w:t>
      </w:r>
      <w:proofErr w:type="spellEnd"/>
      <w:r>
        <w:t xml:space="preserve"> </w:t>
      </w:r>
      <w:proofErr w:type="spellStart"/>
      <w:r>
        <w:t>apoptoz</w:t>
      </w:r>
      <w:proofErr w:type="spellEnd"/>
      <w:r>
        <w:t xml:space="preserve"> yolu, genellikle kemoterapi, radyasyon gibi dışsal stres kaynakları ya da DNA hasarı gibi hücre içi tehlikeler sonucunda aktive edilir (</w:t>
      </w:r>
      <w:proofErr w:type="spellStart"/>
      <w:r>
        <w:t>Galluzzi</w:t>
      </w:r>
      <w:proofErr w:type="spellEnd"/>
      <w:r>
        <w:t xml:space="preserve"> ve di</w:t>
      </w:r>
      <w:r>
        <w:t xml:space="preserve">ğerleri, 2012).  Bu durum, p53 </w:t>
      </w:r>
      <w:proofErr w:type="spellStart"/>
      <w:r>
        <w:t>onkogeninin</w:t>
      </w:r>
      <w:proofErr w:type="spellEnd"/>
      <w:r>
        <w:t xml:space="preserve"> devreye girerek Bcl-2 ailesine ait </w:t>
      </w:r>
      <w:proofErr w:type="spellStart"/>
      <w:r>
        <w:t>pro-apoptotik</w:t>
      </w:r>
      <w:proofErr w:type="spellEnd"/>
      <w:r>
        <w:t xml:space="preserve"> proteinler olan BAK ve </w:t>
      </w:r>
      <w:proofErr w:type="spellStart"/>
      <w:r>
        <w:t>BAX'ı</w:t>
      </w:r>
      <w:proofErr w:type="spellEnd"/>
      <w:r>
        <w:t xml:space="preserve"> aktive etmesine yol açar. Aktif hale gelen BAK ve BAX, mitokondri membranının geçirgenliğini artırır ve sitokrom c ile birlikte </w:t>
      </w:r>
      <w:proofErr w:type="spellStart"/>
      <w:r>
        <w:t>Smac</w:t>
      </w:r>
      <w:proofErr w:type="spellEnd"/>
      <w:r>
        <w:t>/DI</w:t>
      </w:r>
      <w:r>
        <w:t xml:space="preserve">ABLO gibi </w:t>
      </w:r>
      <w:proofErr w:type="spellStart"/>
      <w:r>
        <w:t>mitokondriyal</w:t>
      </w:r>
      <w:proofErr w:type="spellEnd"/>
      <w:r>
        <w:t xml:space="preserve"> faktörlerin sitozole salınmasına neden olur. Sitokrom c, APAF-1 (</w:t>
      </w:r>
      <w:proofErr w:type="spellStart"/>
      <w:r>
        <w:t>Apoptotic</w:t>
      </w:r>
      <w:proofErr w:type="spellEnd"/>
      <w:r>
        <w:t xml:space="preserve"> </w:t>
      </w:r>
      <w:proofErr w:type="spellStart"/>
      <w:r>
        <w:t>protease</w:t>
      </w:r>
      <w:proofErr w:type="spellEnd"/>
      <w:r>
        <w:t xml:space="preserve"> </w:t>
      </w:r>
      <w:proofErr w:type="spellStart"/>
      <w:r>
        <w:t>activating</w:t>
      </w:r>
      <w:proofErr w:type="spellEnd"/>
      <w:r>
        <w:t xml:space="preserve"> factor-1) ile birleşerek </w:t>
      </w:r>
      <w:proofErr w:type="spellStart"/>
      <w:r>
        <w:t>apoptozom</w:t>
      </w:r>
      <w:proofErr w:type="spellEnd"/>
      <w:r>
        <w:t xml:space="preserve"> adı verilen çok bileşenli protein kompleksini oluşturur ve bu yapı, başlatıcı kaspaz-9’u aktive eder. </w:t>
      </w:r>
      <w:r>
        <w:t xml:space="preserve">Kaspaz-9’un etkinleşmesiyle birlikte </w:t>
      </w:r>
      <w:proofErr w:type="spellStart"/>
      <w:r>
        <w:t>efektör</w:t>
      </w:r>
      <w:proofErr w:type="spellEnd"/>
      <w:r>
        <w:t xml:space="preserve"> </w:t>
      </w:r>
      <w:proofErr w:type="spellStart"/>
      <w:r>
        <w:t>kaspazlar</w:t>
      </w:r>
      <w:proofErr w:type="spellEnd"/>
      <w:r>
        <w:t xml:space="preserve"> (3, 6 ve 7) harekete geçer ve hücresel yapılar kontrollü bir şekilde parçalanarak apoptoz gerçekleşir. Bu süreçte </w:t>
      </w:r>
      <w:proofErr w:type="spellStart"/>
      <w:r>
        <w:t>Smac</w:t>
      </w:r>
      <w:proofErr w:type="spellEnd"/>
      <w:r>
        <w:t xml:space="preserve">/DIABLO, XIAP gibi </w:t>
      </w:r>
      <w:proofErr w:type="spellStart"/>
      <w:r>
        <w:t>kaspazları</w:t>
      </w:r>
      <w:proofErr w:type="spellEnd"/>
      <w:r>
        <w:t xml:space="preserve"> inhibe eden proteinleri baskılayarak apoptotik yanıtı</w:t>
      </w:r>
      <w:r>
        <w:t>n daha etkin ilerlemesini sağlar.</w:t>
      </w:r>
    </w:p>
    <w:p w14:paraId="3E746952" w14:textId="77777777" w:rsidR="00EA7A2C" w:rsidRDefault="00FE5205" w:rsidP="00EC0EED">
      <w:r>
        <w:t xml:space="preserve">TRAIL aracılığıyla başlatılan apoptozis temel olarak ekstrinsik yol üzerinden gerçekleşse de, hücre içi stresin artması durumunda bu sürece </w:t>
      </w:r>
      <w:proofErr w:type="spellStart"/>
      <w:r>
        <w:t>intrinsik</w:t>
      </w:r>
      <w:proofErr w:type="spellEnd"/>
      <w:r>
        <w:t xml:space="preserve"> yolun da katkı sağlayarak apoptozisin daha da hızlanmasına yol açabilece</w:t>
      </w:r>
      <w:r>
        <w:t xml:space="preserve">ği gösterilmiştir. Bu iki yol arasında birçok kesişme noktası bulunur ve aralarındaki etkileşimler, apoptozun karmaşık ama dengeli bir şekilde düzenlenmesini sağlar. Bu yolların kesişme noktalarından biri olan kaspaz-8, hem dışsal </w:t>
      </w:r>
      <w:r>
        <w:lastRenderedPageBreak/>
        <w:t>hem de içsel yolaklarda f</w:t>
      </w:r>
      <w:r>
        <w:t xml:space="preserve">arklı substratların kesilmesinden sorumlu önemli bir anahtar enzimdir. Farklı hedef proteinlerini keserek hücre ölüm sinyallerinin yayılmasını sağlar. Apoptotik sürecin hassasiyetle düzenlenebilmesi için hem </w:t>
      </w:r>
      <w:proofErr w:type="spellStart"/>
      <w:r>
        <w:t>ekstrinsik</w:t>
      </w:r>
      <w:proofErr w:type="spellEnd"/>
      <w:r>
        <w:t xml:space="preserve"> hem de </w:t>
      </w:r>
      <w:proofErr w:type="spellStart"/>
      <w:r>
        <w:t>intrinsik</w:t>
      </w:r>
      <w:proofErr w:type="spellEnd"/>
      <w:r>
        <w:t xml:space="preserve"> yollar, çeşitli </w:t>
      </w:r>
      <w:proofErr w:type="spellStart"/>
      <w:r>
        <w:t>pro-</w:t>
      </w:r>
      <w:r>
        <w:t>apoptotik</w:t>
      </w:r>
      <w:proofErr w:type="spellEnd"/>
      <w:r>
        <w:t xml:space="preserve"> ve anti-apoptotik düzenleyici moleküller tarafından çok katmanlı olarak kontrol edilir. Örneğin, </w:t>
      </w:r>
      <w:proofErr w:type="spellStart"/>
      <w:r>
        <w:t>TRAIL’in</w:t>
      </w:r>
      <w:proofErr w:type="spellEnd"/>
      <w:r>
        <w:t xml:space="preserve"> ölüm indükleyici sinyal kompleksinde (DISC), </w:t>
      </w:r>
      <w:proofErr w:type="spellStart"/>
      <w:r>
        <w:t>cFLIP</w:t>
      </w:r>
      <w:proofErr w:type="spellEnd"/>
      <w:r>
        <w:t xml:space="preserve"> adı verilen ve </w:t>
      </w:r>
      <w:proofErr w:type="spellStart"/>
      <w:r>
        <w:t>kaspazlarla</w:t>
      </w:r>
      <w:proofErr w:type="spellEnd"/>
      <w:r>
        <w:t xml:space="preserve"> yapısal benzerlik gösteren ancak proteaz aktivitesi olmayan bi</w:t>
      </w:r>
      <w:r>
        <w:t>r protein, kaspaz-8’in aktivasyonunu baskılayarak apoptozun ilerlemesini engelleyebilir.</w:t>
      </w:r>
    </w:p>
    <w:p w14:paraId="7FC04187" w14:textId="77B450E5" w:rsidR="00EA7A2C" w:rsidRPr="00070BB6" w:rsidRDefault="00FE5205" w:rsidP="00EC0EED">
      <w:r>
        <w:t xml:space="preserve">Ayrıca, </w:t>
      </w:r>
      <w:proofErr w:type="spellStart"/>
      <w:r>
        <w:t>TRAIL’in</w:t>
      </w:r>
      <w:proofErr w:type="spellEnd"/>
      <w:r>
        <w:t xml:space="preserve"> </w:t>
      </w:r>
      <w:proofErr w:type="spellStart"/>
      <w:r>
        <w:t>apoptoz</w:t>
      </w:r>
      <w:proofErr w:type="spellEnd"/>
      <w:r>
        <w:t xml:space="preserve"> indükleyici etkisi tüm hücrelerde aynı şekilde işlemeyebilir. Bazı durumlarda, TRAIL sinyallemesi yalnızca hücre ölümüne değil, aynı zamanda N</w:t>
      </w:r>
      <w:r>
        <w:t>F-</w:t>
      </w:r>
      <w:proofErr w:type="spellStart"/>
      <w:r>
        <w:t>κB</w:t>
      </w:r>
      <w:proofErr w:type="spellEnd"/>
      <w:r>
        <w:t xml:space="preserve">, MAPK ve </w:t>
      </w:r>
      <w:proofErr w:type="spellStart"/>
      <w:r>
        <w:t>Akt</w:t>
      </w:r>
      <w:proofErr w:type="spellEnd"/>
      <w:r>
        <w:t xml:space="preserve"> (Protein Kinaz B) gibi yolaklar aracılığıyla hücresel hayatta kalım sinyallerinin tetiklenmesine de neden olabilir. Bu bağlamda, </w:t>
      </w:r>
      <w:proofErr w:type="spellStart"/>
      <w:r>
        <w:t>pro-apoptotik</w:t>
      </w:r>
      <w:proofErr w:type="spellEnd"/>
      <w:r>
        <w:t xml:space="preserve"> ve </w:t>
      </w:r>
      <w:proofErr w:type="spellStart"/>
      <w:r>
        <w:t>pro</w:t>
      </w:r>
      <w:proofErr w:type="spellEnd"/>
      <w:r>
        <w:t>-hayatta kalma sinyalleri birbirine karşı üstünlük kurma yarışına girer ve hücrenin kader</w:t>
      </w:r>
      <w:r>
        <w:t>i bu dengenin yönüne göre belirlenir (</w:t>
      </w:r>
      <w:proofErr w:type="spellStart"/>
      <w:r>
        <w:t>Johnstone</w:t>
      </w:r>
      <w:proofErr w:type="spellEnd"/>
      <w:r>
        <w:t xml:space="preserve"> ve diğerleri, 2002; </w:t>
      </w:r>
      <w:proofErr w:type="spellStart"/>
      <w:r w:rsidR="00492C15">
        <w:t>Falschlehner</w:t>
      </w:r>
      <w:proofErr w:type="spellEnd"/>
      <w:r w:rsidR="00492C15">
        <w:t xml:space="preserve"> ve diğerleri, 2007; </w:t>
      </w:r>
      <w:proofErr w:type="spellStart"/>
      <w:r>
        <w:t>Spencer</w:t>
      </w:r>
      <w:proofErr w:type="spellEnd"/>
      <w:r>
        <w:t xml:space="preserve"> ve </w:t>
      </w:r>
      <w:proofErr w:type="spellStart"/>
      <w:r>
        <w:t>Sorger</w:t>
      </w:r>
      <w:proofErr w:type="spellEnd"/>
      <w:r>
        <w:t xml:space="preserve">, 2011; </w:t>
      </w:r>
      <w:proofErr w:type="spellStart"/>
      <w:r>
        <w:t>Kantari</w:t>
      </w:r>
      <w:proofErr w:type="spellEnd"/>
      <w:r>
        <w:t xml:space="preserve"> ve </w:t>
      </w:r>
      <w:proofErr w:type="spellStart"/>
      <w:r>
        <w:t>Walczak</w:t>
      </w:r>
      <w:proofErr w:type="spellEnd"/>
      <w:r>
        <w:t>, 2011).</w:t>
      </w:r>
    </w:p>
    <w:p w14:paraId="265CDC93" w14:textId="77777777" w:rsidR="003D4ED5" w:rsidRDefault="00FE5205" w:rsidP="003D4ED5">
      <w:pPr>
        <w:keepNext/>
        <w:spacing w:before="240" w:after="240"/>
        <w:ind w:firstLine="0"/>
        <w:jc w:val="center"/>
      </w:pPr>
      <w:r>
        <w:rPr>
          <w:noProof/>
        </w:rPr>
        <w:drawing>
          <wp:inline distT="114300" distB="114300" distL="114300" distR="114300" wp14:anchorId="738F82A2" wp14:editId="2199F465">
            <wp:extent cx="3947160" cy="3489960"/>
            <wp:effectExtent l="0" t="0" r="0" b="0"/>
            <wp:docPr id="5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3947160" cy="3489960"/>
                    </a:xfrm>
                    <a:prstGeom prst="rect">
                      <a:avLst/>
                    </a:prstGeom>
                    <a:ln/>
                  </pic:spPr>
                </pic:pic>
              </a:graphicData>
            </a:graphic>
          </wp:inline>
        </w:drawing>
      </w:r>
    </w:p>
    <w:p w14:paraId="227E9330" w14:textId="2C07065D" w:rsidR="00EA7A2C" w:rsidRPr="00356E58" w:rsidRDefault="00356E58" w:rsidP="0032179B">
      <w:pPr>
        <w:pStyle w:val="ResimYazs"/>
        <w:spacing w:line="360" w:lineRule="auto"/>
        <w:ind w:right="-143" w:firstLine="0"/>
        <w:jc w:val="center"/>
        <w:rPr>
          <w:i w:val="0"/>
          <w:iCs w:val="0"/>
          <w:color w:val="auto"/>
          <w:sz w:val="24"/>
          <w:szCs w:val="24"/>
        </w:rPr>
      </w:pPr>
      <w:bookmarkStart w:id="49" w:name="_Toc206467496"/>
      <w:r w:rsidRPr="00356E58">
        <w:rPr>
          <w:b/>
          <w:bCs/>
          <w:i w:val="0"/>
          <w:iCs w:val="0"/>
          <w:color w:val="auto"/>
          <w:sz w:val="24"/>
          <w:szCs w:val="24"/>
        </w:rPr>
        <w:t xml:space="preserve">Şekil </w:t>
      </w:r>
      <w:r w:rsidRPr="00356E58">
        <w:rPr>
          <w:b/>
          <w:bCs/>
          <w:i w:val="0"/>
          <w:iCs w:val="0"/>
          <w:color w:val="auto"/>
          <w:sz w:val="24"/>
          <w:szCs w:val="24"/>
        </w:rPr>
        <w:fldChar w:fldCharType="begin"/>
      </w:r>
      <w:r w:rsidRPr="00356E58">
        <w:rPr>
          <w:b/>
          <w:bCs/>
          <w:i w:val="0"/>
          <w:iCs w:val="0"/>
          <w:color w:val="auto"/>
          <w:sz w:val="24"/>
          <w:szCs w:val="24"/>
        </w:rPr>
        <w:instrText xml:space="preserve"> SEQ Şekil \* ARABIC </w:instrText>
      </w:r>
      <w:r w:rsidRPr="00356E58">
        <w:rPr>
          <w:b/>
          <w:bCs/>
          <w:i w:val="0"/>
          <w:iCs w:val="0"/>
          <w:color w:val="auto"/>
          <w:sz w:val="24"/>
          <w:szCs w:val="24"/>
        </w:rPr>
        <w:fldChar w:fldCharType="separate"/>
      </w:r>
      <w:r w:rsidR="00624031">
        <w:rPr>
          <w:b/>
          <w:bCs/>
          <w:i w:val="0"/>
          <w:iCs w:val="0"/>
          <w:noProof/>
          <w:color w:val="auto"/>
          <w:sz w:val="24"/>
          <w:szCs w:val="24"/>
        </w:rPr>
        <w:t>4</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Apoptoz sürecinin şematik gösterimi (</w:t>
      </w:r>
      <w:proofErr w:type="spellStart"/>
      <w:r w:rsidRPr="00356E58">
        <w:rPr>
          <w:i w:val="0"/>
          <w:iCs w:val="0"/>
          <w:color w:val="auto"/>
          <w:sz w:val="24"/>
          <w:szCs w:val="24"/>
        </w:rPr>
        <w:t>Stuckey</w:t>
      </w:r>
      <w:proofErr w:type="spellEnd"/>
      <w:r w:rsidRPr="00356E58">
        <w:rPr>
          <w:i w:val="0"/>
          <w:iCs w:val="0"/>
          <w:color w:val="auto"/>
          <w:sz w:val="24"/>
          <w:szCs w:val="24"/>
        </w:rPr>
        <w:t xml:space="preserve"> ve </w:t>
      </w:r>
      <w:proofErr w:type="spellStart"/>
      <w:r w:rsidRPr="00356E58">
        <w:rPr>
          <w:i w:val="0"/>
          <w:iCs w:val="0"/>
          <w:color w:val="auto"/>
          <w:sz w:val="24"/>
          <w:szCs w:val="24"/>
        </w:rPr>
        <w:t>Shah</w:t>
      </w:r>
      <w:proofErr w:type="spellEnd"/>
      <w:r w:rsidRPr="00356E58">
        <w:rPr>
          <w:i w:val="0"/>
          <w:iCs w:val="0"/>
          <w:color w:val="auto"/>
          <w:sz w:val="24"/>
          <w:szCs w:val="24"/>
        </w:rPr>
        <w:t>, 2013). Şekil orijinal halinden Türkçeleştirilmiştir.</w:t>
      </w:r>
      <w:bookmarkEnd w:id="49"/>
    </w:p>
    <w:p w14:paraId="6CE16D1B" w14:textId="77777777" w:rsidR="00EA7A2C" w:rsidRDefault="00EA7A2C">
      <w:pPr>
        <w:ind w:firstLine="0"/>
      </w:pPr>
    </w:p>
    <w:p w14:paraId="1F238864" w14:textId="77777777" w:rsidR="00EA7A2C" w:rsidRDefault="00FE5205" w:rsidP="008A55AC">
      <w:pPr>
        <w:pStyle w:val="Balk2"/>
      </w:pPr>
      <w:bookmarkStart w:id="50" w:name="_Toc204638612"/>
      <w:bookmarkStart w:id="51" w:name="_Toc206661095"/>
      <w:r>
        <w:lastRenderedPageBreak/>
        <w:t>2.1.4. TRAIL ve Otofaji</w:t>
      </w:r>
      <w:bookmarkEnd w:id="50"/>
      <w:bookmarkEnd w:id="51"/>
      <w:r>
        <w:t xml:space="preserve"> </w:t>
      </w:r>
    </w:p>
    <w:p w14:paraId="602C4F95" w14:textId="77777777" w:rsidR="00577202" w:rsidRPr="00577202" w:rsidRDefault="00577202" w:rsidP="00577202"/>
    <w:p w14:paraId="3134273E" w14:textId="77777777" w:rsidR="00EA7A2C" w:rsidRDefault="00FE5205">
      <w:r>
        <w:t>Otofaji, hücrelerin stres koşullarında hayatta kalabilmesi amacıyla hasarlı ya da işlevini yitirmiş organelleri ve protei</w:t>
      </w:r>
      <w:r>
        <w:t>nleri lizozomal yıkımla geri dönüştürdüğü, hücre içi homeostazı sağlayan evrimsel olarak korunmuş bir süreçtir (</w:t>
      </w:r>
      <w:proofErr w:type="spellStart"/>
      <w:r>
        <w:t>Mizushima</w:t>
      </w:r>
      <w:proofErr w:type="spellEnd"/>
      <w:r>
        <w:t xml:space="preserve"> ve </w:t>
      </w:r>
      <w:proofErr w:type="spellStart"/>
      <w:r>
        <w:t>Komatsu</w:t>
      </w:r>
      <w:proofErr w:type="spellEnd"/>
      <w:r>
        <w:t>, 2011). Bu mekanizma fizyolojik koşullarda hücre bütünlüğünü koruyucu bir rol oynarken, bazı durumlarda aşırı aktive olması</w:t>
      </w:r>
      <w:r>
        <w:t xml:space="preserve"> veya uygun şekilde sonlanmaması hücre ölümüne yol açabilmektedir (</w:t>
      </w:r>
      <w:proofErr w:type="spellStart"/>
      <w:r>
        <w:t>Levine</w:t>
      </w:r>
      <w:proofErr w:type="spellEnd"/>
      <w:r>
        <w:t xml:space="preserve"> ve </w:t>
      </w:r>
      <w:proofErr w:type="spellStart"/>
      <w:r>
        <w:t>Kroemer</w:t>
      </w:r>
      <w:proofErr w:type="spellEnd"/>
      <w:r>
        <w:t>, 2008). Otofajinin bu çift yönlü etkisi, onu özellikle kanser gibi hastalıklarda önemli bir düzenleyici faktör haline getirmiştir. TRAIL (TNF-</w:t>
      </w:r>
      <w:proofErr w:type="spellStart"/>
      <w:r>
        <w:t>related</w:t>
      </w:r>
      <w:proofErr w:type="spellEnd"/>
      <w:r>
        <w:t xml:space="preserve"> </w:t>
      </w:r>
      <w:proofErr w:type="spellStart"/>
      <w:r>
        <w:t>apoptosis-inducing</w:t>
      </w:r>
      <w:proofErr w:type="spellEnd"/>
      <w:r>
        <w:t xml:space="preserve"> </w:t>
      </w:r>
      <w:proofErr w:type="spellStart"/>
      <w:r>
        <w:t>li</w:t>
      </w:r>
      <w:r>
        <w:t>gand</w:t>
      </w:r>
      <w:proofErr w:type="spellEnd"/>
      <w:r>
        <w:t xml:space="preserve">), normal hücreleri büyük ölçüde etkilemeden, kanser hücrelerinde apoptozu uyarabilme yeteneğiyle dikkat çeken bir </w:t>
      </w:r>
      <w:proofErr w:type="spellStart"/>
      <w:r>
        <w:t>sitokindir</w:t>
      </w:r>
      <w:proofErr w:type="spellEnd"/>
      <w:r>
        <w:t xml:space="preserve"> (</w:t>
      </w:r>
      <w:proofErr w:type="spellStart"/>
      <w:r>
        <w:t>Ashkenazi</w:t>
      </w:r>
      <w:proofErr w:type="spellEnd"/>
      <w:r>
        <w:t>, 2008). TRAIL, DR4 ve DR5 adı verilen ölüm reseptörlerine bağlanarak hücre içinde kaspaz-8 üzerinden apoptozu başla</w:t>
      </w:r>
      <w:r>
        <w:t xml:space="preserve">tmaktadır. Ancak birçok kanser hücresinin </w:t>
      </w:r>
      <w:proofErr w:type="spellStart"/>
      <w:r>
        <w:t>TRAIL’e</w:t>
      </w:r>
      <w:proofErr w:type="spellEnd"/>
      <w:r>
        <w:t xml:space="preserve"> karşı direnç geliştirdiği ve bu direncin olası mekanizmalarından birinin otofaji olduğu gösterilmiştir. Örneğin, HepG2 karaciğer kanseri hücrelerinde yapılan bir çalışmada, </w:t>
      </w:r>
      <w:proofErr w:type="spellStart"/>
      <w:r>
        <w:t>TRAIL’in</w:t>
      </w:r>
      <w:proofErr w:type="spellEnd"/>
      <w:r>
        <w:t xml:space="preserve"> DR4 üzerinden JNK sinyal</w:t>
      </w:r>
      <w:r>
        <w:t xml:space="preserve"> yolunu aktive ederek otofajiyi uyardığı ve bunun apoptoz direncine katkıda bulunduğu rapor edilmiştir (</w:t>
      </w:r>
      <w:proofErr w:type="spellStart"/>
      <w:r>
        <w:t>Lim</w:t>
      </w:r>
      <w:proofErr w:type="spellEnd"/>
      <w:r>
        <w:t xml:space="preserve"> ve diğerleri, 2016). Benzer şekilde bazı kanser hücreleri, TRAIL uygulamasını takiben koruyucu otofaji yolunu aktive ederek apoptozdan kaçabilmekted</w:t>
      </w:r>
      <w:r>
        <w:t xml:space="preserve">ir. Bununla birlikte, otofajinin geç evrelerini inhibe eden ajanlarla (örneğin klorokin veya hidroksiklorokin) yapılan kombinasyon tedavilerinde, </w:t>
      </w:r>
      <w:proofErr w:type="spellStart"/>
      <w:r>
        <w:t>TRAIL’e</w:t>
      </w:r>
      <w:proofErr w:type="spellEnd"/>
      <w:r>
        <w:t xml:space="preserve"> duyarlılığın arttığı ve apoptozun etkinliğinin yükseldiği gözlenmiştir (Hassan ve diğerleri, 2024). Bu</w:t>
      </w:r>
      <w:r>
        <w:t xml:space="preserve"> durum, otofajinin geç fazının bloke edilmesinin, TRAIL tabanlı tedavilerin başarısını artırabileceğini düşündürmektedir. Ayrıca bazı hücre modellerinde, </w:t>
      </w:r>
      <w:proofErr w:type="spellStart"/>
      <w:r>
        <w:t>TRAIL’in</w:t>
      </w:r>
      <w:proofErr w:type="spellEnd"/>
      <w:r>
        <w:t xml:space="preserve"> DR5 aracılığıyla </w:t>
      </w:r>
      <w:proofErr w:type="spellStart"/>
      <w:r>
        <w:t>otofajiyi</w:t>
      </w:r>
      <w:proofErr w:type="spellEnd"/>
      <w:r>
        <w:t xml:space="preserve"> uyararak </w:t>
      </w:r>
      <w:proofErr w:type="spellStart"/>
      <w:r>
        <w:t>kaspaz</w:t>
      </w:r>
      <w:proofErr w:type="spellEnd"/>
      <w:r>
        <w:t>-bağımsız hücre ölümünü tetikleyebildiği de belirti</w:t>
      </w:r>
      <w:r>
        <w:t>lmiştir (</w:t>
      </w:r>
      <w:proofErr w:type="spellStart"/>
      <w:r>
        <w:t>Lim</w:t>
      </w:r>
      <w:proofErr w:type="spellEnd"/>
      <w:r>
        <w:t xml:space="preserve"> ve diğerleri, 2019). Dolayısıyla otofajinin TRAIL ile olan etkileşimi bağlama bağlıdır; bazı durumlarda hücreyi korurken, bazı durumlarda ölüm sinyalini güçlendirebilir. Bu çift yönlü etki, klinik uygulamalarda TRAIL ile birlikte kullanılabile</w:t>
      </w:r>
      <w:r>
        <w:t>cek otofaji inhibitörlerinin zamanlaması, dozu ve seçimi açısından dikkatli planlamalar gerektirmektedir. Günümüzde yapılan çalışmalar, TRAIL tabanlı tedavilerle birlikte otofaji modülasyonunun umut verici bir kombinasyon stratejisi olabileceğini ortaya ko</w:t>
      </w:r>
      <w:r>
        <w:t>ymakta; ancak bu etkileşimin detaylı olarak aydınlatılması gerektiği vurgulanmaktadır (</w:t>
      </w:r>
      <w:proofErr w:type="spellStart"/>
      <w:r>
        <w:t>Lim</w:t>
      </w:r>
      <w:proofErr w:type="spellEnd"/>
      <w:r>
        <w:t xml:space="preserve"> ve diğerleri, 2016; Hassan ve diğerleri, 2024). Bu bağlamda, gelecekte yapılacak araştırmaların hücre tipi ve tümör </w:t>
      </w:r>
      <w:proofErr w:type="spellStart"/>
      <w:r>
        <w:t>mikrosimülasyonuna</w:t>
      </w:r>
      <w:proofErr w:type="spellEnd"/>
      <w:r>
        <w:t xml:space="preserve"> göre optimize edilmiş tedavi k</w:t>
      </w:r>
      <w:r>
        <w:t>ombinasyonlarına odaklanması önemli görünmektedir.</w:t>
      </w:r>
    </w:p>
    <w:p w14:paraId="5D4DD307" w14:textId="77777777" w:rsidR="00577202" w:rsidRDefault="00577202"/>
    <w:p w14:paraId="38D230DE" w14:textId="77777777" w:rsidR="00EA7A2C" w:rsidRPr="005E6C8B" w:rsidRDefault="00FE5205" w:rsidP="005E6C8B">
      <w:pPr>
        <w:pStyle w:val="Balk2"/>
      </w:pPr>
      <w:bookmarkStart w:id="52" w:name="_Toc204638613"/>
      <w:bookmarkStart w:id="53" w:name="_Toc206661096"/>
      <w:r w:rsidRPr="005E6C8B">
        <w:t>2.1.5. TRAIL ve Klinik Uygulamaları</w:t>
      </w:r>
      <w:bookmarkEnd w:id="52"/>
      <w:bookmarkEnd w:id="53"/>
    </w:p>
    <w:p w14:paraId="240B1051" w14:textId="77777777" w:rsidR="00577202" w:rsidRPr="00577202" w:rsidRDefault="00577202" w:rsidP="00577202"/>
    <w:p w14:paraId="46E6C886" w14:textId="5C8A2DF0" w:rsidR="00B06A42" w:rsidRDefault="00B06A42" w:rsidP="00EC0EED">
      <w:r>
        <w:t>TRAIL (TNF-</w:t>
      </w:r>
      <w:proofErr w:type="spellStart"/>
      <w:r>
        <w:t>related</w:t>
      </w:r>
      <w:proofErr w:type="spellEnd"/>
      <w:r>
        <w:t xml:space="preserve"> </w:t>
      </w:r>
      <w:proofErr w:type="spellStart"/>
      <w:r>
        <w:t>apoptosis-inducing</w:t>
      </w:r>
      <w:proofErr w:type="spellEnd"/>
      <w:r>
        <w:t xml:space="preserve"> </w:t>
      </w:r>
      <w:proofErr w:type="spellStart"/>
      <w:r>
        <w:t>ligand</w:t>
      </w:r>
      <w:proofErr w:type="spellEnd"/>
      <w:r>
        <w:t xml:space="preserve">), protein ve </w:t>
      </w:r>
      <w:proofErr w:type="spellStart"/>
      <w:r>
        <w:t>peptid</w:t>
      </w:r>
      <w:proofErr w:type="spellEnd"/>
      <w:r>
        <w:t xml:space="preserve"> bazlı </w:t>
      </w:r>
      <w:proofErr w:type="spellStart"/>
      <w:r>
        <w:t>terapötik</w:t>
      </w:r>
      <w:proofErr w:type="spellEnd"/>
      <w:r>
        <w:t xml:space="preserve"> ajanlarda sıklıkla gözlenen sınırlamaları paylaşarak </w:t>
      </w:r>
      <w:r w:rsidRPr="002B378C">
        <w:rPr>
          <w:i/>
          <w:iCs/>
        </w:rPr>
        <w:t xml:space="preserve">in </w:t>
      </w:r>
      <w:proofErr w:type="spellStart"/>
      <w:r w:rsidRPr="002B378C">
        <w:rPr>
          <w:i/>
          <w:iCs/>
        </w:rPr>
        <w:t>vivo</w:t>
      </w:r>
      <w:proofErr w:type="spellEnd"/>
      <w:r>
        <w:t xml:space="preserve"> ortamda hızlı şekilde inaktive edilmesi, sınırlı çözünürlük ve stabilite göstermesi ile renal yolla hızla elimine edilmesi gibi farmakokinetik dezavantajlara sahiptir. Bu biyolojik sınırlılıklar, </w:t>
      </w:r>
      <w:proofErr w:type="spellStart"/>
      <w:r>
        <w:t>TRAIL’in</w:t>
      </w:r>
      <w:proofErr w:type="spellEnd"/>
      <w:r>
        <w:t xml:space="preserve"> </w:t>
      </w:r>
      <w:proofErr w:type="spellStart"/>
      <w:r>
        <w:t>terapötik</w:t>
      </w:r>
      <w:proofErr w:type="spellEnd"/>
      <w:r>
        <w:t xml:space="preserve"> etkinliğini düşürmekte ve klinik uygulamalarda başarı oranını sınırlamaktadır. Buna karşın, </w:t>
      </w:r>
      <w:proofErr w:type="spellStart"/>
      <w:r>
        <w:t>TRAIL’in</w:t>
      </w:r>
      <w:proofErr w:type="spellEnd"/>
      <w:r>
        <w:t xml:space="preserve"> en dikkat çekici özelliği, yalnızca tümör hücrelerinde apoptozu başlatırken normal hücreleri etkilememesidir. Bu seçici sitotoksisite özelliği, onu hedefe yönelik </w:t>
      </w:r>
      <w:proofErr w:type="spellStart"/>
      <w:r>
        <w:t>immünoterapilerde</w:t>
      </w:r>
      <w:proofErr w:type="spellEnd"/>
      <w:r>
        <w:t xml:space="preserve"> güvenli ve etkili bir aday haline getirmiştir (</w:t>
      </w:r>
      <w:proofErr w:type="spellStart"/>
      <w:r w:rsidR="00492C15">
        <w:t>Sprick</w:t>
      </w:r>
      <w:proofErr w:type="spellEnd"/>
      <w:r w:rsidR="00492C15">
        <w:t xml:space="preserve"> ve diğerleri, 2000; </w:t>
      </w:r>
      <w:proofErr w:type="spellStart"/>
      <w:r>
        <w:t>Galluzzi</w:t>
      </w:r>
      <w:proofErr w:type="spellEnd"/>
      <w:r>
        <w:t xml:space="preserve"> ve diğerleri, 2012). </w:t>
      </w:r>
      <w:r w:rsidRPr="00B06A42">
        <w:t>TRAIL kullanılarak yapılan klinik araştırmalar Tablo 1’de yer almaktadır.</w:t>
      </w:r>
    </w:p>
    <w:p w14:paraId="18DF23A5" w14:textId="3AE15A1A" w:rsidR="00356E58" w:rsidRDefault="00B06A42" w:rsidP="00506717">
      <w:r>
        <w:t xml:space="preserve">Tüm bu veriler bir arada değerlendirildiğinde, </w:t>
      </w:r>
      <w:proofErr w:type="spellStart"/>
      <w:r>
        <w:t>TRAIL’in</w:t>
      </w:r>
      <w:proofErr w:type="spellEnd"/>
      <w:r>
        <w:t xml:space="preserve"> klinik uygulamalardaki başarısı yalnızca biyolojik aktivitesine değil, aynı zamanda taşıyıcı sistemlerle olan entegrasyonuna, reseptör düzeyindeki organizasyonuna ve tümör </w:t>
      </w:r>
      <w:proofErr w:type="spellStart"/>
      <w:r>
        <w:t>mikroçevresindeki</w:t>
      </w:r>
      <w:proofErr w:type="spellEnd"/>
      <w:r>
        <w:t xml:space="preserve"> bağışıklık modülasyonlarına bağlıdır. </w:t>
      </w:r>
      <w:proofErr w:type="spellStart"/>
      <w:r>
        <w:t>TRAIL’in</w:t>
      </w:r>
      <w:proofErr w:type="spellEnd"/>
      <w:r>
        <w:t xml:space="preserve"> </w:t>
      </w:r>
      <w:proofErr w:type="spellStart"/>
      <w:r>
        <w:t>terapötik</w:t>
      </w:r>
      <w:proofErr w:type="spellEnd"/>
      <w:r>
        <w:t xml:space="preserve"> etkisinin artırılması için hem moleküler tasarımlar hem de hedefleme sistemlerinin birlikte optimize edilmesi gereklidir (Naval ve diğerleri, 2019). </w:t>
      </w:r>
      <w:r w:rsidRPr="00B06A42">
        <w:t xml:space="preserve">TRAIL ile yapılan taşıyıcı sistemler ve nanopartikül bazlı </w:t>
      </w:r>
      <w:r w:rsidR="005E6C8B" w:rsidRPr="00B06A42">
        <w:t>formülasyonlar Tablo</w:t>
      </w:r>
      <w:r w:rsidRPr="00B06A42">
        <w:t xml:space="preserve"> 2’de yer almaktadır.</w:t>
      </w:r>
      <w:r>
        <w:t xml:space="preserve"> </w:t>
      </w:r>
    </w:p>
    <w:p w14:paraId="29C11389" w14:textId="77777777" w:rsidR="00506717" w:rsidRPr="00356E58" w:rsidRDefault="00506717" w:rsidP="00506717"/>
    <w:p w14:paraId="1F6646FD" w14:textId="04CA58C2" w:rsidR="00356E58" w:rsidRPr="00356E58" w:rsidRDefault="00356E58" w:rsidP="00703921">
      <w:pPr>
        <w:pStyle w:val="ResimYazs"/>
        <w:keepNext/>
        <w:spacing w:line="360" w:lineRule="auto"/>
        <w:ind w:firstLine="0"/>
        <w:rPr>
          <w:i w:val="0"/>
          <w:iCs w:val="0"/>
          <w:color w:val="auto"/>
          <w:sz w:val="24"/>
          <w:szCs w:val="24"/>
        </w:rPr>
      </w:pPr>
      <w:bookmarkStart w:id="54" w:name="_Toc206512632"/>
      <w:r w:rsidRPr="00356E58">
        <w:rPr>
          <w:b/>
          <w:bCs/>
          <w:i w:val="0"/>
          <w:iCs w:val="0"/>
          <w:color w:val="auto"/>
          <w:sz w:val="24"/>
          <w:szCs w:val="24"/>
        </w:rPr>
        <w:t xml:space="preserve">Tablo </w:t>
      </w:r>
      <w:r w:rsidRPr="00356E58">
        <w:rPr>
          <w:b/>
          <w:bCs/>
          <w:i w:val="0"/>
          <w:iCs w:val="0"/>
          <w:color w:val="auto"/>
          <w:sz w:val="24"/>
          <w:szCs w:val="24"/>
        </w:rPr>
        <w:fldChar w:fldCharType="begin"/>
      </w:r>
      <w:r w:rsidRPr="00356E58">
        <w:rPr>
          <w:b/>
          <w:bCs/>
          <w:i w:val="0"/>
          <w:iCs w:val="0"/>
          <w:color w:val="auto"/>
          <w:sz w:val="24"/>
          <w:szCs w:val="24"/>
        </w:rPr>
        <w:instrText xml:space="preserve"> SEQ Tablo \* ARABIC </w:instrText>
      </w:r>
      <w:r w:rsidRPr="00356E58">
        <w:rPr>
          <w:b/>
          <w:bCs/>
          <w:i w:val="0"/>
          <w:iCs w:val="0"/>
          <w:color w:val="auto"/>
          <w:sz w:val="24"/>
          <w:szCs w:val="24"/>
        </w:rPr>
        <w:fldChar w:fldCharType="separate"/>
      </w:r>
      <w:r w:rsidR="00624031">
        <w:rPr>
          <w:b/>
          <w:bCs/>
          <w:i w:val="0"/>
          <w:iCs w:val="0"/>
          <w:noProof/>
          <w:color w:val="auto"/>
          <w:sz w:val="24"/>
          <w:szCs w:val="24"/>
        </w:rPr>
        <w:t>1</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TRAIL tabanlı tedavinin klinik deneyleri (</w:t>
      </w:r>
      <w:proofErr w:type="spellStart"/>
      <w:r w:rsidRPr="00356E58">
        <w:rPr>
          <w:i w:val="0"/>
          <w:iCs w:val="0"/>
          <w:color w:val="auto"/>
          <w:sz w:val="24"/>
          <w:szCs w:val="24"/>
        </w:rPr>
        <w:t>Zhong</w:t>
      </w:r>
      <w:proofErr w:type="spellEnd"/>
      <w:r w:rsidRPr="00356E58">
        <w:rPr>
          <w:i w:val="0"/>
          <w:iCs w:val="0"/>
          <w:color w:val="auto"/>
          <w:sz w:val="24"/>
          <w:szCs w:val="24"/>
        </w:rPr>
        <w:t xml:space="preserve"> ve diğerleri, 2019).</w:t>
      </w:r>
      <w:bookmarkEnd w:id="54"/>
    </w:p>
    <w:tbl>
      <w:tblPr>
        <w:tblStyle w:val="KlavuzuTablo4-Vurgu1"/>
        <w:tblW w:w="0" w:type="auto"/>
        <w:jc w:val="center"/>
        <w:tblLook w:val="04A0" w:firstRow="1" w:lastRow="0" w:firstColumn="1" w:lastColumn="0" w:noHBand="0" w:noVBand="1"/>
      </w:tblPr>
      <w:tblGrid>
        <w:gridCol w:w="2390"/>
        <w:gridCol w:w="2712"/>
        <w:gridCol w:w="2220"/>
        <w:gridCol w:w="1739"/>
      </w:tblGrid>
      <w:tr w:rsidR="006F5913" w:rsidRPr="00C324EE" w14:paraId="1DB27057" w14:textId="77777777" w:rsidTr="006F591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ACA0AF" w14:textId="77777777" w:rsidR="006F5913" w:rsidRPr="00350835" w:rsidRDefault="006F5913" w:rsidP="00350835">
            <w:pPr>
              <w:rPr>
                <w:rFonts w:ascii="Times New Roman" w:hAnsi="Times New Roman" w:cs="Times New Roman"/>
                <w:color w:val="auto"/>
                <w:sz w:val="20"/>
                <w:szCs w:val="20"/>
              </w:rPr>
            </w:pPr>
            <w:bookmarkStart w:id="55" w:name="_heading=h.q1zb6jbmceal" w:colFirst="0" w:colLast="0"/>
            <w:bookmarkEnd w:id="55"/>
            <w:r w:rsidRPr="00350835">
              <w:rPr>
                <w:rFonts w:ascii="Times New Roman" w:hAnsi="Times New Roman" w:cs="Times New Roman"/>
                <w:color w:val="auto"/>
                <w:sz w:val="20"/>
                <w:szCs w:val="20"/>
              </w:rPr>
              <w:t>Formülasyon</w:t>
            </w:r>
          </w:p>
        </w:tc>
        <w:tc>
          <w:tcPr>
            <w:tcW w:w="0" w:type="auto"/>
            <w:vAlign w:val="center"/>
          </w:tcPr>
          <w:p w14:paraId="2C9D3AAF" w14:textId="77777777" w:rsidR="006F5913" w:rsidRPr="00350835" w:rsidRDefault="006F5913" w:rsidP="0035083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50835">
              <w:rPr>
                <w:rFonts w:ascii="Times New Roman" w:hAnsi="Times New Roman" w:cs="Times New Roman"/>
                <w:color w:val="auto"/>
                <w:sz w:val="20"/>
                <w:szCs w:val="20"/>
              </w:rPr>
              <w:t>Kombinasyon tedavisi</w:t>
            </w:r>
          </w:p>
        </w:tc>
        <w:tc>
          <w:tcPr>
            <w:tcW w:w="0" w:type="auto"/>
            <w:vAlign w:val="center"/>
          </w:tcPr>
          <w:p w14:paraId="26E10EA3" w14:textId="77777777" w:rsidR="006F5913" w:rsidRPr="00350835" w:rsidRDefault="006F5913" w:rsidP="0035083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50835">
              <w:rPr>
                <w:rFonts w:ascii="Times New Roman" w:hAnsi="Times New Roman" w:cs="Times New Roman"/>
                <w:color w:val="auto"/>
                <w:sz w:val="20"/>
                <w:szCs w:val="20"/>
              </w:rPr>
              <w:t>Hastalık</w:t>
            </w:r>
          </w:p>
        </w:tc>
        <w:tc>
          <w:tcPr>
            <w:tcW w:w="0" w:type="auto"/>
            <w:vAlign w:val="center"/>
          </w:tcPr>
          <w:p w14:paraId="22FB4C7F" w14:textId="77777777" w:rsidR="006F5913" w:rsidRPr="00350835" w:rsidRDefault="006F5913" w:rsidP="0035083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50835">
              <w:rPr>
                <w:rFonts w:ascii="Times New Roman" w:hAnsi="Times New Roman" w:cs="Times New Roman"/>
                <w:color w:val="auto"/>
                <w:sz w:val="20"/>
                <w:szCs w:val="20"/>
              </w:rPr>
              <w:t>Klinik araştırma tanımlayıcısı</w:t>
            </w:r>
          </w:p>
        </w:tc>
      </w:tr>
      <w:tr w:rsidR="006F5913" w:rsidRPr="00C324EE" w14:paraId="42BDD98C"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618C8907" w14:textId="77777777" w:rsidR="006F5913" w:rsidRPr="00350835" w:rsidRDefault="006F5913" w:rsidP="00350835">
            <w:pP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Mapatumumab</w:t>
            </w:r>
            <w:proofErr w:type="spellEnd"/>
            <w:r w:rsidRPr="00350835">
              <w:rPr>
                <w:rFonts w:ascii="Times New Roman" w:hAnsi="Times New Roman" w:cs="Times New Roman"/>
                <w:b w:val="0"/>
                <w:bCs w:val="0"/>
                <w:sz w:val="20"/>
                <w:szCs w:val="20"/>
              </w:rPr>
              <w:t xml:space="preserve"> (TRAIL-R1'e karşı tamamen monoklonal antikor)</w:t>
            </w:r>
          </w:p>
          <w:p w14:paraId="6771C00F"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11E1FC95"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Sorafenib</w:t>
            </w:r>
            <w:proofErr w:type="spellEnd"/>
          </w:p>
        </w:tc>
        <w:tc>
          <w:tcPr>
            <w:tcW w:w="0" w:type="auto"/>
            <w:vAlign w:val="center"/>
          </w:tcPr>
          <w:p w14:paraId="25A3A0A5"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İleri hepatosellüler karsinom</w:t>
            </w:r>
          </w:p>
        </w:tc>
        <w:tc>
          <w:tcPr>
            <w:tcW w:w="0" w:type="auto"/>
            <w:vAlign w:val="center"/>
          </w:tcPr>
          <w:p w14:paraId="11569C7B"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NCT01258608</w:t>
            </w:r>
          </w:p>
        </w:tc>
      </w:tr>
      <w:tr w:rsidR="006F5913" w:rsidRPr="00C324EE" w14:paraId="100FA6BE"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84FB8EA"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75758F71"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Sorafenib</w:t>
            </w:r>
            <w:proofErr w:type="spellEnd"/>
          </w:p>
        </w:tc>
        <w:tc>
          <w:tcPr>
            <w:tcW w:w="0" w:type="auto"/>
            <w:vAlign w:val="center"/>
          </w:tcPr>
          <w:p w14:paraId="3A0CE939"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İleri hepatosellüler karsinom</w:t>
            </w:r>
          </w:p>
        </w:tc>
        <w:tc>
          <w:tcPr>
            <w:tcW w:w="0" w:type="auto"/>
            <w:vAlign w:val="center"/>
          </w:tcPr>
          <w:p w14:paraId="1C5BFD43"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NCT00712855</w:t>
            </w:r>
          </w:p>
        </w:tc>
      </w:tr>
      <w:tr w:rsidR="006F5913" w:rsidRPr="00C324EE" w14:paraId="65029D96"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37C91BA"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1CEF6A15"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Bortezomib</w:t>
            </w:r>
            <w:proofErr w:type="spellEnd"/>
          </w:p>
        </w:tc>
        <w:tc>
          <w:tcPr>
            <w:tcW w:w="0" w:type="auto"/>
            <w:vAlign w:val="center"/>
          </w:tcPr>
          <w:p w14:paraId="27C5757B"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Nükseden veya dirençli multipl miyelom</w:t>
            </w:r>
          </w:p>
        </w:tc>
        <w:tc>
          <w:tcPr>
            <w:tcW w:w="0" w:type="auto"/>
            <w:vAlign w:val="center"/>
          </w:tcPr>
          <w:p w14:paraId="5D38BEF5"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NCT00315757</w:t>
            </w:r>
          </w:p>
        </w:tc>
      </w:tr>
      <w:tr w:rsidR="006F5913" w:rsidRPr="00C324EE" w14:paraId="1A4BC0A1"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0646281"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TRM-1 veya HGS-ETR1 (TRAIL-R1'e karşı monoklonal antikor)</w:t>
            </w:r>
          </w:p>
        </w:tc>
        <w:tc>
          <w:tcPr>
            <w:tcW w:w="0" w:type="auto"/>
            <w:vAlign w:val="center"/>
          </w:tcPr>
          <w:p w14:paraId="1623AEA1"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Hiçbiri</w:t>
            </w:r>
          </w:p>
        </w:tc>
        <w:tc>
          <w:tcPr>
            <w:tcW w:w="0" w:type="auto"/>
            <w:vAlign w:val="center"/>
          </w:tcPr>
          <w:p w14:paraId="71EF2011"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Nükseden veya dirençli Hodgkin dışı lenfoma</w:t>
            </w:r>
          </w:p>
        </w:tc>
        <w:tc>
          <w:tcPr>
            <w:tcW w:w="0" w:type="auto"/>
            <w:vAlign w:val="center"/>
          </w:tcPr>
          <w:p w14:paraId="7DAE143F"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NCT00094848</w:t>
            </w:r>
          </w:p>
        </w:tc>
      </w:tr>
      <w:tr w:rsidR="006F5913" w:rsidRPr="00C324EE" w14:paraId="3C0AE79B"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729B12F"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HGS-ETR2 (TRAIL-R2'ye karşı tamamen monoklonal antikor)</w:t>
            </w:r>
          </w:p>
        </w:tc>
        <w:tc>
          <w:tcPr>
            <w:tcW w:w="0" w:type="auto"/>
            <w:vAlign w:val="center"/>
          </w:tcPr>
          <w:p w14:paraId="457F49F7" w14:textId="77777777" w:rsidR="006F5913" w:rsidRPr="00350835" w:rsidRDefault="006F5913" w:rsidP="00350835">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br/>
              <w:t>İnterferon gama 1b</w:t>
            </w:r>
          </w:p>
          <w:p w14:paraId="3F45662B"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0" w:type="auto"/>
            <w:vAlign w:val="center"/>
          </w:tcPr>
          <w:p w14:paraId="646D4680"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Katı tümörler</w:t>
            </w:r>
          </w:p>
        </w:tc>
        <w:tc>
          <w:tcPr>
            <w:tcW w:w="0" w:type="auto"/>
            <w:vAlign w:val="center"/>
          </w:tcPr>
          <w:p w14:paraId="4F369642" w14:textId="77777777" w:rsidR="006F5913" w:rsidRPr="00350835" w:rsidRDefault="006F5913" w:rsidP="00350835">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br/>
              <w:t>NCT00428272</w:t>
            </w:r>
          </w:p>
          <w:p w14:paraId="7C2F422E"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F5913" w:rsidRPr="00C324EE" w14:paraId="31235428"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963F9C2" w14:textId="77777777" w:rsidR="006F5913" w:rsidRPr="00350835" w:rsidRDefault="006F5913" w:rsidP="00350835">
            <w:pP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lastRenderedPageBreak/>
              <w:t>Conatumumab</w:t>
            </w:r>
            <w:proofErr w:type="spellEnd"/>
            <w:r w:rsidRPr="00350835">
              <w:rPr>
                <w:rFonts w:ascii="Times New Roman" w:hAnsi="Times New Roman" w:cs="Times New Roman"/>
                <w:b w:val="0"/>
                <w:bCs w:val="0"/>
                <w:sz w:val="20"/>
                <w:szCs w:val="20"/>
              </w:rPr>
              <w:t xml:space="preserve"> (TRAIL-R2'ye karşı tamamen monoklonal antikor)</w:t>
            </w:r>
          </w:p>
        </w:tc>
        <w:tc>
          <w:tcPr>
            <w:tcW w:w="0" w:type="auto"/>
            <w:vAlign w:val="center"/>
          </w:tcPr>
          <w:p w14:paraId="5B712FC9"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FOLFOX6 veya </w:t>
            </w:r>
            <w:proofErr w:type="spellStart"/>
            <w:r w:rsidRPr="00350835">
              <w:rPr>
                <w:rFonts w:ascii="Times New Roman" w:hAnsi="Times New Roman" w:cs="Times New Roman"/>
                <w:sz w:val="20"/>
                <w:szCs w:val="20"/>
              </w:rPr>
              <w:t>Ganitumab</w:t>
            </w:r>
            <w:proofErr w:type="spellEnd"/>
            <w:r w:rsidRPr="00350835">
              <w:rPr>
                <w:rFonts w:ascii="Times New Roman" w:hAnsi="Times New Roman" w:cs="Times New Roman"/>
                <w:sz w:val="20"/>
                <w:szCs w:val="20"/>
              </w:rPr>
              <w:t xml:space="preserve"> veya </w:t>
            </w:r>
            <w:proofErr w:type="spellStart"/>
            <w:r w:rsidRPr="00350835">
              <w:rPr>
                <w:rFonts w:ascii="Times New Roman" w:hAnsi="Times New Roman" w:cs="Times New Roman"/>
                <w:sz w:val="20"/>
                <w:szCs w:val="20"/>
              </w:rPr>
              <w:t>Bevacizumab</w:t>
            </w:r>
            <w:proofErr w:type="spellEnd"/>
          </w:p>
        </w:tc>
        <w:tc>
          <w:tcPr>
            <w:tcW w:w="0" w:type="auto"/>
            <w:vAlign w:val="center"/>
          </w:tcPr>
          <w:p w14:paraId="20432796"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İleri </w:t>
            </w:r>
            <w:proofErr w:type="spellStart"/>
            <w:r w:rsidRPr="00350835">
              <w:rPr>
                <w:rFonts w:ascii="Times New Roman" w:hAnsi="Times New Roman" w:cs="Times New Roman"/>
                <w:sz w:val="20"/>
                <w:szCs w:val="20"/>
              </w:rPr>
              <w:t>solid</w:t>
            </w:r>
            <w:proofErr w:type="spellEnd"/>
            <w:r w:rsidRPr="00350835">
              <w:rPr>
                <w:rFonts w:ascii="Times New Roman" w:hAnsi="Times New Roman" w:cs="Times New Roman"/>
                <w:sz w:val="20"/>
                <w:szCs w:val="20"/>
              </w:rPr>
              <w:t xml:space="preserve"> tümörler</w:t>
            </w:r>
          </w:p>
        </w:tc>
        <w:tc>
          <w:tcPr>
            <w:tcW w:w="0" w:type="auto"/>
            <w:vAlign w:val="center"/>
          </w:tcPr>
          <w:p w14:paraId="4B5258BE"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NCT01327612</w:t>
            </w:r>
          </w:p>
        </w:tc>
      </w:tr>
      <w:tr w:rsidR="006F5913" w:rsidRPr="00C324EE" w14:paraId="56C0F800"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36041EC" w14:textId="77777777" w:rsidR="006F5913" w:rsidRPr="00350835" w:rsidRDefault="006F5913" w:rsidP="00350835">
            <w:pP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Tigatuzumab</w:t>
            </w:r>
            <w:proofErr w:type="spellEnd"/>
            <w:r w:rsidRPr="00350835">
              <w:rPr>
                <w:rFonts w:ascii="Times New Roman" w:hAnsi="Times New Roman" w:cs="Times New Roman"/>
                <w:b w:val="0"/>
                <w:bCs w:val="0"/>
                <w:sz w:val="20"/>
                <w:szCs w:val="20"/>
              </w:rPr>
              <w:t xml:space="preserve"> (TRAIL-R2'ye karşı tamamen monoklonal antikor)</w:t>
            </w:r>
          </w:p>
        </w:tc>
        <w:tc>
          <w:tcPr>
            <w:tcW w:w="0" w:type="auto"/>
            <w:vAlign w:val="center"/>
          </w:tcPr>
          <w:p w14:paraId="0ECDC7D7"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Abraxane</w:t>
            </w:r>
            <w:proofErr w:type="spellEnd"/>
          </w:p>
        </w:tc>
        <w:tc>
          <w:tcPr>
            <w:tcW w:w="0" w:type="auto"/>
            <w:vAlign w:val="center"/>
          </w:tcPr>
          <w:p w14:paraId="07783310"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Metastatik üçlü negatif meme kanseri</w:t>
            </w:r>
          </w:p>
        </w:tc>
        <w:tc>
          <w:tcPr>
            <w:tcW w:w="0" w:type="auto"/>
            <w:vAlign w:val="center"/>
          </w:tcPr>
          <w:p w14:paraId="294BA9E1"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NCT01307891</w:t>
            </w:r>
          </w:p>
        </w:tc>
      </w:tr>
      <w:tr w:rsidR="006F5913" w:rsidRPr="00C324EE" w14:paraId="6F46C31C"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43F6FAFB"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DS-8273a (TRAIL-R2'ye karşı antikor)</w:t>
            </w:r>
          </w:p>
        </w:tc>
        <w:tc>
          <w:tcPr>
            <w:tcW w:w="0" w:type="auto"/>
            <w:vAlign w:val="center"/>
          </w:tcPr>
          <w:p w14:paraId="750746FF"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Nivolumab</w:t>
            </w:r>
            <w:proofErr w:type="spellEnd"/>
          </w:p>
        </w:tc>
        <w:tc>
          <w:tcPr>
            <w:tcW w:w="0" w:type="auto"/>
            <w:vAlign w:val="center"/>
          </w:tcPr>
          <w:p w14:paraId="333BA058"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İleri kolorektal kanser</w:t>
            </w:r>
          </w:p>
        </w:tc>
        <w:tc>
          <w:tcPr>
            <w:tcW w:w="0" w:type="auto"/>
            <w:vAlign w:val="center"/>
          </w:tcPr>
          <w:p w14:paraId="1183259D"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NCT02991196</w:t>
            </w:r>
          </w:p>
        </w:tc>
      </w:tr>
      <w:tr w:rsidR="006F5913" w:rsidRPr="00C324EE" w14:paraId="36E79504"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8B80987"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1752395E"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Nivolumab</w:t>
            </w:r>
            <w:proofErr w:type="spellEnd"/>
          </w:p>
        </w:tc>
        <w:tc>
          <w:tcPr>
            <w:tcW w:w="0" w:type="auto"/>
            <w:vAlign w:val="center"/>
          </w:tcPr>
          <w:p w14:paraId="486F7CE7"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Ameliyat edilemeyen evre III veya evre IV </w:t>
            </w:r>
            <w:proofErr w:type="spellStart"/>
            <w:r w:rsidRPr="00350835">
              <w:rPr>
                <w:rFonts w:ascii="Times New Roman" w:hAnsi="Times New Roman" w:cs="Times New Roman"/>
                <w:sz w:val="20"/>
                <w:szCs w:val="20"/>
              </w:rPr>
              <w:t>melanom</w:t>
            </w:r>
            <w:proofErr w:type="spellEnd"/>
          </w:p>
        </w:tc>
        <w:tc>
          <w:tcPr>
            <w:tcW w:w="0" w:type="auto"/>
            <w:vAlign w:val="center"/>
          </w:tcPr>
          <w:p w14:paraId="781774C5"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NCT02983006</w:t>
            </w:r>
          </w:p>
        </w:tc>
      </w:tr>
      <w:tr w:rsidR="006F5913" w:rsidRPr="00C324EE" w14:paraId="4E8EE9D1"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6D4C8035"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AMG 655 (TRAIL-R2'ye karşı tamamen monoklonal antikor)</w:t>
            </w:r>
          </w:p>
        </w:tc>
        <w:tc>
          <w:tcPr>
            <w:tcW w:w="0" w:type="auto"/>
            <w:vAlign w:val="center"/>
          </w:tcPr>
          <w:p w14:paraId="2ADF7594"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AMG 479 (IGF-1R'ye karşı tamamen insan </w:t>
            </w:r>
            <w:proofErr w:type="spellStart"/>
            <w:r w:rsidRPr="00350835">
              <w:rPr>
                <w:rFonts w:ascii="Times New Roman" w:hAnsi="Times New Roman" w:cs="Times New Roman"/>
                <w:sz w:val="20"/>
                <w:szCs w:val="20"/>
              </w:rPr>
              <w:t>monoklonal</w:t>
            </w:r>
            <w:proofErr w:type="spellEnd"/>
            <w:r w:rsidRPr="00350835">
              <w:rPr>
                <w:rFonts w:ascii="Times New Roman" w:hAnsi="Times New Roman" w:cs="Times New Roman"/>
                <w:sz w:val="20"/>
                <w:szCs w:val="20"/>
              </w:rPr>
              <w:t xml:space="preserve"> antikoru) veya </w:t>
            </w:r>
            <w:proofErr w:type="spellStart"/>
            <w:r w:rsidRPr="00350835">
              <w:rPr>
                <w:rFonts w:ascii="Times New Roman" w:hAnsi="Times New Roman" w:cs="Times New Roman"/>
                <w:sz w:val="20"/>
                <w:szCs w:val="20"/>
              </w:rPr>
              <w:t>Gemcitabine</w:t>
            </w:r>
            <w:proofErr w:type="spellEnd"/>
          </w:p>
        </w:tc>
        <w:tc>
          <w:tcPr>
            <w:tcW w:w="0" w:type="auto"/>
            <w:vAlign w:val="center"/>
          </w:tcPr>
          <w:p w14:paraId="59AE8036"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Metastatik pankreas kanseri</w:t>
            </w:r>
          </w:p>
        </w:tc>
        <w:tc>
          <w:tcPr>
            <w:tcW w:w="0" w:type="auto"/>
            <w:vAlign w:val="center"/>
          </w:tcPr>
          <w:p w14:paraId="16798278"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NCT00630552</w:t>
            </w:r>
          </w:p>
        </w:tc>
      </w:tr>
      <w:tr w:rsidR="006F5913" w:rsidRPr="00C324EE" w14:paraId="5B0D8FBB"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BACE7EB"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1349F8EB"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AMG 479</w:t>
            </w:r>
          </w:p>
        </w:tc>
        <w:tc>
          <w:tcPr>
            <w:tcW w:w="0" w:type="auto"/>
            <w:vAlign w:val="center"/>
          </w:tcPr>
          <w:p w14:paraId="17DEFAFB"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Katı tümörler</w:t>
            </w:r>
          </w:p>
        </w:tc>
        <w:tc>
          <w:tcPr>
            <w:tcW w:w="0" w:type="auto"/>
            <w:vAlign w:val="center"/>
          </w:tcPr>
          <w:p w14:paraId="604F3E15"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NCT00819169</w:t>
            </w:r>
          </w:p>
        </w:tc>
      </w:tr>
      <w:tr w:rsidR="006F5913" w:rsidRPr="00C324EE" w14:paraId="052E7349"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24FEC8D"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3F329B1D"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Doksorubisin</w:t>
            </w:r>
          </w:p>
        </w:tc>
        <w:tc>
          <w:tcPr>
            <w:tcW w:w="0" w:type="auto"/>
            <w:vAlign w:val="center"/>
          </w:tcPr>
          <w:p w14:paraId="137582BA"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Çıkarılamayan yumuşak doku sarkomu</w:t>
            </w:r>
          </w:p>
        </w:tc>
        <w:tc>
          <w:tcPr>
            <w:tcW w:w="0" w:type="auto"/>
            <w:vAlign w:val="center"/>
          </w:tcPr>
          <w:p w14:paraId="1E24CF39"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NCT00626704</w:t>
            </w:r>
          </w:p>
        </w:tc>
      </w:tr>
      <w:tr w:rsidR="006F5913" w:rsidRPr="00C324EE" w14:paraId="0C9A92E6"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2096620" w14:textId="77777777" w:rsidR="006F5913" w:rsidRPr="00350835" w:rsidRDefault="006F5913" w:rsidP="00350835">
            <w:pPr>
              <w:rPr>
                <w:rFonts w:ascii="Times New Roman" w:hAnsi="Times New Roman" w:cs="Times New Roman"/>
                <w:b w:val="0"/>
                <w:bCs w:val="0"/>
                <w:sz w:val="20"/>
                <w:szCs w:val="20"/>
              </w:rPr>
            </w:pPr>
          </w:p>
        </w:tc>
        <w:tc>
          <w:tcPr>
            <w:tcW w:w="0" w:type="auto"/>
            <w:vAlign w:val="center"/>
          </w:tcPr>
          <w:p w14:paraId="1D9FB2B8"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Vorinostat</w:t>
            </w:r>
            <w:proofErr w:type="spellEnd"/>
            <w:r w:rsidRPr="00350835">
              <w:rPr>
                <w:rFonts w:ascii="Times New Roman" w:hAnsi="Times New Roman" w:cs="Times New Roman"/>
                <w:sz w:val="20"/>
                <w:szCs w:val="20"/>
              </w:rPr>
              <w:t xml:space="preserve"> veya </w:t>
            </w:r>
            <w:proofErr w:type="spellStart"/>
            <w:r w:rsidRPr="00350835">
              <w:rPr>
                <w:rFonts w:ascii="Times New Roman" w:hAnsi="Times New Roman" w:cs="Times New Roman"/>
                <w:sz w:val="20"/>
                <w:szCs w:val="20"/>
              </w:rPr>
              <w:t>Bortezomib</w:t>
            </w:r>
            <w:proofErr w:type="spellEnd"/>
          </w:p>
        </w:tc>
        <w:tc>
          <w:tcPr>
            <w:tcW w:w="0" w:type="auto"/>
            <w:vAlign w:val="center"/>
          </w:tcPr>
          <w:p w14:paraId="1297EF33"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Tekrarlayan veya dirençli düşük dereceli lenfoma</w:t>
            </w:r>
          </w:p>
        </w:tc>
        <w:tc>
          <w:tcPr>
            <w:tcW w:w="0" w:type="auto"/>
            <w:vAlign w:val="center"/>
          </w:tcPr>
          <w:p w14:paraId="69C02D66"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NCT00791011</w:t>
            </w:r>
          </w:p>
        </w:tc>
      </w:tr>
      <w:tr w:rsidR="006F5913" w:rsidRPr="00C324EE" w14:paraId="4DB50B11"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024A2A"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AMG 951 (</w:t>
            </w:r>
            <w:proofErr w:type="spellStart"/>
            <w:r w:rsidRPr="00350835">
              <w:rPr>
                <w:rFonts w:ascii="Times New Roman" w:hAnsi="Times New Roman" w:cs="Times New Roman"/>
                <w:b w:val="0"/>
                <w:bCs w:val="0"/>
                <w:sz w:val="20"/>
                <w:szCs w:val="20"/>
              </w:rPr>
              <w:t>rekombinant</w:t>
            </w:r>
            <w:proofErr w:type="spellEnd"/>
            <w:r w:rsidRPr="00350835">
              <w:rPr>
                <w:rFonts w:ascii="Times New Roman" w:hAnsi="Times New Roman" w:cs="Times New Roman"/>
                <w:b w:val="0"/>
                <w:bCs w:val="0"/>
                <w:sz w:val="20"/>
                <w:szCs w:val="20"/>
              </w:rPr>
              <w:t xml:space="preserve"> insan TRAIL)</w:t>
            </w:r>
          </w:p>
        </w:tc>
        <w:tc>
          <w:tcPr>
            <w:tcW w:w="0" w:type="auto"/>
            <w:vAlign w:val="center"/>
          </w:tcPr>
          <w:p w14:paraId="6FE3E11B" w14:textId="77777777" w:rsidR="006F5913" w:rsidRPr="00350835" w:rsidRDefault="006F5913" w:rsidP="00350835">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br/>
            </w:r>
            <w:proofErr w:type="spellStart"/>
            <w:r w:rsidRPr="00350835">
              <w:rPr>
                <w:rFonts w:ascii="Times New Roman" w:hAnsi="Times New Roman" w:cs="Times New Roman"/>
                <w:sz w:val="20"/>
                <w:szCs w:val="20"/>
              </w:rPr>
              <w:t>Bevacizumab</w:t>
            </w:r>
            <w:proofErr w:type="spellEnd"/>
            <w:r w:rsidRPr="00350835">
              <w:rPr>
                <w:rFonts w:ascii="Times New Roman" w:hAnsi="Times New Roman" w:cs="Times New Roman"/>
                <w:sz w:val="20"/>
                <w:szCs w:val="20"/>
              </w:rPr>
              <w:t xml:space="preserve">, </w:t>
            </w:r>
            <w:proofErr w:type="spellStart"/>
            <w:r w:rsidRPr="00350835">
              <w:rPr>
                <w:rFonts w:ascii="Times New Roman" w:hAnsi="Times New Roman" w:cs="Times New Roman"/>
                <w:sz w:val="20"/>
                <w:szCs w:val="20"/>
              </w:rPr>
              <w:t>Karboplatin</w:t>
            </w:r>
            <w:proofErr w:type="spellEnd"/>
            <w:r w:rsidRPr="00350835">
              <w:rPr>
                <w:rFonts w:ascii="Times New Roman" w:hAnsi="Times New Roman" w:cs="Times New Roman"/>
                <w:sz w:val="20"/>
                <w:szCs w:val="20"/>
              </w:rPr>
              <w:t xml:space="preserve">, </w:t>
            </w:r>
            <w:proofErr w:type="spellStart"/>
            <w:r w:rsidRPr="00350835">
              <w:rPr>
                <w:rFonts w:ascii="Times New Roman" w:hAnsi="Times New Roman" w:cs="Times New Roman"/>
                <w:sz w:val="20"/>
                <w:szCs w:val="20"/>
              </w:rPr>
              <w:t>Paklitaksel</w:t>
            </w:r>
            <w:proofErr w:type="spellEnd"/>
          </w:p>
          <w:p w14:paraId="143FBD53"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0" w:type="auto"/>
            <w:vAlign w:val="center"/>
          </w:tcPr>
          <w:p w14:paraId="6C4EDE02"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Küçük hücreli olmayan akciğer kanseri</w:t>
            </w:r>
          </w:p>
        </w:tc>
        <w:tc>
          <w:tcPr>
            <w:tcW w:w="0" w:type="auto"/>
            <w:vAlign w:val="center"/>
          </w:tcPr>
          <w:p w14:paraId="28A7F029"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NCT00508625</w:t>
            </w:r>
          </w:p>
        </w:tc>
      </w:tr>
      <w:tr w:rsidR="006F5913" w:rsidRPr="00C324EE" w14:paraId="35940F3C"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5767187" w14:textId="77777777" w:rsidR="006F5913" w:rsidRPr="00350835" w:rsidRDefault="006F5913" w:rsidP="00350835">
            <w:pP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Dulanermin</w:t>
            </w:r>
            <w:proofErr w:type="spellEnd"/>
            <w:r w:rsidRPr="00350835">
              <w:rPr>
                <w:rFonts w:ascii="Times New Roman" w:hAnsi="Times New Roman" w:cs="Times New Roman"/>
                <w:b w:val="0"/>
                <w:bCs w:val="0"/>
                <w:sz w:val="20"/>
                <w:szCs w:val="20"/>
              </w:rPr>
              <w:t xml:space="preserve"> (</w:t>
            </w:r>
            <w:proofErr w:type="spellStart"/>
            <w:r w:rsidRPr="00350835">
              <w:rPr>
                <w:rFonts w:ascii="Times New Roman" w:hAnsi="Times New Roman" w:cs="Times New Roman"/>
                <w:b w:val="0"/>
                <w:bCs w:val="0"/>
                <w:sz w:val="20"/>
                <w:szCs w:val="20"/>
              </w:rPr>
              <w:t>rekombinant</w:t>
            </w:r>
            <w:proofErr w:type="spellEnd"/>
            <w:r w:rsidRPr="00350835">
              <w:rPr>
                <w:rFonts w:ascii="Times New Roman" w:hAnsi="Times New Roman" w:cs="Times New Roman"/>
                <w:b w:val="0"/>
                <w:bCs w:val="0"/>
                <w:sz w:val="20"/>
                <w:szCs w:val="20"/>
              </w:rPr>
              <w:t xml:space="preserve"> insan TRAIL)</w:t>
            </w:r>
          </w:p>
        </w:tc>
        <w:tc>
          <w:tcPr>
            <w:tcW w:w="0" w:type="auto"/>
            <w:vAlign w:val="center"/>
          </w:tcPr>
          <w:p w14:paraId="1BEE2688"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Plasebo</w:t>
            </w:r>
          </w:p>
        </w:tc>
        <w:tc>
          <w:tcPr>
            <w:tcW w:w="0" w:type="auto"/>
            <w:vAlign w:val="center"/>
          </w:tcPr>
          <w:p w14:paraId="1A48E4C2"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NSCLC evre IV</w:t>
            </w:r>
          </w:p>
        </w:tc>
        <w:tc>
          <w:tcPr>
            <w:tcW w:w="0" w:type="auto"/>
            <w:vAlign w:val="center"/>
          </w:tcPr>
          <w:p w14:paraId="797CA689" w14:textId="77777777" w:rsidR="006F5913" w:rsidRPr="00350835" w:rsidRDefault="006F5913" w:rsidP="00350835">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br/>
              <w:t>NCT03083743</w:t>
            </w:r>
          </w:p>
          <w:p w14:paraId="3E0DE196"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F5913" w:rsidRPr="00C324EE" w14:paraId="25C11B64" w14:textId="77777777" w:rsidTr="00AE750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C193F2D"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SCB-313 (</w:t>
            </w:r>
            <w:proofErr w:type="spellStart"/>
            <w:r w:rsidRPr="00350835">
              <w:rPr>
                <w:rFonts w:ascii="Times New Roman" w:hAnsi="Times New Roman" w:cs="Times New Roman"/>
                <w:b w:val="0"/>
                <w:bCs w:val="0"/>
                <w:sz w:val="20"/>
                <w:szCs w:val="20"/>
              </w:rPr>
              <w:t>rekombinant</w:t>
            </w:r>
            <w:proofErr w:type="spellEnd"/>
            <w:r w:rsidRPr="00350835">
              <w:rPr>
                <w:rFonts w:ascii="Times New Roman" w:hAnsi="Times New Roman" w:cs="Times New Roman"/>
                <w:b w:val="0"/>
                <w:bCs w:val="0"/>
                <w:sz w:val="20"/>
                <w:szCs w:val="20"/>
              </w:rPr>
              <w:t xml:space="preserve"> insan TRAIL-</w:t>
            </w:r>
            <w:proofErr w:type="spellStart"/>
            <w:r w:rsidRPr="00350835">
              <w:rPr>
                <w:rFonts w:ascii="Times New Roman" w:hAnsi="Times New Roman" w:cs="Times New Roman"/>
                <w:b w:val="0"/>
                <w:bCs w:val="0"/>
                <w:sz w:val="20"/>
                <w:szCs w:val="20"/>
              </w:rPr>
              <w:t>trimer</w:t>
            </w:r>
            <w:proofErr w:type="spellEnd"/>
            <w:r w:rsidRPr="00350835">
              <w:rPr>
                <w:rFonts w:ascii="Times New Roman" w:hAnsi="Times New Roman" w:cs="Times New Roman"/>
                <w:b w:val="0"/>
                <w:bCs w:val="0"/>
                <w:sz w:val="20"/>
                <w:szCs w:val="20"/>
              </w:rPr>
              <w:t xml:space="preserve"> füzyon proteini)</w:t>
            </w:r>
          </w:p>
        </w:tc>
        <w:tc>
          <w:tcPr>
            <w:tcW w:w="0" w:type="auto"/>
            <w:vAlign w:val="center"/>
          </w:tcPr>
          <w:p w14:paraId="3F9954AD"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Hiçbiri</w:t>
            </w:r>
          </w:p>
        </w:tc>
        <w:tc>
          <w:tcPr>
            <w:tcW w:w="0" w:type="auto"/>
            <w:vAlign w:val="center"/>
          </w:tcPr>
          <w:p w14:paraId="78523494"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Malign</w:t>
            </w:r>
            <w:proofErr w:type="spellEnd"/>
            <w:r w:rsidRPr="00350835">
              <w:rPr>
                <w:rFonts w:ascii="Times New Roman" w:hAnsi="Times New Roman" w:cs="Times New Roman"/>
                <w:sz w:val="20"/>
                <w:szCs w:val="20"/>
              </w:rPr>
              <w:t xml:space="preserve"> </w:t>
            </w:r>
            <w:proofErr w:type="spellStart"/>
            <w:r w:rsidRPr="00350835">
              <w:rPr>
                <w:rFonts w:ascii="Times New Roman" w:hAnsi="Times New Roman" w:cs="Times New Roman"/>
                <w:sz w:val="20"/>
                <w:szCs w:val="20"/>
              </w:rPr>
              <w:t>plevral</w:t>
            </w:r>
            <w:proofErr w:type="spellEnd"/>
            <w:r w:rsidRPr="00350835">
              <w:rPr>
                <w:rFonts w:ascii="Times New Roman" w:hAnsi="Times New Roman" w:cs="Times New Roman"/>
                <w:sz w:val="20"/>
                <w:szCs w:val="20"/>
              </w:rPr>
              <w:t xml:space="preserve"> </w:t>
            </w:r>
            <w:proofErr w:type="spellStart"/>
            <w:r w:rsidRPr="00350835">
              <w:rPr>
                <w:rFonts w:ascii="Times New Roman" w:hAnsi="Times New Roman" w:cs="Times New Roman"/>
                <w:sz w:val="20"/>
                <w:szCs w:val="20"/>
              </w:rPr>
              <w:t>efüzyonlar</w:t>
            </w:r>
            <w:proofErr w:type="spellEnd"/>
          </w:p>
        </w:tc>
        <w:tc>
          <w:tcPr>
            <w:tcW w:w="0" w:type="auto"/>
            <w:vAlign w:val="center"/>
          </w:tcPr>
          <w:p w14:paraId="04B819C4" w14:textId="77777777" w:rsidR="006F5913" w:rsidRPr="00350835" w:rsidRDefault="006F5913" w:rsidP="003508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NCT03869697</w:t>
            </w:r>
          </w:p>
        </w:tc>
      </w:tr>
      <w:tr w:rsidR="006F5913" w:rsidRPr="00C324EE" w14:paraId="299AE900" w14:textId="77777777" w:rsidTr="00AE75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C44A517" w14:textId="77777777" w:rsidR="006F5913" w:rsidRPr="00350835" w:rsidRDefault="006F5913" w:rsidP="00350835">
            <w:pPr>
              <w:rPr>
                <w:rFonts w:ascii="Times New Roman" w:hAnsi="Times New Roman" w:cs="Times New Roman"/>
                <w:b w:val="0"/>
                <w:bCs w:val="0"/>
                <w:sz w:val="20"/>
                <w:szCs w:val="20"/>
              </w:rPr>
            </w:pPr>
            <w:r w:rsidRPr="00350835">
              <w:rPr>
                <w:rFonts w:ascii="Times New Roman" w:hAnsi="Times New Roman" w:cs="Times New Roman"/>
                <w:b w:val="0"/>
                <w:bCs w:val="0"/>
                <w:sz w:val="20"/>
                <w:szCs w:val="20"/>
              </w:rPr>
              <w:t>MSCTRAIL</w:t>
            </w:r>
          </w:p>
        </w:tc>
        <w:tc>
          <w:tcPr>
            <w:tcW w:w="0" w:type="auto"/>
            <w:vAlign w:val="center"/>
          </w:tcPr>
          <w:p w14:paraId="707E546B"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Plasebo</w:t>
            </w:r>
          </w:p>
        </w:tc>
        <w:tc>
          <w:tcPr>
            <w:tcW w:w="0" w:type="auto"/>
            <w:vAlign w:val="center"/>
          </w:tcPr>
          <w:p w14:paraId="397990D2" w14:textId="77777777" w:rsidR="006F5913" w:rsidRPr="00350835" w:rsidRDefault="006F5913" w:rsidP="00350835">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br/>
              <w:t>Akciğer adenokarsinomu</w:t>
            </w:r>
          </w:p>
          <w:p w14:paraId="07B59D30"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0" w:type="auto"/>
            <w:vAlign w:val="center"/>
          </w:tcPr>
          <w:p w14:paraId="5D5BE632" w14:textId="77777777" w:rsidR="006F5913" w:rsidRPr="00350835" w:rsidRDefault="006F5913" w:rsidP="003508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NCT03298763</w:t>
            </w:r>
          </w:p>
        </w:tc>
      </w:tr>
    </w:tbl>
    <w:p w14:paraId="7CF8F378" w14:textId="77777777" w:rsidR="00B06A42" w:rsidRDefault="00B06A42" w:rsidP="00B06A42">
      <w:pPr>
        <w:spacing w:before="240" w:after="240"/>
        <w:ind w:firstLine="0"/>
      </w:pPr>
    </w:p>
    <w:p w14:paraId="6BC5825B" w14:textId="52B3F5F7" w:rsidR="00356E58" w:rsidRPr="00356E58" w:rsidRDefault="00356E58" w:rsidP="00703921">
      <w:pPr>
        <w:pStyle w:val="ResimYazs"/>
        <w:keepNext/>
        <w:spacing w:line="360" w:lineRule="auto"/>
        <w:ind w:firstLine="0"/>
        <w:rPr>
          <w:i w:val="0"/>
          <w:iCs w:val="0"/>
          <w:color w:val="auto"/>
          <w:sz w:val="24"/>
          <w:szCs w:val="24"/>
        </w:rPr>
      </w:pPr>
      <w:bookmarkStart w:id="56" w:name="_Toc206512633"/>
      <w:r w:rsidRPr="00356E58">
        <w:rPr>
          <w:b/>
          <w:bCs/>
          <w:i w:val="0"/>
          <w:iCs w:val="0"/>
          <w:color w:val="auto"/>
          <w:sz w:val="24"/>
          <w:szCs w:val="24"/>
        </w:rPr>
        <w:t xml:space="preserve">Tablo </w:t>
      </w:r>
      <w:r w:rsidRPr="00356E58">
        <w:rPr>
          <w:b/>
          <w:bCs/>
          <w:i w:val="0"/>
          <w:iCs w:val="0"/>
          <w:color w:val="auto"/>
          <w:sz w:val="24"/>
          <w:szCs w:val="24"/>
        </w:rPr>
        <w:fldChar w:fldCharType="begin"/>
      </w:r>
      <w:r w:rsidRPr="00356E58">
        <w:rPr>
          <w:b/>
          <w:bCs/>
          <w:i w:val="0"/>
          <w:iCs w:val="0"/>
          <w:color w:val="auto"/>
          <w:sz w:val="24"/>
          <w:szCs w:val="24"/>
        </w:rPr>
        <w:instrText xml:space="preserve"> SEQ Tablo \* ARABIC </w:instrText>
      </w:r>
      <w:r w:rsidRPr="00356E58">
        <w:rPr>
          <w:b/>
          <w:bCs/>
          <w:i w:val="0"/>
          <w:iCs w:val="0"/>
          <w:color w:val="auto"/>
          <w:sz w:val="24"/>
          <w:szCs w:val="24"/>
        </w:rPr>
        <w:fldChar w:fldCharType="separate"/>
      </w:r>
      <w:r w:rsidR="00624031">
        <w:rPr>
          <w:b/>
          <w:bCs/>
          <w:i w:val="0"/>
          <w:iCs w:val="0"/>
          <w:noProof/>
          <w:color w:val="auto"/>
          <w:sz w:val="24"/>
          <w:szCs w:val="24"/>
        </w:rPr>
        <w:t>2</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Çeşitli kanserlerin tedavisi için TRAIL proteininin nanopartikül bazlı </w:t>
      </w:r>
      <w:proofErr w:type="spellStart"/>
      <w:r w:rsidRPr="00356E58">
        <w:rPr>
          <w:i w:val="0"/>
          <w:iCs w:val="0"/>
          <w:color w:val="auto"/>
          <w:sz w:val="24"/>
          <w:szCs w:val="24"/>
        </w:rPr>
        <w:t>formülasyonları</w:t>
      </w:r>
      <w:proofErr w:type="spellEnd"/>
      <w:r w:rsidRPr="00356E58">
        <w:rPr>
          <w:i w:val="0"/>
          <w:iCs w:val="0"/>
          <w:color w:val="auto"/>
          <w:sz w:val="24"/>
          <w:szCs w:val="24"/>
        </w:rPr>
        <w:t xml:space="preserve"> (</w:t>
      </w:r>
      <w:proofErr w:type="spellStart"/>
      <w:r w:rsidRPr="00356E58">
        <w:rPr>
          <w:i w:val="0"/>
          <w:iCs w:val="0"/>
          <w:color w:val="auto"/>
          <w:sz w:val="24"/>
          <w:szCs w:val="24"/>
        </w:rPr>
        <w:t>Gampa</w:t>
      </w:r>
      <w:proofErr w:type="spellEnd"/>
      <w:r w:rsidRPr="00356E58">
        <w:rPr>
          <w:i w:val="0"/>
          <w:iCs w:val="0"/>
          <w:color w:val="auto"/>
          <w:sz w:val="24"/>
          <w:szCs w:val="24"/>
        </w:rPr>
        <w:t xml:space="preserve"> ve diğerleri,2023).</w:t>
      </w:r>
      <w:bookmarkEnd w:id="56"/>
    </w:p>
    <w:tbl>
      <w:tblPr>
        <w:tblStyle w:val="KlavuzuTablo4-Vurgu5"/>
        <w:tblW w:w="0" w:type="auto"/>
        <w:jc w:val="center"/>
        <w:tblLook w:val="04A0" w:firstRow="1" w:lastRow="0" w:firstColumn="1" w:lastColumn="0" w:noHBand="0" w:noVBand="1"/>
      </w:tblPr>
      <w:tblGrid>
        <w:gridCol w:w="2755"/>
        <w:gridCol w:w="2910"/>
        <w:gridCol w:w="3396"/>
      </w:tblGrid>
      <w:tr w:rsidR="0099206F" w:rsidRPr="00350835" w14:paraId="232D51E3" w14:textId="77777777" w:rsidTr="00C85D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B4E74D" w14:textId="77777777" w:rsidR="0099206F" w:rsidRPr="00350835" w:rsidRDefault="0099206F" w:rsidP="00AE7509">
            <w:pPr>
              <w:jc w:val="center"/>
              <w:rPr>
                <w:rFonts w:ascii="Times New Roman" w:hAnsi="Times New Roman" w:cs="Times New Roman"/>
                <w:color w:val="auto"/>
                <w:sz w:val="20"/>
                <w:szCs w:val="20"/>
              </w:rPr>
            </w:pPr>
            <w:r w:rsidRPr="00350835">
              <w:rPr>
                <w:rFonts w:ascii="Times New Roman" w:hAnsi="Times New Roman" w:cs="Times New Roman"/>
                <w:color w:val="auto"/>
                <w:sz w:val="20"/>
                <w:szCs w:val="20"/>
              </w:rPr>
              <w:t>Nanopartikül türü</w:t>
            </w:r>
          </w:p>
        </w:tc>
        <w:tc>
          <w:tcPr>
            <w:tcW w:w="2910" w:type="dxa"/>
            <w:vAlign w:val="center"/>
          </w:tcPr>
          <w:p w14:paraId="0C1A67B1" w14:textId="77777777" w:rsidR="0099206F" w:rsidRPr="00350835" w:rsidRDefault="0099206F" w:rsidP="00AE750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50835">
              <w:rPr>
                <w:rFonts w:ascii="Times New Roman" w:hAnsi="Times New Roman" w:cs="Times New Roman"/>
                <w:color w:val="auto"/>
                <w:sz w:val="20"/>
                <w:szCs w:val="20"/>
              </w:rPr>
              <w:t>Kanser türü</w:t>
            </w:r>
          </w:p>
        </w:tc>
        <w:tc>
          <w:tcPr>
            <w:tcW w:w="3396" w:type="dxa"/>
            <w:vAlign w:val="center"/>
          </w:tcPr>
          <w:p w14:paraId="6C08A84C" w14:textId="77777777" w:rsidR="0099206F" w:rsidRPr="00350835" w:rsidRDefault="0099206F" w:rsidP="00AE750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50835">
              <w:rPr>
                <w:rFonts w:ascii="Times New Roman" w:hAnsi="Times New Roman" w:cs="Times New Roman"/>
                <w:color w:val="auto"/>
                <w:sz w:val="20"/>
                <w:szCs w:val="20"/>
              </w:rPr>
              <w:t>TRAIL hassasiyetini artırma mekanizmaları</w:t>
            </w:r>
          </w:p>
        </w:tc>
      </w:tr>
      <w:tr w:rsidR="0099206F" w:rsidRPr="00350835" w14:paraId="0D62CE2F"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AB490F"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Tek duvarlı karbon nanotüpler</w:t>
            </w:r>
          </w:p>
        </w:tc>
        <w:tc>
          <w:tcPr>
            <w:tcW w:w="2910" w:type="dxa"/>
            <w:vAlign w:val="center"/>
          </w:tcPr>
          <w:p w14:paraId="721E84E3"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1B1B1B"/>
                <w:sz w:val="20"/>
                <w:szCs w:val="20"/>
              </w:rPr>
            </w:pPr>
            <w:r w:rsidRPr="00350835">
              <w:rPr>
                <w:rFonts w:ascii="Times New Roman" w:hAnsi="Times New Roman" w:cs="Times New Roman"/>
                <w:color w:val="1B1B1B"/>
                <w:sz w:val="20"/>
                <w:szCs w:val="20"/>
              </w:rPr>
              <w:br/>
              <w:t xml:space="preserve">Kolon </w:t>
            </w:r>
            <w:proofErr w:type="spellStart"/>
            <w:r w:rsidRPr="00350835">
              <w:rPr>
                <w:rFonts w:ascii="Times New Roman" w:hAnsi="Times New Roman" w:cs="Times New Roman"/>
                <w:color w:val="1B1B1B"/>
                <w:sz w:val="20"/>
                <w:szCs w:val="20"/>
              </w:rPr>
              <w:t>adenokarsinomu</w:t>
            </w:r>
            <w:proofErr w:type="spellEnd"/>
            <w:r w:rsidRPr="00350835">
              <w:rPr>
                <w:rFonts w:ascii="Times New Roman" w:hAnsi="Times New Roman" w:cs="Times New Roman"/>
                <w:color w:val="1B1B1B"/>
                <w:sz w:val="20"/>
                <w:szCs w:val="20"/>
              </w:rPr>
              <w:t xml:space="preserve">, </w:t>
            </w:r>
            <w:proofErr w:type="spellStart"/>
            <w:r w:rsidRPr="00350835">
              <w:rPr>
                <w:rFonts w:ascii="Times New Roman" w:hAnsi="Times New Roman" w:cs="Times New Roman"/>
                <w:color w:val="1B1B1B"/>
                <w:sz w:val="20"/>
                <w:szCs w:val="20"/>
              </w:rPr>
              <w:t>Skuamöz</w:t>
            </w:r>
            <w:proofErr w:type="spellEnd"/>
            <w:r w:rsidRPr="00350835">
              <w:rPr>
                <w:rFonts w:ascii="Times New Roman" w:hAnsi="Times New Roman" w:cs="Times New Roman"/>
                <w:color w:val="1B1B1B"/>
                <w:sz w:val="20"/>
                <w:szCs w:val="20"/>
              </w:rPr>
              <w:t xml:space="preserve"> NSCLC, </w:t>
            </w:r>
            <w:proofErr w:type="spellStart"/>
            <w:r w:rsidRPr="00350835">
              <w:rPr>
                <w:rFonts w:ascii="Times New Roman" w:hAnsi="Times New Roman" w:cs="Times New Roman"/>
                <w:color w:val="1B1B1B"/>
                <w:sz w:val="20"/>
                <w:szCs w:val="20"/>
              </w:rPr>
              <w:t>hepatokarsinom</w:t>
            </w:r>
            <w:proofErr w:type="spellEnd"/>
            <w:r w:rsidRPr="00350835">
              <w:rPr>
                <w:rFonts w:ascii="Times New Roman" w:hAnsi="Times New Roman" w:cs="Times New Roman"/>
                <w:color w:val="1B1B1B"/>
                <w:sz w:val="20"/>
                <w:szCs w:val="20"/>
              </w:rPr>
              <w:t xml:space="preserve">, </w:t>
            </w:r>
            <w:proofErr w:type="spellStart"/>
            <w:r w:rsidRPr="00350835">
              <w:rPr>
                <w:rFonts w:ascii="Times New Roman" w:hAnsi="Times New Roman" w:cs="Times New Roman"/>
                <w:color w:val="1B1B1B"/>
                <w:sz w:val="20"/>
                <w:szCs w:val="20"/>
              </w:rPr>
              <w:t>hepatoblastom</w:t>
            </w:r>
            <w:proofErr w:type="spellEnd"/>
          </w:p>
          <w:p w14:paraId="17DCDA66"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396" w:type="dxa"/>
            <w:vAlign w:val="center"/>
          </w:tcPr>
          <w:p w14:paraId="0EB33E1E" w14:textId="77777777" w:rsidR="0099206F" w:rsidRPr="00350835" w:rsidRDefault="0099206F" w:rsidP="00AF16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kaspaz-8 seviyeleri ve gelişmiş DISC oluşumu</w:t>
            </w:r>
          </w:p>
        </w:tc>
      </w:tr>
      <w:tr w:rsidR="0099206F" w:rsidRPr="00350835" w14:paraId="0AF04574"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8C86EA" w14:textId="77777777" w:rsidR="0099206F" w:rsidRPr="00350835" w:rsidRDefault="0099206F" w:rsidP="00AE7509">
            <w:pPr>
              <w:jc w:val="cente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Doksorubisin</w:t>
            </w:r>
            <w:proofErr w:type="spellEnd"/>
            <w:r w:rsidRPr="00350835">
              <w:rPr>
                <w:rFonts w:ascii="Times New Roman" w:hAnsi="Times New Roman" w:cs="Times New Roman"/>
                <w:b w:val="0"/>
                <w:bCs w:val="0"/>
                <w:sz w:val="20"/>
                <w:szCs w:val="20"/>
              </w:rPr>
              <w:t xml:space="preserve"> içeren </w:t>
            </w:r>
            <w:proofErr w:type="spellStart"/>
            <w:r w:rsidRPr="00350835">
              <w:rPr>
                <w:rFonts w:ascii="Times New Roman" w:hAnsi="Times New Roman" w:cs="Times New Roman"/>
                <w:b w:val="0"/>
                <w:bCs w:val="0"/>
                <w:sz w:val="20"/>
                <w:szCs w:val="20"/>
              </w:rPr>
              <w:t>grafen</w:t>
            </w:r>
            <w:proofErr w:type="spellEnd"/>
            <w:r w:rsidRPr="00350835">
              <w:rPr>
                <w:rFonts w:ascii="Times New Roman" w:hAnsi="Times New Roman" w:cs="Times New Roman"/>
                <w:b w:val="0"/>
                <w:bCs w:val="0"/>
                <w:sz w:val="20"/>
                <w:szCs w:val="20"/>
              </w:rPr>
              <w:t xml:space="preserve"> </w:t>
            </w:r>
            <w:proofErr w:type="spellStart"/>
            <w:r w:rsidRPr="00350835">
              <w:rPr>
                <w:rFonts w:ascii="Times New Roman" w:hAnsi="Times New Roman" w:cs="Times New Roman"/>
                <w:b w:val="0"/>
                <w:bCs w:val="0"/>
                <w:sz w:val="20"/>
                <w:szCs w:val="20"/>
              </w:rPr>
              <w:t>nanosistemi</w:t>
            </w:r>
            <w:proofErr w:type="spellEnd"/>
          </w:p>
        </w:tc>
        <w:tc>
          <w:tcPr>
            <w:tcW w:w="2910" w:type="dxa"/>
            <w:vAlign w:val="center"/>
          </w:tcPr>
          <w:p w14:paraId="04208E70"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Akciğer ve kolon adenokarsinomları</w:t>
            </w:r>
          </w:p>
        </w:tc>
        <w:tc>
          <w:tcPr>
            <w:tcW w:w="3396" w:type="dxa"/>
            <w:vAlign w:val="center"/>
          </w:tcPr>
          <w:p w14:paraId="7005007A" w14:textId="77777777" w:rsidR="0099206F" w:rsidRPr="00350835" w:rsidRDefault="0099206F" w:rsidP="00AF16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ölüm reseptörü ifadesi</w:t>
            </w:r>
          </w:p>
        </w:tc>
      </w:tr>
      <w:tr w:rsidR="0099206F" w:rsidRPr="00350835" w14:paraId="16439060"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A533CE"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Grafen kuantum noktaları</w:t>
            </w:r>
          </w:p>
        </w:tc>
        <w:tc>
          <w:tcPr>
            <w:tcW w:w="2910" w:type="dxa"/>
            <w:vAlign w:val="center"/>
          </w:tcPr>
          <w:p w14:paraId="62C1364F"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br/>
              <w:t>Kolon kanseri</w:t>
            </w:r>
          </w:p>
        </w:tc>
        <w:tc>
          <w:tcPr>
            <w:tcW w:w="3396" w:type="dxa"/>
            <w:vAlign w:val="center"/>
          </w:tcPr>
          <w:p w14:paraId="294D51B0" w14:textId="77777777" w:rsidR="0099206F" w:rsidRPr="00350835" w:rsidRDefault="0099206F" w:rsidP="00AF16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pro-kaspaz-8 aktivasyonu</w:t>
            </w:r>
          </w:p>
        </w:tc>
      </w:tr>
      <w:tr w:rsidR="0099206F" w:rsidRPr="00350835" w14:paraId="2C2DFCD6"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90678A2" w14:textId="77777777" w:rsidR="0099206F" w:rsidRPr="00350835" w:rsidRDefault="0099206F" w:rsidP="00AE7509">
            <w:pPr>
              <w:jc w:val="cente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Nanogold</w:t>
            </w:r>
            <w:proofErr w:type="spellEnd"/>
            <w:r w:rsidRPr="00350835">
              <w:rPr>
                <w:rFonts w:ascii="Times New Roman" w:hAnsi="Times New Roman" w:cs="Times New Roman"/>
                <w:b w:val="0"/>
                <w:bCs w:val="0"/>
                <w:sz w:val="20"/>
                <w:szCs w:val="20"/>
              </w:rPr>
              <w:t xml:space="preserve"> parçacıkları</w:t>
            </w:r>
          </w:p>
        </w:tc>
        <w:tc>
          <w:tcPr>
            <w:tcW w:w="2910" w:type="dxa"/>
            <w:vAlign w:val="center"/>
          </w:tcPr>
          <w:p w14:paraId="484EBCD0"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br/>
              <w:t>Küçük hücreli olmayan akciğer kanseri</w:t>
            </w:r>
          </w:p>
        </w:tc>
        <w:tc>
          <w:tcPr>
            <w:tcW w:w="3396" w:type="dxa"/>
            <w:vAlign w:val="center"/>
          </w:tcPr>
          <w:p w14:paraId="0FAE48DD" w14:textId="77777777" w:rsidR="0099206F" w:rsidRPr="00350835" w:rsidRDefault="0099206F" w:rsidP="00AF16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DR5 ekspresyon seviyeleri</w:t>
            </w:r>
          </w:p>
        </w:tc>
      </w:tr>
      <w:tr w:rsidR="0099206F" w:rsidRPr="00350835" w14:paraId="2302E9C5"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495A35"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Altın nanopartiküller</w:t>
            </w:r>
          </w:p>
        </w:tc>
        <w:tc>
          <w:tcPr>
            <w:tcW w:w="2910" w:type="dxa"/>
            <w:vAlign w:val="center"/>
          </w:tcPr>
          <w:p w14:paraId="4816937F"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br/>
              <w:t>Küçük hücreli olmayan akciğer kanseri</w:t>
            </w:r>
          </w:p>
        </w:tc>
        <w:tc>
          <w:tcPr>
            <w:tcW w:w="3396" w:type="dxa"/>
            <w:vAlign w:val="center"/>
          </w:tcPr>
          <w:p w14:paraId="25254CE0" w14:textId="77777777" w:rsidR="0099206F" w:rsidRPr="00350835" w:rsidRDefault="0099206F" w:rsidP="00AF16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Mitokondriye Drp1 alımının artması; Mitokondrinin işlev bozukluğu</w:t>
            </w:r>
          </w:p>
        </w:tc>
      </w:tr>
      <w:tr w:rsidR="0099206F" w:rsidRPr="00350835" w14:paraId="6B29B395"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1CEED7A"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lastRenderedPageBreak/>
              <w:t>Polietilen glikol ile kaplanmış gümüş-</w:t>
            </w:r>
            <w:proofErr w:type="spellStart"/>
            <w:r w:rsidRPr="00350835">
              <w:rPr>
                <w:rFonts w:ascii="Times New Roman" w:hAnsi="Times New Roman" w:cs="Times New Roman"/>
                <w:b w:val="0"/>
                <w:bCs w:val="0"/>
                <w:sz w:val="20"/>
                <w:szCs w:val="20"/>
              </w:rPr>
              <w:t>sistein</w:t>
            </w:r>
            <w:proofErr w:type="spellEnd"/>
          </w:p>
        </w:tc>
        <w:tc>
          <w:tcPr>
            <w:tcW w:w="2910" w:type="dxa"/>
            <w:vAlign w:val="center"/>
          </w:tcPr>
          <w:p w14:paraId="3A794307"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Kolon kanseri</w:t>
            </w:r>
          </w:p>
        </w:tc>
        <w:tc>
          <w:tcPr>
            <w:tcW w:w="3396" w:type="dxa"/>
            <w:vAlign w:val="center"/>
          </w:tcPr>
          <w:p w14:paraId="590D37FC" w14:textId="77777777" w:rsidR="0099206F" w:rsidRPr="00350835" w:rsidRDefault="0099206F" w:rsidP="00AF16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Artan </w:t>
            </w:r>
            <w:proofErr w:type="spellStart"/>
            <w:r w:rsidRPr="00350835">
              <w:rPr>
                <w:rFonts w:ascii="Times New Roman" w:hAnsi="Times New Roman" w:cs="Times New Roman"/>
                <w:sz w:val="20"/>
                <w:szCs w:val="20"/>
              </w:rPr>
              <w:t>Bax</w:t>
            </w:r>
            <w:proofErr w:type="spellEnd"/>
            <w:r w:rsidRPr="00350835">
              <w:rPr>
                <w:rFonts w:ascii="Times New Roman" w:hAnsi="Times New Roman" w:cs="Times New Roman"/>
                <w:sz w:val="20"/>
                <w:szCs w:val="20"/>
              </w:rPr>
              <w:t xml:space="preserve"> ve parçalanan PARP; Azalan Bcl2 proteini</w:t>
            </w:r>
          </w:p>
        </w:tc>
      </w:tr>
      <w:tr w:rsidR="0099206F" w:rsidRPr="00350835" w14:paraId="33D1595C"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9DB50B1"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Gümüş nanopartiküller</w:t>
            </w:r>
          </w:p>
        </w:tc>
        <w:tc>
          <w:tcPr>
            <w:tcW w:w="2910" w:type="dxa"/>
            <w:vAlign w:val="center"/>
          </w:tcPr>
          <w:p w14:paraId="2DB36FFE"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Glioblastoma</w:t>
            </w:r>
          </w:p>
        </w:tc>
        <w:tc>
          <w:tcPr>
            <w:tcW w:w="3396" w:type="dxa"/>
            <w:vAlign w:val="center"/>
          </w:tcPr>
          <w:p w14:paraId="57DC2702" w14:textId="77777777" w:rsidR="0099206F" w:rsidRPr="00350835" w:rsidRDefault="0099206F" w:rsidP="00AF16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t>Ölüm reseptörlerinin aktivasyonu;</w:t>
            </w:r>
            <w:r w:rsidRPr="00350835">
              <w:rPr>
                <w:rFonts w:ascii="Times New Roman" w:hAnsi="Times New Roman" w:cs="Times New Roman"/>
                <w:color w:val="1B1B1B"/>
                <w:sz w:val="20"/>
                <w:szCs w:val="20"/>
              </w:rPr>
              <w:br/>
            </w:r>
            <w:proofErr w:type="spellStart"/>
            <w:r w:rsidRPr="00350835">
              <w:rPr>
                <w:rFonts w:ascii="Times New Roman" w:hAnsi="Times New Roman" w:cs="Times New Roman"/>
                <w:color w:val="1B1B1B"/>
                <w:sz w:val="20"/>
                <w:szCs w:val="20"/>
              </w:rPr>
              <w:t>Kaspaz</w:t>
            </w:r>
            <w:proofErr w:type="spellEnd"/>
            <w:r w:rsidRPr="00350835">
              <w:rPr>
                <w:rFonts w:ascii="Times New Roman" w:hAnsi="Times New Roman" w:cs="Times New Roman"/>
                <w:color w:val="1B1B1B"/>
                <w:sz w:val="20"/>
                <w:szCs w:val="20"/>
              </w:rPr>
              <w:t xml:space="preserve"> fonksiyonunun artması</w:t>
            </w:r>
          </w:p>
        </w:tc>
      </w:tr>
      <w:tr w:rsidR="0099206F" w:rsidRPr="00350835" w14:paraId="6A00C6F4"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15DEBE7"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Doksorubisin içeren çift kenarlı lipit nanopartikülleri</w:t>
            </w:r>
          </w:p>
        </w:tc>
        <w:tc>
          <w:tcPr>
            <w:tcW w:w="2910" w:type="dxa"/>
            <w:vAlign w:val="center"/>
          </w:tcPr>
          <w:p w14:paraId="0B2FA95B"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Hematolojik ve epitel karsinom</w:t>
            </w:r>
          </w:p>
        </w:tc>
        <w:tc>
          <w:tcPr>
            <w:tcW w:w="3396" w:type="dxa"/>
            <w:vAlign w:val="center"/>
          </w:tcPr>
          <w:p w14:paraId="3E80B085"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FLIP ve </w:t>
            </w:r>
            <w:proofErr w:type="spellStart"/>
            <w:r w:rsidRPr="00350835">
              <w:rPr>
                <w:rFonts w:ascii="Times New Roman" w:hAnsi="Times New Roman" w:cs="Times New Roman"/>
                <w:sz w:val="20"/>
                <w:szCs w:val="20"/>
              </w:rPr>
              <w:t>XIAP'ın</w:t>
            </w:r>
            <w:proofErr w:type="spellEnd"/>
            <w:r w:rsidRPr="00350835">
              <w:rPr>
                <w:rFonts w:ascii="Times New Roman" w:hAnsi="Times New Roman" w:cs="Times New Roman"/>
                <w:sz w:val="20"/>
                <w:szCs w:val="20"/>
              </w:rPr>
              <w:t xml:space="preserve"> aşağı düzenlenmesi</w:t>
            </w:r>
          </w:p>
        </w:tc>
      </w:tr>
      <w:tr w:rsidR="0099206F" w:rsidRPr="00350835" w14:paraId="2CBF0ED5"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DD5EB3"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Doksorubisin içeren LUV-TRAIL</w:t>
            </w:r>
          </w:p>
        </w:tc>
        <w:tc>
          <w:tcPr>
            <w:tcW w:w="2910" w:type="dxa"/>
            <w:vAlign w:val="center"/>
          </w:tcPr>
          <w:p w14:paraId="5986CD9F"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Meme Kanseri</w:t>
            </w:r>
          </w:p>
        </w:tc>
        <w:tc>
          <w:tcPr>
            <w:tcW w:w="3396" w:type="dxa"/>
            <w:vAlign w:val="center"/>
          </w:tcPr>
          <w:p w14:paraId="238B2960"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Geliştirilmiş kaspaz-8 aktivasyonu</w:t>
            </w:r>
          </w:p>
        </w:tc>
      </w:tr>
      <w:tr w:rsidR="0099206F" w:rsidRPr="00350835" w14:paraId="42FB751D"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8A8DBBE"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LUV-TRAIL</w:t>
            </w:r>
          </w:p>
        </w:tc>
        <w:tc>
          <w:tcPr>
            <w:tcW w:w="2910" w:type="dxa"/>
            <w:vAlign w:val="center"/>
          </w:tcPr>
          <w:p w14:paraId="4102E41C"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Histiyositik</w:t>
            </w:r>
            <w:proofErr w:type="spellEnd"/>
            <w:r w:rsidRPr="00350835">
              <w:rPr>
                <w:rFonts w:ascii="Times New Roman" w:hAnsi="Times New Roman" w:cs="Times New Roman"/>
                <w:sz w:val="20"/>
                <w:szCs w:val="20"/>
              </w:rPr>
              <w:t xml:space="preserve"> </w:t>
            </w:r>
            <w:proofErr w:type="spellStart"/>
            <w:r w:rsidRPr="00350835">
              <w:rPr>
                <w:rFonts w:ascii="Times New Roman" w:hAnsi="Times New Roman" w:cs="Times New Roman"/>
                <w:sz w:val="20"/>
                <w:szCs w:val="20"/>
              </w:rPr>
              <w:t>lenfoma</w:t>
            </w:r>
            <w:proofErr w:type="spellEnd"/>
          </w:p>
        </w:tc>
        <w:tc>
          <w:tcPr>
            <w:tcW w:w="3396" w:type="dxa"/>
            <w:vAlign w:val="center"/>
          </w:tcPr>
          <w:p w14:paraId="26F5E914"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Arttırılmış </w:t>
            </w:r>
            <w:proofErr w:type="spellStart"/>
            <w:r w:rsidRPr="00350835">
              <w:rPr>
                <w:rFonts w:ascii="Times New Roman" w:hAnsi="Times New Roman" w:cs="Times New Roman"/>
                <w:sz w:val="20"/>
                <w:szCs w:val="20"/>
              </w:rPr>
              <w:t>Bid</w:t>
            </w:r>
            <w:proofErr w:type="spellEnd"/>
            <w:r w:rsidRPr="00350835">
              <w:rPr>
                <w:rFonts w:ascii="Times New Roman" w:hAnsi="Times New Roman" w:cs="Times New Roman"/>
                <w:sz w:val="20"/>
                <w:szCs w:val="20"/>
              </w:rPr>
              <w:t>, bölünmüş PARP, kaspaz-8, -3 ve -10 seviyeleri;</w:t>
            </w:r>
            <w:r w:rsidRPr="00350835">
              <w:rPr>
                <w:rFonts w:ascii="Times New Roman" w:hAnsi="Times New Roman" w:cs="Times New Roman"/>
                <w:sz w:val="20"/>
                <w:szCs w:val="20"/>
              </w:rPr>
              <w:br/>
              <w:t>Gelişmiş DISC alımı</w:t>
            </w:r>
          </w:p>
        </w:tc>
      </w:tr>
      <w:tr w:rsidR="0099206F" w:rsidRPr="00350835" w14:paraId="3CDE2B76"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C8B300"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LUV tipi lipozomlar</w:t>
            </w:r>
          </w:p>
        </w:tc>
        <w:tc>
          <w:tcPr>
            <w:tcW w:w="2910" w:type="dxa"/>
            <w:vAlign w:val="center"/>
          </w:tcPr>
          <w:p w14:paraId="0587DC33"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Küçük hücreli olmayan akciğer kanseri</w:t>
            </w:r>
          </w:p>
        </w:tc>
        <w:tc>
          <w:tcPr>
            <w:tcW w:w="3396" w:type="dxa"/>
            <w:vAlign w:val="center"/>
          </w:tcPr>
          <w:p w14:paraId="481731CC"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Kaspaz-8 ve -3'ün aktivasyonu</w:t>
            </w:r>
          </w:p>
        </w:tc>
      </w:tr>
      <w:tr w:rsidR="0099206F" w:rsidRPr="00350835" w14:paraId="717323AA"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2362B3B"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LUV-TRAIL</w:t>
            </w:r>
          </w:p>
        </w:tc>
        <w:tc>
          <w:tcPr>
            <w:tcW w:w="2910" w:type="dxa"/>
            <w:vAlign w:val="center"/>
          </w:tcPr>
          <w:p w14:paraId="63253658"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Kolon kanseri</w:t>
            </w:r>
          </w:p>
        </w:tc>
        <w:tc>
          <w:tcPr>
            <w:tcW w:w="3396" w:type="dxa"/>
            <w:vAlign w:val="center"/>
          </w:tcPr>
          <w:p w14:paraId="25A2CBDA"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t xml:space="preserve">Artmış </w:t>
            </w:r>
            <w:proofErr w:type="spellStart"/>
            <w:r w:rsidRPr="00350835">
              <w:rPr>
                <w:rFonts w:ascii="Times New Roman" w:hAnsi="Times New Roman" w:cs="Times New Roman"/>
                <w:color w:val="1B1B1B"/>
                <w:sz w:val="20"/>
                <w:szCs w:val="20"/>
              </w:rPr>
              <w:t>kaspaz</w:t>
            </w:r>
            <w:proofErr w:type="spellEnd"/>
            <w:r w:rsidRPr="00350835">
              <w:rPr>
                <w:rFonts w:ascii="Times New Roman" w:hAnsi="Times New Roman" w:cs="Times New Roman"/>
                <w:color w:val="1B1B1B"/>
                <w:sz w:val="20"/>
                <w:szCs w:val="20"/>
              </w:rPr>
              <w:t xml:space="preserve"> seviyeleri</w:t>
            </w:r>
          </w:p>
        </w:tc>
      </w:tr>
      <w:tr w:rsidR="0099206F" w:rsidRPr="00350835" w14:paraId="2A8FDD6C"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92C16CF"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Lipid nanopartikülleri</w:t>
            </w:r>
          </w:p>
        </w:tc>
        <w:tc>
          <w:tcPr>
            <w:tcW w:w="2910" w:type="dxa"/>
            <w:vAlign w:val="center"/>
          </w:tcPr>
          <w:p w14:paraId="5B73EC52"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Hepatik fibrozis</w:t>
            </w:r>
          </w:p>
        </w:tc>
        <w:tc>
          <w:tcPr>
            <w:tcW w:w="3396" w:type="dxa"/>
            <w:vAlign w:val="center"/>
          </w:tcPr>
          <w:p w14:paraId="093DFFED"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Artan </w:t>
            </w:r>
            <w:proofErr w:type="spellStart"/>
            <w:r w:rsidRPr="00350835">
              <w:rPr>
                <w:rFonts w:ascii="Times New Roman" w:hAnsi="Times New Roman" w:cs="Times New Roman"/>
                <w:sz w:val="20"/>
                <w:szCs w:val="20"/>
              </w:rPr>
              <w:t>pro-apoptotik</w:t>
            </w:r>
            <w:proofErr w:type="spellEnd"/>
            <w:r w:rsidRPr="00350835">
              <w:rPr>
                <w:rFonts w:ascii="Times New Roman" w:hAnsi="Times New Roman" w:cs="Times New Roman"/>
                <w:sz w:val="20"/>
                <w:szCs w:val="20"/>
              </w:rPr>
              <w:t xml:space="preserve"> seviyeler;</w:t>
            </w:r>
            <w:r w:rsidRPr="00350835">
              <w:rPr>
                <w:rFonts w:ascii="Times New Roman" w:hAnsi="Times New Roman" w:cs="Times New Roman"/>
                <w:sz w:val="20"/>
                <w:szCs w:val="20"/>
              </w:rPr>
              <w:br/>
              <w:t xml:space="preserve">Azalan </w:t>
            </w:r>
            <w:proofErr w:type="spellStart"/>
            <w:r w:rsidRPr="00350835">
              <w:rPr>
                <w:rFonts w:ascii="Times New Roman" w:hAnsi="Times New Roman" w:cs="Times New Roman"/>
                <w:sz w:val="20"/>
                <w:szCs w:val="20"/>
              </w:rPr>
              <w:t>uPA</w:t>
            </w:r>
            <w:proofErr w:type="spellEnd"/>
            <w:r w:rsidRPr="00350835">
              <w:rPr>
                <w:rFonts w:ascii="Times New Roman" w:hAnsi="Times New Roman" w:cs="Times New Roman"/>
                <w:sz w:val="20"/>
                <w:szCs w:val="20"/>
              </w:rPr>
              <w:t xml:space="preserve"> seviyeleri</w:t>
            </w:r>
          </w:p>
        </w:tc>
      </w:tr>
      <w:tr w:rsidR="0099206F" w:rsidRPr="00350835" w14:paraId="2079BD9B"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C2E4628" w14:textId="77777777" w:rsidR="0099206F" w:rsidRPr="00350835" w:rsidRDefault="0099206F" w:rsidP="00AE7509">
            <w:pPr>
              <w:jc w:val="cente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Lumazin</w:t>
            </w:r>
            <w:proofErr w:type="spellEnd"/>
            <w:r w:rsidRPr="00350835">
              <w:rPr>
                <w:rFonts w:ascii="Times New Roman" w:hAnsi="Times New Roman" w:cs="Times New Roman"/>
                <w:b w:val="0"/>
                <w:bCs w:val="0"/>
                <w:sz w:val="20"/>
                <w:szCs w:val="20"/>
              </w:rPr>
              <w:t xml:space="preserve"> </w:t>
            </w:r>
            <w:proofErr w:type="spellStart"/>
            <w:r w:rsidRPr="00350835">
              <w:rPr>
                <w:rFonts w:ascii="Times New Roman" w:hAnsi="Times New Roman" w:cs="Times New Roman"/>
                <w:b w:val="0"/>
                <w:bCs w:val="0"/>
                <w:sz w:val="20"/>
                <w:szCs w:val="20"/>
              </w:rPr>
              <w:t>sentaz</w:t>
            </w:r>
            <w:proofErr w:type="spellEnd"/>
            <w:r w:rsidRPr="00350835">
              <w:rPr>
                <w:rFonts w:ascii="Times New Roman" w:hAnsi="Times New Roman" w:cs="Times New Roman"/>
                <w:b w:val="0"/>
                <w:bCs w:val="0"/>
                <w:sz w:val="20"/>
                <w:szCs w:val="20"/>
              </w:rPr>
              <w:t xml:space="preserve"> protein kafes nanopartikülleri</w:t>
            </w:r>
          </w:p>
        </w:tc>
        <w:tc>
          <w:tcPr>
            <w:tcW w:w="2910" w:type="dxa"/>
            <w:vAlign w:val="center"/>
          </w:tcPr>
          <w:p w14:paraId="46466923"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Epidermoid</w:t>
            </w:r>
            <w:proofErr w:type="spellEnd"/>
            <w:r w:rsidRPr="00350835">
              <w:rPr>
                <w:rFonts w:ascii="Times New Roman" w:hAnsi="Times New Roman" w:cs="Times New Roman"/>
                <w:sz w:val="20"/>
                <w:szCs w:val="20"/>
              </w:rPr>
              <w:t xml:space="preserve"> kanser</w:t>
            </w:r>
          </w:p>
        </w:tc>
        <w:tc>
          <w:tcPr>
            <w:tcW w:w="3396" w:type="dxa"/>
            <w:vAlign w:val="center"/>
          </w:tcPr>
          <w:p w14:paraId="163C4041"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İçsel ve dışsal yol aktivasyonu</w:t>
            </w:r>
          </w:p>
        </w:tc>
      </w:tr>
      <w:tr w:rsidR="0099206F" w:rsidRPr="00350835" w14:paraId="433AA219"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96B9B6D"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 xml:space="preserve">Demir oksit </w:t>
            </w:r>
            <w:proofErr w:type="spellStart"/>
            <w:r w:rsidRPr="00350835">
              <w:rPr>
                <w:rFonts w:ascii="Times New Roman" w:hAnsi="Times New Roman" w:cs="Times New Roman"/>
                <w:b w:val="0"/>
                <w:bCs w:val="0"/>
                <w:sz w:val="20"/>
                <w:szCs w:val="20"/>
              </w:rPr>
              <w:t>nanopartiküllerinden</w:t>
            </w:r>
            <w:proofErr w:type="spellEnd"/>
            <w:r w:rsidRPr="00350835">
              <w:rPr>
                <w:rFonts w:ascii="Times New Roman" w:hAnsi="Times New Roman" w:cs="Times New Roman"/>
                <w:b w:val="0"/>
                <w:bCs w:val="0"/>
                <w:sz w:val="20"/>
                <w:szCs w:val="20"/>
              </w:rPr>
              <w:t xml:space="preserve"> oluşan </w:t>
            </w:r>
            <w:proofErr w:type="spellStart"/>
            <w:r w:rsidRPr="00350835">
              <w:rPr>
                <w:rFonts w:ascii="Times New Roman" w:hAnsi="Times New Roman" w:cs="Times New Roman"/>
                <w:b w:val="0"/>
                <w:bCs w:val="0"/>
                <w:sz w:val="20"/>
                <w:szCs w:val="20"/>
              </w:rPr>
              <w:t>ferumoxytol</w:t>
            </w:r>
            <w:proofErr w:type="spellEnd"/>
          </w:p>
        </w:tc>
        <w:tc>
          <w:tcPr>
            <w:tcW w:w="2910" w:type="dxa"/>
            <w:vAlign w:val="center"/>
          </w:tcPr>
          <w:p w14:paraId="3036A6AD"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Kolorektal kanser</w:t>
            </w:r>
          </w:p>
        </w:tc>
        <w:tc>
          <w:tcPr>
            <w:tcW w:w="3396" w:type="dxa"/>
            <w:vAlign w:val="center"/>
          </w:tcPr>
          <w:p w14:paraId="3BA4FAE9" w14:textId="77777777" w:rsidR="0099206F" w:rsidRPr="00350835" w:rsidRDefault="0099206F" w:rsidP="00AE7509">
            <w:pPr>
              <w:spacing w:before="240"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DR5 düzeylerinin yukarı düzenlenmesi; Aşırı ifade edilen bölünmüş PARP</w:t>
            </w:r>
          </w:p>
        </w:tc>
      </w:tr>
      <w:tr w:rsidR="0099206F" w:rsidRPr="00350835" w14:paraId="46977420"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6970AC"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Manyetik demir oksit nanopartikülleri</w:t>
            </w:r>
          </w:p>
        </w:tc>
        <w:tc>
          <w:tcPr>
            <w:tcW w:w="2910" w:type="dxa"/>
            <w:vAlign w:val="center"/>
          </w:tcPr>
          <w:p w14:paraId="57145D49"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Gliom</w:t>
            </w:r>
            <w:proofErr w:type="spellEnd"/>
          </w:p>
        </w:tc>
        <w:tc>
          <w:tcPr>
            <w:tcW w:w="3396" w:type="dxa"/>
            <w:vAlign w:val="center"/>
          </w:tcPr>
          <w:p w14:paraId="434B9B73"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Artırılmış bölünmüş kaspaz-3 ve bölünmüş PARP düzeyleri</w:t>
            </w:r>
            <w:r w:rsidRPr="00350835">
              <w:rPr>
                <w:rFonts w:ascii="Times New Roman" w:hAnsi="Times New Roman" w:cs="Times New Roman"/>
                <w:sz w:val="20"/>
                <w:szCs w:val="20"/>
              </w:rPr>
              <w:br/>
              <w:t xml:space="preserve">Arttırılmış </w:t>
            </w:r>
            <w:proofErr w:type="spellStart"/>
            <w:r w:rsidRPr="00350835">
              <w:rPr>
                <w:rFonts w:ascii="Times New Roman" w:hAnsi="Times New Roman" w:cs="Times New Roman"/>
                <w:sz w:val="20"/>
                <w:szCs w:val="20"/>
              </w:rPr>
              <w:t>pro-apoptotik</w:t>
            </w:r>
            <w:proofErr w:type="spellEnd"/>
            <w:r w:rsidRPr="00350835">
              <w:rPr>
                <w:rFonts w:ascii="Times New Roman" w:hAnsi="Times New Roman" w:cs="Times New Roman"/>
                <w:sz w:val="20"/>
                <w:szCs w:val="20"/>
              </w:rPr>
              <w:t xml:space="preserve"> potansiyel</w:t>
            </w:r>
          </w:p>
        </w:tc>
      </w:tr>
      <w:tr w:rsidR="0099206F" w:rsidRPr="00350835" w14:paraId="66D08C16"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4ED84D" w14:textId="77777777" w:rsidR="0099206F" w:rsidRPr="00350835" w:rsidRDefault="0099206F" w:rsidP="00AE7509">
            <w:pPr>
              <w:jc w:val="cente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Maghemit</w:t>
            </w:r>
            <w:proofErr w:type="spellEnd"/>
            <w:r w:rsidRPr="00350835">
              <w:rPr>
                <w:rFonts w:ascii="Times New Roman" w:hAnsi="Times New Roman" w:cs="Times New Roman"/>
                <w:b w:val="0"/>
                <w:bCs w:val="0"/>
                <w:sz w:val="20"/>
                <w:szCs w:val="20"/>
              </w:rPr>
              <w:t xml:space="preserve"> </w:t>
            </w:r>
            <w:proofErr w:type="spellStart"/>
            <w:r w:rsidRPr="00350835">
              <w:rPr>
                <w:rFonts w:ascii="Times New Roman" w:hAnsi="Times New Roman" w:cs="Times New Roman"/>
                <w:b w:val="0"/>
                <w:bCs w:val="0"/>
                <w:sz w:val="20"/>
                <w:szCs w:val="20"/>
              </w:rPr>
              <w:t>nanopartikülleri</w:t>
            </w:r>
            <w:proofErr w:type="spellEnd"/>
          </w:p>
        </w:tc>
        <w:tc>
          <w:tcPr>
            <w:tcW w:w="2910" w:type="dxa"/>
            <w:vAlign w:val="center"/>
          </w:tcPr>
          <w:p w14:paraId="5ACCD24B"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Meme ve akciğer kanserleri</w:t>
            </w:r>
          </w:p>
        </w:tc>
        <w:tc>
          <w:tcPr>
            <w:tcW w:w="3396" w:type="dxa"/>
            <w:vAlign w:val="center"/>
          </w:tcPr>
          <w:p w14:paraId="7EAC7CA8" w14:textId="77777777" w:rsidR="0099206F" w:rsidRPr="00350835" w:rsidRDefault="0099206F" w:rsidP="00AE7509">
            <w:pPr>
              <w:spacing w:before="240"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Artan </w:t>
            </w:r>
            <w:proofErr w:type="spellStart"/>
            <w:r w:rsidRPr="00350835">
              <w:rPr>
                <w:rFonts w:ascii="Times New Roman" w:hAnsi="Times New Roman" w:cs="Times New Roman"/>
                <w:sz w:val="20"/>
                <w:szCs w:val="20"/>
              </w:rPr>
              <w:t>proapoptotik</w:t>
            </w:r>
            <w:proofErr w:type="spellEnd"/>
            <w:r w:rsidRPr="00350835">
              <w:rPr>
                <w:rFonts w:ascii="Times New Roman" w:hAnsi="Times New Roman" w:cs="Times New Roman"/>
                <w:sz w:val="20"/>
                <w:szCs w:val="20"/>
              </w:rPr>
              <w:t xml:space="preserve"> potansiyel</w:t>
            </w:r>
          </w:p>
          <w:p w14:paraId="3A372B13" w14:textId="77777777" w:rsidR="0099206F" w:rsidRPr="00350835" w:rsidRDefault="0099206F" w:rsidP="00AE7509">
            <w:pPr>
              <w:spacing w:before="240"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Kaspaz-3 aktivasyonu;</w:t>
            </w:r>
          </w:p>
          <w:p w14:paraId="717C3D0F" w14:textId="77777777" w:rsidR="0099206F" w:rsidRPr="00350835" w:rsidRDefault="0099206F" w:rsidP="00AE7509">
            <w:pPr>
              <w:spacing w:before="240"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Bcl-2 &amp;</w:t>
            </w:r>
            <w:proofErr w:type="spellStart"/>
            <w:r w:rsidRPr="00350835">
              <w:rPr>
                <w:rFonts w:ascii="Times New Roman" w:hAnsi="Times New Roman" w:cs="Times New Roman"/>
                <w:sz w:val="20"/>
                <w:szCs w:val="20"/>
              </w:rPr>
              <w:t>BclxL'nin</w:t>
            </w:r>
            <w:proofErr w:type="spellEnd"/>
            <w:r w:rsidRPr="00350835">
              <w:rPr>
                <w:rFonts w:ascii="Times New Roman" w:hAnsi="Times New Roman" w:cs="Times New Roman"/>
                <w:sz w:val="20"/>
                <w:szCs w:val="20"/>
              </w:rPr>
              <w:t xml:space="preserve"> aşağı düzenlenmesi;</w:t>
            </w:r>
          </w:p>
          <w:p w14:paraId="463F5B64" w14:textId="77777777" w:rsidR="0099206F" w:rsidRPr="00350835" w:rsidRDefault="0099206F" w:rsidP="00AE7509">
            <w:pPr>
              <w:spacing w:before="240"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Bax</w:t>
            </w:r>
            <w:proofErr w:type="spellEnd"/>
            <w:r w:rsidRPr="00350835">
              <w:rPr>
                <w:rFonts w:ascii="Times New Roman" w:hAnsi="Times New Roman" w:cs="Times New Roman"/>
                <w:sz w:val="20"/>
                <w:szCs w:val="20"/>
              </w:rPr>
              <w:t xml:space="preserve"> &amp; </w:t>
            </w:r>
            <w:proofErr w:type="spellStart"/>
            <w:r w:rsidRPr="00350835">
              <w:rPr>
                <w:rFonts w:ascii="Times New Roman" w:hAnsi="Times New Roman" w:cs="Times New Roman"/>
                <w:sz w:val="20"/>
                <w:szCs w:val="20"/>
              </w:rPr>
              <w:t>Bad'in</w:t>
            </w:r>
            <w:proofErr w:type="spellEnd"/>
            <w:r w:rsidRPr="00350835">
              <w:rPr>
                <w:rFonts w:ascii="Times New Roman" w:hAnsi="Times New Roman" w:cs="Times New Roman"/>
                <w:sz w:val="20"/>
                <w:szCs w:val="20"/>
              </w:rPr>
              <w:t xml:space="preserve"> yukarı düzenlenmesi;</w:t>
            </w:r>
          </w:p>
          <w:p w14:paraId="07A1D762"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Ölüm reseptörü seviyelerinde artış</w:t>
            </w:r>
          </w:p>
        </w:tc>
      </w:tr>
      <w:tr w:rsidR="0099206F" w:rsidRPr="00350835" w14:paraId="77429B1A"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99B1EC0" w14:textId="77777777" w:rsidR="0099206F" w:rsidRPr="00350835" w:rsidRDefault="0099206F" w:rsidP="00AE7509">
            <w:pPr>
              <w:jc w:val="cente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Akteinli</w:t>
            </w:r>
            <w:proofErr w:type="spellEnd"/>
            <w:r w:rsidRPr="00350835">
              <w:rPr>
                <w:rFonts w:ascii="Times New Roman" w:hAnsi="Times New Roman" w:cs="Times New Roman"/>
                <w:b w:val="0"/>
                <w:bCs w:val="0"/>
                <w:sz w:val="20"/>
                <w:szCs w:val="20"/>
              </w:rPr>
              <w:t xml:space="preserve"> demir oksit manyetik nanopartiküller</w:t>
            </w:r>
          </w:p>
        </w:tc>
        <w:tc>
          <w:tcPr>
            <w:tcW w:w="2910" w:type="dxa"/>
            <w:vAlign w:val="center"/>
          </w:tcPr>
          <w:p w14:paraId="7EF7A821"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br/>
              <w:t>Küçük hücreli olmayan akciğer kanseri</w:t>
            </w:r>
          </w:p>
        </w:tc>
        <w:tc>
          <w:tcPr>
            <w:tcW w:w="3396" w:type="dxa"/>
            <w:vAlign w:val="center"/>
          </w:tcPr>
          <w:p w14:paraId="7DF9E7E8"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Kaspaz-3 aktivasyonu;</w:t>
            </w:r>
            <w:r w:rsidRPr="00350835">
              <w:rPr>
                <w:rFonts w:ascii="Times New Roman" w:hAnsi="Times New Roman" w:cs="Times New Roman"/>
                <w:sz w:val="20"/>
                <w:szCs w:val="20"/>
              </w:rPr>
              <w:br/>
              <w:t>Bcl-2 &amp;</w:t>
            </w:r>
            <w:proofErr w:type="spellStart"/>
            <w:r w:rsidRPr="00350835">
              <w:rPr>
                <w:rFonts w:ascii="Times New Roman" w:hAnsi="Times New Roman" w:cs="Times New Roman"/>
                <w:sz w:val="20"/>
                <w:szCs w:val="20"/>
              </w:rPr>
              <w:t>BclxL'nin</w:t>
            </w:r>
            <w:proofErr w:type="spellEnd"/>
            <w:r w:rsidRPr="00350835">
              <w:rPr>
                <w:rFonts w:ascii="Times New Roman" w:hAnsi="Times New Roman" w:cs="Times New Roman"/>
                <w:sz w:val="20"/>
                <w:szCs w:val="20"/>
              </w:rPr>
              <w:t xml:space="preserve"> aşağı düzenlenmesi;</w:t>
            </w:r>
            <w:r w:rsidRPr="00350835">
              <w:rPr>
                <w:rFonts w:ascii="Times New Roman" w:hAnsi="Times New Roman" w:cs="Times New Roman"/>
                <w:sz w:val="20"/>
                <w:szCs w:val="20"/>
              </w:rPr>
              <w:br/>
            </w:r>
            <w:proofErr w:type="spellStart"/>
            <w:r w:rsidRPr="00350835">
              <w:rPr>
                <w:rFonts w:ascii="Times New Roman" w:hAnsi="Times New Roman" w:cs="Times New Roman"/>
                <w:sz w:val="20"/>
                <w:szCs w:val="20"/>
              </w:rPr>
              <w:t>Bax</w:t>
            </w:r>
            <w:proofErr w:type="spellEnd"/>
            <w:r w:rsidRPr="00350835">
              <w:rPr>
                <w:rFonts w:ascii="Times New Roman" w:hAnsi="Times New Roman" w:cs="Times New Roman"/>
                <w:sz w:val="20"/>
                <w:szCs w:val="20"/>
              </w:rPr>
              <w:t xml:space="preserve"> &amp; </w:t>
            </w:r>
            <w:proofErr w:type="spellStart"/>
            <w:r w:rsidRPr="00350835">
              <w:rPr>
                <w:rFonts w:ascii="Times New Roman" w:hAnsi="Times New Roman" w:cs="Times New Roman"/>
                <w:sz w:val="20"/>
                <w:szCs w:val="20"/>
              </w:rPr>
              <w:t>Bad'in</w:t>
            </w:r>
            <w:proofErr w:type="spellEnd"/>
            <w:r w:rsidRPr="00350835">
              <w:rPr>
                <w:rFonts w:ascii="Times New Roman" w:hAnsi="Times New Roman" w:cs="Times New Roman"/>
                <w:sz w:val="20"/>
                <w:szCs w:val="20"/>
              </w:rPr>
              <w:t xml:space="preserve"> yukarı düzenlenmesi;</w:t>
            </w:r>
            <w:r w:rsidRPr="00350835">
              <w:rPr>
                <w:rFonts w:ascii="Times New Roman" w:hAnsi="Times New Roman" w:cs="Times New Roman"/>
                <w:sz w:val="20"/>
                <w:szCs w:val="20"/>
              </w:rPr>
              <w:br/>
              <w:t>Ölüm reseptörü seviyelerinin artması</w:t>
            </w:r>
            <w:r w:rsidRPr="00350835">
              <w:rPr>
                <w:rFonts w:ascii="Times New Roman" w:hAnsi="Times New Roman" w:cs="Times New Roman"/>
                <w:sz w:val="20"/>
                <w:szCs w:val="20"/>
              </w:rPr>
              <w:br/>
            </w:r>
            <w:proofErr w:type="spellStart"/>
            <w:r w:rsidRPr="00350835">
              <w:rPr>
                <w:rFonts w:ascii="Times New Roman" w:hAnsi="Times New Roman" w:cs="Times New Roman"/>
                <w:sz w:val="20"/>
                <w:szCs w:val="20"/>
              </w:rPr>
              <w:t>Proapoptotik</w:t>
            </w:r>
            <w:proofErr w:type="spellEnd"/>
            <w:r w:rsidRPr="00350835">
              <w:rPr>
                <w:rFonts w:ascii="Times New Roman" w:hAnsi="Times New Roman" w:cs="Times New Roman"/>
                <w:sz w:val="20"/>
                <w:szCs w:val="20"/>
              </w:rPr>
              <w:t xml:space="preserve"> potansiyelin artması</w:t>
            </w:r>
          </w:p>
        </w:tc>
      </w:tr>
      <w:tr w:rsidR="0099206F" w:rsidRPr="00350835" w14:paraId="068E5CAA"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1451CF8"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 xml:space="preserve">Demir oksit </w:t>
            </w:r>
            <w:proofErr w:type="spellStart"/>
            <w:r w:rsidRPr="00350835">
              <w:rPr>
                <w:rFonts w:ascii="Times New Roman" w:hAnsi="Times New Roman" w:cs="Times New Roman"/>
                <w:b w:val="0"/>
                <w:bCs w:val="0"/>
                <w:sz w:val="20"/>
                <w:szCs w:val="20"/>
              </w:rPr>
              <w:t>nanokümeleri</w:t>
            </w:r>
            <w:proofErr w:type="spellEnd"/>
          </w:p>
        </w:tc>
        <w:tc>
          <w:tcPr>
            <w:tcW w:w="2910" w:type="dxa"/>
            <w:vAlign w:val="center"/>
          </w:tcPr>
          <w:p w14:paraId="63753EEB"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Meme kanseri</w:t>
            </w:r>
          </w:p>
        </w:tc>
        <w:tc>
          <w:tcPr>
            <w:tcW w:w="3396" w:type="dxa"/>
            <w:vAlign w:val="center"/>
          </w:tcPr>
          <w:p w14:paraId="23FB9BA2"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 xml:space="preserve">Artan </w:t>
            </w:r>
            <w:proofErr w:type="spellStart"/>
            <w:r w:rsidRPr="00350835">
              <w:rPr>
                <w:rFonts w:ascii="Times New Roman" w:hAnsi="Times New Roman" w:cs="Times New Roman"/>
                <w:sz w:val="20"/>
                <w:szCs w:val="20"/>
              </w:rPr>
              <w:t>proapoptotik</w:t>
            </w:r>
            <w:proofErr w:type="spellEnd"/>
            <w:r w:rsidRPr="00350835">
              <w:rPr>
                <w:rFonts w:ascii="Times New Roman" w:hAnsi="Times New Roman" w:cs="Times New Roman"/>
                <w:sz w:val="20"/>
                <w:szCs w:val="20"/>
              </w:rPr>
              <w:t xml:space="preserve"> potansiyel</w:t>
            </w:r>
            <w:r w:rsidRPr="00350835">
              <w:rPr>
                <w:rFonts w:ascii="Times New Roman" w:hAnsi="Times New Roman" w:cs="Times New Roman"/>
                <w:sz w:val="20"/>
                <w:szCs w:val="20"/>
              </w:rPr>
              <w:br/>
              <w:t>Gelişmiş kaspaz-3 ve -8 düzeyleri</w:t>
            </w:r>
          </w:p>
        </w:tc>
      </w:tr>
      <w:tr w:rsidR="0099206F" w:rsidRPr="00350835" w14:paraId="1C98057B"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858BD3"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 xml:space="preserve">SPION/TRAIL </w:t>
            </w:r>
            <w:proofErr w:type="spellStart"/>
            <w:r w:rsidRPr="00350835">
              <w:rPr>
                <w:rFonts w:ascii="Times New Roman" w:hAnsi="Times New Roman" w:cs="Times New Roman"/>
                <w:b w:val="0"/>
                <w:bCs w:val="0"/>
                <w:sz w:val="20"/>
                <w:szCs w:val="20"/>
              </w:rPr>
              <w:t>nanokompleks</w:t>
            </w:r>
            <w:proofErr w:type="spellEnd"/>
            <w:r w:rsidRPr="00350835">
              <w:rPr>
                <w:rFonts w:ascii="Times New Roman" w:hAnsi="Times New Roman" w:cs="Times New Roman"/>
                <w:b w:val="0"/>
                <w:bCs w:val="0"/>
                <w:sz w:val="20"/>
                <w:szCs w:val="20"/>
              </w:rPr>
              <w:t xml:space="preserve"> </w:t>
            </w:r>
            <w:proofErr w:type="spellStart"/>
            <w:r w:rsidRPr="00350835">
              <w:rPr>
                <w:rFonts w:ascii="Times New Roman" w:hAnsi="Times New Roman" w:cs="Times New Roman"/>
                <w:b w:val="0"/>
                <w:bCs w:val="0"/>
                <w:sz w:val="20"/>
                <w:szCs w:val="20"/>
              </w:rPr>
              <w:t>hidrojelleri</w:t>
            </w:r>
            <w:proofErr w:type="spellEnd"/>
          </w:p>
        </w:tc>
        <w:tc>
          <w:tcPr>
            <w:tcW w:w="2910" w:type="dxa"/>
            <w:vAlign w:val="center"/>
          </w:tcPr>
          <w:p w14:paraId="0451DB9F"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Glioblastoma</w:t>
            </w:r>
          </w:p>
        </w:tc>
        <w:tc>
          <w:tcPr>
            <w:tcW w:w="3396" w:type="dxa"/>
            <w:vAlign w:val="center"/>
          </w:tcPr>
          <w:p w14:paraId="53631E8E"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Arttırılmış kaspaz-3 ve -8 düzeyleri</w:t>
            </w:r>
            <w:r w:rsidRPr="00350835">
              <w:rPr>
                <w:rFonts w:ascii="Times New Roman" w:hAnsi="Times New Roman" w:cs="Times New Roman"/>
                <w:sz w:val="20"/>
                <w:szCs w:val="20"/>
              </w:rPr>
              <w:br/>
              <w:t xml:space="preserve">Azalmış </w:t>
            </w:r>
            <w:proofErr w:type="spellStart"/>
            <w:r w:rsidRPr="00350835">
              <w:rPr>
                <w:rFonts w:ascii="Times New Roman" w:hAnsi="Times New Roman" w:cs="Times New Roman"/>
                <w:sz w:val="20"/>
                <w:szCs w:val="20"/>
              </w:rPr>
              <w:t>survivin</w:t>
            </w:r>
            <w:proofErr w:type="spellEnd"/>
            <w:r w:rsidRPr="00350835">
              <w:rPr>
                <w:rFonts w:ascii="Times New Roman" w:hAnsi="Times New Roman" w:cs="Times New Roman"/>
                <w:sz w:val="20"/>
                <w:szCs w:val="20"/>
              </w:rPr>
              <w:t xml:space="preserve"> ekspresyonu</w:t>
            </w:r>
          </w:p>
        </w:tc>
      </w:tr>
      <w:tr w:rsidR="0099206F" w:rsidRPr="00350835" w14:paraId="53395A3E"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16F5A3"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NCL-240 yüklü polimerik miseller</w:t>
            </w:r>
          </w:p>
        </w:tc>
        <w:tc>
          <w:tcPr>
            <w:tcW w:w="2910" w:type="dxa"/>
            <w:vAlign w:val="center"/>
          </w:tcPr>
          <w:p w14:paraId="7EDA194C"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Yumurtalık kanseri</w:t>
            </w:r>
          </w:p>
        </w:tc>
        <w:tc>
          <w:tcPr>
            <w:tcW w:w="3396" w:type="dxa"/>
            <w:vAlign w:val="center"/>
          </w:tcPr>
          <w:p w14:paraId="10096376"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350835">
              <w:rPr>
                <w:rFonts w:ascii="Times New Roman" w:hAnsi="Times New Roman" w:cs="Times New Roman"/>
                <w:sz w:val="20"/>
                <w:szCs w:val="20"/>
              </w:rPr>
              <w:t>Survivin</w:t>
            </w:r>
            <w:proofErr w:type="spellEnd"/>
            <w:r w:rsidRPr="00350835">
              <w:rPr>
                <w:rFonts w:ascii="Times New Roman" w:hAnsi="Times New Roman" w:cs="Times New Roman"/>
                <w:sz w:val="20"/>
                <w:szCs w:val="20"/>
              </w:rPr>
              <w:t xml:space="preserve"> ekspresyonunda azalma</w:t>
            </w:r>
            <w:r w:rsidRPr="00350835">
              <w:rPr>
                <w:rFonts w:ascii="Times New Roman" w:hAnsi="Times New Roman" w:cs="Times New Roman"/>
                <w:sz w:val="20"/>
                <w:szCs w:val="20"/>
              </w:rPr>
              <w:br/>
              <w:t>Kaspaz-3 ve -7 düzeylerinde artış;</w:t>
            </w:r>
            <w:r w:rsidRPr="00350835">
              <w:rPr>
                <w:rFonts w:ascii="Times New Roman" w:hAnsi="Times New Roman" w:cs="Times New Roman"/>
                <w:sz w:val="20"/>
                <w:szCs w:val="20"/>
              </w:rPr>
              <w:br/>
            </w:r>
            <w:proofErr w:type="spellStart"/>
            <w:r w:rsidRPr="00350835">
              <w:rPr>
                <w:rFonts w:ascii="Times New Roman" w:hAnsi="Times New Roman" w:cs="Times New Roman"/>
                <w:sz w:val="20"/>
                <w:szCs w:val="20"/>
              </w:rPr>
              <w:t>Surviving</w:t>
            </w:r>
            <w:proofErr w:type="spellEnd"/>
            <w:r w:rsidRPr="00350835">
              <w:rPr>
                <w:rFonts w:ascii="Times New Roman" w:hAnsi="Times New Roman" w:cs="Times New Roman"/>
                <w:sz w:val="20"/>
                <w:szCs w:val="20"/>
              </w:rPr>
              <w:t xml:space="preserve"> ve Bcl-2 düzeylerinde azalma</w:t>
            </w:r>
          </w:p>
        </w:tc>
      </w:tr>
      <w:tr w:rsidR="0099206F" w:rsidRPr="00350835" w14:paraId="0BA2BFF9"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A47D516"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PEI-PLGA nanopartikülü</w:t>
            </w:r>
          </w:p>
        </w:tc>
        <w:tc>
          <w:tcPr>
            <w:tcW w:w="2910" w:type="dxa"/>
            <w:vAlign w:val="center"/>
          </w:tcPr>
          <w:p w14:paraId="10C6A1A9"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br/>
              <w:t>Meme kanseri</w:t>
            </w:r>
          </w:p>
        </w:tc>
        <w:tc>
          <w:tcPr>
            <w:tcW w:w="3396" w:type="dxa"/>
            <w:vAlign w:val="center"/>
          </w:tcPr>
          <w:p w14:paraId="2F347CC1"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kaspaz-3 ve -7 düzeyleri;</w:t>
            </w:r>
            <w:r w:rsidRPr="00350835">
              <w:rPr>
                <w:rFonts w:ascii="Times New Roman" w:hAnsi="Times New Roman" w:cs="Times New Roman"/>
                <w:sz w:val="20"/>
                <w:szCs w:val="20"/>
              </w:rPr>
              <w:br/>
              <w:t>Azalan hayatta kalma ve Bcl-2 düzeyleri</w:t>
            </w:r>
          </w:p>
        </w:tc>
      </w:tr>
      <w:tr w:rsidR="0099206F" w:rsidRPr="00350835" w14:paraId="0473DA37"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DAB6E59"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Polimerik nanopartiküller</w:t>
            </w:r>
          </w:p>
        </w:tc>
        <w:tc>
          <w:tcPr>
            <w:tcW w:w="2910" w:type="dxa"/>
            <w:vAlign w:val="center"/>
          </w:tcPr>
          <w:p w14:paraId="34B543B2"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Glioblastoma</w:t>
            </w:r>
          </w:p>
        </w:tc>
        <w:tc>
          <w:tcPr>
            <w:tcW w:w="3396" w:type="dxa"/>
            <w:vAlign w:val="center"/>
          </w:tcPr>
          <w:p w14:paraId="28F2C4C7" w14:textId="77777777" w:rsidR="0099206F" w:rsidRPr="00350835" w:rsidRDefault="0099206F"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kaspaz-8 düzeyleri</w:t>
            </w:r>
            <w:r w:rsidRPr="00350835">
              <w:rPr>
                <w:rFonts w:ascii="Times New Roman" w:hAnsi="Times New Roman" w:cs="Times New Roman"/>
                <w:sz w:val="20"/>
                <w:szCs w:val="20"/>
              </w:rPr>
              <w:br/>
              <w:t xml:space="preserve">Artan </w:t>
            </w:r>
            <w:proofErr w:type="spellStart"/>
            <w:r w:rsidRPr="00350835">
              <w:rPr>
                <w:rFonts w:ascii="Times New Roman" w:hAnsi="Times New Roman" w:cs="Times New Roman"/>
                <w:sz w:val="20"/>
                <w:szCs w:val="20"/>
              </w:rPr>
              <w:t>kaspaz</w:t>
            </w:r>
            <w:proofErr w:type="spellEnd"/>
            <w:r w:rsidRPr="00350835">
              <w:rPr>
                <w:rFonts w:ascii="Times New Roman" w:hAnsi="Times New Roman" w:cs="Times New Roman"/>
                <w:sz w:val="20"/>
                <w:szCs w:val="20"/>
              </w:rPr>
              <w:t xml:space="preserve"> aktivitesi</w:t>
            </w:r>
          </w:p>
        </w:tc>
      </w:tr>
      <w:tr w:rsidR="0099206F" w:rsidRPr="00350835" w14:paraId="1BBF420D" w14:textId="77777777" w:rsidTr="00C85D3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B87343D" w14:textId="77777777" w:rsidR="0099206F" w:rsidRPr="00350835" w:rsidRDefault="0099206F" w:rsidP="00AE7509">
            <w:pPr>
              <w:jc w:val="center"/>
              <w:rPr>
                <w:rFonts w:ascii="Times New Roman" w:hAnsi="Times New Roman" w:cs="Times New Roman"/>
                <w:b w:val="0"/>
                <w:bCs w:val="0"/>
                <w:sz w:val="20"/>
                <w:szCs w:val="20"/>
              </w:rPr>
            </w:pPr>
            <w:r w:rsidRPr="00350835">
              <w:rPr>
                <w:rFonts w:ascii="Times New Roman" w:hAnsi="Times New Roman" w:cs="Times New Roman"/>
                <w:b w:val="0"/>
                <w:bCs w:val="0"/>
                <w:sz w:val="20"/>
                <w:szCs w:val="20"/>
              </w:rPr>
              <w:t>Doksorubisin içeren misel nanopartikül</w:t>
            </w:r>
          </w:p>
        </w:tc>
        <w:tc>
          <w:tcPr>
            <w:tcW w:w="2910" w:type="dxa"/>
            <w:vAlign w:val="center"/>
          </w:tcPr>
          <w:p w14:paraId="3CEBF435"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Kolorektal kanser</w:t>
            </w:r>
          </w:p>
        </w:tc>
        <w:tc>
          <w:tcPr>
            <w:tcW w:w="3396" w:type="dxa"/>
            <w:vAlign w:val="center"/>
          </w:tcPr>
          <w:p w14:paraId="43046C65" w14:textId="77777777" w:rsidR="0099206F" w:rsidRPr="00350835" w:rsidRDefault="0099206F"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color w:val="1B1B1B"/>
                <w:sz w:val="20"/>
                <w:szCs w:val="20"/>
              </w:rPr>
              <w:t xml:space="preserve">Artan </w:t>
            </w:r>
            <w:proofErr w:type="spellStart"/>
            <w:r w:rsidRPr="00350835">
              <w:rPr>
                <w:rFonts w:ascii="Times New Roman" w:hAnsi="Times New Roman" w:cs="Times New Roman"/>
                <w:color w:val="1B1B1B"/>
                <w:sz w:val="20"/>
                <w:szCs w:val="20"/>
              </w:rPr>
              <w:t>kaspaz</w:t>
            </w:r>
            <w:proofErr w:type="spellEnd"/>
            <w:r w:rsidRPr="00350835">
              <w:rPr>
                <w:rFonts w:ascii="Times New Roman" w:hAnsi="Times New Roman" w:cs="Times New Roman"/>
                <w:color w:val="1B1B1B"/>
                <w:sz w:val="20"/>
                <w:szCs w:val="20"/>
              </w:rPr>
              <w:t xml:space="preserve"> aktivitesi</w:t>
            </w:r>
            <w:r w:rsidRPr="00350835">
              <w:rPr>
                <w:rFonts w:ascii="Times New Roman" w:hAnsi="Times New Roman" w:cs="Times New Roman"/>
                <w:color w:val="1B1B1B"/>
                <w:sz w:val="20"/>
                <w:szCs w:val="20"/>
              </w:rPr>
              <w:br/>
              <w:t>Artan kaspaz-3 ve PARP düzeyleri</w:t>
            </w:r>
          </w:p>
        </w:tc>
      </w:tr>
      <w:tr w:rsidR="00C324EE" w:rsidRPr="00350835" w14:paraId="15FB0598" w14:textId="77777777" w:rsidTr="00C85D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3559AA8" w14:textId="77777777" w:rsidR="0099206F" w:rsidRPr="00350835" w:rsidRDefault="0099206F" w:rsidP="00350835">
            <w:pPr>
              <w:ind w:right="-183"/>
              <w:jc w:val="center"/>
              <w:rPr>
                <w:rFonts w:ascii="Times New Roman" w:hAnsi="Times New Roman" w:cs="Times New Roman"/>
                <w:b w:val="0"/>
                <w:bCs w:val="0"/>
                <w:sz w:val="20"/>
                <w:szCs w:val="20"/>
              </w:rPr>
            </w:pPr>
            <w:proofErr w:type="spellStart"/>
            <w:r w:rsidRPr="00350835">
              <w:rPr>
                <w:rFonts w:ascii="Times New Roman" w:hAnsi="Times New Roman" w:cs="Times New Roman"/>
                <w:b w:val="0"/>
                <w:bCs w:val="0"/>
                <w:sz w:val="20"/>
                <w:szCs w:val="20"/>
              </w:rPr>
              <w:t>Kurkumin</w:t>
            </w:r>
            <w:proofErr w:type="spellEnd"/>
            <w:r w:rsidRPr="00350835">
              <w:rPr>
                <w:rFonts w:ascii="Times New Roman" w:hAnsi="Times New Roman" w:cs="Times New Roman"/>
                <w:b w:val="0"/>
                <w:bCs w:val="0"/>
                <w:sz w:val="20"/>
                <w:szCs w:val="20"/>
              </w:rPr>
              <w:t xml:space="preserve"> içeren PCEC </w:t>
            </w:r>
            <w:proofErr w:type="spellStart"/>
            <w:r w:rsidRPr="00350835">
              <w:rPr>
                <w:rFonts w:ascii="Times New Roman" w:hAnsi="Times New Roman" w:cs="Times New Roman"/>
                <w:b w:val="0"/>
                <w:bCs w:val="0"/>
                <w:sz w:val="20"/>
                <w:szCs w:val="20"/>
              </w:rPr>
              <w:t>nanopartikülleri</w:t>
            </w:r>
            <w:proofErr w:type="spellEnd"/>
          </w:p>
        </w:tc>
        <w:tc>
          <w:tcPr>
            <w:tcW w:w="2910" w:type="dxa"/>
            <w:vAlign w:val="center"/>
          </w:tcPr>
          <w:p w14:paraId="561ADFC5" w14:textId="77777777" w:rsidR="0099206F" w:rsidRPr="00350835" w:rsidRDefault="0099206F" w:rsidP="00350835">
            <w:pPr>
              <w:ind w:right="-18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Kolon kanseri</w:t>
            </w:r>
          </w:p>
        </w:tc>
        <w:tc>
          <w:tcPr>
            <w:tcW w:w="3396" w:type="dxa"/>
            <w:vAlign w:val="center"/>
          </w:tcPr>
          <w:p w14:paraId="60076002" w14:textId="77777777" w:rsidR="0099206F" w:rsidRPr="00350835" w:rsidRDefault="0099206F" w:rsidP="00C85D32">
            <w:pPr>
              <w:ind w:right="-18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0835">
              <w:rPr>
                <w:rFonts w:ascii="Times New Roman" w:hAnsi="Times New Roman" w:cs="Times New Roman"/>
                <w:sz w:val="20"/>
                <w:szCs w:val="20"/>
              </w:rPr>
              <w:t>Artan kaspaz-3 ve parçalanmış PARP seviyeleri</w:t>
            </w:r>
          </w:p>
        </w:tc>
      </w:tr>
    </w:tbl>
    <w:p w14:paraId="353E842C" w14:textId="77777777" w:rsidR="00841307" w:rsidRDefault="00841307">
      <w:pPr>
        <w:spacing w:before="240" w:after="240"/>
        <w:ind w:firstLine="0"/>
      </w:pPr>
    </w:p>
    <w:p w14:paraId="53562B61" w14:textId="6D621F7A" w:rsidR="00EA7A2C" w:rsidRPr="005E6C8B" w:rsidRDefault="00FE5205" w:rsidP="005E6C8B">
      <w:pPr>
        <w:pStyle w:val="Balk2"/>
      </w:pPr>
      <w:bookmarkStart w:id="57" w:name="_Toc204638614"/>
      <w:bookmarkStart w:id="58" w:name="_Toc206661097"/>
      <w:r w:rsidRPr="005E6C8B">
        <w:t>2.2. Meme Kanseri</w:t>
      </w:r>
      <w:r w:rsidR="007C39BF" w:rsidRPr="005E6C8B">
        <w:t xml:space="preserve"> ve Moleküler Alt Tipleri</w:t>
      </w:r>
      <w:bookmarkEnd w:id="57"/>
      <w:bookmarkEnd w:id="58"/>
    </w:p>
    <w:p w14:paraId="20EF67EB" w14:textId="77777777" w:rsidR="00007A3E" w:rsidRPr="00007A3E" w:rsidRDefault="00007A3E" w:rsidP="00007A3E"/>
    <w:p w14:paraId="710C3FA4" w14:textId="77777777" w:rsidR="007C39BF" w:rsidRPr="008B3DE8" w:rsidRDefault="007C39BF" w:rsidP="00EC0EED">
      <w:pPr>
        <w:rPr>
          <w:lang w:val="tr-TR"/>
        </w:rPr>
      </w:pPr>
      <w:r w:rsidRPr="008B3DE8">
        <w:rPr>
          <w:lang w:val="tr-TR"/>
        </w:rPr>
        <w:t>Meme kanseri, kadınlarda en sık karşılaşılan maligniteler arasında yer almakta ve dünya genelinde önemli bir halk sağlığı sorunu oluşturmaktadır. Dünya Sağlık Örgütü verilerine göre her yıl milyonlarca kadına meme kanseri tanısı konulmakta; özellikle obezite, ileri yaşta doğum, kısa emzirme süresi ve yaşam tarzı değişiklikleri gibi faktörler, bu hastalığın görülme sıklığını artırmaktadır (</w:t>
      </w:r>
      <w:proofErr w:type="spellStart"/>
      <w:r w:rsidRPr="008B3DE8">
        <w:rPr>
          <w:lang w:val="tr-TR"/>
        </w:rPr>
        <w:t>Xiong</w:t>
      </w:r>
      <w:proofErr w:type="spellEnd"/>
      <w:r w:rsidRPr="008B3DE8">
        <w:rPr>
          <w:lang w:val="tr-TR"/>
        </w:rPr>
        <w:t xml:space="preserve"> ve diğerleri, 2024; </w:t>
      </w:r>
      <w:proofErr w:type="spellStart"/>
      <w:r w:rsidRPr="008B3DE8">
        <w:rPr>
          <w:lang w:val="tr-TR"/>
        </w:rPr>
        <w:t>Pont</w:t>
      </w:r>
      <w:proofErr w:type="spellEnd"/>
      <w:r w:rsidRPr="008B3DE8">
        <w:rPr>
          <w:lang w:val="tr-TR"/>
        </w:rPr>
        <w:t xml:space="preserve"> ve diğerleri, 2024).</w:t>
      </w:r>
    </w:p>
    <w:p w14:paraId="7DF26FF5" w14:textId="728CD1BE" w:rsidR="007C39BF" w:rsidRDefault="007C39BF" w:rsidP="00EC0EED">
      <w:pPr>
        <w:rPr>
          <w:lang w:val="tr-TR"/>
        </w:rPr>
      </w:pPr>
      <w:r w:rsidRPr="008B3DE8">
        <w:rPr>
          <w:lang w:val="tr-TR"/>
        </w:rPr>
        <w:t>Meme kanseri, yalnızca tek bir hastalık türünü değil, farklı genetik ve histopatolojik özellikler sergileyen alt tipleri kapsayan heterojen bir hastalık grubunu ifade etmektedir. Bu nedenle, uygulanan tedavi yöntemleri genellikle tümörün moleküler profiline göre belirlenmektedir. En yaygın moleküler sınıflandırma östrojen reseptörü (ER), progesteron reseptörü (PR) ve insan epidermal büyüme faktörü reseptörü 2 (HER2) ekspresyon durumlarına dayanmakta ve bu doğrultuda meme kanseri dört ana moleküler alt tipe ayrılmaktadır</w:t>
      </w:r>
      <w:r w:rsidR="00315441">
        <w:rPr>
          <w:lang w:val="tr-TR"/>
        </w:rPr>
        <w:t xml:space="preserve"> (Şekil 5)</w:t>
      </w:r>
      <w:r w:rsidRPr="008B3DE8">
        <w:rPr>
          <w:lang w:val="tr-TR"/>
        </w:rPr>
        <w:t xml:space="preserve">: </w:t>
      </w:r>
      <w:proofErr w:type="spellStart"/>
      <w:r w:rsidRPr="008B3DE8">
        <w:rPr>
          <w:lang w:val="tr-TR"/>
        </w:rPr>
        <w:t>luminal</w:t>
      </w:r>
      <w:proofErr w:type="spellEnd"/>
      <w:r w:rsidRPr="008B3DE8">
        <w:rPr>
          <w:lang w:val="tr-TR"/>
        </w:rPr>
        <w:t xml:space="preserve"> A, </w:t>
      </w:r>
      <w:proofErr w:type="spellStart"/>
      <w:r w:rsidRPr="008B3DE8">
        <w:rPr>
          <w:lang w:val="tr-TR"/>
        </w:rPr>
        <w:t>luminal</w:t>
      </w:r>
      <w:proofErr w:type="spellEnd"/>
      <w:r w:rsidRPr="008B3DE8">
        <w:rPr>
          <w:lang w:val="tr-TR"/>
        </w:rPr>
        <w:t xml:space="preserve"> B, HER2 pozitif ve üçlü negatif meme kanseri (TNBC) (Chen ve diğerleri, 2025).</w:t>
      </w:r>
    </w:p>
    <w:p w14:paraId="03C75747" w14:textId="77777777" w:rsidR="00356E58" w:rsidRDefault="00356E58" w:rsidP="007C39BF">
      <w:pPr>
        <w:spacing w:before="240" w:after="240"/>
        <w:ind w:firstLine="0"/>
        <w:rPr>
          <w:lang w:val="tr-TR"/>
        </w:rPr>
      </w:pPr>
    </w:p>
    <w:p w14:paraId="225512E0" w14:textId="77777777" w:rsidR="00356E58" w:rsidRDefault="0027583F" w:rsidP="00356E58">
      <w:pPr>
        <w:keepNext/>
        <w:spacing w:before="240" w:after="240"/>
        <w:ind w:firstLine="0"/>
        <w:jc w:val="center"/>
      </w:pPr>
      <w:r>
        <w:rPr>
          <w:noProof/>
        </w:rPr>
        <w:drawing>
          <wp:inline distT="0" distB="0" distL="0" distR="0" wp14:anchorId="44755195" wp14:editId="61653258">
            <wp:extent cx="3749040" cy="2320058"/>
            <wp:effectExtent l="0" t="0" r="3810" b="4445"/>
            <wp:docPr id="2004162482" name="Resim 14" descr="metin, ekran görüntüsü, mektup, harf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62482" name="Resim 14" descr="metin, ekran görüntüsü, mektup, harf içeren bir resim&#10;&#10;Yapay zeka tarafından oluşturulmuş içerik yanlış olabili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55060" cy="2323784"/>
                    </a:xfrm>
                    <a:prstGeom prst="rect">
                      <a:avLst/>
                    </a:prstGeom>
                    <a:noFill/>
                    <a:ln>
                      <a:noFill/>
                    </a:ln>
                  </pic:spPr>
                </pic:pic>
              </a:graphicData>
            </a:graphic>
          </wp:inline>
        </w:drawing>
      </w:r>
    </w:p>
    <w:p w14:paraId="6D48A249" w14:textId="17A55225" w:rsidR="008354EE" w:rsidRDefault="00356E58" w:rsidP="00406D48">
      <w:pPr>
        <w:pStyle w:val="ResimYazs"/>
        <w:spacing w:line="360" w:lineRule="auto"/>
        <w:jc w:val="center"/>
        <w:rPr>
          <w:i w:val="0"/>
          <w:iCs w:val="0"/>
          <w:color w:val="auto"/>
          <w:sz w:val="24"/>
          <w:szCs w:val="24"/>
        </w:rPr>
      </w:pPr>
      <w:bookmarkStart w:id="59" w:name="_Toc206467497"/>
      <w:r w:rsidRPr="00356E58">
        <w:rPr>
          <w:b/>
          <w:bCs/>
          <w:i w:val="0"/>
          <w:iCs w:val="0"/>
          <w:color w:val="auto"/>
          <w:sz w:val="24"/>
          <w:szCs w:val="24"/>
        </w:rPr>
        <w:t xml:space="preserve">Şekil </w:t>
      </w:r>
      <w:r w:rsidRPr="00356E58">
        <w:rPr>
          <w:b/>
          <w:bCs/>
          <w:i w:val="0"/>
          <w:iCs w:val="0"/>
          <w:color w:val="auto"/>
          <w:sz w:val="24"/>
          <w:szCs w:val="24"/>
        </w:rPr>
        <w:fldChar w:fldCharType="begin"/>
      </w:r>
      <w:r w:rsidRPr="00356E58">
        <w:rPr>
          <w:b/>
          <w:bCs/>
          <w:i w:val="0"/>
          <w:iCs w:val="0"/>
          <w:color w:val="auto"/>
          <w:sz w:val="24"/>
          <w:szCs w:val="24"/>
        </w:rPr>
        <w:instrText xml:space="preserve"> SEQ Şekil \* ARABIC </w:instrText>
      </w:r>
      <w:r w:rsidRPr="00356E58">
        <w:rPr>
          <w:b/>
          <w:bCs/>
          <w:i w:val="0"/>
          <w:iCs w:val="0"/>
          <w:color w:val="auto"/>
          <w:sz w:val="24"/>
          <w:szCs w:val="24"/>
        </w:rPr>
        <w:fldChar w:fldCharType="separate"/>
      </w:r>
      <w:r w:rsidR="00624031">
        <w:rPr>
          <w:b/>
          <w:bCs/>
          <w:i w:val="0"/>
          <w:iCs w:val="0"/>
          <w:noProof/>
          <w:color w:val="auto"/>
          <w:sz w:val="24"/>
          <w:szCs w:val="24"/>
        </w:rPr>
        <w:t>5</w:t>
      </w:r>
      <w:r w:rsidRPr="00356E58">
        <w:rPr>
          <w:b/>
          <w:bCs/>
          <w:i w:val="0"/>
          <w:iCs w:val="0"/>
          <w:color w:val="auto"/>
          <w:sz w:val="24"/>
          <w:szCs w:val="24"/>
        </w:rPr>
        <w:fldChar w:fldCharType="end"/>
      </w:r>
      <w:r w:rsidRPr="00356E58">
        <w:rPr>
          <w:b/>
          <w:bCs/>
          <w:i w:val="0"/>
          <w:iCs w:val="0"/>
          <w:color w:val="auto"/>
          <w:sz w:val="24"/>
          <w:szCs w:val="24"/>
        </w:rPr>
        <w:t>.</w:t>
      </w:r>
      <w:r w:rsidRPr="00356E58">
        <w:rPr>
          <w:i w:val="0"/>
          <w:iCs w:val="0"/>
          <w:color w:val="auto"/>
          <w:sz w:val="24"/>
          <w:szCs w:val="24"/>
        </w:rPr>
        <w:t xml:space="preserve"> Meme kanseri alt tiplerinin </w:t>
      </w:r>
      <w:proofErr w:type="spellStart"/>
      <w:r w:rsidRPr="00356E58">
        <w:rPr>
          <w:i w:val="0"/>
          <w:iCs w:val="0"/>
          <w:color w:val="auto"/>
          <w:sz w:val="24"/>
          <w:szCs w:val="24"/>
        </w:rPr>
        <w:t>prognoz</w:t>
      </w:r>
      <w:proofErr w:type="spellEnd"/>
      <w:r w:rsidRPr="00356E58">
        <w:rPr>
          <w:i w:val="0"/>
          <w:iCs w:val="0"/>
          <w:color w:val="auto"/>
          <w:sz w:val="24"/>
          <w:szCs w:val="24"/>
        </w:rPr>
        <w:t xml:space="preserve"> ve standart tedavi yaklaşımları (</w:t>
      </w:r>
      <w:proofErr w:type="spellStart"/>
      <w:r w:rsidRPr="00356E58">
        <w:rPr>
          <w:i w:val="0"/>
          <w:iCs w:val="0"/>
          <w:color w:val="auto"/>
          <w:sz w:val="24"/>
          <w:szCs w:val="24"/>
        </w:rPr>
        <w:t>Cilibrasi</w:t>
      </w:r>
      <w:proofErr w:type="spellEnd"/>
      <w:r w:rsidRPr="00356E58">
        <w:rPr>
          <w:i w:val="0"/>
          <w:iCs w:val="0"/>
          <w:color w:val="auto"/>
          <w:sz w:val="24"/>
          <w:szCs w:val="24"/>
        </w:rPr>
        <w:t xml:space="preserve"> ve diğerleri, 2021).</w:t>
      </w:r>
      <w:bookmarkEnd w:id="59"/>
    </w:p>
    <w:p w14:paraId="147A6D55" w14:textId="77777777" w:rsidR="00356E58" w:rsidRPr="00356E58" w:rsidRDefault="00356E58" w:rsidP="00356E58"/>
    <w:p w14:paraId="58BE1418" w14:textId="77777777" w:rsidR="007C39BF" w:rsidRPr="008B3DE8" w:rsidRDefault="007C39BF" w:rsidP="00EC0EED">
      <w:pPr>
        <w:rPr>
          <w:lang w:val="tr-TR"/>
        </w:rPr>
      </w:pPr>
      <w:r w:rsidRPr="008B3DE8">
        <w:rPr>
          <w:lang w:val="tr-TR"/>
        </w:rPr>
        <w:lastRenderedPageBreak/>
        <w:t xml:space="preserve">Bu alt tiplerden özellikle TNBC, agresif seyri ve tedaviye direnç eğilimi nedeniyle dikkat çekmektedir. Hormon reseptörleri ve HER2 ekspresyonundan yoksun olması, standart </w:t>
      </w:r>
      <w:proofErr w:type="spellStart"/>
      <w:r w:rsidRPr="008B3DE8">
        <w:rPr>
          <w:lang w:val="tr-TR"/>
        </w:rPr>
        <w:t>hormonal</w:t>
      </w:r>
      <w:proofErr w:type="spellEnd"/>
      <w:r w:rsidRPr="008B3DE8">
        <w:rPr>
          <w:lang w:val="tr-TR"/>
        </w:rPr>
        <w:t xml:space="preserve"> tedavilere yanıt vermemesine yol açmakta ve kemoterapiyi uzun yıllar boyunca tek seçenek haline getirmektedir (Xu ve diğerleri, 2025). Ancak klasik kemoterapilere karşı sınırlı yanıt alınması, TNBC tedavisinde daha hedeflenmiş ve yenilikçi yaklaşımların geliştirilmesini zorunlu kılmıştır (</w:t>
      </w:r>
      <w:proofErr w:type="spellStart"/>
      <w:r w:rsidRPr="008B3DE8">
        <w:rPr>
          <w:lang w:val="tr-TR"/>
        </w:rPr>
        <w:t>Hammershøi</w:t>
      </w:r>
      <w:proofErr w:type="spellEnd"/>
      <w:r w:rsidRPr="008B3DE8">
        <w:rPr>
          <w:lang w:val="tr-TR"/>
        </w:rPr>
        <w:t xml:space="preserve"> </w:t>
      </w:r>
      <w:proofErr w:type="spellStart"/>
      <w:r w:rsidRPr="008B3DE8">
        <w:rPr>
          <w:lang w:val="tr-TR"/>
        </w:rPr>
        <w:t>Madsen</w:t>
      </w:r>
      <w:proofErr w:type="spellEnd"/>
      <w:r w:rsidRPr="008B3DE8">
        <w:rPr>
          <w:lang w:val="tr-TR"/>
        </w:rPr>
        <w:t xml:space="preserve"> ve diğerleri, 2024).</w:t>
      </w:r>
    </w:p>
    <w:p w14:paraId="0F15D3EF" w14:textId="77777777" w:rsidR="007C39BF" w:rsidRPr="008B3DE8" w:rsidRDefault="007C39BF" w:rsidP="00EC0EED">
      <w:pPr>
        <w:rPr>
          <w:lang w:val="tr-TR"/>
        </w:rPr>
      </w:pPr>
      <w:r w:rsidRPr="008B3DE8">
        <w:rPr>
          <w:lang w:val="tr-TR"/>
        </w:rPr>
        <w:t xml:space="preserve">Son yıllarda geliştirilen </w:t>
      </w:r>
      <w:proofErr w:type="spellStart"/>
      <w:r w:rsidRPr="008B3DE8">
        <w:rPr>
          <w:lang w:val="tr-TR"/>
        </w:rPr>
        <w:t>immünoterapiler</w:t>
      </w:r>
      <w:proofErr w:type="spellEnd"/>
      <w:r w:rsidRPr="008B3DE8">
        <w:rPr>
          <w:lang w:val="tr-TR"/>
        </w:rPr>
        <w:t xml:space="preserve">, PARP inhibitörleri, antikor-ilaç konjugatları ve küçük moleküllü hedefli tedavi ajanları, </w:t>
      </w:r>
      <w:proofErr w:type="spellStart"/>
      <w:r w:rsidRPr="008B3DE8">
        <w:rPr>
          <w:lang w:val="tr-TR"/>
        </w:rPr>
        <w:t>TNBC'nin</w:t>
      </w:r>
      <w:proofErr w:type="spellEnd"/>
      <w:r w:rsidRPr="008B3DE8">
        <w:rPr>
          <w:lang w:val="tr-TR"/>
        </w:rPr>
        <w:t xml:space="preserve"> biyolojik alt tiplerine özgü hassasiyetleri hedefleyerek yeni tedavi olanakları sunmaktadır (</w:t>
      </w:r>
      <w:proofErr w:type="spellStart"/>
      <w:r w:rsidRPr="008B3DE8">
        <w:rPr>
          <w:lang w:val="tr-TR"/>
        </w:rPr>
        <w:t>Pont</w:t>
      </w:r>
      <w:proofErr w:type="spellEnd"/>
      <w:r w:rsidRPr="008B3DE8">
        <w:rPr>
          <w:lang w:val="tr-TR"/>
        </w:rPr>
        <w:t xml:space="preserve"> ve diğerleri, 2024; Xu ve diğerleri, 2025). Bu terapötik ilerlemelere ek olarak, özellikle nanoteknolojiye dayalı ilaç taşıyıcı sistemler aracılığıyla ilaçların tümöre yönlendirilmesi ve biyoyararlanımın artırılması, TNBC gibi zorlu alt tiplerde tedavi başarısını olumlu yönde etkilemektedir (</w:t>
      </w:r>
      <w:proofErr w:type="spellStart"/>
      <w:r w:rsidRPr="008B3DE8">
        <w:rPr>
          <w:lang w:val="tr-TR"/>
        </w:rPr>
        <w:t>Alkaç</w:t>
      </w:r>
      <w:proofErr w:type="spellEnd"/>
      <w:r w:rsidRPr="008B3DE8">
        <w:rPr>
          <w:lang w:val="tr-TR"/>
        </w:rPr>
        <w:t xml:space="preserve"> ve Vural, 2021).</w:t>
      </w:r>
    </w:p>
    <w:p w14:paraId="53702AED" w14:textId="3890EB6F" w:rsidR="007C39BF" w:rsidRPr="008B3DE8" w:rsidRDefault="007C39BF" w:rsidP="00EC0EED">
      <w:pPr>
        <w:rPr>
          <w:lang w:val="tr-TR"/>
        </w:rPr>
      </w:pPr>
      <w:r w:rsidRPr="008B3DE8">
        <w:rPr>
          <w:lang w:val="tr-TR"/>
        </w:rPr>
        <w:t xml:space="preserve">Sonuç olarak, meme kanserinin moleküler çeşitliliği, kişiselleştirilmiş tedavi stratejilerinin geliştirilmesini gerekli kılmakta; bu da hasta </w:t>
      </w:r>
      <w:proofErr w:type="spellStart"/>
      <w:r w:rsidRPr="008B3DE8">
        <w:rPr>
          <w:lang w:val="tr-TR"/>
        </w:rPr>
        <w:t>prognozunu</w:t>
      </w:r>
      <w:proofErr w:type="spellEnd"/>
      <w:r w:rsidRPr="008B3DE8">
        <w:rPr>
          <w:lang w:val="tr-TR"/>
        </w:rPr>
        <w:t xml:space="preserve"> iyileştirmede kritik bir rol oynamaktadır (Chen ve diğerleri, 2025).</w:t>
      </w:r>
      <w:r w:rsidR="004E1DAC" w:rsidRPr="008B3DE8">
        <w:rPr>
          <w:lang w:val="tr-TR"/>
        </w:rPr>
        <w:t xml:space="preserve"> </w:t>
      </w:r>
      <w:r w:rsidR="004E1DAC" w:rsidRPr="008B3DE8">
        <w:t xml:space="preserve">Bu bağlamda, özellikle üçlü negatif meme kanseri (TNBC) alt </w:t>
      </w:r>
      <w:r w:rsidR="005E6C8B" w:rsidRPr="008B3DE8">
        <w:t>tipi</w:t>
      </w:r>
      <w:r w:rsidR="004E1DAC" w:rsidRPr="008B3DE8">
        <w:t xml:space="preserve"> hem tedaviye yanıt farklılıkları hem de biyolojik özellikleri nedeniyle daha ayrıntılı olarak ele alınmalıdır.</w:t>
      </w:r>
    </w:p>
    <w:p w14:paraId="0CAC3799" w14:textId="5FF910F4" w:rsidR="00EA7A2C" w:rsidRPr="008B3DE8" w:rsidRDefault="00EA7A2C">
      <w:pPr>
        <w:spacing w:before="240" w:after="240"/>
        <w:ind w:firstLine="0"/>
      </w:pPr>
    </w:p>
    <w:p w14:paraId="45DDAD37" w14:textId="77777777" w:rsidR="00EA7A2C" w:rsidRDefault="00FE5205" w:rsidP="005E6C8B">
      <w:pPr>
        <w:pStyle w:val="Balk2"/>
      </w:pPr>
      <w:bookmarkStart w:id="60" w:name="_Toc204638615"/>
      <w:bookmarkStart w:id="61" w:name="_Toc206661098"/>
      <w:r w:rsidRPr="008B3DE8">
        <w:t>2.2.1. Üçlü Negatif Meme Kanseri</w:t>
      </w:r>
      <w:bookmarkEnd w:id="60"/>
      <w:bookmarkEnd w:id="61"/>
    </w:p>
    <w:p w14:paraId="0CA4B3E3" w14:textId="77777777" w:rsidR="00007A3E" w:rsidRPr="00007A3E" w:rsidRDefault="00007A3E" w:rsidP="00007A3E"/>
    <w:p w14:paraId="376CE14E" w14:textId="55F5A584" w:rsidR="00EA7A2C" w:rsidRDefault="00E62983" w:rsidP="00EC0EED">
      <w:r w:rsidRPr="008B3DE8">
        <w:t>Üçlü negatif meme kanseri (</w:t>
      </w:r>
      <w:proofErr w:type="spellStart"/>
      <w:r w:rsidRPr="008B3DE8">
        <w:t>Triple-Negative</w:t>
      </w:r>
      <w:proofErr w:type="spellEnd"/>
      <w:r w:rsidRPr="008B3DE8">
        <w:t xml:space="preserve"> </w:t>
      </w:r>
      <w:proofErr w:type="spellStart"/>
      <w:r w:rsidRPr="008B3DE8">
        <w:t>Breast</w:t>
      </w:r>
      <w:proofErr w:type="spellEnd"/>
      <w:r w:rsidRPr="008B3DE8">
        <w:t xml:space="preserve"> </w:t>
      </w:r>
      <w:proofErr w:type="spellStart"/>
      <w:r w:rsidRPr="008B3DE8">
        <w:t>Cancer</w:t>
      </w:r>
      <w:proofErr w:type="spellEnd"/>
      <w:r w:rsidRPr="008B3DE8">
        <w:t>; TNBC), tüm meme kanseri vakalarının yaklaşık %10–20’sini oluşturan, klinik seyri hızlı ve tedaviye direnç geliştirme eğilimi yüksek olan bir alt tiptir (</w:t>
      </w:r>
      <w:proofErr w:type="spellStart"/>
      <w:r w:rsidRPr="008B3DE8">
        <w:t>Xiong</w:t>
      </w:r>
      <w:proofErr w:type="spellEnd"/>
      <w:r w:rsidRPr="008B3DE8">
        <w:t xml:space="preserve"> ve diğerleri, 2024). Bu alt tip, adını insan epidermal büyüme faktörü reseptörü 2 (HER2), progesteron reseptörü (PR) ve östrojen reseptörü (ER) ekspresyonlarının tümünden yoksun olmasından almaktadır. Bu reseptörlerin olmaması, hormon tedavileri ve HER2 hedefli ajanların etkisiz kalmasına yol açar; dolayısıyla TNBC hastalarında klasik tedavi seçenekleri son derece sınırlıdır (Chen ve diğerleri, 2025).</w:t>
      </w:r>
    </w:p>
    <w:p w14:paraId="6D30FF6E" w14:textId="7296DDB8" w:rsidR="00E62983" w:rsidRPr="008B3DE8" w:rsidRDefault="00E62983">
      <w:pPr>
        <w:spacing w:before="240" w:after="240"/>
        <w:ind w:firstLine="0"/>
      </w:pPr>
      <w:r w:rsidRPr="008B3DE8">
        <w:rPr>
          <w:b/>
          <w:bCs/>
        </w:rPr>
        <w:t>Klinik Özellikler ve Epidemiyoloji:</w:t>
      </w:r>
      <w:r w:rsidRPr="008B3DE8">
        <w:t xml:space="preserve"> TNBC, özellikle 50 yaş altındaki genç kadınlarda daha sık görülmekte olup, Afrika kökenli Amerikalı ve </w:t>
      </w:r>
      <w:proofErr w:type="spellStart"/>
      <w:r w:rsidRPr="008B3DE8">
        <w:t>Hispanik</w:t>
      </w:r>
      <w:proofErr w:type="spellEnd"/>
      <w:r w:rsidRPr="008B3DE8">
        <w:t xml:space="preserve"> kadınlar arasında orantısız bir şekilde fazladır. Ayrıca, BRCA1 geninde kalıtsal mutasyon taşıyan bireylerde bu alt tipin görülme olasılığı daha yüksektir. Klinik açıdan TNBC; yüksek histolojik derece, artmış hücre </w:t>
      </w:r>
      <w:r w:rsidRPr="008B3DE8">
        <w:lastRenderedPageBreak/>
        <w:t xml:space="preserve">bölünme hızı (mitotik indeks), merkezi tümör nekrozu ve </w:t>
      </w:r>
      <w:proofErr w:type="spellStart"/>
      <w:r w:rsidRPr="008B3DE8">
        <w:t>lenfovasküler</w:t>
      </w:r>
      <w:proofErr w:type="spellEnd"/>
      <w:r w:rsidRPr="008B3DE8">
        <w:t xml:space="preserve"> yapılarda yayılım eğilimi gibi özelliklerle tanımlanır. Bu biyolojik nitelikler, hastalığın agresif seyriyle ilişkili olup, özellikle beyin ve diğer </w:t>
      </w:r>
      <w:proofErr w:type="spellStart"/>
      <w:r w:rsidRPr="008B3DE8">
        <w:t>viseral</w:t>
      </w:r>
      <w:proofErr w:type="spellEnd"/>
      <w:r w:rsidRPr="008B3DE8">
        <w:t xml:space="preserve"> organlara erken dönemde uzak metastaz gelişmesine ve tanıdan sonraki ilk beş yıl içinde yüksek oranda nüks riskine neden olmaktadır (</w:t>
      </w:r>
      <w:proofErr w:type="spellStart"/>
      <w:r w:rsidRPr="008B3DE8">
        <w:t>Dogra</w:t>
      </w:r>
      <w:proofErr w:type="spellEnd"/>
      <w:r w:rsidRPr="008B3DE8">
        <w:t xml:space="preserve"> ve diğerleri, 2025).</w:t>
      </w:r>
    </w:p>
    <w:p w14:paraId="3B06CC6F" w14:textId="3C53B67E" w:rsidR="00E62983" w:rsidRDefault="00E62983">
      <w:pPr>
        <w:spacing w:before="240" w:after="240"/>
        <w:ind w:firstLine="0"/>
      </w:pPr>
      <w:r w:rsidRPr="008B3DE8">
        <w:rPr>
          <w:b/>
          <w:bCs/>
        </w:rPr>
        <w:t>Moleküler Alt Tipler:</w:t>
      </w:r>
      <w:r w:rsidRPr="008B3DE8">
        <w:t xml:space="preserve"> Moleküler düzeyde yapılan sınıflandırmalar, </w:t>
      </w:r>
      <w:proofErr w:type="spellStart"/>
      <w:r w:rsidRPr="008B3DE8">
        <w:t>TNBC'nin</w:t>
      </w:r>
      <w:proofErr w:type="spellEnd"/>
      <w:r w:rsidRPr="008B3DE8">
        <w:t xml:space="preserve"> homojen bir hastalık grubu olmadığını, aksine farklı genetik profillere ve biyolojik davranışlara sahip alt tiplere ayrılabileceğini ortaya koymuştur. Literatürde tanımlanan bazı TNBC alt tipleri arasında bazal benzeri, mezenkimal, </w:t>
      </w:r>
      <w:proofErr w:type="spellStart"/>
      <w:r w:rsidRPr="008B3DE8">
        <w:t>immün</w:t>
      </w:r>
      <w:proofErr w:type="spellEnd"/>
      <w:r w:rsidRPr="008B3DE8">
        <w:t xml:space="preserve"> modüle ve </w:t>
      </w:r>
      <w:proofErr w:type="spellStart"/>
      <w:r w:rsidRPr="008B3DE8">
        <w:t>luminal</w:t>
      </w:r>
      <w:proofErr w:type="spellEnd"/>
      <w:r w:rsidRPr="008B3DE8">
        <w:t xml:space="preserve"> </w:t>
      </w:r>
      <w:proofErr w:type="spellStart"/>
      <w:r w:rsidRPr="008B3DE8">
        <w:t>androjen</w:t>
      </w:r>
      <w:proofErr w:type="spellEnd"/>
      <w:r w:rsidRPr="008B3DE8">
        <w:t xml:space="preserve"> reseptörü pozitif alt gruplar yer </w:t>
      </w:r>
      <w:r w:rsidRPr="002A11B1">
        <w:t>almaktadır</w:t>
      </w:r>
      <w:r w:rsidR="00AF4BA8" w:rsidRPr="002A11B1">
        <w:t xml:space="preserve"> (Tablo 3)</w:t>
      </w:r>
      <w:r w:rsidRPr="002A11B1">
        <w:t xml:space="preserve"> (Chen ve diğerleri, 2025). Bu alt sınıflandırmalar, tedaviye yanıtı ve hastalığın </w:t>
      </w:r>
      <w:proofErr w:type="spellStart"/>
      <w:r w:rsidRPr="002A11B1">
        <w:t>prognozunu</w:t>
      </w:r>
      <w:proofErr w:type="spellEnd"/>
      <w:r w:rsidRPr="002A11B1">
        <w:t xml:space="preserve"> doğrudan etkileyen faktörlerdir.</w:t>
      </w:r>
    </w:p>
    <w:p w14:paraId="61AA6BC0" w14:textId="77777777" w:rsidR="0086759C" w:rsidRPr="008B3DE8" w:rsidRDefault="0086759C">
      <w:pPr>
        <w:spacing w:before="240" w:after="240"/>
        <w:ind w:firstLine="0"/>
      </w:pPr>
    </w:p>
    <w:p w14:paraId="4EC254E1" w14:textId="11C6D95E" w:rsidR="0086759C" w:rsidRPr="0086759C" w:rsidRDefault="0086759C" w:rsidP="00703921">
      <w:pPr>
        <w:pStyle w:val="ResimYazs"/>
        <w:keepNext/>
        <w:spacing w:line="360" w:lineRule="auto"/>
        <w:ind w:firstLine="0"/>
        <w:rPr>
          <w:i w:val="0"/>
          <w:iCs w:val="0"/>
          <w:color w:val="auto"/>
          <w:sz w:val="24"/>
          <w:szCs w:val="24"/>
        </w:rPr>
      </w:pPr>
      <w:bookmarkStart w:id="62" w:name="_Toc206512634"/>
      <w:r w:rsidRPr="0086759C">
        <w:rPr>
          <w:b/>
          <w:bCs/>
          <w:i w:val="0"/>
          <w:iCs w:val="0"/>
          <w:color w:val="auto"/>
          <w:sz w:val="24"/>
          <w:szCs w:val="24"/>
        </w:rPr>
        <w:t xml:space="preserve">Tablo </w:t>
      </w:r>
      <w:r w:rsidRPr="0086759C">
        <w:rPr>
          <w:b/>
          <w:bCs/>
          <w:i w:val="0"/>
          <w:iCs w:val="0"/>
          <w:color w:val="auto"/>
          <w:sz w:val="24"/>
          <w:szCs w:val="24"/>
        </w:rPr>
        <w:fldChar w:fldCharType="begin"/>
      </w:r>
      <w:r w:rsidRPr="0086759C">
        <w:rPr>
          <w:b/>
          <w:bCs/>
          <w:i w:val="0"/>
          <w:iCs w:val="0"/>
          <w:color w:val="auto"/>
          <w:sz w:val="24"/>
          <w:szCs w:val="24"/>
        </w:rPr>
        <w:instrText xml:space="preserve"> SEQ Tablo \* ARABIC </w:instrText>
      </w:r>
      <w:r w:rsidRPr="0086759C">
        <w:rPr>
          <w:b/>
          <w:bCs/>
          <w:i w:val="0"/>
          <w:iCs w:val="0"/>
          <w:color w:val="auto"/>
          <w:sz w:val="24"/>
          <w:szCs w:val="24"/>
        </w:rPr>
        <w:fldChar w:fldCharType="separate"/>
      </w:r>
      <w:r w:rsidR="00624031">
        <w:rPr>
          <w:b/>
          <w:bCs/>
          <w:i w:val="0"/>
          <w:iCs w:val="0"/>
          <w:noProof/>
          <w:color w:val="auto"/>
          <w:sz w:val="24"/>
          <w:szCs w:val="24"/>
        </w:rPr>
        <w:t>3</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Üçlü negatif meme kanserinin moleküler alt tipleri (</w:t>
      </w:r>
      <w:proofErr w:type="spellStart"/>
      <w:r w:rsidRPr="0086759C">
        <w:rPr>
          <w:i w:val="0"/>
          <w:iCs w:val="0"/>
          <w:color w:val="auto"/>
          <w:sz w:val="24"/>
          <w:szCs w:val="24"/>
        </w:rPr>
        <w:t>Xiong</w:t>
      </w:r>
      <w:proofErr w:type="spellEnd"/>
      <w:r w:rsidRPr="0086759C">
        <w:rPr>
          <w:i w:val="0"/>
          <w:iCs w:val="0"/>
          <w:color w:val="auto"/>
          <w:sz w:val="24"/>
          <w:szCs w:val="24"/>
        </w:rPr>
        <w:t xml:space="preserve"> ve diğerleri, 2024).</w:t>
      </w:r>
      <w:bookmarkEnd w:id="62"/>
    </w:p>
    <w:tbl>
      <w:tblPr>
        <w:tblStyle w:val="KlavuzTablo5Koyu-Vurgu5"/>
        <w:tblW w:w="0" w:type="auto"/>
        <w:tblLook w:val="04A0" w:firstRow="1" w:lastRow="0" w:firstColumn="1" w:lastColumn="0" w:noHBand="0" w:noVBand="1"/>
      </w:tblPr>
      <w:tblGrid>
        <w:gridCol w:w="2376"/>
        <w:gridCol w:w="3711"/>
        <w:gridCol w:w="2974"/>
      </w:tblGrid>
      <w:tr w:rsidR="00C324EE" w:rsidRPr="00350835" w14:paraId="2E38C268" w14:textId="77777777" w:rsidTr="008675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C223162" w14:textId="77777777" w:rsidR="00C324EE" w:rsidRPr="0032179B" w:rsidRDefault="00C324EE" w:rsidP="00577202">
            <w:pPr>
              <w:spacing w:after="120"/>
              <w:jc w:val="center"/>
              <w:rPr>
                <w:rFonts w:ascii="Times New Roman" w:hAnsi="Times New Roman" w:cs="Times New Roman"/>
                <w:color w:val="auto"/>
              </w:rPr>
            </w:pPr>
            <w:r w:rsidRPr="0032179B">
              <w:rPr>
                <w:rFonts w:ascii="Times New Roman" w:hAnsi="Times New Roman" w:cs="Times New Roman"/>
                <w:color w:val="auto"/>
              </w:rPr>
              <w:t>Alt tip</w:t>
            </w:r>
          </w:p>
        </w:tc>
        <w:tc>
          <w:tcPr>
            <w:tcW w:w="0" w:type="auto"/>
            <w:vAlign w:val="center"/>
          </w:tcPr>
          <w:p w14:paraId="26CD6F3E" w14:textId="77777777" w:rsidR="00C324EE" w:rsidRPr="0032179B" w:rsidRDefault="00C324EE" w:rsidP="00577202">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32179B">
              <w:rPr>
                <w:rFonts w:ascii="Times New Roman" w:hAnsi="Times New Roman" w:cs="Times New Roman"/>
                <w:color w:val="auto"/>
              </w:rPr>
              <w:t>Moleküler Özellikler</w:t>
            </w:r>
          </w:p>
        </w:tc>
        <w:tc>
          <w:tcPr>
            <w:tcW w:w="0" w:type="auto"/>
            <w:vAlign w:val="center"/>
          </w:tcPr>
          <w:p w14:paraId="323173EB" w14:textId="77777777" w:rsidR="00C324EE" w:rsidRPr="0032179B" w:rsidRDefault="00C324EE" w:rsidP="00577202">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32179B">
              <w:rPr>
                <w:rFonts w:ascii="Times New Roman" w:hAnsi="Times New Roman" w:cs="Times New Roman"/>
                <w:color w:val="auto"/>
              </w:rPr>
              <w:t>Klinik Özellikler</w:t>
            </w:r>
          </w:p>
        </w:tc>
      </w:tr>
      <w:tr w:rsidR="00C324EE" w:rsidRPr="00350835" w14:paraId="64A5BC67" w14:textId="77777777" w:rsidTr="00867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86E6EC" w14:textId="4C3D9C2A" w:rsidR="00C324EE" w:rsidRPr="0032179B" w:rsidRDefault="00C324EE" w:rsidP="00AE7509">
            <w:pPr>
              <w:jc w:val="center"/>
              <w:rPr>
                <w:rFonts w:ascii="Times New Roman" w:hAnsi="Times New Roman" w:cs="Times New Roman"/>
                <w:color w:val="auto"/>
              </w:rPr>
            </w:pPr>
            <w:r w:rsidRPr="0032179B">
              <w:rPr>
                <w:rFonts w:ascii="Times New Roman" w:hAnsi="Times New Roman" w:cs="Times New Roman"/>
                <w:color w:val="auto"/>
              </w:rPr>
              <w:t xml:space="preserve">Bazal </w:t>
            </w:r>
            <w:r w:rsidR="00577202" w:rsidRPr="0032179B">
              <w:rPr>
                <w:rFonts w:ascii="Times New Roman" w:hAnsi="Times New Roman" w:cs="Times New Roman"/>
                <w:color w:val="auto"/>
              </w:rPr>
              <w:t>Benzeri</w:t>
            </w:r>
          </w:p>
        </w:tc>
        <w:tc>
          <w:tcPr>
            <w:tcW w:w="0" w:type="auto"/>
            <w:vAlign w:val="center"/>
          </w:tcPr>
          <w:p w14:paraId="1C55CF17" w14:textId="77777777" w:rsidR="00C324EE" w:rsidRPr="0032179B" w:rsidRDefault="00C324EE"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 xml:space="preserve">Bazal </w:t>
            </w:r>
            <w:proofErr w:type="spellStart"/>
            <w:r w:rsidRPr="0032179B">
              <w:rPr>
                <w:rFonts w:ascii="Times New Roman" w:hAnsi="Times New Roman" w:cs="Times New Roman"/>
              </w:rPr>
              <w:t>sitokeratinlerin</w:t>
            </w:r>
            <w:proofErr w:type="spellEnd"/>
            <w:r w:rsidRPr="0032179B">
              <w:rPr>
                <w:rFonts w:ascii="Times New Roman" w:hAnsi="Times New Roman" w:cs="Times New Roman"/>
              </w:rPr>
              <w:t xml:space="preserve"> (CK5/6, CK14, CK17) ekspresyonu, TP53 mutasyonları</w:t>
            </w:r>
          </w:p>
        </w:tc>
        <w:tc>
          <w:tcPr>
            <w:tcW w:w="0" w:type="auto"/>
            <w:vAlign w:val="center"/>
          </w:tcPr>
          <w:p w14:paraId="22F679A7" w14:textId="77777777" w:rsidR="00C324EE" w:rsidRPr="0032179B" w:rsidRDefault="00C324EE"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 xml:space="preserve">Yüksek histolojik derece, agresif </w:t>
            </w:r>
            <w:proofErr w:type="spellStart"/>
            <w:r w:rsidRPr="0032179B">
              <w:rPr>
                <w:rFonts w:ascii="Times New Roman" w:hAnsi="Times New Roman" w:cs="Times New Roman"/>
              </w:rPr>
              <w:t>fenotip</w:t>
            </w:r>
            <w:proofErr w:type="spellEnd"/>
            <w:r w:rsidRPr="0032179B">
              <w:rPr>
                <w:rFonts w:ascii="Times New Roman" w:hAnsi="Times New Roman" w:cs="Times New Roman"/>
              </w:rPr>
              <w:t xml:space="preserve">, kötü </w:t>
            </w:r>
            <w:proofErr w:type="spellStart"/>
            <w:r w:rsidRPr="0032179B">
              <w:rPr>
                <w:rFonts w:ascii="Times New Roman" w:hAnsi="Times New Roman" w:cs="Times New Roman"/>
              </w:rPr>
              <w:t>prognoz</w:t>
            </w:r>
            <w:proofErr w:type="spellEnd"/>
          </w:p>
        </w:tc>
      </w:tr>
      <w:tr w:rsidR="00C324EE" w:rsidRPr="00350835" w14:paraId="79651737" w14:textId="77777777" w:rsidTr="0086759C">
        <w:tc>
          <w:tcPr>
            <w:cnfStyle w:val="001000000000" w:firstRow="0" w:lastRow="0" w:firstColumn="1" w:lastColumn="0" w:oddVBand="0" w:evenVBand="0" w:oddHBand="0" w:evenHBand="0" w:firstRowFirstColumn="0" w:firstRowLastColumn="0" w:lastRowFirstColumn="0" w:lastRowLastColumn="0"/>
            <w:tcW w:w="0" w:type="auto"/>
            <w:vAlign w:val="center"/>
          </w:tcPr>
          <w:p w14:paraId="4539B939" w14:textId="77777777" w:rsidR="00C324EE" w:rsidRPr="0032179B" w:rsidRDefault="00C324EE" w:rsidP="00AE7509">
            <w:pPr>
              <w:jc w:val="center"/>
              <w:rPr>
                <w:rFonts w:ascii="Times New Roman" w:hAnsi="Times New Roman" w:cs="Times New Roman"/>
                <w:color w:val="auto"/>
              </w:rPr>
            </w:pPr>
            <w:r w:rsidRPr="0032179B">
              <w:rPr>
                <w:rFonts w:ascii="Times New Roman" w:hAnsi="Times New Roman" w:cs="Times New Roman"/>
                <w:color w:val="auto"/>
              </w:rPr>
              <w:t>Mezenkimal</w:t>
            </w:r>
          </w:p>
        </w:tc>
        <w:tc>
          <w:tcPr>
            <w:tcW w:w="0" w:type="auto"/>
            <w:vAlign w:val="center"/>
          </w:tcPr>
          <w:p w14:paraId="52839892" w14:textId="77777777" w:rsidR="00C324EE" w:rsidRPr="0032179B" w:rsidRDefault="00C324EE"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Epitel-mezenkimal geçişle (EMT) ilişkili genlerin yukarı düzenlenmesi</w:t>
            </w:r>
          </w:p>
        </w:tc>
        <w:tc>
          <w:tcPr>
            <w:tcW w:w="0" w:type="auto"/>
            <w:vAlign w:val="center"/>
          </w:tcPr>
          <w:p w14:paraId="1D810337" w14:textId="77777777" w:rsidR="00C324EE" w:rsidRPr="0032179B" w:rsidRDefault="00C324EE"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 xml:space="preserve">Artmış hareketlilik, </w:t>
            </w:r>
            <w:proofErr w:type="spellStart"/>
            <w:r w:rsidRPr="0032179B">
              <w:rPr>
                <w:rFonts w:ascii="Times New Roman" w:hAnsi="Times New Roman" w:cs="Times New Roman"/>
              </w:rPr>
              <w:t>invazivlik</w:t>
            </w:r>
            <w:proofErr w:type="spellEnd"/>
            <w:r w:rsidRPr="0032179B">
              <w:rPr>
                <w:rFonts w:ascii="Times New Roman" w:hAnsi="Times New Roman" w:cs="Times New Roman"/>
              </w:rPr>
              <w:t>, tedaviye direnç</w:t>
            </w:r>
          </w:p>
        </w:tc>
      </w:tr>
      <w:tr w:rsidR="00C324EE" w:rsidRPr="00350835" w14:paraId="2B636ECD" w14:textId="77777777" w:rsidTr="00867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63888B3" w14:textId="77777777" w:rsidR="00C324EE" w:rsidRPr="0032179B" w:rsidRDefault="00C324EE" w:rsidP="00AE7509">
            <w:pPr>
              <w:jc w:val="center"/>
              <w:rPr>
                <w:rFonts w:ascii="Times New Roman" w:hAnsi="Times New Roman" w:cs="Times New Roman"/>
                <w:color w:val="auto"/>
              </w:rPr>
            </w:pPr>
            <w:proofErr w:type="spellStart"/>
            <w:r w:rsidRPr="0032179B">
              <w:rPr>
                <w:rFonts w:ascii="Times New Roman" w:hAnsi="Times New Roman" w:cs="Times New Roman"/>
                <w:color w:val="auto"/>
              </w:rPr>
              <w:t>İmmünomodülatör</w:t>
            </w:r>
            <w:proofErr w:type="spellEnd"/>
          </w:p>
        </w:tc>
        <w:tc>
          <w:tcPr>
            <w:tcW w:w="0" w:type="auto"/>
            <w:vAlign w:val="center"/>
          </w:tcPr>
          <w:p w14:paraId="31E10E46" w14:textId="77777777" w:rsidR="00C324EE" w:rsidRPr="0032179B" w:rsidRDefault="00C324EE"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Bağışıklık tepkisi genlerinin yukarı düzenlenmesi, tümör infiltre eden lenfositlerin (</w:t>
            </w:r>
            <w:proofErr w:type="spellStart"/>
            <w:r w:rsidRPr="0032179B">
              <w:rPr>
                <w:rFonts w:ascii="Times New Roman" w:hAnsi="Times New Roman" w:cs="Times New Roman"/>
              </w:rPr>
              <w:t>TIL'ler</w:t>
            </w:r>
            <w:proofErr w:type="spellEnd"/>
            <w:r w:rsidRPr="0032179B">
              <w:rPr>
                <w:rFonts w:ascii="Times New Roman" w:hAnsi="Times New Roman" w:cs="Times New Roman"/>
              </w:rPr>
              <w:t>) zenginleştirilmesi</w:t>
            </w:r>
          </w:p>
        </w:tc>
        <w:tc>
          <w:tcPr>
            <w:tcW w:w="0" w:type="auto"/>
            <w:vAlign w:val="center"/>
          </w:tcPr>
          <w:p w14:paraId="21ED65B4" w14:textId="77777777" w:rsidR="00C324EE" w:rsidRPr="0032179B" w:rsidRDefault="00C324EE" w:rsidP="00AE750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 xml:space="preserve">Daha iyi </w:t>
            </w:r>
            <w:proofErr w:type="spellStart"/>
            <w:r w:rsidRPr="0032179B">
              <w:rPr>
                <w:rFonts w:ascii="Times New Roman" w:hAnsi="Times New Roman" w:cs="Times New Roman"/>
              </w:rPr>
              <w:t>prognoz</w:t>
            </w:r>
            <w:proofErr w:type="spellEnd"/>
            <w:r w:rsidRPr="0032179B">
              <w:rPr>
                <w:rFonts w:ascii="Times New Roman" w:hAnsi="Times New Roman" w:cs="Times New Roman"/>
              </w:rPr>
              <w:t xml:space="preserve">, </w:t>
            </w:r>
            <w:proofErr w:type="spellStart"/>
            <w:r w:rsidRPr="0032179B">
              <w:rPr>
                <w:rFonts w:ascii="Times New Roman" w:hAnsi="Times New Roman" w:cs="Times New Roman"/>
              </w:rPr>
              <w:t>immünoterapiye</w:t>
            </w:r>
            <w:proofErr w:type="spellEnd"/>
            <w:r w:rsidRPr="0032179B">
              <w:rPr>
                <w:rFonts w:ascii="Times New Roman" w:hAnsi="Times New Roman" w:cs="Times New Roman"/>
              </w:rPr>
              <w:t xml:space="preserve"> daha yüksek yanıt oranları</w:t>
            </w:r>
          </w:p>
        </w:tc>
      </w:tr>
      <w:tr w:rsidR="00C324EE" w:rsidRPr="00350835" w14:paraId="5BF6647B" w14:textId="77777777" w:rsidTr="0086759C">
        <w:tc>
          <w:tcPr>
            <w:cnfStyle w:val="001000000000" w:firstRow="0" w:lastRow="0" w:firstColumn="1" w:lastColumn="0" w:oddVBand="0" w:evenVBand="0" w:oddHBand="0" w:evenHBand="0" w:firstRowFirstColumn="0" w:firstRowLastColumn="0" w:lastRowFirstColumn="0" w:lastRowLastColumn="0"/>
            <w:tcW w:w="0" w:type="auto"/>
            <w:vAlign w:val="center"/>
          </w:tcPr>
          <w:p w14:paraId="209E8218" w14:textId="0395EEB3" w:rsidR="00C324EE" w:rsidRPr="0032179B" w:rsidRDefault="00577202" w:rsidP="00AE7509">
            <w:pPr>
              <w:jc w:val="center"/>
              <w:rPr>
                <w:rFonts w:ascii="Times New Roman" w:hAnsi="Times New Roman" w:cs="Times New Roman"/>
                <w:color w:val="auto"/>
              </w:rPr>
            </w:pPr>
            <w:proofErr w:type="spellStart"/>
            <w:r w:rsidRPr="0032179B">
              <w:rPr>
                <w:rFonts w:ascii="Times New Roman" w:hAnsi="Times New Roman" w:cs="Times New Roman"/>
                <w:color w:val="auto"/>
              </w:rPr>
              <w:t>Luminal</w:t>
            </w:r>
            <w:proofErr w:type="spellEnd"/>
            <w:r w:rsidRPr="0032179B">
              <w:rPr>
                <w:rFonts w:ascii="Times New Roman" w:hAnsi="Times New Roman" w:cs="Times New Roman"/>
                <w:color w:val="auto"/>
              </w:rPr>
              <w:t xml:space="preserve"> </w:t>
            </w:r>
            <w:proofErr w:type="spellStart"/>
            <w:r w:rsidRPr="0032179B">
              <w:rPr>
                <w:rFonts w:ascii="Times New Roman" w:hAnsi="Times New Roman" w:cs="Times New Roman"/>
                <w:color w:val="auto"/>
              </w:rPr>
              <w:t>Androjen</w:t>
            </w:r>
            <w:proofErr w:type="spellEnd"/>
            <w:r w:rsidRPr="0032179B">
              <w:rPr>
                <w:rFonts w:ascii="Times New Roman" w:hAnsi="Times New Roman" w:cs="Times New Roman"/>
                <w:color w:val="auto"/>
              </w:rPr>
              <w:t xml:space="preserve"> Reseptörü (</w:t>
            </w:r>
            <w:proofErr w:type="spellStart"/>
            <w:r w:rsidRPr="0032179B">
              <w:rPr>
                <w:rFonts w:ascii="Times New Roman" w:hAnsi="Times New Roman" w:cs="Times New Roman"/>
                <w:color w:val="auto"/>
              </w:rPr>
              <w:t>Lar</w:t>
            </w:r>
            <w:proofErr w:type="spellEnd"/>
            <w:r w:rsidRPr="0032179B">
              <w:rPr>
                <w:rFonts w:ascii="Times New Roman" w:hAnsi="Times New Roman" w:cs="Times New Roman"/>
                <w:color w:val="auto"/>
              </w:rPr>
              <w:t>)</w:t>
            </w:r>
          </w:p>
        </w:tc>
        <w:tc>
          <w:tcPr>
            <w:tcW w:w="0" w:type="auto"/>
            <w:vAlign w:val="center"/>
          </w:tcPr>
          <w:p w14:paraId="7BF1A177" w14:textId="77777777" w:rsidR="00C324EE" w:rsidRPr="0032179B" w:rsidRDefault="00C324EE"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 xml:space="preserve">Androjen reseptörü (AR) ekspresyonu, </w:t>
            </w:r>
            <w:proofErr w:type="spellStart"/>
            <w:r w:rsidRPr="0032179B">
              <w:rPr>
                <w:rFonts w:ascii="Times New Roman" w:hAnsi="Times New Roman" w:cs="Times New Roman"/>
              </w:rPr>
              <w:t>lüminal</w:t>
            </w:r>
            <w:proofErr w:type="spellEnd"/>
            <w:r w:rsidRPr="0032179B">
              <w:rPr>
                <w:rFonts w:ascii="Times New Roman" w:hAnsi="Times New Roman" w:cs="Times New Roman"/>
              </w:rPr>
              <w:t xml:space="preserve"> ilişkili genler</w:t>
            </w:r>
          </w:p>
        </w:tc>
        <w:tc>
          <w:tcPr>
            <w:tcW w:w="0" w:type="auto"/>
            <w:vAlign w:val="center"/>
          </w:tcPr>
          <w:p w14:paraId="7FCC4EC2" w14:textId="77777777" w:rsidR="00C324EE" w:rsidRPr="0032179B" w:rsidRDefault="00C324EE" w:rsidP="00AE750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179B">
              <w:rPr>
                <w:rFonts w:ascii="Times New Roman" w:hAnsi="Times New Roman" w:cs="Times New Roman"/>
              </w:rPr>
              <w:t xml:space="preserve">Daha az </w:t>
            </w:r>
            <w:proofErr w:type="spellStart"/>
            <w:r w:rsidRPr="0032179B">
              <w:rPr>
                <w:rFonts w:ascii="Times New Roman" w:hAnsi="Times New Roman" w:cs="Times New Roman"/>
              </w:rPr>
              <w:t>proliferatif</w:t>
            </w:r>
            <w:proofErr w:type="spellEnd"/>
            <w:r w:rsidRPr="0032179B">
              <w:rPr>
                <w:rFonts w:ascii="Times New Roman" w:hAnsi="Times New Roman" w:cs="Times New Roman"/>
              </w:rPr>
              <w:t xml:space="preserve">, </w:t>
            </w:r>
            <w:proofErr w:type="spellStart"/>
            <w:r w:rsidRPr="0032179B">
              <w:rPr>
                <w:rFonts w:ascii="Times New Roman" w:hAnsi="Times New Roman" w:cs="Times New Roman"/>
              </w:rPr>
              <w:t>lüminal</w:t>
            </w:r>
            <w:proofErr w:type="spellEnd"/>
            <w:r w:rsidRPr="0032179B">
              <w:rPr>
                <w:rFonts w:ascii="Times New Roman" w:hAnsi="Times New Roman" w:cs="Times New Roman"/>
              </w:rPr>
              <w:t xml:space="preserve"> benzeri özellikler, daha iyi prognoza sahip olabilir</w:t>
            </w:r>
          </w:p>
        </w:tc>
      </w:tr>
    </w:tbl>
    <w:p w14:paraId="155F67AA" w14:textId="74E1758C" w:rsidR="002A11B1" w:rsidRDefault="002A11B1" w:rsidP="002B0037">
      <w:pPr>
        <w:spacing w:before="240" w:after="240"/>
        <w:ind w:firstLine="0"/>
      </w:pPr>
    </w:p>
    <w:p w14:paraId="7247C82C" w14:textId="476C7881" w:rsidR="00E62983" w:rsidRPr="00E62983" w:rsidRDefault="00E62983" w:rsidP="00E62983">
      <w:pPr>
        <w:spacing w:before="240" w:after="240"/>
        <w:ind w:firstLine="0"/>
        <w:rPr>
          <w:lang w:val="tr-TR"/>
        </w:rPr>
      </w:pPr>
      <w:r w:rsidRPr="00E62983">
        <w:rPr>
          <w:b/>
          <w:bCs/>
          <w:lang w:val="tr-TR"/>
        </w:rPr>
        <w:t>Tedavi Yaklaşımları:</w:t>
      </w:r>
      <w:r>
        <w:rPr>
          <w:lang w:val="tr-TR"/>
        </w:rPr>
        <w:t xml:space="preserve"> </w:t>
      </w:r>
      <w:r w:rsidRPr="00E62983">
        <w:rPr>
          <w:lang w:val="tr-TR"/>
        </w:rPr>
        <w:t>TNBC, genellikle genç yaştaki kadınlarda, özellikle de BRCA1 mutasyonu taşıyan bireylerde daha sık görülmektedir. Ayrıca, bu alt tip, yüksek derece tümör histolojisi, hızlı çoğalma indeksi (yüksek Ki-67), erken metastaz eğilimi ve kısa hastalıksız sağkalım süresi ile karakterizedir (</w:t>
      </w:r>
      <w:proofErr w:type="spellStart"/>
      <w:r w:rsidRPr="00E62983">
        <w:rPr>
          <w:lang w:val="tr-TR"/>
        </w:rPr>
        <w:t>Pont</w:t>
      </w:r>
      <w:proofErr w:type="spellEnd"/>
      <w:r w:rsidRPr="00E62983">
        <w:rPr>
          <w:lang w:val="tr-TR"/>
        </w:rPr>
        <w:t xml:space="preserve"> ve diğerleri, 2024). </w:t>
      </w:r>
      <w:proofErr w:type="spellStart"/>
      <w:r w:rsidRPr="00E62983">
        <w:rPr>
          <w:lang w:val="tr-TR"/>
        </w:rPr>
        <w:t>TNBC'nin</w:t>
      </w:r>
      <w:proofErr w:type="spellEnd"/>
      <w:r w:rsidRPr="00E62983">
        <w:rPr>
          <w:lang w:val="tr-TR"/>
        </w:rPr>
        <w:t xml:space="preserve"> en sık metastaz yaptığı bölgeler arasında akciğer, beyin ve karaciğer yer almakta olup, bu durum tedavi yönetimini daha da karmaşık hale getirmektedir (Xu ve diğerleri, 2025).</w:t>
      </w:r>
    </w:p>
    <w:p w14:paraId="46D7419C" w14:textId="6777895F" w:rsidR="00E62983" w:rsidRPr="00E62983" w:rsidRDefault="00E62983" w:rsidP="00EC0EED">
      <w:pPr>
        <w:rPr>
          <w:lang w:val="tr-TR"/>
        </w:rPr>
      </w:pPr>
      <w:r w:rsidRPr="00E62983">
        <w:rPr>
          <w:lang w:val="tr-TR"/>
        </w:rPr>
        <w:lastRenderedPageBreak/>
        <w:t xml:space="preserve">Kemoterapi uzun yıllar boyunca TNBC için standart tedavi yaklaşımı olarak kabul edilmiştir. Ancak kemoterapiye yanıt genellikle geçici olmakta ve hastalık kısa sürede </w:t>
      </w:r>
      <w:proofErr w:type="spellStart"/>
      <w:r w:rsidRPr="00E62983">
        <w:rPr>
          <w:lang w:val="tr-TR"/>
        </w:rPr>
        <w:t>nüks</w:t>
      </w:r>
      <w:proofErr w:type="spellEnd"/>
      <w:r w:rsidRPr="00E62983">
        <w:rPr>
          <w:lang w:val="tr-TR"/>
        </w:rPr>
        <w:t xml:space="preserve"> edebilmektedir (</w:t>
      </w:r>
      <w:proofErr w:type="spellStart"/>
      <w:r w:rsidRPr="00E62983">
        <w:rPr>
          <w:lang w:val="tr-TR"/>
        </w:rPr>
        <w:t>Hammershøi</w:t>
      </w:r>
      <w:proofErr w:type="spellEnd"/>
      <w:r w:rsidRPr="00E62983">
        <w:rPr>
          <w:lang w:val="tr-TR"/>
        </w:rPr>
        <w:t xml:space="preserve"> </w:t>
      </w:r>
      <w:proofErr w:type="spellStart"/>
      <w:r w:rsidRPr="00E62983">
        <w:rPr>
          <w:lang w:val="tr-TR"/>
        </w:rPr>
        <w:t>Madsen</w:t>
      </w:r>
      <w:proofErr w:type="spellEnd"/>
      <w:r w:rsidRPr="00E62983">
        <w:rPr>
          <w:lang w:val="tr-TR"/>
        </w:rPr>
        <w:t xml:space="preserve"> ve diğerleri, 2024). Bu nedenle son yıllarda, TNBC tedavisinde hedefe yönelik ajanlara ve </w:t>
      </w:r>
      <w:proofErr w:type="spellStart"/>
      <w:r w:rsidRPr="00E62983">
        <w:rPr>
          <w:lang w:val="tr-TR"/>
        </w:rPr>
        <w:t>immünoterapiye</w:t>
      </w:r>
      <w:proofErr w:type="spellEnd"/>
      <w:r w:rsidRPr="00E62983">
        <w:rPr>
          <w:lang w:val="tr-TR"/>
        </w:rPr>
        <w:t xml:space="preserve"> dayalı yeni stratejiler ön plana çıkmıştır. Özellikle PD-L1 ekspresyonu olan hastalarda immün kontrol noktası inhibitörlerinin kemoterapi ile kombinasyonu, </w:t>
      </w:r>
      <w:proofErr w:type="spellStart"/>
      <w:r w:rsidRPr="00E62983">
        <w:rPr>
          <w:lang w:val="tr-TR"/>
        </w:rPr>
        <w:t>progresyonsuz</w:t>
      </w:r>
      <w:proofErr w:type="spellEnd"/>
      <w:r w:rsidRPr="00E62983">
        <w:rPr>
          <w:lang w:val="tr-TR"/>
        </w:rPr>
        <w:t xml:space="preserve"> </w:t>
      </w:r>
      <w:proofErr w:type="spellStart"/>
      <w:r w:rsidRPr="00E62983">
        <w:rPr>
          <w:lang w:val="tr-TR"/>
        </w:rPr>
        <w:t>sağkalımda</w:t>
      </w:r>
      <w:proofErr w:type="spellEnd"/>
      <w:r w:rsidRPr="00E62983">
        <w:rPr>
          <w:lang w:val="tr-TR"/>
        </w:rPr>
        <w:t xml:space="preserve"> anlamlı artış sağlamaktadır</w:t>
      </w:r>
      <w:r w:rsidR="002A11B1">
        <w:rPr>
          <w:lang w:val="tr-TR"/>
        </w:rPr>
        <w:t xml:space="preserve"> (Şekil 6)</w:t>
      </w:r>
      <w:r w:rsidRPr="00E62983">
        <w:rPr>
          <w:lang w:val="tr-TR"/>
        </w:rPr>
        <w:t xml:space="preserve"> (</w:t>
      </w:r>
      <w:proofErr w:type="spellStart"/>
      <w:r w:rsidRPr="00E62983">
        <w:rPr>
          <w:lang w:val="tr-TR"/>
        </w:rPr>
        <w:t>Xiong</w:t>
      </w:r>
      <w:proofErr w:type="spellEnd"/>
      <w:r w:rsidRPr="00E62983">
        <w:rPr>
          <w:lang w:val="tr-TR"/>
        </w:rPr>
        <w:t xml:space="preserve"> ve diğerleri, 2024).</w:t>
      </w:r>
    </w:p>
    <w:p w14:paraId="4AFCE0CD" w14:textId="1EAEF13C" w:rsidR="00E62983" w:rsidRDefault="00E62983" w:rsidP="00EC0EED">
      <w:pPr>
        <w:rPr>
          <w:lang w:val="tr-TR"/>
        </w:rPr>
      </w:pPr>
      <w:r w:rsidRPr="00E62983">
        <w:rPr>
          <w:lang w:val="tr-TR"/>
        </w:rPr>
        <w:t xml:space="preserve">Ayrıca, BRCA1/2 mutasyonlu TNBC hastalarında DNA onarım mekanizmalarını hedef alan PARP inhibitörleri (örneğin </w:t>
      </w:r>
      <w:proofErr w:type="spellStart"/>
      <w:r w:rsidRPr="00E62983">
        <w:rPr>
          <w:lang w:val="tr-TR"/>
        </w:rPr>
        <w:t>olaparib</w:t>
      </w:r>
      <w:proofErr w:type="spellEnd"/>
      <w:r w:rsidRPr="00E62983">
        <w:rPr>
          <w:lang w:val="tr-TR"/>
        </w:rPr>
        <w:t>), klinik etkinliği kanıtlanmış ajanlar arasında yer almaktadır (</w:t>
      </w:r>
      <w:proofErr w:type="spellStart"/>
      <w:r w:rsidRPr="00E62983">
        <w:rPr>
          <w:lang w:val="tr-TR"/>
        </w:rPr>
        <w:t>Pont</w:t>
      </w:r>
      <w:proofErr w:type="spellEnd"/>
      <w:r w:rsidRPr="00E62983">
        <w:rPr>
          <w:lang w:val="tr-TR"/>
        </w:rPr>
        <w:t xml:space="preserve"> ve diğerleri, 2024). Son dönemde geliştirilen antikor-ilaç konjugatları da, TNBC hücrelerine özgü belirteçlere yönelerek kemoterapötik etkinliği artırmakta ve sistemik </w:t>
      </w:r>
      <w:proofErr w:type="spellStart"/>
      <w:r w:rsidRPr="00E62983">
        <w:rPr>
          <w:lang w:val="tr-TR"/>
        </w:rPr>
        <w:t>toksisiteyi</w:t>
      </w:r>
      <w:proofErr w:type="spellEnd"/>
      <w:r w:rsidRPr="00E62983">
        <w:rPr>
          <w:lang w:val="tr-TR"/>
        </w:rPr>
        <w:t xml:space="preserve"> azaltmaktadır (</w:t>
      </w:r>
      <w:proofErr w:type="spellStart"/>
      <w:r w:rsidRPr="00E62983">
        <w:rPr>
          <w:lang w:val="tr-TR"/>
        </w:rPr>
        <w:t>Hammershøi</w:t>
      </w:r>
      <w:proofErr w:type="spellEnd"/>
      <w:r w:rsidRPr="00E62983">
        <w:rPr>
          <w:lang w:val="tr-TR"/>
        </w:rPr>
        <w:t xml:space="preserve"> </w:t>
      </w:r>
      <w:proofErr w:type="spellStart"/>
      <w:r w:rsidRPr="00E62983">
        <w:rPr>
          <w:lang w:val="tr-TR"/>
        </w:rPr>
        <w:t>Madsen</w:t>
      </w:r>
      <w:proofErr w:type="spellEnd"/>
      <w:r w:rsidRPr="00E62983">
        <w:rPr>
          <w:lang w:val="tr-TR"/>
        </w:rPr>
        <w:t xml:space="preserve"> ve diğerleri, 2024).</w:t>
      </w:r>
      <w:r w:rsidR="00AF4BA8">
        <w:rPr>
          <w:lang w:val="tr-TR"/>
        </w:rPr>
        <w:t xml:space="preserve"> </w:t>
      </w:r>
    </w:p>
    <w:p w14:paraId="56E01F3B" w14:textId="77777777" w:rsidR="00AF4BA8" w:rsidRDefault="00AF4BA8" w:rsidP="00E62983">
      <w:pPr>
        <w:spacing w:before="240" w:after="240"/>
        <w:ind w:firstLine="0"/>
        <w:rPr>
          <w:lang w:val="tr-TR"/>
        </w:rPr>
      </w:pPr>
    </w:p>
    <w:p w14:paraId="4E12DAE5" w14:textId="77777777" w:rsidR="0086759C" w:rsidRDefault="002A11B1" w:rsidP="0086759C">
      <w:pPr>
        <w:keepNext/>
        <w:spacing w:before="240" w:after="240"/>
        <w:ind w:firstLine="0"/>
        <w:jc w:val="center"/>
      </w:pPr>
      <w:r>
        <w:rPr>
          <w:noProof/>
        </w:rPr>
        <w:drawing>
          <wp:inline distT="0" distB="0" distL="0" distR="0" wp14:anchorId="16D03337" wp14:editId="4C4970AA">
            <wp:extent cx="3063240" cy="3059863"/>
            <wp:effectExtent l="0" t="0" r="3810" b="7620"/>
            <wp:docPr id="1933240088" name="Resim 2" descr="metin, daire, kompakt dis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30779" name="Resim 2" descr="metin, daire, kompakt disk içeren bir resim&#10;&#10;Yapay zeka tarafından oluşturulmuş içerik yanlış olabili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3050" cy="3069662"/>
                    </a:xfrm>
                    <a:prstGeom prst="rect">
                      <a:avLst/>
                    </a:prstGeom>
                    <a:noFill/>
                    <a:ln>
                      <a:noFill/>
                    </a:ln>
                  </pic:spPr>
                </pic:pic>
              </a:graphicData>
            </a:graphic>
          </wp:inline>
        </w:drawing>
      </w:r>
    </w:p>
    <w:p w14:paraId="2949545F" w14:textId="09EF41AC" w:rsidR="00AF4BA8" w:rsidRDefault="0086759C" w:rsidP="00406D48">
      <w:pPr>
        <w:pStyle w:val="ResimYazs"/>
        <w:spacing w:line="360" w:lineRule="auto"/>
        <w:jc w:val="center"/>
        <w:rPr>
          <w:i w:val="0"/>
          <w:iCs w:val="0"/>
          <w:color w:val="auto"/>
          <w:sz w:val="24"/>
          <w:szCs w:val="24"/>
        </w:rPr>
      </w:pPr>
      <w:bookmarkStart w:id="63" w:name="_Toc206467498"/>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6</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Üçlü negatif meme kanseri için tedavi stratejileri (</w:t>
      </w:r>
      <w:proofErr w:type="spellStart"/>
      <w:r w:rsidRPr="0086759C">
        <w:rPr>
          <w:i w:val="0"/>
          <w:iCs w:val="0"/>
          <w:color w:val="auto"/>
          <w:sz w:val="24"/>
          <w:szCs w:val="24"/>
        </w:rPr>
        <w:t>Xiong</w:t>
      </w:r>
      <w:proofErr w:type="spellEnd"/>
      <w:r w:rsidRPr="0086759C">
        <w:rPr>
          <w:i w:val="0"/>
          <w:iCs w:val="0"/>
          <w:color w:val="auto"/>
          <w:sz w:val="24"/>
          <w:szCs w:val="24"/>
        </w:rPr>
        <w:t xml:space="preserve"> ve diğerleri, 2024).</w:t>
      </w:r>
      <w:bookmarkEnd w:id="63"/>
    </w:p>
    <w:p w14:paraId="6D7B7FED" w14:textId="77777777" w:rsidR="0086759C" w:rsidRPr="0086759C" w:rsidRDefault="0086759C" w:rsidP="0086759C"/>
    <w:p w14:paraId="6F7141E9" w14:textId="57620DCF" w:rsidR="00E62983" w:rsidRPr="00E62983" w:rsidRDefault="00E62983" w:rsidP="00E62983">
      <w:pPr>
        <w:spacing w:before="240" w:after="240"/>
        <w:ind w:firstLine="0"/>
        <w:rPr>
          <w:lang w:val="tr-TR"/>
        </w:rPr>
      </w:pPr>
      <w:r w:rsidRPr="00E62983">
        <w:rPr>
          <w:b/>
          <w:bCs/>
        </w:rPr>
        <w:t>Nanoteknolojik Yaklaşımlar:</w:t>
      </w:r>
      <w:r>
        <w:t xml:space="preserve"> </w:t>
      </w:r>
      <w:r w:rsidRPr="00E62983">
        <w:t xml:space="preserve">Bunların yanı sıra, nanoteknoloji temelli ilaç taşıyıcı sistemler de TNBC tedavisinde dikkat çekici bir potansiyele sahiptir. Özellikle nanopartikül bazlı taşıyıcılarla, antikanser ilaçların tümöre spesifik iletimi sağlanmakta, böylece daha yüksek </w:t>
      </w:r>
      <w:proofErr w:type="spellStart"/>
      <w:r w:rsidRPr="00E62983">
        <w:lastRenderedPageBreak/>
        <w:t>intratümöral</w:t>
      </w:r>
      <w:proofErr w:type="spellEnd"/>
      <w:r w:rsidRPr="00E62983">
        <w:t xml:space="preserve"> ilaç konsantrasyonu elde edilmekte ve tedaviye dirençli hücre grupları hedeflenebilmektedir (</w:t>
      </w:r>
      <w:proofErr w:type="spellStart"/>
      <w:r w:rsidRPr="00E62983">
        <w:t>Alkaç</w:t>
      </w:r>
      <w:proofErr w:type="spellEnd"/>
      <w:r w:rsidRPr="00E62983">
        <w:t xml:space="preserve"> ve Vural, 2021).</w:t>
      </w:r>
    </w:p>
    <w:p w14:paraId="58134B50" w14:textId="77777777" w:rsidR="00703921" w:rsidRDefault="00E62983" w:rsidP="00703921">
      <w:r w:rsidRPr="00E62983">
        <w:t xml:space="preserve">Sonuç olarak, TNBC, biyolojik çeşitliliği yüksek, tedavisi zorlu ancak gelişen teknoloji ve moleküler tıp uygulamaları sayesinde giderek daha fazla hedeflenebilir hale gelen bir tümör alt tipidir. Güncel klinik çalışmalar ve </w:t>
      </w:r>
      <w:proofErr w:type="spellStart"/>
      <w:r w:rsidRPr="00E62983">
        <w:t>translasyonel</w:t>
      </w:r>
      <w:proofErr w:type="spellEnd"/>
      <w:r w:rsidRPr="00E62983">
        <w:t xml:space="preserve"> araştırmalar, bu hastalık grubunda kişiye özel tedavi stratejilerinin önümüzdeki yıllarda standardize edilmesini mümkün kılabilir (Xu ve diğerleri, 2025).</w:t>
      </w:r>
      <w:r>
        <w:t xml:space="preserve"> </w:t>
      </w:r>
      <w:r w:rsidRPr="00E62983">
        <w:t xml:space="preserve">Bu bağlamda, özellikle TNBC hücrelerinde apoptozu doğrudan indükleyebilen ve tümör </w:t>
      </w:r>
      <w:proofErr w:type="spellStart"/>
      <w:r w:rsidRPr="00E62983">
        <w:t>mikroçevresini</w:t>
      </w:r>
      <w:proofErr w:type="spellEnd"/>
      <w:r w:rsidRPr="00E62983">
        <w:t xml:space="preserve"> yeniden şekillendirebilen ajanlar, alternatif tedavi stratejileri arasında öne çıkmaktadır. Bunlardan biri olarak, </w:t>
      </w:r>
      <w:proofErr w:type="spellStart"/>
      <w:r w:rsidRPr="00E62983">
        <w:t>TRAIL’in</w:t>
      </w:r>
      <w:proofErr w:type="spellEnd"/>
      <w:r w:rsidRPr="00E62983">
        <w:t xml:space="preserve"> TNBC üzerindeki etkileri dikkat çekici boyutlara ulaşmıştır.</w:t>
      </w:r>
      <w:bookmarkStart w:id="64" w:name="_Toc204638616"/>
    </w:p>
    <w:p w14:paraId="00696EF8" w14:textId="77777777" w:rsidR="00703921" w:rsidRDefault="00703921" w:rsidP="00703921"/>
    <w:p w14:paraId="043F6F53" w14:textId="79C36554" w:rsidR="00EA7A2C" w:rsidRDefault="00FE5205" w:rsidP="00703921">
      <w:pPr>
        <w:pStyle w:val="Balk2"/>
      </w:pPr>
      <w:bookmarkStart w:id="65" w:name="_Toc206661099"/>
      <w:r>
        <w:t>2.2.3. Meme Kanseri Hayvan Modelleri</w:t>
      </w:r>
      <w:bookmarkEnd w:id="64"/>
      <w:bookmarkEnd w:id="65"/>
    </w:p>
    <w:p w14:paraId="1AEE1C5B" w14:textId="77777777" w:rsidR="00007A3E" w:rsidRPr="00007A3E" w:rsidRDefault="00007A3E" w:rsidP="00007A3E"/>
    <w:p w14:paraId="213DEE16" w14:textId="77777777" w:rsidR="00BD1E0B" w:rsidRPr="00BD1E0B" w:rsidRDefault="00BD1E0B" w:rsidP="00BD1E0B">
      <w:pPr>
        <w:rPr>
          <w:lang w:val="tr-TR"/>
        </w:rPr>
      </w:pPr>
      <w:r w:rsidRPr="00BD1E0B">
        <w:rPr>
          <w:lang w:val="tr-TR"/>
        </w:rPr>
        <w:t xml:space="preserve">Meme kanseri, kadınlarda en sık rastlanan malignitelerden biri olup, bu hastalığın biyolojik özelliklerinin ve tedaviye verilen yanıtların daha iyi anlaşılabilmesi amacıyla çeşitli hayvan modelleri geliştirilmiştir. Bu modeller, yalnızca tümör oluşumu ve büyüme dinamiklerinin değil; aynı zamanda invazyon, metastaz, ilaç yanıtı ve tümör </w:t>
      </w:r>
      <w:proofErr w:type="spellStart"/>
      <w:r w:rsidRPr="00BD1E0B">
        <w:rPr>
          <w:lang w:val="tr-TR"/>
        </w:rPr>
        <w:t>mikroçevresi</w:t>
      </w:r>
      <w:proofErr w:type="spellEnd"/>
      <w:r w:rsidRPr="00BD1E0B">
        <w:rPr>
          <w:lang w:val="tr-TR"/>
        </w:rPr>
        <w:t xml:space="preserve"> ile olan etkileşimlerin canlı organizmalarda sistematik olarak izlenmesini sağlar. Bu sayede hayvan modelleri, preklinik çalışmalarda vazgeçilmez bir araç konumundadır. Uygun modelin seçimi, çalışmanın hedeflediği biyolojik süreç ve insan meme kanseri ile olan moleküler ve histopatolojik benzerlik derecesine göre belirlenmekte olup, elde edilen verilerin klinik anlamlılığı açısından büyük önem taşımaktadır (</w:t>
      </w:r>
      <w:proofErr w:type="spellStart"/>
      <w:r w:rsidRPr="00BD1E0B">
        <w:rPr>
          <w:lang w:val="tr-TR"/>
        </w:rPr>
        <w:t>Zeng</w:t>
      </w:r>
      <w:proofErr w:type="spellEnd"/>
      <w:r w:rsidRPr="00BD1E0B">
        <w:rPr>
          <w:lang w:val="tr-TR"/>
        </w:rPr>
        <w:t xml:space="preserve"> ve diğerleri, 2020).</w:t>
      </w:r>
    </w:p>
    <w:p w14:paraId="5FE38474" w14:textId="77777777" w:rsidR="00BD1E0B" w:rsidRPr="00BD1E0B" w:rsidRDefault="00BD1E0B" w:rsidP="00BD1E0B">
      <w:pPr>
        <w:rPr>
          <w:lang w:val="tr-TR"/>
        </w:rPr>
      </w:pPr>
      <w:r w:rsidRPr="00BD1E0B">
        <w:rPr>
          <w:lang w:val="tr-TR"/>
        </w:rPr>
        <w:t xml:space="preserve">Meme kanseri araştırmalarında kullanılan hayvan modelleri genel olarak beş ana grupta sınıflandırılmaktadır. Bunlardan ilki olan </w:t>
      </w:r>
      <w:proofErr w:type="spellStart"/>
      <w:r w:rsidRPr="00BD1E0B">
        <w:rPr>
          <w:lang w:val="tr-TR"/>
        </w:rPr>
        <w:t>spontan</w:t>
      </w:r>
      <w:proofErr w:type="spellEnd"/>
      <w:r w:rsidRPr="00BD1E0B">
        <w:rPr>
          <w:lang w:val="tr-TR"/>
        </w:rPr>
        <w:t xml:space="preserve"> modeller, genetik olarak tümöre yatkın hayvanlarda kendiliğinden tümör gelişimi ile karakterizedir ve doğal tümör progresyonunu yansıtma açısından değerlidir. Kimyasal indüksiyon modelleri ise DMBA (7,12-dimetilbenz(a)</w:t>
      </w:r>
      <w:proofErr w:type="spellStart"/>
      <w:r w:rsidRPr="00BD1E0B">
        <w:rPr>
          <w:lang w:val="tr-TR"/>
        </w:rPr>
        <w:t>antrasen</w:t>
      </w:r>
      <w:proofErr w:type="spellEnd"/>
      <w:r w:rsidRPr="00BD1E0B">
        <w:rPr>
          <w:lang w:val="tr-TR"/>
        </w:rPr>
        <w:t>) veya MNU (N-metil-N-</w:t>
      </w:r>
      <w:proofErr w:type="spellStart"/>
      <w:r w:rsidRPr="00BD1E0B">
        <w:rPr>
          <w:lang w:val="tr-TR"/>
        </w:rPr>
        <w:t>nitro</w:t>
      </w:r>
      <w:proofErr w:type="spellEnd"/>
      <w:r w:rsidRPr="00BD1E0B">
        <w:rPr>
          <w:lang w:val="tr-TR"/>
        </w:rPr>
        <w:t>-N-</w:t>
      </w:r>
      <w:proofErr w:type="spellStart"/>
      <w:r w:rsidRPr="00BD1E0B">
        <w:rPr>
          <w:lang w:val="tr-TR"/>
        </w:rPr>
        <w:t>nitrozoguanidin</w:t>
      </w:r>
      <w:proofErr w:type="spellEnd"/>
      <w:r w:rsidRPr="00BD1E0B">
        <w:rPr>
          <w:lang w:val="tr-TR"/>
        </w:rPr>
        <w:t xml:space="preserve">) gibi </w:t>
      </w:r>
      <w:proofErr w:type="spellStart"/>
      <w:r w:rsidRPr="00BD1E0B">
        <w:rPr>
          <w:lang w:val="tr-TR"/>
        </w:rPr>
        <w:t>karsinojen</w:t>
      </w:r>
      <w:proofErr w:type="spellEnd"/>
      <w:r w:rsidRPr="00BD1E0B">
        <w:rPr>
          <w:lang w:val="tr-TR"/>
        </w:rPr>
        <w:t xml:space="preserve"> ajanların uygulanmasıyla tümör oluşumunu tetikler. Genetik olarak değiştirilmiş modeller (GEMM), insan meme kanseriyle ilişkili genetik mutasyonların (örneğin </w:t>
      </w:r>
      <w:proofErr w:type="spellStart"/>
      <w:r w:rsidRPr="00BD1E0B">
        <w:rPr>
          <w:lang w:val="tr-TR"/>
        </w:rPr>
        <w:t>onkogen</w:t>
      </w:r>
      <w:proofErr w:type="spellEnd"/>
      <w:r w:rsidRPr="00BD1E0B">
        <w:rPr>
          <w:lang w:val="tr-TR"/>
        </w:rPr>
        <w:t xml:space="preserve"> aktivasyonu veya tümör baskılayıcı genlerin inaktivasyonu) hayvan genomuna entegre edilmesiyle oluşturulur. Dördüncü model türü olan </w:t>
      </w:r>
      <w:proofErr w:type="spellStart"/>
      <w:r w:rsidRPr="00BD1E0B">
        <w:rPr>
          <w:lang w:val="tr-TR"/>
        </w:rPr>
        <w:t>xenograft</w:t>
      </w:r>
      <w:proofErr w:type="spellEnd"/>
      <w:r w:rsidRPr="00BD1E0B">
        <w:rPr>
          <w:lang w:val="tr-TR"/>
        </w:rPr>
        <w:t xml:space="preserve"> modeller, insan kökenli tümör hücrelerinin </w:t>
      </w:r>
      <w:proofErr w:type="spellStart"/>
      <w:r w:rsidRPr="00BD1E0B">
        <w:rPr>
          <w:lang w:val="tr-TR"/>
        </w:rPr>
        <w:lastRenderedPageBreak/>
        <w:t>immünsüprese</w:t>
      </w:r>
      <w:proofErr w:type="spellEnd"/>
      <w:r w:rsidRPr="00BD1E0B">
        <w:rPr>
          <w:lang w:val="tr-TR"/>
        </w:rPr>
        <w:t xml:space="preserve"> hayvanlara nakledilmesiyle elde edilir ve özellikle hücre temelli ilaç değerlendirme çalışmalarında sık kullanılır. Son olarak, hasta kaynaklı tümör modelleri (PDX), doğrudan kanser hastalarından elde edilen tümör dokularının </w:t>
      </w:r>
      <w:proofErr w:type="spellStart"/>
      <w:r w:rsidRPr="00BD1E0B">
        <w:rPr>
          <w:lang w:val="tr-TR"/>
        </w:rPr>
        <w:t>immünsüprese</w:t>
      </w:r>
      <w:proofErr w:type="spellEnd"/>
      <w:r w:rsidRPr="00BD1E0B">
        <w:rPr>
          <w:lang w:val="tr-TR"/>
        </w:rPr>
        <w:t xml:space="preserve"> farelere </w:t>
      </w:r>
      <w:proofErr w:type="spellStart"/>
      <w:r w:rsidRPr="00BD1E0B">
        <w:rPr>
          <w:lang w:val="tr-TR"/>
        </w:rPr>
        <w:t>implante</w:t>
      </w:r>
      <w:proofErr w:type="spellEnd"/>
      <w:r w:rsidRPr="00BD1E0B">
        <w:rPr>
          <w:lang w:val="tr-TR"/>
        </w:rPr>
        <w:t xml:space="preserve"> edilmesiyle oluşturulur ve klinik gerçekliğe en yakın yapıyı sunmaları bakımından önemlidir (Bu ve </w:t>
      </w:r>
      <w:proofErr w:type="spellStart"/>
      <w:r w:rsidRPr="00BD1E0B">
        <w:rPr>
          <w:lang w:val="tr-TR"/>
        </w:rPr>
        <w:t>Li</w:t>
      </w:r>
      <w:proofErr w:type="spellEnd"/>
      <w:r w:rsidRPr="00BD1E0B">
        <w:rPr>
          <w:lang w:val="tr-TR"/>
        </w:rPr>
        <w:t>, 2024).</w:t>
      </w:r>
    </w:p>
    <w:p w14:paraId="6D62C638" w14:textId="3BC29EA2" w:rsidR="00EA7A2C" w:rsidRDefault="00BD1E0B" w:rsidP="00007A3E">
      <w:pPr>
        <w:rPr>
          <w:lang w:val="tr-TR"/>
        </w:rPr>
      </w:pPr>
      <w:r w:rsidRPr="00BD1E0B">
        <w:rPr>
          <w:lang w:val="tr-TR"/>
        </w:rPr>
        <w:t xml:space="preserve">Bu temel sınıflamaların yanı sıra, deneysel meme kanseri araştırmalarında sıklıkla kullanılan bir başka model de </w:t>
      </w:r>
      <w:proofErr w:type="spellStart"/>
      <w:r w:rsidRPr="00BD1E0B">
        <w:rPr>
          <w:lang w:val="tr-TR"/>
        </w:rPr>
        <w:t>Ehrlich</w:t>
      </w:r>
      <w:proofErr w:type="spellEnd"/>
      <w:r w:rsidRPr="00BD1E0B">
        <w:rPr>
          <w:lang w:val="tr-TR"/>
        </w:rPr>
        <w:t xml:space="preserve"> Asit </w:t>
      </w:r>
      <w:proofErr w:type="spellStart"/>
      <w:r w:rsidRPr="00BD1E0B">
        <w:rPr>
          <w:lang w:val="tr-TR"/>
        </w:rPr>
        <w:t>Karsinomu</w:t>
      </w:r>
      <w:proofErr w:type="spellEnd"/>
      <w:r w:rsidRPr="00BD1E0B">
        <w:rPr>
          <w:lang w:val="tr-TR"/>
        </w:rPr>
        <w:t xml:space="preserve"> (EAC) modelidir. 1905 yılında </w:t>
      </w:r>
      <w:proofErr w:type="spellStart"/>
      <w:r w:rsidRPr="00BD1E0B">
        <w:rPr>
          <w:lang w:val="tr-TR"/>
        </w:rPr>
        <w:t>spontan</w:t>
      </w:r>
      <w:proofErr w:type="spellEnd"/>
      <w:r w:rsidRPr="00BD1E0B">
        <w:rPr>
          <w:lang w:val="tr-TR"/>
        </w:rPr>
        <w:t xml:space="preserve"> olarak farelerde gelişen bir meme adenokarsinomundan türetilmiş olan bu model, ilerleyen alt başlıkta detaylı şekilde ele alınacaktır. EAC modeli, özellikle kemoterapi ajanlarının etkinliğinin değerlendirilmesi açısından preklinik çalışmalarda önemli bir yere sahiptir (</w:t>
      </w:r>
      <w:proofErr w:type="spellStart"/>
      <w:r w:rsidRPr="00BD1E0B">
        <w:rPr>
          <w:lang w:val="tr-TR"/>
        </w:rPr>
        <w:t>Radulski</w:t>
      </w:r>
      <w:proofErr w:type="spellEnd"/>
      <w:r w:rsidRPr="00BD1E0B">
        <w:rPr>
          <w:lang w:val="tr-TR"/>
        </w:rPr>
        <w:t xml:space="preserve"> ve diğerleri, 2023).</w:t>
      </w:r>
    </w:p>
    <w:p w14:paraId="76484C70" w14:textId="77777777" w:rsidR="00007A3E" w:rsidRDefault="00007A3E" w:rsidP="00007A3E">
      <w:pPr>
        <w:rPr>
          <w:lang w:val="tr-TR"/>
        </w:rPr>
      </w:pPr>
    </w:p>
    <w:p w14:paraId="015B352E" w14:textId="77777777" w:rsidR="00EA7A2C" w:rsidRDefault="00FE5205" w:rsidP="005E6C8B">
      <w:pPr>
        <w:pStyle w:val="Balk2"/>
      </w:pPr>
      <w:bookmarkStart w:id="66" w:name="_Toc206661100"/>
      <w:r w:rsidRPr="00DE168B">
        <w:t xml:space="preserve">2.2.3.1. </w:t>
      </w:r>
      <w:proofErr w:type="spellStart"/>
      <w:r w:rsidRPr="00DE168B">
        <w:t>Erlich</w:t>
      </w:r>
      <w:proofErr w:type="spellEnd"/>
      <w:r w:rsidRPr="00DE168B">
        <w:t xml:space="preserve"> Asit </w:t>
      </w:r>
      <w:proofErr w:type="spellStart"/>
      <w:r w:rsidRPr="00DE168B">
        <w:t>Karsinomu</w:t>
      </w:r>
      <w:proofErr w:type="spellEnd"/>
      <w:r w:rsidRPr="00DE168B">
        <w:t xml:space="preserve"> (EAC)</w:t>
      </w:r>
      <w:bookmarkEnd w:id="66"/>
    </w:p>
    <w:p w14:paraId="4FE17AFE" w14:textId="77777777" w:rsidR="00007A3E" w:rsidRPr="00007A3E" w:rsidRDefault="00007A3E" w:rsidP="00007A3E"/>
    <w:p w14:paraId="32D2CDF4" w14:textId="222710DE" w:rsidR="00181090" w:rsidRPr="00181090" w:rsidRDefault="00181090" w:rsidP="00181090">
      <w:pPr>
        <w:rPr>
          <w:lang w:val="tr-TR"/>
        </w:rPr>
      </w:pPr>
      <w:proofErr w:type="spellStart"/>
      <w:r w:rsidRPr="00181090">
        <w:rPr>
          <w:lang w:val="tr-TR"/>
        </w:rPr>
        <w:t>Ehrlich</w:t>
      </w:r>
      <w:proofErr w:type="spellEnd"/>
      <w:r w:rsidRPr="00181090">
        <w:rPr>
          <w:lang w:val="tr-TR"/>
        </w:rPr>
        <w:t xml:space="preserve"> asit tümörü, meme dokusundan türeyen ve ilk kez 1905 yılında Paul </w:t>
      </w:r>
      <w:proofErr w:type="spellStart"/>
      <w:r w:rsidRPr="00181090">
        <w:rPr>
          <w:lang w:val="tr-TR"/>
        </w:rPr>
        <w:t>Ehrlich</w:t>
      </w:r>
      <w:proofErr w:type="spellEnd"/>
      <w:r w:rsidRPr="00181090">
        <w:rPr>
          <w:lang w:val="tr-TR"/>
        </w:rPr>
        <w:t xml:space="preserve"> ile </w:t>
      </w:r>
      <w:proofErr w:type="spellStart"/>
      <w:r w:rsidRPr="00181090">
        <w:rPr>
          <w:lang w:val="tr-TR"/>
        </w:rPr>
        <w:t>Apolant</w:t>
      </w:r>
      <w:proofErr w:type="spellEnd"/>
      <w:r w:rsidRPr="00181090">
        <w:rPr>
          <w:lang w:val="tr-TR"/>
        </w:rPr>
        <w:t xml:space="preserve"> tarafından tanımlanan, dişi farelerde kendiliğinden gelişen bir meme adenokarsinomudur. Başlangıçta yalnızca </w:t>
      </w:r>
      <w:proofErr w:type="spellStart"/>
      <w:r w:rsidRPr="00181090">
        <w:rPr>
          <w:lang w:val="tr-TR"/>
        </w:rPr>
        <w:t>solid</w:t>
      </w:r>
      <w:proofErr w:type="spellEnd"/>
      <w:r w:rsidRPr="00181090">
        <w:rPr>
          <w:lang w:val="tr-TR"/>
        </w:rPr>
        <w:t xml:space="preserve"> </w:t>
      </w:r>
      <w:proofErr w:type="spellStart"/>
      <w:r w:rsidRPr="00181090">
        <w:rPr>
          <w:lang w:val="tr-TR"/>
        </w:rPr>
        <w:t>Ehrlich</w:t>
      </w:r>
      <w:proofErr w:type="spellEnd"/>
      <w:r w:rsidRPr="00181090">
        <w:rPr>
          <w:lang w:val="tr-TR"/>
        </w:rPr>
        <w:t xml:space="preserve"> </w:t>
      </w:r>
      <w:proofErr w:type="spellStart"/>
      <w:r w:rsidRPr="00181090">
        <w:rPr>
          <w:lang w:val="tr-TR"/>
        </w:rPr>
        <w:t>karsinomu</w:t>
      </w:r>
      <w:proofErr w:type="spellEnd"/>
      <w:r w:rsidRPr="00181090">
        <w:rPr>
          <w:lang w:val="tr-TR"/>
        </w:rPr>
        <w:t xml:space="preserve"> (SEC) formunda uygulanan bu model, 1932 yılında hücrelerin asitli sıvı formda çoğaltılmasıyla </w:t>
      </w:r>
      <w:proofErr w:type="spellStart"/>
      <w:r w:rsidRPr="00181090">
        <w:rPr>
          <w:lang w:val="tr-TR"/>
        </w:rPr>
        <w:t>asites</w:t>
      </w:r>
      <w:proofErr w:type="spellEnd"/>
      <w:r w:rsidRPr="00181090">
        <w:rPr>
          <w:lang w:val="tr-TR"/>
        </w:rPr>
        <w:t xml:space="preserve"> formuna (EAC) da adapte edilmiştir. 1940'lı yıllardan itibaren, her iki formun da laboratuvar koşullarında standartlaştırılmasına yönelik çalışmalar yapılmış ve modelin niteliksel ve niceliksel analizlerde güvenilirliğini artırmak amacıyla protokoller geliştirilmiştir. Bu çabalar sonucunda EAC hücreleri, kısa sürede dünya genelindeki birçok araştırma laboratuvarında yaygın kullanım alanı bulmuştur (</w:t>
      </w:r>
      <w:proofErr w:type="spellStart"/>
      <w:r w:rsidR="00D97531" w:rsidRPr="00181090">
        <w:rPr>
          <w:lang w:val="tr-TR"/>
        </w:rPr>
        <w:t>Ozaslan</w:t>
      </w:r>
      <w:proofErr w:type="spellEnd"/>
      <w:r w:rsidR="00D97531" w:rsidRPr="00181090">
        <w:rPr>
          <w:lang w:val="tr-TR"/>
        </w:rPr>
        <w:t xml:space="preserve"> ve diğerleri, 2011</w:t>
      </w:r>
      <w:r w:rsidR="00D97531">
        <w:rPr>
          <w:lang w:val="tr-TR"/>
        </w:rPr>
        <w:t xml:space="preserve">; </w:t>
      </w:r>
      <w:proofErr w:type="spellStart"/>
      <w:r w:rsidRPr="00181090">
        <w:rPr>
          <w:lang w:val="tr-TR"/>
        </w:rPr>
        <w:t>Radulski</w:t>
      </w:r>
      <w:proofErr w:type="spellEnd"/>
      <w:r w:rsidRPr="00181090">
        <w:rPr>
          <w:lang w:val="tr-TR"/>
        </w:rPr>
        <w:t xml:space="preserve"> ve diğerleri, 2023).</w:t>
      </w:r>
    </w:p>
    <w:p w14:paraId="5C33D2EB" w14:textId="30EF622D" w:rsidR="00181090" w:rsidRDefault="00181090" w:rsidP="00181090">
      <w:pPr>
        <w:rPr>
          <w:lang w:val="tr-TR"/>
        </w:rPr>
      </w:pPr>
      <w:r w:rsidRPr="00181090">
        <w:rPr>
          <w:b/>
          <w:bCs/>
          <w:lang w:val="tr-TR"/>
        </w:rPr>
        <w:t>Formları ve Uygulama Biçimleri</w:t>
      </w:r>
      <w:r w:rsidRPr="00181090">
        <w:rPr>
          <w:lang w:val="tr-TR"/>
        </w:rPr>
        <w:t xml:space="preserve"> </w:t>
      </w:r>
      <w:proofErr w:type="spellStart"/>
      <w:r w:rsidRPr="00181090">
        <w:rPr>
          <w:lang w:val="tr-TR"/>
        </w:rPr>
        <w:t>Ehrlich</w:t>
      </w:r>
      <w:proofErr w:type="spellEnd"/>
      <w:r w:rsidRPr="00181090">
        <w:rPr>
          <w:lang w:val="tr-TR"/>
        </w:rPr>
        <w:t xml:space="preserve"> tümörleri, uygulama bölgesine bağlı olarak katı (SEC) ya da asitli (EAC) formda gelişebilir</w:t>
      </w:r>
      <w:r w:rsidR="00B513B8">
        <w:rPr>
          <w:lang w:val="tr-TR"/>
        </w:rPr>
        <w:t xml:space="preserve"> </w:t>
      </w:r>
      <w:r w:rsidR="00B513B8" w:rsidRPr="00D97531">
        <w:rPr>
          <w:lang w:val="tr-TR"/>
        </w:rPr>
        <w:t xml:space="preserve">(Şekil </w:t>
      </w:r>
      <w:r w:rsidR="00C630C0" w:rsidRPr="00D97531">
        <w:rPr>
          <w:lang w:val="tr-TR"/>
        </w:rPr>
        <w:t>7</w:t>
      </w:r>
      <w:r w:rsidR="00B513B8" w:rsidRPr="00D97531">
        <w:rPr>
          <w:lang w:val="tr-TR"/>
        </w:rPr>
        <w:t>)</w:t>
      </w:r>
      <w:r w:rsidRPr="00D97531">
        <w:rPr>
          <w:lang w:val="tr-TR"/>
        </w:rPr>
        <w:t>.</w:t>
      </w:r>
      <w:r w:rsidRPr="00181090">
        <w:rPr>
          <w:lang w:val="tr-TR"/>
        </w:rPr>
        <w:t xml:space="preserve"> EAC, karın içine enjeksiyon sonrası oluşur ve artan damar geçirgenliğiyle birlikte agresif bir sıvı birikimi meydana getirir. Bu sıvı zamanla renk değiştirerek kırmızıya dönebilir. Hayvanın ölümü genellikle 10–14 gün içinde gerçekleşir ve bu süreç; hücre dozu, karın içi basınç ve hücrelerin kaçıncı pasaj olduğu gibi etkenlere bağlıdır. Tekrarlanan pasajlar tümör hücrelerinin çoğalma hızını artırarak daha agresif bir fenotip oluşturur. SEC ise deri altına uygulanan formdur ve yüksek mitoz oranı, </w:t>
      </w:r>
      <w:proofErr w:type="spellStart"/>
      <w:r w:rsidRPr="00181090">
        <w:rPr>
          <w:lang w:val="tr-TR"/>
        </w:rPr>
        <w:t>pleomorfik</w:t>
      </w:r>
      <w:proofErr w:type="spellEnd"/>
      <w:r w:rsidRPr="00181090">
        <w:rPr>
          <w:lang w:val="tr-TR"/>
        </w:rPr>
        <w:t xml:space="preserve"> hücre yapısı ve belirgin çekirdek özellikleriyle tanımlanır (</w:t>
      </w:r>
      <w:proofErr w:type="spellStart"/>
      <w:r w:rsidRPr="00181090">
        <w:rPr>
          <w:lang w:val="tr-TR"/>
        </w:rPr>
        <w:t>Radulski</w:t>
      </w:r>
      <w:proofErr w:type="spellEnd"/>
      <w:r w:rsidRPr="00181090">
        <w:rPr>
          <w:lang w:val="tr-TR"/>
        </w:rPr>
        <w:t xml:space="preserve"> ve diğerleri, 2023).</w:t>
      </w:r>
    </w:p>
    <w:p w14:paraId="65EABB77" w14:textId="77777777" w:rsidR="00D97531" w:rsidRDefault="00D97531" w:rsidP="00181090">
      <w:pPr>
        <w:rPr>
          <w:lang w:val="tr-TR"/>
        </w:rPr>
      </w:pPr>
    </w:p>
    <w:p w14:paraId="6B97CEBB" w14:textId="77777777" w:rsidR="0086759C" w:rsidRDefault="0086759C" w:rsidP="00181090">
      <w:pPr>
        <w:rPr>
          <w:lang w:val="tr-TR"/>
        </w:rPr>
      </w:pPr>
    </w:p>
    <w:p w14:paraId="3F5317D0" w14:textId="77777777" w:rsidR="0086759C" w:rsidRDefault="00B71DC0" w:rsidP="0086759C">
      <w:pPr>
        <w:keepNext/>
        <w:jc w:val="center"/>
      </w:pPr>
      <w:r w:rsidRPr="00B71DC0">
        <w:rPr>
          <w:noProof/>
          <w:lang w:val="tr-TR"/>
        </w:rPr>
        <w:drawing>
          <wp:inline distT="0" distB="0" distL="0" distR="0" wp14:anchorId="145BC86D" wp14:editId="13B567F9">
            <wp:extent cx="4526280" cy="2953982"/>
            <wp:effectExtent l="0" t="0" r="7620" b="0"/>
            <wp:docPr id="237489681" name="Resim 1" descr="metin, diyagra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89681" name="Resim 1" descr="metin, diyagram içeren bir resim&#10;&#10;Yapay zeka tarafından oluşturulmuş içerik yanlış olabilir."/>
                    <pic:cNvPicPr/>
                  </pic:nvPicPr>
                  <pic:blipFill>
                    <a:blip r:embed="rId18"/>
                    <a:stretch>
                      <a:fillRect/>
                    </a:stretch>
                  </pic:blipFill>
                  <pic:spPr>
                    <a:xfrm>
                      <a:off x="0" y="0"/>
                      <a:ext cx="4535405" cy="2959937"/>
                    </a:xfrm>
                    <a:prstGeom prst="rect">
                      <a:avLst/>
                    </a:prstGeom>
                  </pic:spPr>
                </pic:pic>
              </a:graphicData>
            </a:graphic>
          </wp:inline>
        </w:drawing>
      </w:r>
    </w:p>
    <w:p w14:paraId="39E15C04" w14:textId="0714F18C" w:rsidR="00B513B8" w:rsidRPr="0086759C" w:rsidRDefault="0086759C" w:rsidP="0086759C">
      <w:pPr>
        <w:pStyle w:val="ResimYazs"/>
        <w:spacing w:line="360" w:lineRule="auto"/>
        <w:jc w:val="center"/>
        <w:rPr>
          <w:i w:val="0"/>
          <w:iCs w:val="0"/>
          <w:color w:val="auto"/>
          <w:sz w:val="24"/>
          <w:szCs w:val="24"/>
          <w:lang w:val="tr-TR"/>
        </w:rPr>
      </w:pPr>
      <w:bookmarkStart w:id="67" w:name="_Toc206467499"/>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7</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w:t>
      </w:r>
      <w:proofErr w:type="spellStart"/>
      <w:r w:rsidRPr="0086759C">
        <w:rPr>
          <w:i w:val="0"/>
          <w:iCs w:val="0"/>
          <w:color w:val="auto"/>
          <w:sz w:val="24"/>
          <w:szCs w:val="24"/>
        </w:rPr>
        <w:t>İntraperitoneal</w:t>
      </w:r>
      <w:proofErr w:type="spellEnd"/>
      <w:r w:rsidRPr="0086759C">
        <w:rPr>
          <w:i w:val="0"/>
          <w:iCs w:val="0"/>
          <w:color w:val="auto"/>
          <w:sz w:val="24"/>
          <w:szCs w:val="24"/>
        </w:rPr>
        <w:t xml:space="preserve"> (EAC) ve </w:t>
      </w:r>
      <w:proofErr w:type="spellStart"/>
      <w:r w:rsidRPr="0086759C">
        <w:rPr>
          <w:i w:val="0"/>
          <w:iCs w:val="0"/>
          <w:color w:val="auto"/>
          <w:sz w:val="24"/>
          <w:szCs w:val="24"/>
        </w:rPr>
        <w:t>subkutan</w:t>
      </w:r>
      <w:proofErr w:type="spellEnd"/>
      <w:r w:rsidRPr="0086759C">
        <w:rPr>
          <w:i w:val="0"/>
          <w:iCs w:val="0"/>
          <w:color w:val="auto"/>
          <w:sz w:val="24"/>
          <w:szCs w:val="24"/>
        </w:rPr>
        <w:t xml:space="preserve"> (SEC) tümör modellerinde </w:t>
      </w:r>
      <w:proofErr w:type="spellStart"/>
      <w:r w:rsidRPr="0086759C">
        <w:rPr>
          <w:i w:val="0"/>
          <w:iCs w:val="0"/>
          <w:color w:val="auto"/>
          <w:sz w:val="24"/>
          <w:szCs w:val="24"/>
        </w:rPr>
        <w:t>Ehrlich</w:t>
      </w:r>
      <w:proofErr w:type="spellEnd"/>
      <w:r w:rsidRPr="0086759C">
        <w:rPr>
          <w:i w:val="0"/>
          <w:iCs w:val="0"/>
          <w:color w:val="auto"/>
          <w:sz w:val="24"/>
          <w:szCs w:val="24"/>
        </w:rPr>
        <w:t xml:space="preserve"> </w:t>
      </w:r>
      <w:proofErr w:type="spellStart"/>
      <w:r w:rsidRPr="0086759C">
        <w:rPr>
          <w:i w:val="0"/>
          <w:iCs w:val="0"/>
          <w:color w:val="auto"/>
          <w:sz w:val="24"/>
          <w:szCs w:val="24"/>
        </w:rPr>
        <w:t>karsinom</w:t>
      </w:r>
      <w:proofErr w:type="spellEnd"/>
      <w:r w:rsidRPr="0086759C">
        <w:rPr>
          <w:i w:val="0"/>
          <w:iCs w:val="0"/>
          <w:color w:val="auto"/>
          <w:sz w:val="24"/>
          <w:szCs w:val="24"/>
        </w:rPr>
        <w:t xml:space="preserve"> hücrelerinin (</w:t>
      </w:r>
      <w:proofErr w:type="spellStart"/>
      <w:r w:rsidRPr="0086759C">
        <w:rPr>
          <w:i w:val="0"/>
          <w:iCs w:val="0"/>
          <w:color w:val="auto"/>
          <w:sz w:val="24"/>
          <w:szCs w:val="24"/>
        </w:rPr>
        <w:t>ECs</w:t>
      </w:r>
      <w:proofErr w:type="spellEnd"/>
      <w:r w:rsidRPr="0086759C">
        <w:rPr>
          <w:i w:val="0"/>
          <w:iCs w:val="0"/>
          <w:color w:val="auto"/>
          <w:sz w:val="24"/>
          <w:szCs w:val="24"/>
        </w:rPr>
        <w:t>) aktarımı, saklanması ve tümör oluşum süreci (</w:t>
      </w:r>
      <w:proofErr w:type="spellStart"/>
      <w:r w:rsidRPr="0086759C">
        <w:rPr>
          <w:i w:val="0"/>
          <w:iCs w:val="0"/>
          <w:color w:val="auto"/>
          <w:sz w:val="24"/>
          <w:szCs w:val="24"/>
        </w:rPr>
        <w:t>Radulski</w:t>
      </w:r>
      <w:proofErr w:type="spellEnd"/>
      <w:r w:rsidRPr="0086759C">
        <w:rPr>
          <w:i w:val="0"/>
          <w:iCs w:val="0"/>
          <w:color w:val="auto"/>
          <w:sz w:val="24"/>
          <w:szCs w:val="24"/>
        </w:rPr>
        <w:t xml:space="preserve"> ve diğerleri, 2023). Şekil orijinal halinden Türkçeleştirilmiştir.</w:t>
      </w:r>
      <w:bookmarkEnd w:id="67"/>
    </w:p>
    <w:p w14:paraId="753DD8D1" w14:textId="77777777" w:rsidR="0086759C" w:rsidRDefault="0086759C" w:rsidP="00181090">
      <w:pPr>
        <w:rPr>
          <w:b/>
          <w:bCs/>
          <w:lang w:val="tr-TR"/>
        </w:rPr>
      </w:pPr>
    </w:p>
    <w:p w14:paraId="4B2F73F0" w14:textId="172B5A8F" w:rsidR="00181090" w:rsidRPr="008B3DE8" w:rsidRDefault="00181090" w:rsidP="00181090">
      <w:pPr>
        <w:rPr>
          <w:lang w:val="tr-TR"/>
        </w:rPr>
      </w:pPr>
      <w:r w:rsidRPr="008B3DE8">
        <w:rPr>
          <w:b/>
          <w:bCs/>
          <w:lang w:val="tr-TR"/>
        </w:rPr>
        <w:t>İmmünolojik Etkiler</w:t>
      </w:r>
      <w:r w:rsidRPr="008B3DE8">
        <w:rPr>
          <w:lang w:val="tr-TR"/>
        </w:rPr>
        <w:t xml:space="preserve"> </w:t>
      </w:r>
      <w:proofErr w:type="spellStart"/>
      <w:r w:rsidRPr="008B3DE8">
        <w:rPr>
          <w:lang w:val="tr-TR"/>
        </w:rPr>
        <w:t>Ehrlich</w:t>
      </w:r>
      <w:proofErr w:type="spellEnd"/>
      <w:r w:rsidRPr="008B3DE8">
        <w:rPr>
          <w:lang w:val="tr-TR"/>
        </w:rPr>
        <w:t xml:space="preserve"> tümör modeli, asitli (EAC) ve katı (SEC) formlarıyla immün sistem üzerinde farklı etkiler oluşturur. EAC, daha güçlü immün aktivasyonlara yol açar; özellikle CD4⁺ ve CD8⁺ T lenfositlerinde azalma, buna karşın B hücreleri ve makrofaj popülasyonlarında artış gözlenir. Tümör </w:t>
      </w:r>
      <w:proofErr w:type="spellStart"/>
      <w:r w:rsidRPr="008B3DE8">
        <w:rPr>
          <w:lang w:val="tr-TR"/>
        </w:rPr>
        <w:t>mikroçevresinde</w:t>
      </w:r>
      <w:proofErr w:type="spellEnd"/>
      <w:r w:rsidRPr="008B3DE8">
        <w:rPr>
          <w:lang w:val="tr-TR"/>
        </w:rPr>
        <w:t xml:space="preserve"> bağışıklık hücrelerinin değişen profiliyle birlikte TNF-α, IL-17, IL-6 ve IL-1 gibi </w:t>
      </w:r>
      <w:proofErr w:type="spellStart"/>
      <w:r w:rsidRPr="008B3DE8">
        <w:rPr>
          <w:lang w:val="tr-TR"/>
        </w:rPr>
        <w:t>proinflamatuar</w:t>
      </w:r>
      <w:proofErr w:type="spellEnd"/>
      <w:r w:rsidRPr="008B3DE8">
        <w:rPr>
          <w:lang w:val="tr-TR"/>
        </w:rPr>
        <w:t xml:space="preserve">; IL-10 gibi </w:t>
      </w:r>
      <w:proofErr w:type="spellStart"/>
      <w:r w:rsidRPr="008B3DE8">
        <w:rPr>
          <w:lang w:val="tr-TR"/>
        </w:rPr>
        <w:t>antiinflamatuar</w:t>
      </w:r>
      <w:proofErr w:type="spellEnd"/>
      <w:r w:rsidRPr="008B3DE8">
        <w:rPr>
          <w:lang w:val="tr-TR"/>
        </w:rPr>
        <w:t xml:space="preserve"> </w:t>
      </w:r>
      <w:proofErr w:type="spellStart"/>
      <w:r w:rsidRPr="008B3DE8">
        <w:rPr>
          <w:lang w:val="tr-TR"/>
        </w:rPr>
        <w:t>sitokinlerin</w:t>
      </w:r>
      <w:proofErr w:type="spellEnd"/>
      <w:r w:rsidRPr="008B3DE8">
        <w:rPr>
          <w:lang w:val="tr-TR"/>
        </w:rPr>
        <w:t xml:space="preserve"> dengesiz ekspresyonu, tümör ilerleyişiyle doğrudan ilişkilidir (</w:t>
      </w:r>
      <w:proofErr w:type="spellStart"/>
      <w:r w:rsidRPr="008B3DE8">
        <w:rPr>
          <w:lang w:val="tr-TR"/>
        </w:rPr>
        <w:t>Segura</w:t>
      </w:r>
      <w:proofErr w:type="spellEnd"/>
      <w:r w:rsidRPr="008B3DE8">
        <w:rPr>
          <w:lang w:val="tr-TR"/>
        </w:rPr>
        <w:t xml:space="preserve"> ve diğerleri, 2000; </w:t>
      </w:r>
      <w:proofErr w:type="spellStart"/>
      <w:r w:rsidRPr="008B3DE8">
        <w:rPr>
          <w:lang w:val="tr-TR"/>
        </w:rPr>
        <w:t>Bergami-Santos</w:t>
      </w:r>
      <w:proofErr w:type="spellEnd"/>
      <w:r w:rsidRPr="008B3DE8">
        <w:rPr>
          <w:lang w:val="tr-TR"/>
        </w:rPr>
        <w:t xml:space="preserve"> ve diğerleri, 2004</w:t>
      </w:r>
      <w:r w:rsidR="00D97531">
        <w:rPr>
          <w:lang w:val="tr-TR"/>
        </w:rPr>
        <w:t xml:space="preserve">; </w:t>
      </w:r>
      <w:proofErr w:type="spellStart"/>
      <w:r w:rsidR="00D97531" w:rsidRPr="008B3DE8">
        <w:rPr>
          <w:lang w:val="tr-TR"/>
        </w:rPr>
        <w:t>Ozaslan</w:t>
      </w:r>
      <w:proofErr w:type="spellEnd"/>
      <w:r w:rsidR="00D97531" w:rsidRPr="008B3DE8">
        <w:rPr>
          <w:lang w:val="tr-TR"/>
        </w:rPr>
        <w:t xml:space="preserve"> ve diğerleri, 2011</w:t>
      </w:r>
      <w:r w:rsidRPr="008B3DE8">
        <w:rPr>
          <w:lang w:val="tr-TR"/>
        </w:rPr>
        <w:t>).</w:t>
      </w:r>
    </w:p>
    <w:p w14:paraId="767F8D9C" w14:textId="77777777" w:rsidR="00181090" w:rsidRPr="008B3DE8" w:rsidRDefault="00181090" w:rsidP="00181090">
      <w:pPr>
        <w:rPr>
          <w:lang w:val="tr-TR"/>
        </w:rPr>
      </w:pPr>
      <w:r w:rsidRPr="008B3DE8">
        <w:rPr>
          <w:b/>
          <w:bCs/>
          <w:lang w:val="tr-TR"/>
        </w:rPr>
        <w:t>Metabolik Yanıtlar</w:t>
      </w:r>
      <w:r w:rsidRPr="008B3DE8">
        <w:rPr>
          <w:lang w:val="tr-TR"/>
        </w:rPr>
        <w:t xml:space="preserve"> Metabolik düzeyde ise SEC formu, tüm organizmayı etkileyen sistemik inflamasyon, kas kaybı, lipoliz artışı ve insülin direnci gibi belirtilerle karakterizedir. Glukoz metabolizmasında bozulma, plazma lipid profilinde değişiklikler ve hepatik glikojen düzeylerinde azalma, tümör yüküyle ilişkili olarak gelişir. Ayrıca SEC taşıyan hayvanlarda glisemide düşüş ve serbest yağ asitlerinde artış gibi bulgular, kanser kaşeksisinin tipik özelliklerini yansıtır. EAC formu ise daha düşük lipid içeriği ve artmış antioksidan kapasite </w:t>
      </w:r>
      <w:r w:rsidRPr="008B3DE8">
        <w:rPr>
          <w:lang w:val="tr-TR"/>
        </w:rPr>
        <w:lastRenderedPageBreak/>
        <w:t xml:space="preserve">nedeniyle lipid peroksidasyonuna karşı daha dirençli bir </w:t>
      </w:r>
      <w:proofErr w:type="spellStart"/>
      <w:r w:rsidRPr="008B3DE8">
        <w:rPr>
          <w:lang w:val="tr-TR"/>
        </w:rPr>
        <w:t>fenotip</w:t>
      </w:r>
      <w:proofErr w:type="spellEnd"/>
      <w:r w:rsidRPr="008B3DE8">
        <w:rPr>
          <w:lang w:val="tr-TR"/>
        </w:rPr>
        <w:t xml:space="preserve"> sergiler (</w:t>
      </w:r>
      <w:proofErr w:type="spellStart"/>
      <w:r w:rsidRPr="008B3DE8">
        <w:rPr>
          <w:lang w:val="tr-TR"/>
        </w:rPr>
        <w:t>Violato</w:t>
      </w:r>
      <w:proofErr w:type="spellEnd"/>
      <w:r w:rsidRPr="008B3DE8">
        <w:rPr>
          <w:lang w:val="tr-TR"/>
        </w:rPr>
        <w:t xml:space="preserve"> ve diğerleri, 2014; </w:t>
      </w:r>
      <w:proofErr w:type="spellStart"/>
      <w:r w:rsidRPr="008B3DE8">
        <w:rPr>
          <w:lang w:val="tr-TR"/>
        </w:rPr>
        <w:t>Frajacomo</w:t>
      </w:r>
      <w:proofErr w:type="spellEnd"/>
      <w:r w:rsidRPr="008B3DE8">
        <w:rPr>
          <w:lang w:val="tr-TR"/>
        </w:rPr>
        <w:t xml:space="preserve"> ve diğerleri, 2016).</w:t>
      </w:r>
    </w:p>
    <w:p w14:paraId="16688832" w14:textId="1462E520" w:rsidR="00181090" w:rsidRPr="008B3DE8" w:rsidRDefault="00181090" w:rsidP="00181090">
      <w:pPr>
        <w:rPr>
          <w:lang w:val="tr-TR"/>
        </w:rPr>
      </w:pPr>
      <w:r w:rsidRPr="008B3DE8">
        <w:rPr>
          <w:b/>
          <w:bCs/>
          <w:lang w:val="tr-TR"/>
        </w:rPr>
        <w:t>Protein Ekspresyonu ve Moleküler Özellikler</w:t>
      </w:r>
      <w:r w:rsidRPr="008B3DE8">
        <w:rPr>
          <w:lang w:val="tr-TR"/>
        </w:rPr>
        <w:t xml:space="preserve"> </w:t>
      </w:r>
      <w:proofErr w:type="spellStart"/>
      <w:r w:rsidRPr="008B3DE8">
        <w:rPr>
          <w:lang w:val="tr-TR"/>
        </w:rPr>
        <w:t>Ehrlich</w:t>
      </w:r>
      <w:proofErr w:type="spellEnd"/>
      <w:r w:rsidRPr="008B3DE8">
        <w:rPr>
          <w:lang w:val="tr-TR"/>
        </w:rPr>
        <w:t xml:space="preserve"> tümörleri, birçok kanserle ilişkili proteini aşırı düzeyde sentezler. Özellikle HSP70, Mrp1, S100A6 ve </w:t>
      </w:r>
      <w:proofErr w:type="spellStart"/>
      <w:r w:rsidRPr="008B3DE8">
        <w:rPr>
          <w:lang w:val="tr-TR"/>
        </w:rPr>
        <w:t>CacyBP</w:t>
      </w:r>
      <w:proofErr w:type="spellEnd"/>
      <w:r w:rsidRPr="008B3DE8">
        <w:rPr>
          <w:lang w:val="tr-TR"/>
        </w:rPr>
        <w:t xml:space="preserve">/SIP gibi proteinler, hücre proliferasyonu, ilaç direnci, istila ve stres yanıtlarında önemli roller oynar. Bu proteinlerin ekspresyonu, tümörün agresifliğini ve tedaviye yanıtını doğrudan etkileyebilir. Ayrıca </w:t>
      </w:r>
      <w:proofErr w:type="spellStart"/>
      <w:r w:rsidRPr="008B3DE8">
        <w:rPr>
          <w:lang w:val="tr-TR"/>
        </w:rPr>
        <w:t>iNOS</w:t>
      </w:r>
      <w:proofErr w:type="spellEnd"/>
      <w:r w:rsidRPr="008B3DE8">
        <w:rPr>
          <w:lang w:val="tr-TR"/>
        </w:rPr>
        <w:t xml:space="preserve"> ve COX-1 gibi inflamatuar belirteçlerin özellikle erken dönemlerde yüksek düzeyde ifade edilmesi, tümör </w:t>
      </w:r>
      <w:proofErr w:type="spellStart"/>
      <w:r w:rsidRPr="008B3DE8">
        <w:rPr>
          <w:lang w:val="tr-TR"/>
        </w:rPr>
        <w:t>mikroçevresinin</w:t>
      </w:r>
      <w:proofErr w:type="spellEnd"/>
      <w:r w:rsidRPr="008B3DE8">
        <w:rPr>
          <w:lang w:val="tr-TR"/>
        </w:rPr>
        <w:t xml:space="preserve"> </w:t>
      </w:r>
      <w:proofErr w:type="spellStart"/>
      <w:r w:rsidRPr="008B3DE8">
        <w:rPr>
          <w:lang w:val="tr-TR"/>
        </w:rPr>
        <w:t>proinflamatuar</w:t>
      </w:r>
      <w:proofErr w:type="spellEnd"/>
      <w:r w:rsidRPr="008B3DE8">
        <w:rPr>
          <w:lang w:val="tr-TR"/>
        </w:rPr>
        <w:t xml:space="preserve"> karakterini güçlendirir </w:t>
      </w:r>
      <w:r w:rsidR="00D97531">
        <w:rPr>
          <w:lang w:val="tr-TR"/>
        </w:rPr>
        <w:t>(</w:t>
      </w:r>
      <w:proofErr w:type="spellStart"/>
      <w:r w:rsidR="00D97531" w:rsidRPr="008B3DE8">
        <w:rPr>
          <w:lang w:val="tr-TR"/>
        </w:rPr>
        <w:t>Fillipek</w:t>
      </w:r>
      <w:proofErr w:type="spellEnd"/>
      <w:r w:rsidR="00D97531" w:rsidRPr="008B3DE8">
        <w:rPr>
          <w:lang w:val="tr-TR"/>
        </w:rPr>
        <w:t xml:space="preserve">, 2006; </w:t>
      </w:r>
      <w:proofErr w:type="spellStart"/>
      <w:r w:rsidR="00D97531" w:rsidRPr="008B3DE8">
        <w:rPr>
          <w:lang w:val="tr-TR"/>
        </w:rPr>
        <w:t>Nielsen</w:t>
      </w:r>
      <w:proofErr w:type="spellEnd"/>
      <w:r w:rsidR="00D97531" w:rsidRPr="008B3DE8">
        <w:rPr>
          <w:lang w:val="tr-TR"/>
        </w:rPr>
        <w:t xml:space="preserve"> ve diğerleri, 2001</w:t>
      </w:r>
      <w:r w:rsidR="00D97531">
        <w:rPr>
          <w:lang w:val="tr-TR"/>
        </w:rPr>
        <w:t xml:space="preserve">; </w:t>
      </w:r>
      <w:proofErr w:type="spellStart"/>
      <w:r w:rsidRPr="008B3DE8">
        <w:rPr>
          <w:lang w:val="tr-TR"/>
        </w:rPr>
        <w:t>Abdin</w:t>
      </w:r>
      <w:proofErr w:type="spellEnd"/>
      <w:r w:rsidRPr="008B3DE8">
        <w:rPr>
          <w:lang w:val="tr-TR"/>
        </w:rPr>
        <w:t xml:space="preserve"> ve diğerleri, 2014; </w:t>
      </w:r>
      <w:proofErr w:type="spellStart"/>
      <w:r w:rsidRPr="008B3DE8">
        <w:rPr>
          <w:lang w:val="tr-TR"/>
        </w:rPr>
        <w:t>Radulski</w:t>
      </w:r>
      <w:proofErr w:type="spellEnd"/>
      <w:r w:rsidRPr="008B3DE8">
        <w:rPr>
          <w:lang w:val="tr-TR"/>
        </w:rPr>
        <w:t xml:space="preserve"> ve diğerleri, 2023).</w:t>
      </w:r>
    </w:p>
    <w:p w14:paraId="433D96A5" w14:textId="30FCC408" w:rsidR="00181090" w:rsidRPr="008B3DE8" w:rsidRDefault="00181090" w:rsidP="00181090">
      <w:pPr>
        <w:rPr>
          <w:lang w:val="tr-TR"/>
        </w:rPr>
      </w:pPr>
      <w:proofErr w:type="spellStart"/>
      <w:r w:rsidRPr="008B3DE8">
        <w:rPr>
          <w:b/>
          <w:bCs/>
          <w:lang w:val="tr-TR"/>
        </w:rPr>
        <w:t>Translasyonel</w:t>
      </w:r>
      <w:proofErr w:type="spellEnd"/>
      <w:r w:rsidRPr="008B3DE8">
        <w:rPr>
          <w:b/>
          <w:bCs/>
          <w:lang w:val="tr-TR"/>
        </w:rPr>
        <w:t xml:space="preserve"> Onkolojideki Önemi</w:t>
      </w:r>
      <w:r w:rsidRPr="008B3DE8">
        <w:rPr>
          <w:lang w:val="tr-TR"/>
        </w:rPr>
        <w:t xml:space="preserve"> </w:t>
      </w:r>
      <w:proofErr w:type="spellStart"/>
      <w:r w:rsidRPr="008B3DE8">
        <w:rPr>
          <w:lang w:val="tr-TR"/>
        </w:rPr>
        <w:t>Ehrlich</w:t>
      </w:r>
      <w:proofErr w:type="spellEnd"/>
      <w:r w:rsidRPr="008B3DE8">
        <w:rPr>
          <w:lang w:val="tr-TR"/>
        </w:rPr>
        <w:t xml:space="preserve"> Asit Karsinomu (EAC), fare meme </w:t>
      </w:r>
      <w:proofErr w:type="spellStart"/>
      <w:r w:rsidRPr="008B3DE8">
        <w:rPr>
          <w:lang w:val="tr-TR"/>
        </w:rPr>
        <w:t>adenokarsinomuna</w:t>
      </w:r>
      <w:proofErr w:type="spellEnd"/>
      <w:r w:rsidRPr="008B3DE8">
        <w:rPr>
          <w:lang w:val="tr-TR"/>
        </w:rPr>
        <w:t xml:space="preserve"> dayalı bir </w:t>
      </w:r>
      <w:proofErr w:type="spellStart"/>
      <w:r w:rsidRPr="008B3DE8">
        <w:rPr>
          <w:lang w:val="tr-TR"/>
        </w:rPr>
        <w:t>allotransplantasyon</w:t>
      </w:r>
      <w:proofErr w:type="spellEnd"/>
      <w:r w:rsidRPr="008B3DE8">
        <w:rPr>
          <w:lang w:val="tr-TR"/>
        </w:rPr>
        <w:t xml:space="preserve"> modelidir. Sü</w:t>
      </w:r>
      <w:r w:rsidR="00D97531">
        <w:rPr>
          <w:lang w:val="tr-TR"/>
        </w:rPr>
        <w:t>s</w:t>
      </w:r>
      <w:r w:rsidRPr="008B3DE8">
        <w:rPr>
          <w:lang w:val="tr-TR"/>
        </w:rPr>
        <w:t xml:space="preserve">pansiyon halinde hızlı çoğalma ve kemoterapiye duyarlılık özellikleri sayesinde, meme kanseri için </w:t>
      </w:r>
      <w:proofErr w:type="spellStart"/>
      <w:r w:rsidRPr="008B3DE8">
        <w:rPr>
          <w:lang w:val="tr-TR"/>
        </w:rPr>
        <w:t>translasyonel</w:t>
      </w:r>
      <w:proofErr w:type="spellEnd"/>
      <w:r w:rsidRPr="008B3DE8">
        <w:rPr>
          <w:lang w:val="tr-TR"/>
        </w:rPr>
        <w:t xml:space="preserve"> çalışmalarda tercih edilir (</w:t>
      </w:r>
      <w:proofErr w:type="spellStart"/>
      <w:r w:rsidRPr="008B3DE8">
        <w:rPr>
          <w:lang w:val="tr-TR"/>
        </w:rPr>
        <w:t>Feitosa</w:t>
      </w:r>
      <w:proofErr w:type="spellEnd"/>
      <w:r w:rsidRPr="008B3DE8">
        <w:rPr>
          <w:lang w:val="tr-TR"/>
        </w:rPr>
        <w:t xml:space="preserve"> ve diğerleri, 2021). Solid </w:t>
      </w:r>
      <w:proofErr w:type="spellStart"/>
      <w:r w:rsidRPr="008B3DE8">
        <w:rPr>
          <w:lang w:val="tr-TR"/>
        </w:rPr>
        <w:t>Ehrlich</w:t>
      </w:r>
      <w:proofErr w:type="spellEnd"/>
      <w:r w:rsidRPr="008B3DE8">
        <w:rPr>
          <w:lang w:val="tr-TR"/>
        </w:rPr>
        <w:t xml:space="preserve"> </w:t>
      </w:r>
      <w:proofErr w:type="spellStart"/>
      <w:r w:rsidRPr="008B3DE8">
        <w:rPr>
          <w:lang w:val="tr-TR"/>
        </w:rPr>
        <w:t>Karsinomu</w:t>
      </w:r>
      <w:proofErr w:type="spellEnd"/>
      <w:r w:rsidRPr="008B3DE8">
        <w:rPr>
          <w:lang w:val="tr-TR"/>
        </w:rPr>
        <w:t xml:space="preserve"> (SEC) ise hormon pozitif meme tümörlerine benzer immün yanıt profili sunarak farklı bir </w:t>
      </w:r>
      <w:proofErr w:type="spellStart"/>
      <w:r w:rsidRPr="008B3DE8">
        <w:rPr>
          <w:lang w:val="tr-TR"/>
        </w:rPr>
        <w:t>translasyonel</w:t>
      </w:r>
      <w:proofErr w:type="spellEnd"/>
      <w:r w:rsidRPr="008B3DE8">
        <w:rPr>
          <w:lang w:val="tr-TR"/>
        </w:rPr>
        <w:t xml:space="preserve"> yaklaşımı temsil eder (</w:t>
      </w:r>
      <w:proofErr w:type="spellStart"/>
      <w:r w:rsidRPr="008B3DE8">
        <w:rPr>
          <w:lang w:val="tr-TR"/>
        </w:rPr>
        <w:t>Zeng</w:t>
      </w:r>
      <w:proofErr w:type="spellEnd"/>
      <w:r w:rsidRPr="008B3DE8">
        <w:rPr>
          <w:lang w:val="tr-TR"/>
        </w:rPr>
        <w:t xml:space="preserve"> ve diğerleri, 2020). Ayrıca 4T1, EMT6, TM40 ve D2A1 gibi fare hücre hatları da </w:t>
      </w:r>
      <w:proofErr w:type="spellStart"/>
      <w:r w:rsidRPr="008B3DE8">
        <w:rPr>
          <w:lang w:val="tr-TR"/>
        </w:rPr>
        <w:t>allotransplantasyon</w:t>
      </w:r>
      <w:proofErr w:type="spellEnd"/>
      <w:r w:rsidRPr="008B3DE8">
        <w:rPr>
          <w:lang w:val="tr-TR"/>
        </w:rPr>
        <w:t xml:space="preserve"> modelleri arasında yer alırken; BT20, BT474, MCF-7, MDA-MB-231 ve MDA-MD-453 gibi insan kökenli hücre hatları </w:t>
      </w:r>
      <w:proofErr w:type="spellStart"/>
      <w:r w:rsidRPr="008B3DE8">
        <w:rPr>
          <w:lang w:val="tr-TR"/>
        </w:rPr>
        <w:t>ksenograft</w:t>
      </w:r>
      <w:proofErr w:type="spellEnd"/>
      <w:r w:rsidRPr="008B3DE8">
        <w:rPr>
          <w:lang w:val="tr-TR"/>
        </w:rPr>
        <w:t xml:space="preserve"> modellerde kullanılır. Kimyasal (DMBA, MNU), fiziksel (radyasyon), biyolojik (</w:t>
      </w:r>
      <w:proofErr w:type="spellStart"/>
      <w:r w:rsidRPr="008B3DE8">
        <w:rPr>
          <w:lang w:val="tr-TR"/>
        </w:rPr>
        <w:t>lentiviral</w:t>
      </w:r>
      <w:proofErr w:type="spellEnd"/>
      <w:r w:rsidRPr="008B3DE8">
        <w:rPr>
          <w:lang w:val="tr-TR"/>
        </w:rPr>
        <w:t xml:space="preserve"> enfeksiyon) ve genetik (transgenik ya da nakavt) modellerle birlikte ele alındığında, </w:t>
      </w:r>
      <w:proofErr w:type="spellStart"/>
      <w:r w:rsidRPr="008B3DE8">
        <w:rPr>
          <w:lang w:val="tr-TR"/>
        </w:rPr>
        <w:t>Ehrlich</w:t>
      </w:r>
      <w:proofErr w:type="spellEnd"/>
      <w:r w:rsidRPr="008B3DE8">
        <w:rPr>
          <w:lang w:val="tr-TR"/>
        </w:rPr>
        <w:t xml:space="preserve"> modeli </w:t>
      </w:r>
      <w:proofErr w:type="spellStart"/>
      <w:r w:rsidRPr="008B3DE8">
        <w:rPr>
          <w:lang w:val="tr-TR"/>
        </w:rPr>
        <w:t>preklinik</w:t>
      </w:r>
      <w:proofErr w:type="spellEnd"/>
      <w:r w:rsidRPr="008B3DE8">
        <w:rPr>
          <w:lang w:val="tr-TR"/>
        </w:rPr>
        <w:t xml:space="preserve"> tümör modellemesinde kendine özgü bir yere sahiptir (</w:t>
      </w:r>
      <w:proofErr w:type="spellStart"/>
      <w:r w:rsidRPr="008B3DE8">
        <w:rPr>
          <w:lang w:val="tr-TR"/>
        </w:rPr>
        <w:t>Zeng</w:t>
      </w:r>
      <w:proofErr w:type="spellEnd"/>
      <w:r w:rsidRPr="008B3DE8">
        <w:rPr>
          <w:lang w:val="tr-TR"/>
        </w:rPr>
        <w:t xml:space="preserve"> ve diğerleri, 2020; </w:t>
      </w:r>
      <w:proofErr w:type="spellStart"/>
      <w:r w:rsidRPr="008B3DE8">
        <w:rPr>
          <w:lang w:val="tr-TR"/>
        </w:rPr>
        <w:t>Radulski</w:t>
      </w:r>
      <w:proofErr w:type="spellEnd"/>
      <w:r w:rsidRPr="008B3DE8">
        <w:rPr>
          <w:lang w:val="tr-TR"/>
        </w:rPr>
        <w:t xml:space="preserve"> ve diğerleri, 2023).</w:t>
      </w:r>
    </w:p>
    <w:p w14:paraId="2CC8FF6D" w14:textId="77777777" w:rsidR="00181090" w:rsidRPr="008B3DE8" w:rsidRDefault="00181090" w:rsidP="00181090">
      <w:pPr>
        <w:rPr>
          <w:lang w:val="tr-TR"/>
        </w:rPr>
      </w:pPr>
      <w:r w:rsidRPr="008B3DE8">
        <w:rPr>
          <w:lang w:val="tr-TR"/>
        </w:rPr>
        <w:t xml:space="preserve">Sunulan literatür verileri doğrultusunda, </w:t>
      </w:r>
      <w:proofErr w:type="spellStart"/>
      <w:r w:rsidRPr="008B3DE8">
        <w:rPr>
          <w:lang w:val="tr-TR"/>
        </w:rPr>
        <w:t>Ehrlich</w:t>
      </w:r>
      <w:proofErr w:type="spellEnd"/>
      <w:r w:rsidRPr="008B3DE8">
        <w:rPr>
          <w:lang w:val="tr-TR"/>
        </w:rPr>
        <w:t xml:space="preserve"> modelinin biyolojik, immünolojik ve moleküler düzeyde sergilediği karakteristik özellikler, bu modeli deneysel meme kanseri araştırmaları için güvenilir ve tercih edilen bir preklinik araç konumuna getirmektedir.</w:t>
      </w:r>
    </w:p>
    <w:p w14:paraId="0C9CC99C" w14:textId="77777777" w:rsidR="00181090" w:rsidRPr="008B3DE8" w:rsidRDefault="00181090" w:rsidP="00181090"/>
    <w:p w14:paraId="663D2477" w14:textId="77777777" w:rsidR="00EA7A2C" w:rsidRPr="005E6C8B" w:rsidRDefault="00FE5205" w:rsidP="005E6C8B">
      <w:pPr>
        <w:pStyle w:val="Balk2"/>
      </w:pPr>
      <w:bookmarkStart w:id="68" w:name="_Toc204638617"/>
      <w:bookmarkStart w:id="69" w:name="_Toc206661101"/>
      <w:r w:rsidRPr="005E6C8B">
        <w:t>2.3. İlaç Taşıyıcı Sistemler</w:t>
      </w:r>
      <w:bookmarkEnd w:id="68"/>
      <w:bookmarkEnd w:id="69"/>
    </w:p>
    <w:p w14:paraId="50D8EA23" w14:textId="77777777" w:rsidR="00007A3E" w:rsidRPr="00007A3E" w:rsidRDefault="00007A3E" w:rsidP="00007A3E"/>
    <w:p w14:paraId="2567ACAA" w14:textId="77777777" w:rsidR="004B5EA3" w:rsidRDefault="004B5EA3" w:rsidP="005E6C8B">
      <w:pPr>
        <w:pStyle w:val="Balk2"/>
        <w:rPr>
          <w:lang w:val="tr-TR"/>
        </w:rPr>
      </w:pPr>
      <w:bookmarkStart w:id="70" w:name="_Toc204638618"/>
      <w:bookmarkStart w:id="71" w:name="_Toc206661102"/>
      <w:r w:rsidRPr="004B5EA3">
        <w:rPr>
          <w:lang w:val="tr-TR"/>
        </w:rPr>
        <w:t>2.3.1. İlaç Taşıyıcı Sistemlerin Temelleri ve Hedefleme Yaklaşımları</w:t>
      </w:r>
      <w:bookmarkEnd w:id="70"/>
      <w:bookmarkEnd w:id="71"/>
    </w:p>
    <w:p w14:paraId="58F9E15B" w14:textId="77777777" w:rsidR="00007A3E" w:rsidRPr="00007A3E" w:rsidRDefault="00007A3E" w:rsidP="00007A3E">
      <w:pPr>
        <w:rPr>
          <w:lang w:val="tr-TR"/>
        </w:rPr>
      </w:pPr>
    </w:p>
    <w:p w14:paraId="1557C961" w14:textId="6BF944B7" w:rsidR="004B5EA3" w:rsidRPr="008B3DE8" w:rsidRDefault="004B5EA3" w:rsidP="004B5EA3">
      <w:pPr>
        <w:rPr>
          <w:lang w:val="tr-TR"/>
        </w:rPr>
      </w:pPr>
      <w:r w:rsidRPr="008B3DE8">
        <w:rPr>
          <w:lang w:val="tr-TR"/>
        </w:rPr>
        <w:t xml:space="preserve">İlaç taşıyıcı sistemleri, tedavi edici ajanların vücutta belirli bir hedefe yönlendirilerek kontrollü biçimde iletilmesini sağlayan ileri düzey teknolojilerdir. Bu alandaki gelişmeler, </w:t>
      </w:r>
      <w:r w:rsidRPr="008B3DE8">
        <w:rPr>
          <w:lang w:val="tr-TR"/>
        </w:rPr>
        <w:lastRenderedPageBreak/>
        <w:t>ilaçların vücut içindeki dağılımı ve etki profili üzerinde daha fazla kontrol sağlanmasına olanak tanıyarak, geleneksel tedavi yaklaşımlarına kıyasla önemli dönüşümler yaratmıştır. Bu sistemlerin temel amacı, tedavi etkinliğini ve güvenliğini ar</w:t>
      </w:r>
      <w:r w:rsidR="00D97531">
        <w:rPr>
          <w:lang w:val="tr-TR"/>
        </w:rPr>
        <w:t>t</w:t>
      </w:r>
      <w:r w:rsidRPr="008B3DE8">
        <w:rPr>
          <w:lang w:val="tr-TR"/>
        </w:rPr>
        <w:t>tırmanın yanı sıra hasta uyumunu iyileştirmektir (</w:t>
      </w:r>
      <w:proofErr w:type="spellStart"/>
      <w:r w:rsidRPr="008B3DE8">
        <w:rPr>
          <w:lang w:val="tr-TR"/>
        </w:rPr>
        <w:t>Zhan</w:t>
      </w:r>
      <w:proofErr w:type="spellEnd"/>
      <w:r w:rsidRPr="008B3DE8">
        <w:rPr>
          <w:lang w:val="tr-TR"/>
        </w:rPr>
        <w:t xml:space="preserve"> ve diğerleri, 2017; Chen ve diğerleri, 2024).</w:t>
      </w:r>
    </w:p>
    <w:p w14:paraId="63D55CFC" w14:textId="54CE0A34" w:rsidR="004B5EA3" w:rsidRPr="008B3DE8" w:rsidRDefault="004B5EA3" w:rsidP="004B5EA3">
      <w:pPr>
        <w:rPr>
          <w:lang w:val="tr-TR"/>
        </w:rPr>
      </w:pPr>
      <w:r w:rsidRPr="008B3DE8">
        <w:rPr>
          <w:lang w:val="tr-TR"/>
        </w:rPr>
        <w:t xml:space="preserve">İlaç taşıyıcı sistemler, </w:t>
      </w:r>
      <w:proofErr w:type="spellStart"/>
      <w:r w:rsidRPr="008B3DE8">
        <w:rPr>
          <w:lang w:val="tr-TR"/>
        </w:rPr>
        <w:t>terapötik</w:t>
      </w:r>
      <w:proofErr w:type="spellEnd"/>
      <w:r w:rsidRPr="008B3DE8">
        <w:rPr>
          <w:lang w:val="tr-TR"/>
        </w:rPr>
        <w:t xml:space="preserve"> ajanlar veya </w:t>
      </w:r>
      <w:proofErr w:type="spellStart"/>
      <w:r w:rsidRPr="008B3DE8">
        <w:rPr>
          <w:lang w:val="tr-TR"/>
        </w:rPr>
        <w:t>radyokontrast</w:t>
      </w:r>
      <w:proofErr w:type="spellEnd"/>
      <w:r w:rsidRPr="008B3DE8">
        <w:rPr>
          <w:lang w:val="tr-TR"/>
        </w:rPr>
        <w:t xml:space="preserve"> maddeleri bünyelerinde taşıyarak bu bileşenlerin tanı (görüntüleme), tedavi (</w:t>
      </w:r>
      <w:proofErr w:type="spellStart"/>
      <w:r w:rsidRPr="008B3DE8">
        <w:rPr>
          <w:lang w:val="tr-TR"/>
        </w:rPr>
        <w:t>teranostik</w:t>
      </w:r>
      <w:proofErr w:type="spellEnd"/>
      <w:r w:rsidRPr="008B3DE8">
        <w:rPr>
          <w:lang w:val="tr-TR"/>
        </w:rPr>
        <w:t>) amacıyla hedeflenen doku ya da organlara güvenli, kontrollü ve etkili bir şekilde ulaştırılmasını sağlar. Bu sistemler, ilacın biyolojik ortamda rastgele dağılmasını engelleyerek, istenilen bölgede maksimum etki göstermesine olanak tanırken, sistemik toksisite riskini de en aza indirir. Böylece hem tedavi başarısı art</w:t>
      </w:r>
      <w:r w:rsidR="00D97531">
        <w:rPr>
          <w:lang w:val="tr-TR"/>
        </w:rPr>
        <w:t>t</w:t>
      </w:r>
      <w:r w:rsidRPr="008B3DE8">
        <w:rPr>
          <w:lang w:val="tr-TR"/>
        </w:rPr>
        <w:t>ırılır hem de yan etki profili iyileştirilmiş olur (Uçmak Vural ve Özer, 2015).</w:t>
      </w:r>
    </w:p>
    <w:p w14:paraId="0B5D2C15" w14:textId="77777777" w:rsidR="004B5EA3" w:rsidRPr="008B3DE8" w:rsidRDefault="004B5EA3" w:rsidP="004B5EA3">
      <w:pPr>
        <w:rPr>
          <w:lang w:val="tr-TR"/>
        </w:rPr>
      </w:pPr>
      <w:r w:rsidRPr="008B3DE8">
        <w:rPr>
          <w:lang w:val="tr-TR"/>
        </w:rPr>
        <w:t>Geleneksel ilaç uygulamaları genellikle tablet, kapsül, sıvı, aerosol, fitil, enjeksiyon ve merhem gibi klasik formlarda gerçekleştirilmiştir. Özellikle oral uygulamalarda, ilaçların kontrolsüz salımı ve vücutta rastgele dağılımı gibi sorunlar nedeniyle sistemik yan etkiler yaygın olarak görülmektedir. Bu tür konvansiyonel sistemler, sıklıkla yüksek doz ihtiyacı ve sık uygulama gerekliliği gibi dezavantajlarla da sınırlıdır (</w:t>
      </w:r>
      <w:proofErr w:type="spellStart"/>
      <w:r w:rsidRPr="008B3DE8">
        <w:rPr>
          <w:lang w:val="tr-TR"/>
        </w:rPr>
        <w:t>Irene</w:t>
      </w:r>
      <w:proofErr w:type="spellEnd"/>
      <w:r w:rsidRPr="008B3DE8">
        <w:rPr>
          <w:lang w:val="tr-TR"/>
        </w:rPr>
        <w:t xml:space="preserve"> </w:t>
      </w:r>
      <w:proofErr w:type="spellStart"/>
      <w:r w:rsidRPr="008B3DE8">
        <w:rPr>
          <w:lang w:val="tr-TR"/>
        </w:rPr>
        <w:t>Silas</w:t>
      </w:r>
      <w:proofErr w:type="spellEnd"/>
      <w:r w:rsidRPr="008B3DE8">
        <w:rPr>
          <w:lang w:val="tr-TR"/>
        </w:rPr>
        <w:t xml:space="preserve"> ve diğerleri, 2024).</w:t>
      </w:r>
    </w:p>
    <w:p w14:paraId="1070D0C3" w14:textId="77777777" w:rsidR="004B5EA3" w:rsidRPr="008B3DE8" w:rsidRDefault="004B5EA3" w:rsidP="004B5EA3">
      <w:pPr>
        <w:rPr>
          <w:lang w:val="tr-TR"/>
        </w:rPr>
      </w:pPr>
      <w:r w:rsidRPr="008B3DE8">
        <w:rPr>
          <w:lang w:val="tr-TR"/>
        </w:rPr>
        <w:t>Ayrıca, sistemik ilaç uygulamalarında görülen hedef dışı dağılım, ilacın yalnızca istenen bölgede değil, tüm vücuda yayılmasına neden olmakta ve bu durum tedavi etkinliğini azaltırken ciddi yan etkilerin ortaya çıkmasına yol açmaktadır. Bu noktada modern tıbbın ön plana çıkan alanlarından biri olan akıllı ilaç taşıma sistemleri, bu tür sınırlamaları ortadan kaldırmayı hedeflemektedir. Akıllı sistemler, belirli hücre, doku veya organları seçici olarak hedef alacak şekilde tasarlanmakta ve hedef dışı etkileri minimize ederek daha güvenli ve etkili bir tedavi olanağı sunmaktadır (</w:t>
      </w:r>
      <w:proofErr w:type="spellStart"/>
      <w:r w:rsidRPr="008B3DE8">
        <w:rPr>
          <w:lang w:val="tr-TR"/>
        </w:rPr>
        <w:t>Zhan</w:t>
      </w:r>
      <w:proofErr w:type="spellEnd"/>
      <w:r w:rsidRPr="008B3DE8">
        <w:rPr>
          <w:lang w:val="tr-TR"/>
        </w:rPr>
        <w:t xml:space="preserve"> ve diğerleri, 2017; </w:t>
      </w:r>
      <w:proofErr w:type="spellStart"/>
      <w:r w:rsidRPr="008B3DE8">
        <w:rPr>
          <w:lang w:val="tr-TR"/>
        </w:rPr>
        <w:t>Irene</w:t>
      </w:r>
      <w:proofErr w:type="spellEnd"/>
      <w:r w:rsidRPr="008B3DE8">
        <w:rPr>
          <w:lang w:val="tr-TR"/>
        </w:rPr>
        <w:t xml:space="preserve"> </w:t>
      </w:r>
      <w:proofErr w:type="spellStart"/>
      <w:r w:rsidRPr="008B3DE8">
        <w:rPr>
          <w:lang w:val="tr-TR"/>
        </w:rPr>
        <w:t>Silas</w:t>
      </w:r>
      <w:proofErr w:type="spellEnd"/>
      <w:r w:rsidRPr="008B3DE8">
        <w:rPr>
          <w:lang w:val="tr-TR"/>
        </w:rPr>
        <w:t xml:space="preserve"> ve diğerleri, 2024).</w:t>
      </w:r>
    </w:p>
    <w:p w14:paraId="530585FB" w14:textId="77777777" w:rsidR="004B5EA3" w:rsidRPr="008B3DE8" w:rsidRDefault="004B5EA3" w:rsidP="004B5EA3">
      <w:pPr>
        <w:rPr>
          <w:lang w:val="tr-TR"/>
        </w:rPr>
      </w:pPr>
      <w:r w:rsidRPr="008B3DE8">
        <w:rPr>
          <w:lang w:val="tr-TR"/>
        </w:rPr>
        <w:t>İlaç taşıyıcı sistemlerin hedeflenmesi, temel olarak pasif ve aktif olmak üzere iki ana mekanizma ile gerçekleştirilir (Uçmak Vural ve Özer, 2015).</w:t>
      </w:r>
    </w:p>
    <w:p w14:paraId="15F1D06B" w14:textId="77777777" w:rsidR="004B5EA3" w:rsidRPr="008B3DE8" w:rsidRDefault="004B5EA3" w:rsidP="004B5EA3">
      <w:pPr>
        <w:rPr>
          <w:lang w:val="tr-TR"/>
        </w:rPr>
      </w:pPr>
      <w:r w:rsidRPr="008B3DE8">
        <w:rPr>
          <w:b/>
          <w:bCs/>
          <w:lang w:val="tr-TR"/>
        </w:rPr>
        <w:t>Pasif Hedefleme:</w:t>
      </w:r>
      <w:r w:rsidRPr="008B3DE8">
        <w:rPr>
          <w:lang w:val="tr-TR"/>
        </w:rPr>
        <w:t xml:space="preserve"> İntravenöz olarak uygulanan taşıyıcı sistemler, tümör ya da inflamasyon bölgelerinde görülen artmış damar geçirgenliği ve azalmış lenfatik drenaj sayesinde, bu bölgelerde birikme eğilimi gösterir. Bu fenomen “gelişmiş permeabilite ve retansiyon (EPR) etkisi” olarak adlandırılır. Özellikle daha büyük boyutlu, çok katmanlı ve yüzey modifikasyonuna sahip yapılar dolaşım sisteminde daha uzun süre kalabildiklerinden, pasif hedefleme kabiliyetleri artmaktadır. Bu amaçla geliştirilen ikinci nesil taşıyıcı sistemler, örneğin PEG kaplı lipozomlar, hedef bölgede birikimi daha da artırmak için tasarlanmıştır (</w:t>
      </w:r>
      <w:proofErr w:type="spellStart"/>
      <w:r w:rsidRPr="008B3DE8">
        <w:rPr>
          <w:lang w:val="tr-TR"/>
        </w:rPr>
        <w:t>Mironidou-Tzouveleki</w:t>
      </w:r>
      <w:proofErr w:type="spellEnd"/>
      <w:r w:rsidRPr="008B3DE8">
        <w:rPr>
          <w:lang w:val="tr-TR"/>
        </w:rPr>
        <w:t xml:space="preserve"> ve diğerleri, 2010; Uçmak Vural ve Özer, 2015).</w:t>
      </w:r>
    </w:p>
    <w:p w14:paraId="78D5515D" w14:textId="5B66A6B9" w:rsidR="004B5EA3" w:rsidRPr="008B3DE8" w:rsidRDefault="004B5EA3" w:rsidP="004B5EA3">
      <w:pPr>
        <w:rPr>
          <w:lang w:val="tr-TR"/>
        </w:rPr>
      </w:pPr>
      <w:r w:rsidRPr="008B3DE8">
        <w:rPr>
          <w:b/>
          <w:bCs/>
          <w:lang w:val="tr-TR"/>
        </w:rPr>
        <w:lastRenderedPageBreak/>
        <w:t>Aktif Hedefleme:</w:t>
      </w:r>
      <w:r w:rsidRPr="008B3DE8">
        <w:rPr>
          <w:lang w:val="tr-TR"/>
        </w:rPr>
        <w:t xml:space="preserve"> İlaç taşıyıcı sistemler belirli dokulara yönlendirilmek üzere özel olarak tasarlanır. Bu yöntem, taşıyıcılara kimyasal ya da fiziksel özellikler kazandırılarak hedef dokuyla daha yüksek afinite ve özgüllük göstermeleri sağlanarak uygulanır. Lipozomların, hedef hücrelerin yüzeyinde bulunan epitop adı verilen reseptörler aracılığıyla aktif olarak yönlendirilebileceği ilk kez Alman </w:t>
      </w:r>
      <w:proofErr w:type="spellStart"/>
      <w:r w:rsidRPr="008B3DE8">
        <w:rPr>
          <w:lang w:val="tr-TR"/>
        </w:rPr>
        <w:t>immünolog</w:t>
      </w:r>
      <w:proofErr w:type="spellEnd"/>
      <w:r w:rsidRPr="008B3DE8">
        <w:rPr>
          <w:lang w:val="tr-TR"/>
        </w:rPr>
        <w:t xml:space="preserve"> Paul </w:t>
      </w:r>
      <w:proofErr w:type="spellStart"/>
      <w:r w:rsidRPr="008B3DE8">
        <w:rPr>
          <w:lang w:val="tr-TR"/>
        </w:rPr>
        <w:t>Ehrlich</w:t>
      </w:r>
      <w:proofErr w:type="spellEnd"/>
      <w:r w:rsidRPr="008B3DE8">
        <w:rPr>
          <w:lang w:val="tr-TR"/>
        </w:rPr>
        <w:t xml:space="preserve"> tarafından ortaya konmuştur. </w:t>
      </w:r>
      <w:proofErr w:type="spellStart"/>
      <w:r w:rsidRPr="008B3DE8">
        <w:rPr>
          <w:lang w:val="tr-TR"/>
        </w:rPr>
        <w:t>Ehrlich</w:t>
      </w:r>
      <w:proofErr w:type="spellEnd"/>
      <w:r w:rsidRPr="008B3DE8">
        <w:rPr>
          <w:lang w:val="tr-TR"/>
        </w:rPr>
        <w:t>, yalnızca hastalıklı bölgeyi etkileyip sağlıklı dokulara zarar vermeyen bu ideal ilaç yaklaşımını “sihirli mermi” (</w:t>
      </w:r>
      <w:proofErr w:type="spellStart"/>
      <w:r w:rsidRPr="008B3DE8">
        <w:rPr>
          <w:lang w:val="tr-TR"/>
        </w:rPr>
        <w:t>magic</w:t>
      </w:r>
      <w:proofErr w:type="spellEnd"/>
      <w:r w:rsidRPr="008B3DE8">
        <w:rPr>
          <w:lang w:val="tr-TR"/>
        </w:rPr>
        <w:t xml:space="preserve"> </w:t>
      </w:r>
      <w:proofErr w:type="spellStart"/>
      <w:r w:rsidRPr="008B3DE8">
        <w:rPr>
          <w:lang w:val="tr-TR"/>
        </w:rPr>
        <w:t>bullet</w:t>
      </w:r>
      <w:proofErr w:type="spellEnd"/>
      <w:r w:rsidRPr="008B3DE8">
        <w:rPr>
          <w:lang w:val="tr-TR"/>
        </w:rPr>
        <w:t>) kavramıyla tanımlamıştır (</w:t>
      </w:r>
      <w:r w:rsidR="00D97531" w:rsidRPr="008B3DE8">
        <w:rPr>
          <w:lang w:val="tr-TR"/>
        </w:rPr>
        <w:t>Weiner ve diğerleri, 1989</w:t>
      </w:r>
      <w:r w:rsidR="00D97531">
        <w:rPr>
          <w:lang w:val="tr-TR"/>
        </w:rPr>
        <w:t xml:space="preserve">; </w:t>
      </w:r>
      <w:proofErr w:type="spellStart"/>
      <w:r w:rsidRPr="008B3DE8">
        <w:rPr>
          <w:lang w:val="tr-TR"/>
        </w:rPr>
        <w:t>Betageri</w:t>
      </w:r>
      <w:proofErr w:type="spellEnd"/>
      <w:r w:rsidRPr="008B3DE8">
        <w:rPr>
          <w:lang w:val="tr-TR"/>
        </w:rPr>
        <w:t xml:space="preserve"> ve diğerleri, 1993).</w:t>
      </w:r>
    </w:p>
    <w:p w14:paraId="2A9F5B57" w14:textId="77777777" w:rsidR="004B5EA3" w:rsidRDefault="004B5EA3" w:rsidP="004B5EA3">
      <w:pPr>
        <w:rPr>
          <w:lang w:val="tr-TR"/>
        </w:rPr>
      </w:pPr>
      <w:r w:rsidRPr="008B3DE8">
        <w:rPr>
          <w:lang w:val="tr-TR"/>
        </w:rPr>
        <w:t xml:space="preserve">Aktif hedefleme, antikor veya peptit bağlanması, pH, oksijen ya da sıcaklık duyarlılığı gibi çevresel özelliklere duyarlı sistemlerle gerçekleştirilebilir. Özellikle tümörlerde artan αvβ3 </w:t>
      </w:r>
      <w:proofErr w:type="spellStart"/>
      <w:r w:rsidRPr="008B3DE8">
        <w:rPr>
          <w:lang w:val="tr-TR"/>
        </w:rPr>
        <w:t>integrin</w:t>
      </w:r>
      <w:proofErr w:type="spellEnd"/>
      <w:r w:rsidRPr="008B3DE8">
        <w:rPr>
          <w:lang w:val="tr-TR"/>
        </w:rPr>
        <w:t xml:space="preserve"> gibi reseptörlere yönelik peptitlerle kaplı nanopartiküller, tümör damarlarına seçici şekilde bağlanabilir ve tedavi etkisi oluşturabilir (</w:t>
      </w:r>
      <w:proofErr w:type="spellStart"/>
      <w:r w:rsidRPr="008B3DE8">
        <w:rPr>
          <w:lang w:val="tr-TR"/>
        </w:rPr>
        <w:t>Hood</w:t>
      </w:r>
      <w:proofErr w:type="spellEnd"/>
      <w:r w:rsidRPr="008B3DE8">
        <w:rPr>
          <w:lang w:val="tr-TR"/>
        </w:rPr>
        <w:t xml:space="preserve"> ve diğerleri, 2002). Ayrıca, magnetik alan, ultrason (HIFU) ve kızılötesi ışık (NIRF) gibi dış etkenlerle yönlendirilen sistemler, hem görüntüleme hem de lokal tedavi amacıyla kullanılabilir (</w:t>
      </w:r>
      <w:proofErr w:type="spellStart"/>
      <w:r w:rsidRPr="008B3DE8">
        <w:rPr>
          <w:lang w:val="tr-TR"/>
        </w:rPr>
        <w:t>Alexiou</w:t>
      </w:r>
      <w:proofErr w:type="spellEnd"/>
      <w:r w:rsidRPr="008B3DE8">
        <w:rPr>
          <w:lang w:val="tr-TR"/>
        </w:rPr>
        <w:t xml:space="preserve"> ve diğerleri, 2000; Uçmak Vural ve Özer, 2015).</w:t>
      </w:r>
    </w:p>
    <w:p w14:paraId="38DCCC6D" w14:textId="77777777" w:rsidR="005E6C8B" w:rsidRPr="008B3DE8" w:rsidRDefault="005E6C8B" w:rsidP="004B5EA3">
      <w:pPr>
        <w:rPr>
          <w:lang w:val="tr-TR"/>
        </w:rPr>
      </w:pPr>
    </w:p>
    <w:p w14:paraId="3707EAB0" w14:textId="77777777" w:rsidR="004B5EA3" w:rsidRDefault="004B5EA3" w:rsidP="005E6C8B">
      <w:pPr>
        <w:pStyle w:val="Balk2"/>
        <w:rPr>
          <w:lang w:val="tr-TR"/>
        </w:rPr>
      </w:pPr>
      <w:bookmarkStart w:id="72" w:name="_Toc204638619"/>
      <w:bookmarkStart w:id="73" w:name="_Toc206661103"/>
      <w:r w:rsidRPr="008B3DE8">
        <w:rPr>
          <w:lang w:val="tr-TR"/>
        </w:rPr>
        <w:t>2.3.2. İlaç Taşıyıcı Sistemlerin Sınıflandırılması ve Türleri</w:t>
      </w:r>
      <w:bookmarkEnd w:id="72"/>
      <w:bookmarkEnd w:id="73"/>
    </w:p>
    <w:p w14:paraId="21C7461C" w14:textId="77777777" w:rsidR="005E6C8B" w:rsidRPr="005E6C8B" w:rsidRDefault="005E6C8B" w:rsidP="005E6C8B">
      <w:pPr>
        <w:rPr>
          <w:lang w:val="tr-TR"/>
        </w:rPr>
      </w:pPr>
    </w:p>
    <w:p w14:paraId="45C32692" w14:textId="1EE6EDBA" w:rsidR="004B5EA3" w:rsidRDefault="004B5EA3" w:rsidP="004B5EA3">
      <w:pPr>
        <w:rPr>
          <w:lang w:val="tr-TR"/>
        </w:rPr>
      </w:pPr>
      <w:r w:rsidRPr="008B3DE8">
        <w:rPr>
          <w:lang w:val="tr-TR"/>
        </w:rPr>
        <w:t>Hedefe yönelik ilaç dağıtımı, ilacın yalnızca hastalıklı bölgelere yönlendirilerek sağlıklı dokulardaki etkilerinin azaltılmasını amaçlar. Bu sayede hem tedavi başarısı ar</w:t>
      </w:r>
      <w:r w:rsidR="00D679B9">
        <w:rPr>
          <w:lang w:val="tr-TR"/>
        </w:rPr>
        <w:t>t</w:t>
      </w:r>
      <w:r w:rsidRPr="008B3DE8">
        <w:rPr>
          <w:lang w:val="tr-TR"/>
        </w:rPr>
        <w:t xml:space="preserve">tırılır hem de yan etkiler en aza indirilir. </w:t>
      </w:r>
      <w:proofErr w:type="spellStart"/>
      <w:r w:rsidRPr="008B3DE8">
        <w:rPr>
          <w:lang w:val="tr-TR"/>
        </w:rPr>
        <w:t>Lipozomlar</w:t>
      </w:r>
      <w:proofErr w:type="spellEnd"/>
      <w:r w:rsidRPr="008B3DE8">
        <w:rPr>
          <w:lang w:val="tr-TR"/>
        </w:rPr>
        <w:t xml:space="preserve">, </w:t>
      </w:r>
      <w:proofErr w:type="spellStart"/>
      <w:r w:rsidRPr="008B3DE8">
        <w:rPr>
          <w:lang w:val="tr-TR"/>
        </w:rPr>
        <w:t>mikroküreler</w:t>
      </w:r>
      <w:proofErr w:type="spellEnd"/>
      <w:r w:rsidRPr="008B3DE8">
        <w:rPr>
          <w:lang w:val="tr-TR"/>
        </w:rPr>
        <w:t xml:space="preserve">, </w:t>
      </w:r>
      <w:proofErr w:type="spellStart"/>
      <w:r w:rsidRPr="008B3DE8">
        <w:rPr>
          <w:lang w:val="tr-TR"/>
        </w:rPr>
        <w:t>immünoglobulinler</w:t>
      </w:r>
      <w:proofErr w:type="spellEnd"/>
      <w:r w:rsidRPr="008B3DE8">
        <w:rPr>
          <w:lang w:val="tr-TR"/>
        </w:rPr>
        <w:t xml:space="preserve">, serum proteinleri, eritrositler ve </w:t>
      </w:r>
      <w:proofErr w:type="spellStart"/>
      <w:r w:rsidRPr="008B3DE8">
        <w:rPr>
          <w:lang w:val="tr-TR"/>
        </w:rPr>
        <w:t>niozomlar</w:t>
      </w:r>
      <w:proofErr w:type="spellEnd"/>
      <w:r w:rsidRPr="008B3DE8">
        <w:rPr>
          <w:lang w:val="tr-TR"/>
        </w:rPr>
        <w:t xml:space="preserve"> gibi farklı biyolojik ve sentetik taşıyıcılar bu amaçla kullanılmaktadır. Hedefe yönelik sistemlerin kökeni 1970’li yıllara dayansa da, özellikle kanser tedavisinde son yıllarda önemi daha da artmış; ilaç taşıyıcısının seçimi tedavi başarısını doğrudan etkileyen kritik bir unsur haline gelmiştir (</w:t>
      </w:r>
      <w:proofErr w:type="spellStart"/>
      <w:r w:rsidRPr="008B3DE8">
        <w:rPr>
          <w:lang w:val="tr-TR"/>
        </w:rPr>
        <w:t>Zhan</w:t>
      </w:r>
      <w:proofErr w:type="spellEnd"/>
      <w:r w:rsidRPr="008B3DE8">
        <w:rPr>
          <w:lang w:val="tr-TR"/>
        </w:rPr>
        <w:t xml:space="preserve"> ve diğerleri, 2017; </w:t>
      </w:r>
      <w:proofErr w:type="spellStart"/>
      <w:r w:rsidRPr="008B3DE8">
        <w:rPr>
          <w:lang w:val="tr-TR"/>
        </w:rPr>
        <w:t>Irene</w:t>
      </w:r>
      <w:proofErr w:type="spellEnd"/>
      <w:r w:rsidRPr="008B3DE8">
        <w:rPr>
          <w:lang w:val="tr-TR"/>
        </w:rPr>
        <w:t xml:space="preserve"> </w:t>
      </w:r>
      <w:proofErr w:type="spellStart"/>
      <w:r w:rsidRPr="008B3DE8">
        <w:rPr>
          <w:lang w:val="tr-TR"/>
        </w:rPr>
        <w:t>Silas</w:t>
      </w:r>
      <w:proofErr w:type="spellEnd"/>
      <w:r w:rsidRPr="008B3DE8">
        <w:rPr>
          <w:lang w:val="tr-TR"/>
        </w:rPr>
        <w:t xml:space="preserve"> ve diğerleri, 2024; Uçmak Vural ve Özer, 2015).</w:t>
      </w:r>
    </w:p>
    <w:p w14:paraId="6537534E" w14:textId="77777777" w:rsidR="0086759C" w:rsidRPr="008B3DE8" w:rsidRDefault="0086759C" w:rsidP="004B5EA3">
      <w:pPr>
        <w:rPr>
          <w:lang w:val="tr-TR"/>
        </w:rPr>
      </w:pPr>
    </w:p>
    <w:p w14:paraId="5490385E" w14:textId="77777777" w:rsidR="0086759C" w:rsidRDefault="004B5EA3" w:rsidP="0086759C">
      <w:pPr>
        <w:keepNext/>
        <w:spacing w:before="240" w:after="240"/>
        <w:ind w:firstLine="0"/>
        <w:jc w:val="center"/>
      </w:pPr>
      <w:r>
        <w:rPr>
          <w:noProof/>
        </w:rPr>
        <w:lastRenderedPageBreak/>
        <w:drawing>
          <wp:inline distT="114300" distB="114300" distL="114300" distR="114300" wp14:anchorId="0466476E" wp14:editId="68104B5F">
            <wp:extent cx="4331490" cy="2732776"/>
            <wp:effectExtent l="0" t="0" r="0" b="0"/>
            <wp:docPr id="57" name="image18.jpg" descr="metin, ekran görüntüsü, yazı tipi, sayı, numara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57" name="image18.jpg" descr="metin, ekran görüntüsü, yazı tipi, sayı, numara içeren bir resim&#10;&#10;Yapay zeka tarafından oluşturulmuş içerik yanlış olabilir."/>
                    <pic:cNvPicPr preferRelativeResize="0"/>
                  </pic:nvPicPr>
                  <pic:blipFill>
                    <a:blip r:embed="rId19"/>
                    <a:srcRect/>
                    <a:stretch>
                      <a:fillRect/>
                    </a:stretch>
                  </pic:blipFill>
                  <pic:spPr>
                    <a:xfrm>
                      <a:off x="0" y="0"/>
                      <a:ext cx="4331490" cy="2732776"/>
                    </a:xfrm>
                    <a:prstGeom prst="rect">
                      <a:avLst/>
                    </a:prstGeom>
                    <a:ln/>
                  </pic:spPr>
                </pic:pic>
              </a:graphicData>
            </a:graphic>
          </wp:inline>
        </w:drawing>
      </w:r>
    </w:p>
    <w:p w14:paraId="7EACD535" w14:textId="342DD22A" w:rsidR="004B5EA3" w:rsidRDefault="0086759C" w:rsidP="00406D48">
      <w:pPr>
        <w:pStyle w:val="ResimYazs"/>
        <w:spacing w:line="360" w:lineRule="auto"/>
        <w:jc w:val="center"/>
        <w:rPr>
          <w:i w:val="0"/>
          <w:iCs w:val="0"/>
          <w:color w:val="auto"/>
          <w:sz w:val="24"/>
          <w:szCs w:val="24"/>
        </w:rPr>
      </w:pPr>
      <w:bookmarkStart w:id="74" w:name="_Toc206467500"/>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8</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İlaç taşıyıcı sistemlerinin başlıca tipleri (Chen ve diğerleri, 2024).</w:t>
      </w:r>
      <w:bookmarkEnd w:id="74"/>
    </w:p>
    <w:p w14:paraId="5924AF7F" w14:textId="77777777" w:rsidR="0086759C" w:rsidRPr="0086759C" w:rsidRDefault="0086759C" w:rsidP="0086759C"/>
    <w:p w14:paraId="564EFF9E" w14:textId="16F4FCDD" w:rsidR="004B5EA3" w:rsidRPr="008B3DE8" w:rsidRDefault="004B5EA3" w:rsidP="004B5EA3">
      <w:pPr>
        <w:rPr>
          <w:lang w:val="tr-TR"/>
        </w:rPr>
      </w:pPr>
      <w:r w:rsidRPr="008B3DE8">
        <w:rPr>
          <w:lang w:val="tr-TR"/>
        </w:rPr>
        <w:t>Genel olarak ilaç taşıyıcı sistemler, yapısal özelliklerine ve taşıma mekanizmalarına göre çeşitli gruplara</w:t>
      </w:r>
      <w:r w:rsidR="00C630C0">
        <w:rPr>
          <w:lang w:val="tr-TR"/>
        </w:rPr>
        <w:t xml:space="preserve"> (Şekil 8)</w:t>
      </w:r>
      <w:r w:rsidRPr="008B3DE8">
        <w:rPr>
          <w:lang w:val="tr-TR"/>
        </w:rPr>
        <w:t xml:space="preserve"> ayrılmaktadır:</w:t>
      </w:r>
    </w:p>
    <w:p w14:paraId="6E3EF197" w14:textId="285EA68B" w:rsidR="004B5EA3" w:rsidRPr="005E6C8B" w:rsidRDefault="004B5EA3" w:rsidP="006D4585">
      <w:pPr>
        <w:numPr>
          <w:ilvl w:val="0"/>
          <w:numId w:val="4"/>
        </w:numPr>
        <w:rPr>
          <w:lang w:val="tr-TR"/>
        </w:rPr>
      </w:pPr>
      <w:proofErr w:type="spellStart"/>
      <w:r w:rsidRPr="005E6C8B">
        <w:rPr>
          <w:b/>
          <w:bCs/>
          <w:lang w:val="tr-TR"/>
        </w:rPr>
        <w:t>Nanoparçacık</w:t>
      </w:r>
      <w:proofErr w:type="spellEnd"/>
      <w:r w:rsidRPr="005E6C8B">
        <w:rPr>
          <w:b/>
          <w:bCs/>
          <w:lang w:val="tr-TR"/>
        </w:rPr>
        <w:t xml:space="preserve"> ve </w:t>
      </w:r>
      <w:proofErr w:type="spellStart"/>
      <w:r w:rsidRPr="005E6C8B">
        <w:rPr>
          <w:b/>
          <w:bCs/>
          <w:lang w:val="tr-TR"/>
        </w:rPr>
        <w:t>Mikropartikül</w:t>
      </w:r>
      <w:proofErr w:type="spellEnd"/>
      <w:r w:rsidRPr="005E6C8B">
        <w:rPr>
          <w:b/>
          <w:bCs/>
          <w:lang w:val="tr-TR"/>
        </w:rPr>
        <w:t xml:space="preserve"> Sistemleri:</w:t>
      </w:r>
      <w:r w:rsidRPr="005E6C8B">
        <w:rPr>
          <w:lang w:val="tr-TR"/>
        </w:rPr>
        <w:t xml:space="preserve"> </w:t>
      </w:r>
      <w:proofErr w:type="spellStart"/>
      <w:r w:rsidRPr="005E6C8B">
        <w:rPr>
          <w:lang w:val="tr-TR"/>
        </w:rPr>
        <w:t>Nanopartiküller</w:t>
      </w:r>
      <w:proofErr w:type="spellEnd"/>
      <w:r w:rsidRPr="005E6C8B">
        <w:rPr>
          <w:lang w:val="tr-TR"/>
        </w:rPr>
        <w:t xml:space="preserve">, </w:t>
      </w:r>
      <w:proofErr w:type="spellStart"/>
      <w:r w:rsidRPr="005E6C8B">
        <w:rPr>
          <w:lang w:val="tr-TR"/>
        </w:rPr>
        <w:t>mikropartiküller</w:t>
      </w:r>
      <w:proofErr w:type="spellEnd"/>
      <w:r w:rsidRPr="005E6C8B">
        <w:rPr>
          <w:lang w:val="tr-TR"/>
        </w:rPr>
        <w:t xml:space="preserve"> ve </w:t>
      </w:r>
      <w:proofErr w:type="spellStart"/>
      <w:r w:rsidRPr="005E6C8B">
        <w:rPr>
          <w:lang w:val="tr-TR"/>
        </w:rPr>
        <w:t>dendrimerlerden</w:t>
      </w:r>
      <w:proofErr w:type="spellEnd"/>
      <w:r w:rsidRPr="005E6C8B">
        <w:rPr>
          <w:lang w:val="tr-TR"/>
        </w:rPr>
        <w:t xml:space="preserve"> oluşan bu sistemler, ilaçların biyoyararlanımını ar</w:t>
      </w:r>
      <w:r w:rsidR="00D679B9" w:rsidRPr="005E6C8B">
        <w:rPr>
          <w:lang w:val="tr-TR"/>
        </w:rPr>
        <w:t>t</w:t>
      </w:r>
      <w:r w:rsidRPr="005E6C8B">
        <w:rPr>
          <w:lang w:val="tr-TR"/>
        </w:rPr>
        <w:t>tırmak ve hedefe yönelik iletim sağlamak amacıyla tasarlanmıştır. Yüksek yüzey alanı ve yüzey modifikasyonuna olanak tanımaları sayesinde etkin taşıyıcı platformlar sunmaktadır (</w:t>
      </w:r>
      <w:proofErr w:type="spellStart"/>
      <w:r w:rsidRPr="005E6C8B">
        <w:rPr>
          <w:lang w:val="tr-TR"/>
        </w:rPr>
        <w:t>Islam</w:t>
      </w:r>
      <w:proofErr w:type="spellEnd"/>
      <w:r w:rsidRPr="005E6C8B">
        <w:rPr>
          <w:lang w:val="tr-TR"/>
        </w:rPr>
        <w:t xml:space="preserve"> ve diğerleri, 2025).</w:t>
      </w:r>
    </w:p>
    <w:p w14:paraId="0C7C91E3" w14:textId="77777777" w:rsidR="004B5EA3" w:rsidRPr="008B3DE8" w:rsidRDefault="004B5EA3" w:rsidP="004B5EA3">
      <w:pPr>
        <w:numPr>
          <w:ilvl w:val="0"/>
          <w:numId w:val="5"/>
        </w:numPr>
        <w:rPr>
          <w:lang w:val="tr-TR"/>
        </w:rPr>
      </w:pPr>
      <w:r w:rsidRPr="008B3DE8">
        <w:rPr>
          <w:b/>
          <w:bCs/>
          <w:lang w:val="tr-TR"/>
        </w:rPr>
        <w:t>Lipit Bazlı Taşıyıcılar:</w:t>
      </w:r>
      <w:r w:rsidRPr="008B3DE8">
        <w:rPr>
          <w:lang w:val="tr-TR"/>
        </w:rPr>
        <w:t xml:space="preserve"> </w:t>
      </w:r>
      <w:proofErr w:type="spellStart"/>
      <w:r w:rsidRPr="008B3DE8">
        <w:rPr>
          <w:lang w:val="tr-TR"/>
        </w:rPr>
        <w:t>Lipozomlar</w:t>
      </w:r>
      <w:proofErr w:type="spellEnd"/>
      <w:r w:rsidRPr="008B3DE8">
        <w:rPr>
          <w:lang w:val="tr-TR"/>
        </w:rPr>
        <w:t xml:space="preserve">, </w:t>
      </w:r>
      <w:proofErr w:type="spellStart"/>
      <w:r w:rsidRPr="008B3DE8">
        <w:rPr>
          <w:lang w:val="tr-TR"/>
        </w:rPr>
        <w:t>solid</w:t>
      </w:r>
      <w:proofErr w:type="spellEnd"/>
      <w:r w:rsidRPr="008B3DE8">
        <w:rPr>
          <w:lang w:val="tr-TR"/>
        </w:rPr>
        <w:t xml:space="preserve"> </w:t>
      </w:r>
      <w:proofErr w:type="spellStart"/>
      <w:r w:rsidRPr="008B3DE8">
        <w:rPr>
          <w:lang w:val="tr-TR"/>
        </w:rPr>
        <w:t>lipid</w:t>
      </w:r>
      <w:proofErr w:type="spellEnd"/>
      <w:r w:rsidRPr="008B3DE8">
        <w:rPr>
          <w:lang w:val="tr-TR"/>
        </w:rPr>
        <w:t xml:space="preserve"> </w:t>
      </w:r>
      <w:proofErr w:type="spellStart"/>
      <w:r w:rsidRPr="008B3DE8">
        <w:rPr>
          <w:lang w:val="tr-TR"/>
        </w:rPr>
        <w:t>nanopartiküller</w:t>
      </w:r>
      <w:proofErr w:type="spellEnd"/>
      <w:r w:rsidRPr="008B3DE8">
        <w:rPr>
          <w:lang w:val="tr-TR"/>
        </w:rPr>
        <w:t xml:space="preserve"> (SLN) ve </w:t>
      </w:r>
      <w:proofErr w:type="spellStart"/>
      <w:r w:rsidRPr="008B3DE8">
        <w:rPr>
          <w:lang w:val="tr-TR"/>
        </w:rPr>
        <w:t>niosomlar</w:t>
      </w:r>
      <w:proofErr w:type="spellEnd"/>
      <w:r w:rsidRPr="008B3DE8">
        <w:rPr>
          <w:lang w:val="tr-TR"/>
        </w:rPr>
        <w:t xml:space="preserve"> gibi yapılar, hem hidrofobik hem de hidrofilik ilaçları taşıyabilme kapasiteleri ve biyouyumlu yapıları nedeniyle tercih edilmektedir (</w:t>
      </w:r>
      <w:proofErr w:type="spellStart"/>
      <w:r w:rsidRPr="008B3DE8">
        <w:rPr>
          <w:lang w:val="tr-TR"/>
        </w:rPr>
        <w:t>Patel</w:t>
      </w:r>
      <w:proofErr w:type="spellEnd"/>
      <w:r w:rsidRPr="008B3DE8">
        <w:rPr>
          <w:lang w:val="tr-TR"/>
        </w:rPr>
        <w:t xml:space="preserve"> ve diğerleri, 2024).</w:t>
      </w:r>
    </w:p>
    <w:p w14:paraId="21F57547" w14:textId="77777777" w:rsidR="004B5EA3" w:rsidRPr="008B3DE8" w:rsidRDefault="004B5EA3" w:rsidP="004B5EA3">
      <w:pPr>
        <w:numPr>
          <w:ilvl w:val="0"/>
          <w:numId w:val="5"/>
        </w:numPr>
        <w:rPr>
          <w:lang w:val="tr-TR"/>
        </w:rPr>
      </w:pPr>
      <w:r w:rsidRPr="008B3DE8">
        <w:rPr>
          <w:b/>
          <w:bCs/>
          <w:lang w:val="tr-TR"/>
        </w:rPr>
        <w:t>Polimerik Sistemler:</w:t>
      </w:r>
      <w:r w:rsidRPr="008B3DE8">
        <w:rPr>
          <w:lang w:val="tr-TR"/>
        </w:rPr>
        <w:t xml:space="preserve"> Doğal veya sentetik polimerlerden oluşur. </w:t>
      </w:r>
      <w:proofErr w:type="spellStart"/>
      <w:r w:rsidRPr="008B3DE8">
        <w:rPr>
          <w:lang w:val="tr-TR"/>
        </w:rPr>
        <w:t>Kitosan</w:t>
      </w:r>
      <w:proofErr w:type="spellEnd"/>
      <w:r w:rsidRPr="008B3DE8">
        <w:rPr>
          <w:lang w:val="tr-TR"/>
        </w:rPr>
        <w:t xml:space="preserve"> gibi doğal polimerler biyouyumluluğu ile öne çıkarken, PLGA gibi sentetik polimerler </w:t>
      </w:r>
      <w:proofErr w:type="spellStart"/>
      <w:r w:rsidRPr="008B3DE8">
        <w:rPr>
          <w:lang w:val="tr-TR"/>
        </w:rPr>
        <w:t>biyobozunur</w:t>
      </w:r>
      <w:proofErr w:type="spellEnd"/>
      <w:r w:rsidRPr="008B3DE8">
        <w:rPr>
          <w:lang w:val="tr-TR"/>
        </w:rPr>
        <w:t xml:space="preserve"> yapıları nedeniyle yaygın kullanıma sahiptir (Ding ve diğerleri, 2024).</w:t>
      </w:r>
    </w:p>
    <w:p w14:paraId="60A0E707" w14:textId="77777777" w:rsidR="004B5EA3" w:rsidRPr="008B3DE8" w:rsidRDefault="004B5EA3" w:rsidP="004B5EA3">
      <w:pPr>
        <w:numPr>
          <w:ilvl w:val="0"/>
          <w:numId w:val="5"/>
        </w:numPr>
        <w:rPr>
          <w:lang w:val="tr-TR"/>
        </w:rPr>
      </w:pPr>
      <w:r w:rsidRPr="008B3DE8">
        <w:rPr>
          <w:b/>
          <w:bCs/>
          <w:lang w:val="tr-TR"/>
        </w:rPr>
        <w:t>Biyolojik Kaynaklı Sistemler:</w:t>
      </w:r>
      <w:r w:rsidRPr="008B3DE8">
        <w:rPr>
          <w:lang w:val="tr-TR"/>
        </w:rPr>
        <w:t xml:space="preserve"> </w:t>
      </w:r>
      <w:proofErr w:type="spellStart"/>
      <w:r w:rsidRPr="008B3DE8">
        <w:rPr>
          <w:lang w:val="tr-TR"/>
        </w:rPr>
        <w:t>Eksozomlar</w:t>
      </w:r>
      <w:proofErr w:type="spellEnd"/>
      <w:r w:rsidRPr="008B3DE8">
        <w:rPr>
          <w:lang w:val="tr-TR"/>
        </w:rPr>
        <w:t>, eritrosit bazlı sistemler ve bakteriyel taşıyıcılar bu kategoriye girer. Yüksek biyouyumluluk ve immün yanıttan kaçınma özellikleri taşırlar (</w:t>
      </w:r>
      <w:proofErr w:type="spellStart"/>
      <w:r w:rsidRPr="008B3DE8">
        <w:rPr>
          <w:lang w:val="tr-TR"/>
        </w:rPr>
        <w:t>Yáñez‐Mó</w:t>
      </w:r>
      <w:proofErr w:type="spellEnd"/>
      <w:r w:rsidRPr="008B3DE8">
        <w:rPr>
          <w:lang w:val="tr-TR"/>
        </w:rPr>
        <w:t xml:space="preserve"> ve diğerleri, 2015).</w:t>
      </w:r>
    </w:p>
    <w:p w14:paraId="17CBE744" w14:textId="77777777" w:rsidR="004B5EA3" w:rsidRPr="008B3DE8" w:rsidRDefault="004B5EA3" w:rsidP="004B5EA3">
      <w:pPr>
        <w:numPr>
          <w:ilvl w:val="0"/>
          <w:numId w:val="5"/>
        </w:numPr>
        <w:rPr>
          <w:lang w:val="tr-TR"/>
        </w:rPr>
      </w:pPr>
      <w:r w:rsidRPr="008B3DE8">
        <w:rPr>
          <w:b/>
          <w:bCs/>
          <w:lang w:val="tr-TR"/>
        </w:rPr>
        <w:lastRenderedPageBreak/>
        <w:t>Uyarana Duyarlı Sistemler:</w:t>
      </w:r>
      <w:r w:rsidRPr="008B3DE8">
        <w:rPr>
          <w:lang w:val="tr-TR"/>
        </w:rPr>
        <w:t xml:space="preserve"> pH, sıcaklık, manyetik alan gibi çevresel uyaranlara yanıt veren akıllı sistemlerdir. Kontrollü ve zamanlaması ayarlanabilir ilaç salımı sağlarlar (Singh ve diğerleri, 2024).</w:t>
      </w:r>
    </w:p>
    <w:p w14:paraId="0473C884" w14:textId="77777777" w:rsidR="004B5EA3" w:rsidRPr="008B3DE8" w:rsidRDefault="004B5EA3" w:rsidP="004B5EA3">
      <w:pPr>
        <w:numPr>
          <w:ilvl w:val="0"/>
          <w:numId w:val="5"/>
        </w:numPr>
        <w:rPr>
          <w:lang w:val="tr-TR"/>
        </w:rPr>
      </w:pPr>
      <w:r w:rsidRPr="008B3DE8">
        <w:rPr>
          <w:b/>
          <w:bCs/>
          <w:lang w:val="tr-TR"/>
        </w:rPr>
        <w:t>İmplant ve Cihaz Tabanlı Sistemler:</w:t>
      </w:r>
      <w:r w:rsidRPr="008B3DE8">
        <w:rPr>
          <w:lang w:val="tr-TR"/>
        </w:rPr>
        <w:t xml:space="preserve"> Mikroçipler ve </w:t>
      </w:r>
      <w:proofErr w:type="spellStart"/>
      <w:r w:rsidRPr="008B3DE8">
        <w:rPr>
          <w:lang w:val="tr-TR"/>
        </w:rPr>
        <w:t>biyobozunur</w:t>
      </w:r>
      <w:proofErr w:type="spellEnd"/>
      <w:r w:rsidRPr="008B3DE8">
        <w:rPr>
          <w:lang w:val="tr-TR"/>
        </w:rPr>
        <w:t xml:space="preserve"> </w:t>
      </w:r>
      <w:proofErr w:type="spellStart"/>
      <w:r w:rsidRPr="008B3DE8">
        <w:rPr>
          <w:lang w:val="tr-TR"/>
        </w:rPr>
        <w:t>implantlardan</w:t>
      </w:r>
      <w:proofErr w:type="spellEnd"/>
      <w:r w:rsidRPr="008B3DE8">
        <w:rPr>
          <w:lang w:val="tr-TR"/>
        </w:rPr>
        <w:t xml:space="preserve"> oluşur. Özellikle kronik hastalık tedavilerinde tercih edilirler. Cerrahi çıkarıma gerek kalmadan çözünerek tedavi güvenliğini artırırlar (</w:t>
      </w:r>
      <w:proofErr w:type="spellStart"/>
      <w:r w:rsidRPr="008B3DE8">
        <w:rPr>
          <w:lang w:val="tr-TR"/>
        </w:rPr>
        <w:t>Huanbutta</w:t>
      </w:r>
      <w:proofErr w:type="spellEnd"/>
      <w:r w:rsidRPr="008B3DE8">
        <w:rPr>
          <w:lang w:val="tr-TR"/>
        </w:rPr>
        <w:t xml:space="preserve"> ve diğerleri, 2024).</w:t>
      </w:r>
    </w:p>
    <w:p w14:paraId="0A81C785" w14:textId="77777777" w:rsidR="004B5EA3" w:rsidRDefault="004B5EA3" w:rsidP="004B5EA3">
      <w:pPr>
        <w:rPr>
          <w:lang w:val="tr-TR"/>
        </w:rPr>
      </w:pPr>
    </w:p>
    <w:p w14:paraId="0C9B4493" w14:textId="7E1A9738" w:rsidR="00E84EA2" w:rsidRDefault="00E84EA2" w:rsidP="005E6C8B">
      <w:pPr>
        <w:pStyle w:val="Balk2"/>
        <w:rPr>
          <w:lang w:val="tr-TR"/>
        </w:rPr>
      </w:pPr>
      <w:bookmarkStart w:id="75" w:name="_Toc204638620"/>
      <w:bookmarkStart w:id="76" w:name="_Toc206661104"/>
      <w:r w:rsidRPr="00EE281A">
        <w:rPr>
          <w:lang w:val="tr-TR"/>
        </w:rPr>
        <w:t>2.3.</w:t>
      </w:r>
      <w:r w:rsidR="00DE168B">
        <w:rPr>
          <w:lang w:val="tr-TR"/>
        </w:rPr>
        <w:t>3</w:t>
      </w:r>
      <w:r w:rsidRPr="00EE281A">
        <w:rPr>
          <w:lang w:val="tr-TR"/>
        </w:rPr>
        <w:t>. Polimerik Sistemler</w:t>
      </w:r>
      <w:bookmarkEnd w:id="75"/>
      <w:bookmarkEnd w:id="76"/>
    </w:p>
    <w:p w14:paraId="19933213" w14:textId="77777777" w:rsidR="00007A3E" w:rsidRPr="00007A3E" w:rsidRDefault="00007A3E" w:rsidP="00007A3E">
      <w:pPr>
        <w:rPr>
          <w:lang w:val="tr-TR"/>
        </w:rPr>
      </w:pPr>
    </w:p>
    <w:p w14:paraId="3BA26D28" w14:textId="6D6A07CA" w:rsidR="00E84EA2" w:rsidRDefault="00E84EA2" w:rsidP="00E84EA2">
      <w:pPr>
        <w:rPr>
          <w:lang w:val="tr-TR"/>
        </w:rPr>
      </w:pPr>
      <w:r w:rsidRPr="00EE281A">
        <w:rPr>
          <w:lang w:val="tr-TR"/>
        </w:rPr>
        <w:t xml:space="preserve">Polimerik sistemler, ilaçların hedef dokuya güvenli ve kontrollü bir şekilde iletimini sağlamak amacıyla geliştirilen, doğal ya da sentetik kökenli polimerlerden oluşan taşıyıcı yapılardır. Bu sistemler, </w:t>
      </w:r>
      <w:proofErr w:type="spellStart"/>
      <w:r w:rsidRPr="00EE281A">
        <w:rPr>
          <w:lang w:val="tr-TR"/>
        </w:rPr>
        <w:t>biyouyumlulukları</w:t>
      </w:r>
      <w:proofErr w:type="spellEnd"/>
      <w:r w:rsidRPr="00EE281A">
        <w:rPr>
          <w:lang w:val="tr-TR"/>
        </w:rPr>
        <w:t xml:space="preserve">, </w:t>
      </w:r>
      <w:proofErr w:type="spellStart"/>
      <w:r w:rsidRPr="00EE281A">
        <w:rPr>
          <w:lang w:val="tr-TR"/>
        </w:rPr>
        <w:t>biyobozunabilirlikleri</w:t>
      </w:r>
      <w:proofErr w:type="spellEnd"/>
      <w:r w:rsidRPr="00EE281A">
        <w:rPr>
          <w:lang w:val="tr-TR"/>
        </w:rPr>
        <w:t xml:space="preserve"> ve yapılarına dışsal özelliklerin kolayca entegre edilebilmesi gibi avantajları sayesinde farmasötik uygulamalarda geniş yer bulur (</w:t>
      </w:r>
      <w:proofErr w:type="spellStart"/>
      <w:r w:rsidRPr="00EE281A">
        <w:rPr>
          <w:lang w:val="tr-TR"/>
        </w:rPr>
        <w:t>Pratap</w:t>
      </w:r>
      <w:proofErr w:type="spellEnd"/>
      <w:r w:rsidRPr="00EE281A">
        <w:rPr>
          <w:lang w:val="tr-TR"/>
        </w:rPr>
        <w:t xml:space="preserve"> Singh ve diğerleri, 2025). Polimerik </w:t>
      </w:r>
      <w:r w:rsidR="005E6C8B" w:rsidRPr="00EE281A">
        <w:rPr>
          <w:lang w:val="tr-TR"/>
        </w:rPr>
        <w:t>sistemler</w:t>
      </w:r>
      <w:r w:rsidRPr="00EE281A">
        <w:rPr>
          <w:lang w:val="tr-TR"/>
        </w:rPr>
        <w:t xml:space="preserve"> hem terapötik ajanların çözünürlüğünü art</w:t>
      </w:r>
      <w:r w:rsidR="00BB0410">
        <w:rPr>
          <w:lang w:val="tr-TR"/>
        </w:rPr>
        <w:t>t</w:t>
      </w:r>
      <w:r w:rsidRPr="00EE281A">
        <w:rPr>
          <w:lang w:val="tr-TR"/>
        </w:rPr>
        <w:t>ırmak hem de salım sürelerini uzatmak açısından önemli bir araç olarak değerlendirilir (</w:t>
      </w:r>
      <w:proofErr w:type="spellStart"/>
      <w:r w:rsidRPr="00EE281A">
        <w:rPr>
          <w:lang w:val="tr-TR"/>
        </w:rPr>
        <w:t>Bharathy</w:t>
      </w:r>
      <w:proofErr w:type="spellEnd"/>
      <w:r w:rsidRPr="00EE281A">
        <w:rPr>
          <w:lang w:val="tr-TR"/>
        </w:rPr>
        <w:t xml:space="preserve"> &amp; </w:t>
      </w:r>
      <w:proofErr w:type="spellStart"/>
      <w:r w:rsidRPr="00EE281A">
        <w:rPr>
          <w:lang w:val="tr-TR"/>
        </w:rPr>
        <w:t>Thanikachalam</w:t>
      </w:r>
      <w:proofErr w:type="spellEnd"/>
      <w:r w:rsidRPr="00EE281A">
        <w:rPr>
          <w:lang w:val="tr-TR"/>
        </w:rPr>
        <w:t>, 2024).</w:t>
      </w:r>
    </w:p>
    <w:p w14:paraId="4C648027" w14:textId="77777777" w:rsidR="00007A3E" w:rsidRPr="00EE281A" w:rsidRDefault="00007A3E" w:rsidP="00E84EA2">
      <w:pPr>
        <w:rPr>
          <w:lang w:val="tr-TR"/>
        </w:rPr>
      </w:pPr>
    </w:p>
    <w:p w14:paraId="61426262" w14:textId="6D3A22AC" w:rsidR="00E84EA2" w:rsidRDefault="00E84EA2" w:rsidP="005E6C8B">
      <w:pPr>
        <w:pStyle w:val="Balk2"/>
        <w:rPr>
          <w:lang w:val="tr-TR"/>
        </w:rPr>
      </w:pPr>
      <w:bookmarkStart w:id="77" w:name="_Toc206661105"/>
      <w:r w:rsidRPr="00EE281A">
        <w:rPr>
          <w:lang w:val="tr-TR"/>
        </w:rPr>
        <w:t>2.3.</w:t>
      </w:r>
      <w:r w:rsidR="00DE168B">
        <w:rPr>
          <w:lang w:val="tr-TR"/>
        </w:rPr>
        <w:t>3</w:t>
      </w:r>
      <w:r w:rsidRPr="00EE281A">
        <w:rPr>
          <w:lang w:val="tr-TR"/>
        </w:rPr>
        <w:t>.1. Tanımı, Sınıflandırılması ve Yapı-Özellik İlişkisi</w:t>
      </w:r>
      <w:bookmarkEnd w:id="77"/>
    </w:p>
    <w:p w14:paraId="64B20823" w14:textId="77777777" w:rsidR="00007A3E" w:rsidRPr="00007A3E" w:rsidRDefault="00007A3E" w:rsidP="00007A3E">
      <w:pPr>
        <w:rPr>
          <w:lang w:val="tr-TR"/>
        </w:rPr>
      </w:pPr>
    </w:p>
    <w:p w14:paraId="4AC5350C" w14:textId="77777777" w:rsidR="00E84EA2" w:rsidRDefault="00E84EA2" w:rsidP="00E84EA2">
      <w:pPr>
        <w:rPr>
          <w:lang w:val="tr-TR"/>
        </w:rPr>
      </w:pPr>
      <w:r w:rsidRPr="00EE281A">
        <w:rPr>
          <w:lang w:val="tr-TR"/>
        </w:rPr>
        <w:t>Sınıflandırma açısından bu sistemler; kullanılan polimerin kökenine göre (doğal, sentetik veya yarı sentetik), fiziksel formuna göre (nanopartikül, mikroküre, implant vs.) ya da ilaç salım mekanizmasına göre (kontrollü, hedeflenmiş, uyarılabilir salım) ayrılabilir (</w:t>
      </w:r>
      <w:proofErr w:type="spellStart"/>
      <w:r w:rsidRPr="00EE281A">
        <w:rPr>
          <w:lang w:val="tr-TR"/>
        </w:rPr>
        <w:t>Stewart</w:t>
      </w:r>
      <w:proofErr w:type="spellEnd"/>
      <w:r w:rsidRPr="00EE281A">
        <w:rPr>
          <w:lang w:val="tr-TR"/>
        </w:rPr>
        <w:t xml:space="preserve"> ve diğerleri, 2018). Doğal polimerler arasında </w:t>
      </w:r>
      <w:proofErr w:type="spellStart"/>
      <w:r w:rsidRPr="00EE281A">
        <w:rPr>
          <w:lang w:val="tr-TR"/>
        </w:rPr>
        <w:t>kitosan</w:t>
      </w:r>
      <w:proofErr w:type="spellEnd"/>
      <w:r w:rsidRPr="00EE281A">
        <w:rPr>
          <w:lang w:val="tr-TR"/>
        </w:rPr>
        <w:t xml:space="preserve"> ve </w:t>
      </w:r>
      <w:proofErr w:type="spellStart"/>
      <w:r w:rsidRPr="00EE281A">
        <w:rPr>
          <w:lang w:val="tr-TR"/>
        </w:rPr>
        <w:t>aljinat</w:t>
      </w:r>
      <w:proofErr w:type="spellEnd"/>
      <w:r w:rsidRPr="00EE281A">
        <w:rPr>
          <w:lang w:val="tr-TR"/>
        </w:rPr>
        <w:t xml:space="preserve"> gibi biyopolimerler öne çıkarken, sentetik polimerler arasında </w:t>
      </w:r>
      <w:proofErr w:type="spellStart"/>
      <w:r w:rsidRPr="00EE281A">
        <w:rPr>
          <w:lang w:val="tr-TR"/>
        </w:rPr>
        <w:t>poli</w:t>
      </w:r>
      <w:proofErr w:type="spellEnd"/>
      <w:r w:rsidRPr="00EE281A">
        <w:rPr>
          <w:lang w:val="tr-TR"/>
        </w:rPr>
        <w:t>(laktik-</w:t>
      </w:r>
      <w:proofErr w:type="spellStart"/>
      <w:r w:rsidRPr="00EE281A">
        <w:rPr>
          <w:lang w:val="tr-TR"/>
        </w:rPr>
        <w:t>ko</w:t>
      </w:r>
      <w:proofErr w:type="spellEnd"/>
      <w:r w:rsidRPr="00EE281A">
        <w:rPr>
          <w:lang w:val="tr-TR"/>
        </w:rPr>
        <w:t>-</w:t>
      </w:r>
      <w:proofErr w:type="spellStart"/>
      <w:r w:rsidRPr="00EE281A">
        <w:rPr>
          <w:lang w:val="tr-TR"/>
        </w:rPr>
        <w:t>glikolik</w:t>
      </w:r>
      <w:proofErr w:type="spellEnd"/>
      <w:r w:rsidRPr="00EE281A">
        <w:rPr>
          <w:lang w:val="tr-TR"/>
        </w:rPr>
        <w:t xml:space="preserve"> asit) (PLGA), </w:t>
      </w:r>
      <w:proofErr w:type="spellStart"/>
      <w:r w:rsidRPr="00EE281A">
        <w:rPr>
          <w:lang w:val="tr-TR"/>
        </w:rPr>
        <w:t>poli</w:t>
      </w:r>
      <w:proofErr w:type="spellEnd"/>
      <w:r w:rsidRPr="00EE281A">
        <w:rPr>
          <w:lang w:val="tr-TR"/>
        </w:rPr>
        <w:t>(etilen glikol) (PEG) ve polikaprolakton (PCL) gibi yapılar sıklıkla tercih edilir (</w:t>
      </w:r>
      <w:proofErr w:type="spellStart"/>
      <w:r w:rsidRPr="00EE281A">
        <w:rPr>
          <w:lang w:val="tr-TR"/>
        </w:rPr>
        <w:t>Pratap</w:t>
      </w:r>
      <w:proofErr w:type="spellEnd"/>
      <w:r w:rsidRPr="00EE281A">
        <w:rPr>
          <w:lang w:val="tr-TR"/>
        </w:rPr>
        <w:t xml:space="preserve"> Singh ve diğerleri, 2025). Bu sınıflandırma, sistemin terapötik etkinliğini ve biyoyararlanımını doğrudan etkileyen bir yapı-özellik ilişkisi oluşturur.</w:t>
      </w:r>
    </w:p>
    <w:p w14:paraId="563020DA" w14:textId="77777777" w:rsidR="0086759C" w:rsidRPr="00EE281A" w:rsidRDefault="0086759C" w:rsidP="00E84EA2">
      <w:pPr>
        <w:rPr>
          <w:lang w:val="tr-TR"/>
        </w:rPr>
      </w:pPr>
    </w:p>
    <w:p w14:paraId="546E984A" w14:textId="77777777" w:rsidR="0086759C" w:rsidRDefault="00E84EA2" w:rsidP="0086759C">
      <w:pPr>
        <w:keepNext/>
        <w:spacing w:before="240" w:after="240"/>
        <w:jc w:val="center"/>
      </w:pPr>
      <w:r>
        <w:rPr>
          <w:noProof/>
        </w:rPr>
        <w:lastRenderedPageBreak/>
        <w:drawing>
          <wp:inline distT="114300" distB="114300" distL="114300" distR="114300" wp14:anchorId="315DD062" wp14:editId="770FFE8A">
            <wp:extent cx="3934778" cy="2738085"/>
            <wp:effectExtent l="0" t="0" r="0" b="0"/>
            <wp:docPr id="63" name="image29.png" descr="metin, ekran görüntüsü, yazı tip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63" name="image29.png" descr="metin, ekran görüntüsü, yazı tipi içeren bir resim&#10;&#10;Yapay zeka tarafından oluşturulmuş içerik yanlış olabilir."/>
                    <pic:cNvPicPr preferRelativeResize="0"/>
                  </pic:nvPicPr>
                  <pic:blipFill>
                    <a:blip r:embed="rId20"/>
                    <a:srcRect/>
                    <a:stretch>
                      <a:fillRect/>
                    </a:stretch>
                  </pic:blipFill>
                  <pic:spPr>
                    <a:xfrm>
                      <a:off x="0" y="0"/>
                      <a:ext cx="3934778" cy="2738085"/>
                    </a:xfrm>
                    <a:prstGeom prst="rect">
                      <a:avLst/>
                    </a:prstGeom>
                    <a:ln/>
                  </pic:spPr>
                </pic:pic>
              </a:graphicData>
            </a:graphic>
          </wp:inline>
        </w:drawing>
      </w:r>
    </w:p>
    <w:p w14:paraId="0A90F956" w14:textId="627A2C23" w:rsidR="00E84EA2" w:rsidRDefault="0086759C" w:rsidP="0086759C">
      <w:pPr>
        <w:pStyle w:val="ResimYazs"/>
        <w:spacing w:line="360" w:lineRule="auto"/>
        <w:jc w:val="center"/>
        <w:rPr>
          <w:i w:val="0"/>
          <w:iCs w:val="0"/>
          <w:color w:val="auto"/>
          <w:sz w:val="24"/>
          <w:szCs w:val="24"/>
        </w:rPr>
      </w:pPr>
      <w:bookmarkStart w:id="78" w:name="_Toc206467501"/>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9</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Polimerik taşıyıcılarda ilaç yükleme stratejilerinin şematik gösterimi (</w:t>
      </w:r>
      <w:proofErr w:type="spellStart"/>
      <w:r w:rsidRPr="0086759C">
        <w:rPr>
          <w:i w:val="0"/>
          <w:iCs w:val="0"/>
          <w:color w:val="auto"/>
          <w:sz w:val="24"/>
          <w:szCs w:val="24"/>
        </w:rPr>
        <w:t>Utrata-Wesołek</w:t>
      </w:r>
      <w:proofErr w:type="spellEnd"/>
      <w:r w:rsidRPr="0086759C">
        <w:rPr>
          <w:i w:val="0"/>
          <w:iCs w:val="0"/>
          <w:color w:val="auto"/>
          <w:sz w:val="24"/>
          <w:szCs w:val="24"/>
        </w:rPr>
        <w:t xml:space="preserve"> ve diğerleri, 2023).</w:t>
      </w:r>
      <w:bookmarkEnd w:id="78"/>
    </w:p>
    <w:p w14:paraId="4D85AFE9" w14:textId="77777777" w:rsidR="0086759C" w:rsidRPr="0086759C" w:rsidRDefault="0086759C" w:rsidP="0086759C"/>
    <w:p w14:paraId="58E7D475" w14:textId="77777777" w:rsidR="00E84EA2" w:rsidRDefault="00E84EA2" w:rsidP="00E84EA2">
      <w:pPr>
        <w:rPr>
          <w:lang w:val="tr-TR"/>
        </w:rPr>
      </w:pPr>
      <w:r w:rsidRPr="00EE281A">
        <w:rPr>
          <w:lang w:val="tr-TR"/>
        </w:rPr>
        <w:t xml:space="preserve">Polimerik sistemlerin yapısal özellikleri; moleküler ağırlık, hidrofilik–hidrofobik dengesi, çapraz bağ yoğunluğu ve yüzey </w:t>
      </w:r>
      <w:proofErr w:type="spellStart"/>
      <w:r w:rsidRPr="00EE281A">
        <w:rPr>
          <w:lang w:val="tr-TR"/>
        </w:rPr>
        <w:t>fonksiyonelizasyonu</w:t>
      </w:r>
      <w:proofErr w:type="spellEnd"/>
      <w:r w:rsidRPr="00EE281A">
        <w:rPr>
          <w:lang w:val="tr-TR"/>
        </w:rPr>
        <w:t xml:space="preserve"> gibi parametrelerle belirlenir. Bu özellikler, sistemin ilaç yükleme kapasitesini, salım kinetiğini ve biyolojik hedeflere yönlendirme potansiyelini doğrudan etkiler (</w:t>
      </w:r>
      <w:proofErr w:type="spellStart"/>
      <w:r w:rsidRPr="00EE281A">
        <w:rPr>
          <w:lang w:val="tr-TR"/>
        </w:rPr>
        <w:t>Beach</w:t>
      </w:r>
      <w:proofErr w:type="spellEnd"/>
      <w:r w:rsidRPr="00EE281A">
        <w:rPr>
          <w:lang w:val="tr-TR"/>
        </w:rPr>
        <w:t xml:space="preserve"> ve diğerleri, 2024). Özellikle yüzeyde ligand, antikor ya da peptit gibi biyomoleküllerin bulunması, sistemlerin aktif hedefleme yapabilmesine imkân tanır (</w:t>
      </w:r>
      <w:proofErr w:type="spellStart"/>
      <w:r w:rsidRPr="00EE281A">
        <w:rPr>
          <w:lang w:val="tr-TR"/>
        </w:rPr>
        <w:t>Bharathy</w:t>
      </w:r>
      <w:proofErr w:type="spellEnd"/>
      <w:r w:rsidRPr="00EE281A">
        <w:rPr>
          <w:lang w:val="tr-TR"/>
        </w:rPr>
        <w:t xml:space="preserve"> &amp; </w:t>
      </w:r>
      <w:proofErr w:type="spellStart"/>
      <w:r w:rsidRPr="00EE281A">
        <w:rPr>
          <w:lang w:val="tr-TR"/>
        </w:rPr>
        <w:t>Thanikachalam</w:t>
      </w:r>
      <w:proofErr w:type="spellEnd"/>
      <w:r w:rsidRPr="00EE281A">
        <w:rPr>
          <w:lang w:val="tr-TR"/>
        </w:rPr>
        <w:t xml:space="preserve">, 2024). Ayrıca, polimerin </w:t>
      </w:r>
      <w:proofErr w:type="spellStart"/>
      <w:r w:rsidRPr="00EE281A">
        <w:rPr>
          <w:lang w:val="tr-TR"/>
        </w:rPr>
        <w:t>bozunma</w:t>
      </w:r>
      <w:proofErr w:type="spellEnd"/>
      <w:r w:rsidRPr="00EE281A">
        <w:rPr>
          <w:lang w:val="tr-TR"/>
        </w:rPr>
        <w:t xml:space="preserve"> süresi de </w:t>
      </w:r>
      <w:proofErr w:type="spellStart"/>
      <w:r w:rsidRPr="00EE281A">
        <w:rPr>
          <w:lang w:val="tr-TR"/>
        </w:rPr>
        <w:t>terapötik</w:t>
      </w:r>
      <w:proofErr w:type="spellEnd"/>
      <w:r w:rsidRPr="00EE281A">
        <w:rPr>
          <w:lang w:val="tr-TR"/>
        </w:rPr>
        <w:t xml:space="preserve"> ajanların salım süresini belirlemede kritik bir rol oynar (</w:t>
      </w:r>
      <w:proofErr w:type="spellStart"/>
      <w:r w:rsidRPr="00EE281A">
        <w:rPr>
          <w:lang w:val="tr-TR"/>
        </w:rPr>
        <w:t>Stewart</w:t>
      </w:r>
      <w:proofErr w:type="spellEnd"/>
      <w:r w:rsidRPr="00EE281A">
        <w:rPr>
          <w:lang w:val="tr-TR"/>
        </w:rPr>
        <w:t xml:space="preserve"> ve diğerleri, 2018).</w:t>
      </w:r>
    </w:p>
    <w:p w14:paraId="1C67660C" w14:textId="77777777" w:rsidR="00007A3E" w:rsidRPr="00EE281A" w:rsidRDefault="00007A3E" w:rsidP="00E84EA2">
      <w:pPr>
        <w:rPr>
          <w:lang w:val="tr-TR"/>
        </w:rPr>
      </w:pPr>
    </w:p>
    <w:p w14:paraId="50CE68BD" w14:textId="10F6F100" w:rsidR="00E84EA2" w:rsidRDefault="00E84EA2" w:rsidP="005E6C8B">
      <w:pPr>
        <w:pStyle w:val="Balk2"/>
        <w:rPr>
          <w:lang w:val="tr-TR"/>
        </w:rPr>
      </w:pPr>
      <w:bookmarkStart w:id="79" w:name="_Toc206661106"/>
      <w:r w:rsidRPr="00EE281A">
        <w:rPr>
          <w:lang w:val="tr-TR"/>
        </w:rPr>
        <w:t>2.3.</w:t>
      </w:r>
      <w:r w:rsidR="00BF5115">
        <w:rPr>
          <w:lang w:val="tr-TR"/>
        </w:rPr>
        <w:t>3</w:t>
      </w:r>
      <w:r w:rsidRPr="00EE281A">
        <w:rPr>
          <w:lang w:val="tr-TR"/>
        </w:rPr>
        <w:t>.2. Klinik Uygulamalar ve Gelecek Perspektifi</w:t>
      </w:r>
      <w:bookmarkEnd w:id="79"/>
    </w:p>
    <w:p w14:paraId="565D3EAB" w14:textId="77777777" w:rsidR="00007A3E" w:rsidRPr="00007A3E" w:rsidRDefault="00007A3E" w:rsidP="00007A3E">
      <w:pPr>
        <w:rPr>
          <w:lang w:val="tr-TR"/>
        </w:rPr>
      </w:pPr>
    </w:p>
    <w:p w14:paraId="19950B81" w14:textId="2EE15280" w:rsidR="00E84EA2" w:rsidRPr="00EE281A" w:rsidRDefault="00E84EA2" w:rsidP="00E84EA2">
      <w:pPr>
        <w:rPr>
          <w:lang w:val="tr-TR"/>
        </w:rPr>
      </w:pPr>
      <w:r w:rsidRPr="00EE281A">
        <w:rPr>
          <w:lang w:val="tr-TR"/>
        </w:rPr>
        <w:t>Klinik uygulamalarda polimerik sistemlerin en yoğun kullanıldığı alanlardan biri onkolojidir. Polimerik nanopartiküller, kemoterapötik ajanların toksisitesini azaltmak ve sadece tümör hücrelerine ulaşmasını sağlamak amacıyla yoğun biçimde incelenmektedir</w:t>
      </w:r>
      <w:r w:rsidR="00650E69">
        <w:rPr>
          <w:lang w:val="tr-TR"/>
        </w:rPr>
        <w:t xml:space="preserve"> (Şekil 9)</w:t>
      </w:r>
      <w:r w:rsidRPr="00EE281A">
        <w:rPr>
          <w:lang w:val="tr-TR"/>
        </w:rPr>
        <w:t xml:space="preserve">. Örneğin, PLGA bazlı sistemlerle </w:t>
      </w:r>
      <w:proofErr w:type="spellStart"/>
      <w:r w:rsidRPr="00EE281A">
        <w:rPr>
          <w:lang w:val="tr-TR"/>
        </w:rPr>
        <w:t>paklitaksel</w:t>
      </w:r>
      <w:proofErr w:type="spellEnd"/>
      <w:r w:rsidRPr="00EE281A">
        <w:rPr>
          <w:lang w:val="tr-TR"/>
        </w:rPr>
        <w:t xml:space="preserve">, </w:t>
      </w:r>
      <w:proofErr w:type="spellStart"/>
      <w:r w:rsidRPr="00EE281A">
        <w:rPr>
          <w:lang w:val="tr-TR"/>
        </w:rPr>
        <w:t>do</w:t>
      </w:r>
      <w:r w:rsidR="00D679B9">
        <w:rPr>
          <w:lang w:val="tr-TR"/>
        </w:rPr>
        <w:t>s</w:t>
      </w:r>
      <w:r w:rsidRPr="00EE281A">
        <w:rPr>
          <w:lang w:val="tr-TR"/>
        </w:rPr>
        <w:t>etaksel</w:t>
      </w:r>
      <w:proofErr w:type="spellEnd"/>
      <w:r w:rsidRPr="00EE281A">
        <w:rPr>
          <w:lang w:val="tr-TR"/>
        </w:rPr>
        <w:t xml:space="preserve"> ve </w:t>
      </w:r>
      <w:proofErr w:type="spellStart"/>
      <w:r w:rsidRPr="00EE281A">
        <w:rPr>
          <w:lang w:val="tr-TR"/>
        </w:rPr>
        <w:t>temozolomid</w:t>
      </w:r>
      <w:proofErr w:type="spellEnd"/>
      <w:r w:rsidRPr="00EE281A">
        <w:rPr>
          <w:lang w:val="tr-TR"/>
        </w:rPr>
        <w:t xml:space="preserve"> gibi ilaçların hedefli iletimi sağlanmış ve tedavi etkinliği ar</w:t>
      </w:r>
      <w:r w:rsidR="00D679B9">
        <w:rPr>
          <w:lang w:val="tr-TR"/>
        </w:rPr>
        <w:t>t</w:t>
      </w:r>
      <w:r w:rsidRPr="00EE281A">
        <w:rPr>
          <w:lang w:val="tr-TR"/>
        </w:rPr>
        <w:t xml:space="preserve">tırılmıştır (Ding ve diğerleri, 2024). Glioblastoma gibi agresif tümörlerde, polimerik nanopartiküller kan–beyin bariyerini geçebilme yetenekleri </w:t>
      </w:r>
      <w:r w:rsidRPr="00EE281A">
        <w:rPr>
          <w:lang w:val="tr-TR"/>
        </w:rPr>
        <w:lastRenderedPageBreak/>
        <w:t>sayesinde önemli avantajlar sunar (</w:t>
      </w:r>
      <w:proofErr w:type="spellStart"/>
      <w:r w:rsidRPr="00EE281A">
        <w:rPr>
          <w:lang w:val="tr-TR"/>
        </w:rPr>
        <w:t>Liu</w:t>
      </w:r>
      <w:proofErr w:type="spellEnd"/>
      <w:r w:rsidRPr="00EE281A">
        <w:rPr>
          <w:lang w:val="tr-TR"/>
        </w:rPr>
        <w:t xml:space="preserve"> ve diğerleri, 2025). Ayrıca, lokal ilaç </w:t>
      </w:r>
      <w:proofErr w:type="spellStart"/>
      <w:r w:rsidRPr="00EE281A">
        <w:rPr>
          <w:lang w:val="tr-TR"/>
        </w:rPr>
        <w:t>salımını</w:t>
      </w:r>
      <w:proofErr w:type="spellEnd"/>
      <w:r w:rsidRPr="00EE281A">
        <w:rPr>
          <w:lang w:val="tr-TR"/>
        </w:rPr>
        <w:t xml:space="preserve"> hedefleyen </w:t>
      </w:r>
      <w:proofErr w:type="spellStart"/>
      <w:r w:rsidRPr="00EE281A">
        <w:rPr>
          <w:lang w:val="tr-TR"/>
        </w:rPr>
        <w:t>implantable</w:t>
      </w:r>
      <w:proofErr w:type="spellEnd"/>
      <w:r w:rsidRPr="00EE281A">
        <w:rPr>
          <w:lang w:val="tr-TR"/>
        </w:rPr>
        <w:t xml:space="preserve"> </w:t>
      </w:r>
      <w:proofErr w:type="spellStart"/>
      <w:r w:rsidRPr="00EE281A">
        <w:rPr>
          <w:lang w:val="tr-TR"/>
        </w:rPr>
        <w:t>polimerik</w:t>
      </w:r>
      <w:proofErr w:type="spellEnd"/>
      <w:r w:rsidRPr="00EE281A">
        <w:rPr>
          <w:lang w:val="tr-TR"/>
        </w:rPr>
        <w:t xml:space="preserve"> sistemler, post-</w:t>
      </w:r>
      <w:proofErr w:type="spellStart"/>
      <w:r w:rsidRPr="00EE281A">
        <w:rPr>
          <w:lang w:val="tr-TR"/>
        </w:rPr>
        <w:t>operatif</w:t>
      </w:r>
      <w:proofErr w:type="spellEnd"/>
      <w:r w:rsidRPr="00EE281A">
        <w:rPr>
          <w:lang w:val="tr-TR"/>
        </w:rPr>
        <w:t xml:space="preserve"> nüksü önlemek amacıyla beyin tümör cerrahilerinden sonra kullanılmaktadır (</w:t>
      </w:r>
      <w:proofErr w:type="spellStart"/>
      <w:r w:rsidRPr="00EE281A">
        <w:rPr>
          <w:lang w:val="tr-TR"/>
        </w:rPr>
        <w:t>Stewart</w:t>
      </w:r>
      <w:proofErr w:type="spellEnd"/>
      <w:r w:rsidRPr="00EE281A">
        <w:rPr>
          <w:lang w:val="tr-TR"/>
        </w:rPr>
        <w:t xml:space="preserve"> ve diğerleri, 2018).</w:t>
      </w:r>
    </w:p>
    <w:p w14:paraId="05E71C79" w14:textId="77777777" w:rsidR="00E84EA2" w:rsidRDefault="00E84EA2" w:rsidP="00E84EA2">
      <w:pPr>
        <w:rPr>
          <w:lang w:val="tr-TR"/>
        </w:rPr>
      </w:pPr>
      <w:r w:rsidRPr="00EE281A">
        <w:rPr>
          <w:lang w:val="tr-TR"/>
        </w:rPr>
        <w:t xml:space="preserve">Günümüzde bu sistemler yalnızca farmasötik uygulamalarda değil; aynı zamanda gen tedavisi, </w:t>
      </w:r>
      <w:proofErr w:type="spellStart"/>
      <w:r w:rsidRPr="00EE281A">
        <w:rPr>
          <w:lang w:val="tr-TR"/>
        </w:rPr>
        <w:t>immünoterapi</w:t>
      </w:r>
      <w:proofErr w:type="spellEnd"/>
      <w:r w:rsidRPr="00EE281A">
        <w:rPr>
          <w:lang w:val="tr-TR"/>
        </w:rPr>
        <w:t xml:space="preserve"> ve aşı geliştirme gibi çok çeşitli biyomedikal alanlarda da kullanılmaktadır (</w:t>
      </w:r>
      <w:proofErr w:type="spellStart"/>
      <w:r w:rsidRPr="00EE281A">
        <w:rPr>
          <w:lang w:val="tr-TR"/>
        </w:rPr>
        <w:t>Pratap</w:t>
      </w:r>
      <w:proofErr w:type="spellEnd"/>
      <w:r w:rsidRPr="00EE281A">
        <w:rPr>
          <w:lang w:val="tr-TR"/>
        </w:rPr>
        <w:t xml:space="preserve"> Singh ve diğerleri, 2025). Polimerik sistemlerin sahip olduğu esneklik ve fonksiyonel tasarıma açıklık, gelecekte kişiselleştirilmiş tedavi yaklaşımlarında daha geniş yer bulmalarını sağlayacaktır. Klinik çalışmaların artması, bu sistemlerin güvenlik profillerinin netleşmesini ve regülasyon süreçlerinin kolaylaşmasını da beraberinde getirmektedir (Ding ve diğerleri, 2024).</w:t>
      </w:r>
    </w:p>
    <w:p w14:paraId="17BB3F6B" w14:textId="77777777" w:rsidR="00007A3E" w:rsidRPr="00EE281A" w:rsidRDefault="00007A3E" w:rsidP="00E84EA2">
      <w:pPr>
        <w:rPr>
          <w:lang w:val="tr-TR"/>
        </w:rPr>
      </w:pPr>
    </w:p>
    <w:p w14:paraId="0E3C01D0" w14:textId="15B22A47" w:rsidR="00E84EA2" w:rsidRDefault="00E84EA2" w:rsidP="005E6C8B">
      <w:pPr>
        <w:pStyle w:val="Balk2"/>
        <w:rPr>
          <w:lang w:val="tr-TR"/>
        </w:rPr>
      </w:pPr>
      <w:bookmarkStart w:id="80" w:name="_Toc206661107"/>
      <w:r w:rsidRPr="00EE281A">
        <w:rPr>
          <w:lang w:val="tr-TR"/>
        </w:rPr>
        <w:t>2.3.</w:t>
      </w:r>
      <w:r w:rsidR="00BF5115">
        <w:rPr>
          <w:lang w:val="tr-TR"/>
        </w:rPr>
        <w:t>3</w:t>
      </w:r>
      <w:r w:rsidRPr="00EE281A">
        <w:rPr>
          <w:lang w:val="tr-TR"/>
        </w:rPr>
        <w:t>.3. PLGA</w:t>
      </w:r>
      <w:bookmarkEnd w:id="80"/>
    </w:p>
    <w:p w14:paraId="1BF6889B" w14:textId="77777777" w:rsidR="00007A3E" w:rsidRPr="00007A3E" w:rsidRDefault="00007A3E" w:rsidP="00007A3E">
      <w:pPr>
        <w:rPr>
          <w:lang w:val="tr-TR"/>
        </w:rPr>
      </w:pPr>
    </w:p>
    <w:p w14:paraId="2F1E305A" w14:textId="63D20132" w:rsidR="00E84EA2" w:rsidRDefault="00E84EA2" w:rsidP="005E6C8B">
      <w:pPr>
        <w:pStyle w:val="Balk2"/>
        <w:rPr>
          <w:lang w:val="tr-TR"/>
        </w:rPr>
      </w:pPr>
      <w:bookmarkStart w:id="81" w:name="_Toc206661108"/>
      <w:r w:rsidRPr="00EE281A">
        <w:rPr>
          <w:lang w:val="tr-TR"/>
        </w:rPr>
        <w:t>2.3.</w:t>
      </w:r>
      <w:r w:rsidR="00BF5115">
        <w:rPr>
          <w:lang w:val="tr-TR"/>
        </w:rPr>
        <w:t>3</w:t>
      </w:r>
      <w:r w:rsidRPr="00EE281A">
        <w:rPr>
          <w:lang w:val="tr-TR"/>
        </w:rPr>
        <w:t>.3.1. Kimyasal Yapısı ve Temel Özellikleri</w:t>
      </w:r>
      <w:bookmarkEnd w:id="81"/>
    </w:p>
    <w:p w14:paraId="3DC03646" w14:textId="77777777" w:rsidR="00007A3E" w:rsidRPr="00007A3E" w:rsidRDefault="00007A3E" w:rsidP="00007A3E">
      <w:pPr>
        <w:rPr>
          <w:lang w:val="tr-TR"/>
        </w:rPr>
      </w:pPr>
    </w:p>
    <w:p w14:paraId="3431B17B" w14:textId="0C25949B" w:rsidR="00E84EA2" w:rsidRDefault="00E84EA2" w:rsidP="00E84EA2">
      <w:pPr>
        <w:rPr>
          <w:lang w:val="tr-TR"/>
        </w:rPr>
      </w:pPr>
      <w:proofErr w:type="spellStart"/>
      <w:r w:rsidRPr="00EE281A">
        <w:rPr>
          <w:lang w:val="tr-TR"/>
        </w:rPr>
        <w:t>Poli</w:t>
      </w:r>
      <w:proofErr w:type="spellEnd"/>
      <w:r w:rsidRPr="00EE281A">
        <w:rPr>
          <w:lang w:val="tr-TR"/>
        </w:rPr>
        <w:t>(laktik-</w:t>
      </w:r>
      <w:proofErr w:type="spellStart"/>
      <w:r w:rsidRPr="00EE281A">
        <w:rPr>
          <w:lang w:val="tr-TR"/>
        </w:rPr>
        <w:t>ko</w:t>
      </w:r>
      <w:proofErr w:type="spellEnd"/>
      <w:r w:rsidRPr="00EE281A">
        <w:rPr>
          <w:lang w:val="tr-TR"/>
        </w:rPr>
        <w:t>-</w:t>
      </w:r>
      <w:proofErr w:type="spellStart"/>
      <w:r w:rsidRPr="00EE281A">
        <w:rPr>
          <w:lang w:val="tr-TR"/>
        </w:rPr>
        <w:t>glikolik</w:t>
      </w:r>
      <w:proofErr w:type="spellEnd"/>
      <w:r w:rsidRPr="00EE281A">
        <w:rPr>
          <w:lang w:val="tr-TR"/>
        </w:rPr>
        <w:t xml:space="preserve"> asit) (PLGA), ilaç taşıyıcı sistemler arasında en yaygın kullanılan sentetik, </w:t>
      </w:r>
      <w:proofErr w:type="spellStart"/>
      <w:r w:rsidRPr="00EE281A">
        <w:rPr>
          <w:lang w:val="tr-TR"/>
        </w:rPr>
        <w:t>biyobozunur</w:t>
      </w:r>
      <w:proofErr w:type="spellEnd"/>
      <w:r w:rsidRPr="00EE281A">
        <w:rPr>
          <w:lang w:val="tr-TR"/>
        </w:rPr>
        <w:t xml:space="preserve"> ve </w:t>
      </w:r>
      <w:proofErr w:type="spellStart"/>
      <w:r w:rsidRPr="00EE281A">
        <w:rPr>
          <w:lang w:val="tr-TR"/>
        </w:rPr>
        <w:t>biyouyumlu</w:t>
      </w:r>
      <w:proofErr w:type="spellEnd"/>
      <w:r w:rsidRPr="00EE281A">
        <w:rPr>
          <w:lang w:val="tr-TR"/>
        </w:rPr>
        <w:t xml:space="preserve"> kopolimerlerden biridir. FDA ve EMA tarafından onaylı olan bu yapı, laktik asit (LA) ve glikolik asit (GA) monomerlerinin belirli oranlarda polimerizasyonuyla elde edilir</w:t>
      </w:r>
      <w:r w:rsidR="00C630C0">
        <w:rPr>
          <w:lang w:val="tr-TR"/>
        </w:rPr>
        <w:t xml:space="preserve"> (Şekil 10)</w:t>
      </w:r>
      <w:r w:rsidRPr="00EE281A">
        <w:rPr>
          <w:lang w:val="tr-TR"/>
        </w:rPr>
        <w:t xml:space="preserve"> (Yang ve diğerleri, 2021). </w:t>
      </w:r>
      <w:proofErr w:type="spellStart"/>
      <w:r w:rsidRPr="00EE281A">
        <w:rPr>
          <w:lang w:val="tr-TR"/>
        </w:rPr>
        <w:t>PLGA'nın</w:t>
      </w:r>
      <w:proofErr w:type="spellEnd"/>
      <w:r w:rsidRPr="00EE281A">
        <w:rPr>
          <w:lang w:val="tr-TR"/>
        </w:rPr>
        <w:t xml:space="preserve"> bu özelliği, hem yapısal modifikasyonlara hem de kontrollü ilaç salım stratejilerine büyük esneklik tanır. </w:t>
      </w:r>
      <w:proofErr w:type="spellStart"/>
      <w:r w:rsidRPr="00EE281A">
        <w:rPr>
          <w:lang w:val="tr-TR"/>
        </w:rPr>
        <w:t>Laktid</w:t>
      </w:r>
      <w:proofErr w:type="spellEnd"/>
      <w:r w:rsidRPr="00EE281A">
        <w:rPr>
          <w:lang w:val="tr-TR"/>
        </w:rPr>
        <w:t xml:space="preserve"> ve </w:t>
      </w:r>
      <w:proofErr w:type="spellStart"/>
      <w:r w:rsidRPr="00EE281A">
        <w:rPr>
          <w:lang w:val="tr-TR"/>
        </w:rPr>
        <w:t>glikolid</w:t>
      </w:r>
      <w:proofErr w:type="spellEnd"/>
      <w:r w:rsidRPr="00EE281A">
        <w:rPr>
          <w:lang w:val="tr-TR"/>
        </w:rPr>
        <w:t xml:space="preserve"> oranı, moleküler ağırlık, uç grupların durumu ve polimerin kristallik derecesi gibi parametreler, hem taşıyıcının </w:t>
      </w:r>
      <w:proofErr w:type="spellStart"/>
      <w:r w:rsidRPr="00EE281A">
        <w:rPr>
          <w:lang w:val="tr-TR"/>
        </w:rPr>
        <w:t>bozunma</w:t>
      </w:r>
      <w:proofErr w:type="spellEnd"/>
      <w:r w:rsidRPr="00EE281A">
        <w:rPr>
          <w:lang w:val="tr-TR"/>
        </w:rPr>
        <w:t xml:space="preserve"> süresini hem de ilaç salım kinetiğini doğrudan etkiler (</w:t>
      </w:r>
      <w:proofErr w:type="spellStart"/>
      <w:r w:rsidRPr="00EE281A">
        <w:rPr>
          <w:lang w:val="tr-TR"/>
        </w:rPr>
        <w:t>Bharathy</w:t>
      </w:r>
      <w:proofErr w:type="spellEnd"/>
      <w:r w:rsidRPr="00EE281A">
        <w:rPr>
          <w:lang w:val="tr-TR"/>
        </w:rPr>
        <w:t xml:space="preserve"> ve </w:t>
      </w:r>
      <w:proofErr w:type="spellStart"/>
      <w:r w:rsidRPr="00EE281A">
        <w:rPr>
          <w:lang w:val="tr-TR"/>
        </w:rPr>
        <w:t>Thanikachalam</w:t>
      </w:r>
      <w:proofErr w:type="spellEnd"/>
      <w:r w:rsidRPr="00EE281A">
        <w:rPr>
          <w:lang w:val="tr-TR"/>
        </w:rPr>
        <w:t xml:space="preserve">, 2024; </w:t>
      </w:r>
      <w:proofErr w:type="spellStart"/>
      <w:r w:rsidRPr="00EE281A">
        <w:rPr>
          <w:lang w:val="tr-TR"/>
        </w:rPr>
        <w:t>Pratap</w:t>
      </w:r>
      <w:proofErr w:type="spellEnd"/>
      <w:r w:rsidRPr="00EE281A">
        <w:rPr>
          <w:lang w:val="tr-TR"/>
        </w:rPr>
        <w:t xml:space="preserve"> Singh ve diğerleri, 2025).</w:t>
      </w:r>
    </w:p>
    <w:p w14:paraId="3CA8519E" w14:textId="77777777" w:rsidR="00D679B9" w:rsidRPr="00EE281A" w:rsidRDefault="00D679B9" w:rsidP="00E84EA2">
      <w:pPr>
        <w:rPr>
          <w:lang w:val="tr-TR"/>
        </w:rPr>
      </w:pPr>
    </w:p>
    <w:p w14:paraId="2B5B9B7C" w14:textId="77777777" w:rsidR="0086759C" w:rsidRDefault="00E84EA2" w:rsidP="0086759C">
      <w:pPr>
        <w:keepNext/>
        <w:spacing w:before="240" w:after="240"/>
        <w:ind w:firstLine="0"/>
        <w:jc w:val="center"/>
      </w:pPr>
      <w:r>
        <w:rPr>
          <w:noProof/>
        </w:rPr>
        <w:lastRenderedPageBreak/>
        <w:drawing>
          <wp:inline distT="114300" distB="114300" distL="114300" distR="114300" wp14:anchorId="3BA4E427" wp14:editId="3FD174EC">
            <wp:extent cx="2753678" cy="3181522"/>
            <wp:effectExtent l="0" t="0" r="0" b="0"/>
            <wp:docPr id="61" name="image22.png" descr="diyagram, çizg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61" name="image22.png" descr="diyagram, çizgi içeren bir resim&#10;&#10;Yapay zeka tarafından oluşturulmuş içerik yanlış olabilir."/>
                    <pic:cNvPicPr preferRelativeResize="0"/>
                  </pic:nvPicPr>
                  <pic:blipFill>
                    <a:blip r:embed="rId21"/>
                    <a:srcRect/>
                    <a:stretch>
                      <a:fillRect/>
                    </a:stretch>
                  </pic:blipFill>
                  <pic:spPr>
                    <a:xfrm>
                      <a:off x="0" y="0"/>
                      <a:ext cx="2753678" cy="3181522"/>
                    </a:xfrm>
                    <a:prstGeom prst="rect">
                      <a:avLst/>
                    </a:prstGeom>
                    <a:ln/>
                  </pic:spPr>
                </pic:pic>
              </a:graphicData>
            </a:graphic>
          </wp:inline>
        </w:drawing>
      </w:r>
    </w:p>
    <w:p w14:paraId="71728BC7" w14:textId="21CEA40C" w:rsidR="00E84EA2" w:rsidRDefault="0086759C" w:rsidP="00406D48">
      <w:pPr>
        <w:pStyle w:val="ResimYazs"/>
        <w:spacing w:line="360" w:lineRule="auto"/>
        <w:jc w:val="center"/>
        <w:rPr>
          <w:i w:val="0"/>
          <w:iCs w:val="0"/>
          <w:color w:val="auto"/>
          <w:sz w:val="24"/>
          <w:szCs w:val="24"/>
        </w:rPr>
      </w:pPr>
      <w:bookmarkStart w:id="82" w:name="_Toc206467502"/>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10</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PLGA ve monomerlerinin kimyasal yapısı (</w:t>
      </w:r>
      <w:proofErr w:type="spellStart"/>
      <w:r w:rsidRPr="0086759C">
        <w:rPr>
          <w:i w:val="0"/>
          <w:iCs w:val="0"/>
          <w:color w:val="auto"/>
          <w:sz w:val="24"/>
          <w:szCs w:val="24"/>
        </w:rPr>
        <w:t>Gentile</w:t>
      </w:r>
      <w:proofErr w:type="spellEnd"/>
      <w:r w:rsidRPr="0086759C">
        <w:rPr>
          <w:i w:val="0"/>
          <w:iCs w:val="0"/>
          <w:color w:val="auto"/>
          <w:sz w:val="24"/>
          <w:szCs w:val="24"/>
        </w:rPr>
        <w:t xml:space="preserve"> ve diğerleri, 2014).</w:t>
      </w:r>
      <w:bookmarkEnd w:id="82"/>
    </w:p>
    <w:p w14:paraId="60761728" w14:textId="77777777" w:rsidR="0086759C" w:rsidRPr="0086759C" w:rsidRDefault="0086759C" w:rsidP="0086759C"/>
    <w:p w14:paraId="2E681B4D" w14:textId="09B1ABA1" w:rsidR="00E84EA2" w:rsidRPr="005E6C8B" w:rsidRDefault="00E84EA2" w:rsidP="005E6C8B">
      <w:pPr>
        <w:pStyle w:val="Balk2"/>
      </w:pPr>
      <w:bookmarkStart w:id="83" w:name="_Toc206661109"/>
      <w:r w:rsidRPr="005E6C8B">
        <w:t>2.</w:t>
      </w:r>
      <w:r w:rsidR="00BF5115" w:rsidRPr="005E6C8B">
        <w:t>3.3</w:t>
      </w:r>
      <w:r w:rsidRPr="005E6C8B">
        <w:t>.3.2. Karakterizasyon ve Formülasyon Yöntemleri</w:t>
      </w:r>
      <w:bookmarkEnd w:id="83"/>
    </w:p>
    <w:p w14:paraId="18805B84" w14:textId="77777777" w:rsidR="00007A3E" w:rsidRPr="00007A3E" w:rsidRDefault="00007A3E" w:rsidP="00007A3E">
      <w:pPr>
        <w:rPr>
          <w:lang w:val="tr-TR"/>
        </w:rPr>
      </w:pPr>
    </w:p>
    <w:p w14:paraId="6AEC1CDB" w14:textId="77777777" w:rsidR="00E84EA2" w:rsidRPr="00EE281A" w:rsidRDefault="00E84EA2" w:rsidP="00E84EA2">
      <w:pPr>
        <w:rPr>
          <w:lang w:val="tr-TR"/>
        </w:rPr>
      </w:pPr>
      <w:proofErr w:type="spellStart"/>
      <w:r w:rsidRPr="00EE281A">
        <w:rPr>
          <w:lang w:val="tr-TR"/>
        </w:rPr>
        <w:t>PLGA'nın</w:t>
      </w:r>
      <w:proofErr w:type="spellEnd"/>
      <w:r w:rsidRPr="00EE281A">
        <w:rPr>
          <w:lang w:val="tr-TR"/>
        </w:rPr>
        <w:t xml:space="preserve"> </w:t>
      </w:r>
      <w:proofErr w:type="spellStart"/>
      <w:r w:rsidRPr="00EE281A">
        <w:rPr>
          <w:lang w:val="tr-TR"/>
        </w:rPr>
        <w:t>karakterizasyonu</w:t>
      </w:r>
      <w:proofErr w:type="spellEnd"/>
      <w:r w:rsidRPr="00EE281A">
        <w:rPr>
          <w:lang w:val="tr-TR"/>
        </w:rPr>
        <w:t xml:space="preserve">; fiziksel (çap, morfoloji), kimyasal (FTIR, NMR), termal (DSC, TGA) ve mekanik testler aracılığıyla yapılmaktadır. Özellikle ilaç salımına yönelik tasarlanan sistemlerde, polimerin moleküler ağırlığı ve monomer oranı, hedeflenen tedavi süresine göre optimize edilir (Su ve diğerleri, 2021). Örneğin, daha fazla laktik asit içeren bir PLGA yapısı daha hidrofobik olur ve daha yavaş </w:t>
      </w:r>
      <w:proofErr w:type="spellStart"/>
      <w:r w:rsidRPr="00EE281A">
        <w:rPr>
          <w:lang w:val="tr-TR"/>
        </w:rPr>
        <w:t>bozunur</w:t>
      </w:r>
      <w:proofErr w:type="spellEnd"/>
      <w:r w:rsidRPr="00EE281A">
        <w:rPr>
          <w:lang w:val="tr-TR"/>
        </w:rPr>
        <w:t>; bu da ilacın daha uzun sürede salınmasını sağlar (</w:t>
      </w:r>
      <w:proofErr w:type="spellStart"/>
      <w:r w:rsidRPr="00EE281A">
        <w:rPr>
          <w:lang w:val="tr-TR"/>
        </w:rPr>
        <w:t>Beach</w:t>
      </w:r>
      <w:proofErr w:type="spellEnd"/>
      <w:r w:rsidRPr="00EE281A">
        <w:rPr>
          <w:lang w:val="tr-TR"/>
        </w:rPr>
        <w:t xml:space="preserve"> ve diğerleri, 2024). Ayrıca </w:t>
      </w:r>
      <w:proofErr w:type="spellStart"/>
      <w:r w:rsidRPr="00EE281A">
        <w:rPr>
          <w:lang w:val="tr-TR"/>
        </w:rPr>
        <w:t>PLGA'nın</w:t>
      </w:r>
      <w:proofErr w:type="spellEnd"/>
      <w:r w:rsidRPr="00EE281A">
        <w:rPr>
          <w:lang w:val="tr-TR"/>
        </w:rPr>
        <w:t xml:space="preserve"> uç gruplarının serbest karboksil veya ester formda olması, taşıyıcının yükleme kapasitesini ve yüzey etkileşimini etkiler (</w:t>
      </w:r>
      <w:proofErr w:type="spellStart"/>
      <w:r w:rsidRPr="00EE281A">
        <w:rPr>
          <w:lang w:val="tr-TR"/>
        </w:rPr>
        <w:t>Lagreca</w:t>
      </w:r>
      <w:proofErr w:type="spellEnd"/>
      <w:r w:rsidRPr="00EE281A">
        <w:rPr>
          <w:lang w:val="tr-TR"/>
        </w:rPr>
        <w:t xml:space="preserve"> ve diğerleri, 2020).</w:t>
      </w:r>
    </w:p>
    <w:p w14:paraId="7F1BED20" w14:textId="37F6BCBB" w:rsidR="00E84EA2" w:rsidRDefault="00E84EA2" w:rsidP="00E84EA2">
      <w:pPr>
        <w:rPr>
          <w:lang w:val="tr-TR"/>
        </w:rPr>
      </w:pPr>
      <w:r w:rsidRPr="00EE281A">
        <w:rPr>
          <w:lang w:val="tr-TR"/>
        </w:rPr>
        <w:t xml:space="preserve">PLGA ile ilaç taşıyıcı sistemler; </w:t>
      </w:r>
      <w:proofErr w:type="spellStart"/>
      <w:r w:rsidRPr="00EE281A">
        <w:rPr>
          <w:lang w:val="tr-TR"/>
        </w:rPr>
        <w:t>nanopartiküller</w:t>
      </w:r>
      <w:proofErr w:type="spellEnd"/>
      <w:r w:rsidRPr="00EE281A">
        <w:rPr>
          <w:lang w:val="tr-TR"/>
        </w:rPr>
        <w:t xml:space="preserve">, </w:t>
      </w:r>
      <w:proofErr w:type="spellStart"/>
      <w:r w:rsidRPr="00EE281A">
        <w:rPr>
          <w:lang w:val="tr-TR"/>
        </w:rPr>
        <w:t>mikroküreler</w:t>
      </w:r>
      <w:proofErr w:type="spellEnd"/>
      <w:r w:rsidRPr="00EE281A">
        <w:rPr>
          <w:lang w:val="tr-TR"/>
        </w:rPr>
        <w:t xml:space="preserve">, </w:t>
      </w:r>
      <w:proofErr w:type="spellStart"/>
      <w:r w:rsidRPr="00EE281A">
        <w:rPr>
          <w:lang w:val="tr-TR"/>
        </w:rPr>
        <w:t>mikrokapsüller</w:t>
      </w:r>
      <w:proofErr w:type="spellEnd"/>
      <w:r w:rsidRPr="00EE281A">
        <w:rPr>
          <w:lang w:val="tr-TR"/>
        </w:rPr>
        <w:t xml:space="preserve">, </w:t>
      </w:r>
      <w:proofErr w:type="spellStart"/>
      <w:r w:rsidRPr="00EE281A">
        <w:rPr>
          <w:lang w:val="tr-TR"/>
        </w:rPr>
        <w:t>implantlar</w:t>
      </w:r>
      <w:proofErr w:type="spellEnd"/>
      <w:r w:rsidRPr="00EE281A">
        <w:rPr>
          <w:lang w:val="tr-TR"/>
        </w:rPr>
        <w:t xml:space="preserve">, filmler ve in </w:t>
      </w:r>
      <w:proofErr w:type="spellStart"/>
      <w:r w:rsidRPr="00EE281A">
        <w:rPr>
          <w:lang w:val="tr-TR"/>
        </w:rPr>
        <w:t>situ</w:t>
      </w:r>
      <w:proofErr w:type="spellEnd"/>
      <w:r w:rsidRPr="00EE281A">
        <w:rPr>
          <w:lang w:val="tr-TR"/>
        </w:rPr>
        <w:t xml:space="preserve"> jel sistemleri gibi farklı formülasyonlarda hazırlanabilir (Yang ve diğerleri, 2024). En yaygın üretim yöntemleri arasında emülsiyon-buharlaşma, çift emülsiyon, </w:t>
      </w:r>
      <w:proofErr w:type="spellStart"/>
      <w:r w:rsidRPr="00EE281A">
        <w:rPr>
          <w:lang w:val="tr-TR"/>
        </w:rPr>
        <w:t>solvent</w:t>
      </w:r>
      <w:proofErr w:type="spellEnd"/>
      <w:r w:rsidRPr="00EE281A">
        <w:rPr>
          <w:lang w:val="tr-TR"/>
        </w:rPr>
        <w:t xml:space="preserve"> difüzyonu, </w:t>
      </w:r>
      <w:proofErr w:type="spellStart"/>
      <w:r w:rsidRPr="00EE281A">
        <w:rPr>
          <w:lang w:val="tr-TR"/>
        </w:rPr>
        <w:t>nanopresipitasyon</w:t>
      </w:r>
      <w:proofErr w:type="spellEnd"/>
      <w:r w:rsidRPr="00EE281A">
        <w:rPr>
          <w:lang w:val="tr-TR"/>
        </w:rPr>
        <w:t>, sprey kurutma ve mikroakışkan teknolojiler yer alır (</w:t>
      </w:r>
      <w:proofErr w:type="spellStart"/>
      <w:r w:rsidRPr="00EE281A">
        <w:rPr>
          <w:lang w:val="tr-TR"/>
        </w:rPr>
        <w:t>Lagreca</w:t>
      </w:r>
      <w:proofErr w:type="spellEnd"/>
      <w:r w:rsidRPr="00EE281A">
        <w:rPr>
          <w:lang w:val="tr-TR"/>
        </w:rPr>
        <w:t xml:space="preserve"> ve diğerleri, 2020). Bu yöntemlerin </w:t>
      </w:r>
      <w:r w:rsidR="005E6C8B" w:rsidRPr="00EE281A">
        <w:rPr>
          <w:lang w:val="tr-TR"/>
        </w:rPr>
        <w:t>seçimi</w:t>
      </w:r>
      <w:r w:rsidRPr="00EE281A">
        <w:rPr>
          <w:lang w:val="tr-TR"/>
        </w:rPr>
        <w:t xml:space="preserve"> hem taşıyıcının yapısını hem de salım davranışını etkiler. Formülasyon sırasında ilaç yükleme verimi, enkapsülasyon verimliliği ve </w:t>
      </w:r>
      <w:r w:rsidRPr="00EE281A">
        <w:rPr>
          <w:lang w:val="tr-TR"/>
        </w:rPr>
        <w:lastRenderedPageBreak/>
        <w:t xml:space="preserve">parçalanma profili gibi parametreler optimize edilerek, hedefe yönelik ve kontrollü bir taşıma sistemi oluşturulabilir (Su ve diğerleri, 2021; </w:t>
      </w:r>
      <w:proofErr w:type="spellStart"/>
      <w:r w:rsidRPr="00EE281A">
        <w:rPr>
          <w:lang w:val="tr-TR"/>
        </w:rPr>
        <w:t>Pratap</w:t>
      </w:r>
      <w:proofErr w:type="spellEnd"/>
      <w:r w:rsidRPr="00EE281A">
        <w:rPr>
          <w:lang w:val="tr-TR"/>
        </w:rPr>
        <w:t xml:space="preserve"> Singh ve diğerleri, 2025).</w:t>
      </w:r>
    </w:p>
    <w:p w14:paraId="2E1F6441" w14:textId="77777777" w:rsidR="00007A3E" w:rsidRPr="00EE281A" w:rsidRDefault="00007A3E" w:rsidP="00E84EA2">
      <w:pPr>
        <w:rPr>
          <w:lang w:val="tr-TR"/>
        </w:rPr>
      </w:pPr>
    </w:p>
    <w:p w14:paraId="6D64D04B" w14:textId="5D917FCD" w:rsidR="00E84EA2" w:rsidRDefault="00E84EA2" w:rsidP="005E6C8B">
      <w:pPr>
        <w:pStyle w:val="Balk2"/>
        <w:rPr>
          <w:lang w:val="tr-TR"/>
        </w:rPr>
      </w:pPr>
      <w:bookmarkStart w:id="84" w:name="_Toc206661110"/>
      <w:r w:rsidRPr="00EE281A">
        <w:rPr>
          <w:lang w:val="tr-TR"/>
        </w:rPr>
        <w:t>2.3.</w:t>
      </w:r>
      <w:r w:rsidR="00BF5115">
        <w:rPr>
          <w:lang w:val="tr-TR"/>
        </w:rPr>
        <w:t>3</w:t>
      </w:r>
      <w:r w:rsidRPr="00EE281A">
        <w:rPr>
          <w:lang w:val="tr-TR"/>
        </w:rPr>
        <w:t>.3.3. Klinik Uygulamalar ve Hedefleme Stratejileri</w:t>
      </w:r>
      <w:bookmarkEnd w:id="84"/>
    </w:p>
    <w:p w14:paraId="498A7197" w14:textId="77777777" w:rsidR="00007A3E" w:rsidRPr="00007A3E" w:rsidRDefault="00007A3E" w:rsidP="00007A3E">
      <w:pPr>
        <w:rPr>
          <w:lang w:val="tr-TR"/>
        </w:rPr>
      </w:pPr>
    </w:p>
    <w:p w14:paraId="4F97CE32" w14:textId="5C6F807F" w:rsidR="00E84EA2" w:rsidRDefault="00E84EA2" w:rsidP="00E84EA2">
      <w:pPr>
        <w:rPr>
          <w:lang w:val="tr-TR"/>
        </w:rPr>
      </w:pPr>
      <w:r w:rsidRPr="00EE281A">
        <w:rPr>
          <w:lang w:val="tr-TR"/>
        </w:rPr>
        <w:t>PLGA bazlı sistemler başta kanser olmak üzere pek çok hastalıkta kullanılmaktadır. Kanser tedavisinde PLGA, kemoterapötik ajanların tümöre özgü iletimini sağlamak, sistemik toksisiteyi azaltmak ve terapötik yanıtı ar</w:t>
      </w:r>
      <w:r w:rsidR="00D679B9">
        <w:rPr>
          <w:lang w:val="tr-TR"/>
        </w:rPr>
        <w:t>t</w:t>
      </w:r>
      <w:r w:rsidRPr="00EE281A">
        <w:rPr>
          <w:lang w:val="tr-TR"/>
        </w:rPr>
        <w:t xml:space="preserve">tırmak amacıyla yaygın biçimde tercih edilmektedir (Ding ve diğerleri, 2024). PLGA </w:t>
      </w:r>
      <w:proofErr w:type="spellStart"/>
      <w:r w:rsidRPr="00EE281A">
        <w:rPr>
          <w:lang w:val="tr-TR"/>
        </w:rPr>
        <w:t>nanopartikülleri</w:t>
      </w:r>
      <w:proofErr w:type="spellEnd"/>
      <w:r w:rsidRPr="00EE281A">
        <w:rPr>
          <w:lang w:val="tr-TR"/>
        </w:rPr>
        <w:t xml:space="preserve">, tümör </w:t>
      </w:r>
      <w:proofErr w:type="spellStart"/>
      <w:r w:rsidRPr="00EE281A">
        <w:rPr>
          <w:lang w:val="tr-TR"/>
        </w:rPr>
        <w:t>mikroçevresini</w:t>
      </w:r>
      <w:proofErr w:type="spellEnd"/>
      <w:r w:rsidRPr="00EE281A">
        <w:rPr>
          <w:lang w:val="tr-TR"/>
        </w:rPr>
        <w:t xml:space="preserve"> hedefleyerek ilaçların yalnızca kanserli hücrelere ulaşmasını sağlar; ayrıca pasif hedefleme (EPR etkisi) veya aktif hedefleme (ligand, antikor konjugasyonu) yoluyla etkinlikleri daha da ar</w:t>
      </w:r>
      <w:r w:rsidR="00D679B9">
        <w:rPr>
          <w:lang w:val="tr-TR"/>
        </w:rPr>
        <w:t>t</w:t>
      </w:r>
      <w:r w:rsidRPr="00EE281A">
        <w:rPr>
          <w:lang w:val="tr-TR"/>
        </w:rPr>
        <w:t xml:space="preserve">tırılabilir (Yang ve diğerleri, 2021). Özellikle </w:t>
      </w:r>
      <w:proofErr w:type="spellStart"/>
      <w:r w:rsidRPr="00EE281A">
        <w:rPr>
          <w:lang w:val="tr-TR"/>
        </w:rPr>
        <w:t>temozolomid</w:t>
      </w:r>
      <w:proofErr w:type="spellEnd"/>
      <w:r w:rsidRPr="00EE281A">
        <w:rPr>
          <w:lang w:val="tr-TR"/>
        </w:rPr>
        <w:t xml:space="preserve">, </w:t>
      </w:r>
      <w:proofErr w:type="spellStart"/>
      <w:r w:rsidRPr="00EE281A">
        <w:rPr>
          <w:lang w:val="tr-TR"/>
        </w:rPr>
        <w:t>do</w:t>
      </w:r>
      <w:r w:rsidR="00D679B9">
        <w:rPr>
          <w:lang w:val="tr-TR"/>
        </w:rPr>
        <w:t>s</w:t>
      </w:r>
      <w:r w:rsidRPr="00EE281A">
        <w:rPr>
          <w:lang w:val="tr-TR"/>
        </w:rPr>
        <w:t>etaksel</w:t>
      </w:r>
      <w:proofErr w:type="spellEnd"/>
      <w:r w:rsidRPr="00EE281A">
        <w:rPr>
          <w:lang w:val="tr-TR"/>
        </w:rPr>
        <w:t xml:space="preserve"> ve </w:t>
      </w:r>
      <w:proofErr w:type="spellStart"/>
      <w:r w:rsidRPr="00EE281A">
        <w:rPr>
          <w:lang w:val="tr-TR"/>
        </w:rPr>
        <w:t>paklitaksel</w:t>
      </w:r>
      <w:proofErr w:type="spellEnd"/>
      <w:r w:rsidRPr="00EE281A">
        <w:rPr>
          <w:lang w:val="tr-TR"/>
        </w:rPr>
        <w:t xml:space="preserve"> gibi ilaçlar PLGA bazlı sistemlerle formüle edildiğinde, glioblastoma ve meme kanseri gibi agresif tümörlerde daha etkili sonuçlar alınmıştır (</w:t>
      </w:r>
      <w:r w:rsidR="00D679B9" w:rsidRPr="00EE281A">
        <w:rPr>
          <w:lang w:val="tr-TR"/>
        </w:rPr>
        <w:t>Su ve diğerleri, 2021</w:t>
      </w:r>
      <w:r w:rsidR="00D679B9">
        <w:rPr>
          <w:lang w:val="tr-TR"/>
        </w:rPr>
        <w:t xml:space="preserve">; </w:t>
      </w:r>
      <w:proofErr w:type="spellStart"/>
      <w:r w:rsidRPr="00EE281A">
        <w:rPr>
          <w:lang w:val="tr-TR"/>
        </w:rPr>
        <w:t>Liu</w:t>
      </w:r>
      <w:proofErr w:type="spellEnd"/>
      <w:r w:rsidRPr="00EE281A">
        <w:rPr>
          <w:lang w:val="tr-TR"/>
        </w:rPr>
        <w:t xml:space="preserve"> ve diğerleri, 2025).</w:t>
      </w:r>
    </w:p>
    <w:p w14:paraId="0076E49D" w14:textId="77777777" w:rsidR="00007A3E" w:rsidRPr="00EE281A" w:rsidRDefault="00007A3E" w:rsidP="00E84EA2">
      <w:pPr>
        <w:rPr>
          <w:lang w:val="tr-TR"/>
        </w:rPr>
      </w:pPr>
    </w:p>
    <w:p w14:paraId="0DCE453C" w14:textId="7951ADD4" w:rsidR="00E84EA2" w:rsidRDefault="00E84EA2" w:rsidP="005E6C8B">
      <w:pPr>
        <w:pStyle w:val="Balk2"/>
        <w:rPr>
          <w:lang w:val="tr-TR"/>
        </w:rPr>
      </w:pPr>
      <w:bookmarkStart w:id="85" w:name="_Toc206661111"/>
      <w:r w:rsidRPr="00EE281A">
        <w:rPr>
          <w:lang w:val="tr-TR"/>
        </w:rPr>
        <w:t>2.3.</w:t>
      </w:r>
      <w:r w:rsidR="00BF5115">
        <w:rPr>
          <w:lang w:val="tr-TR"/>
        </w:rPr>
        <w:t>3</w:t>
      </w:r>
      <w:r w:rsidRPr="00EE281A">
        <w:rPr>
          <w:lang w:val="tr-TR"/>
        </w:rPr>
        <w:t>.3.4. Gelecek Perspektifi ve Terapötik Potansiyeli</w:t>
      </w:r>
      <w:bookmarkEnd w:id="85"/>
    </w:p>
    <w:p w14:paraId="1495EBAB" w14:textId="77777777" w:rsidR="00007A3E" w:rsidRPr="00007A3E" w:rsidRDefault="00007A3E" w:rsidP="00007A3E">
      <w:pPr>
        <w:rPr>
          <w:lang w:val="tr-TR"/>
        </w:rPr>
      </w:pPr>
    </w:p>
    <w:p w14:paraId="3D42C5F2" w14:textId="182F8EDD" w:rsidR="00E84EA2" w:rsidRPr="00EE281A" w:rsidRDefault="00E84EA2" w:rsidP="00E84EA2">
      <w:pPr>
        <w:rPr>
          <w:lang w:val="tr-TR"/>
        </w:rPr>
      </w:pPr>
      <w:r w:rsidRPr="00EE281A">
        <w:rPr>
          <w:lang w:val="tr-TR"/>
        </w:rPr>
        <w:t xml:space="preserve">Klinik uygulamalarda </w:t>
      </w:r>
      <w:proofErr w:type="spellStart"/>
      <w:r w:rsidRPr="00EE281A">
        <w:rPr>
          <w:lang w:val="tr-TR"/>
        </w:rPr>
        <w:t>PLGA'nın</w:t>
      </w:r>
      <w:proofErr w:type="spellEnd"/>
      <w:r w:rsidRPr="00EE281A">
        <w:rPr>
          <w:lang w:val="tr-TR"/>
        </w:rPr>
        <w:t xml:space="preserve"> öne çıktığı bir diğer alan ise post-operatif lokal tedavi sistemleridir. Örneğin, cerrahiyle çıkarılan beyin tümörlerinden sonra PLGA tabanlı implant sistemleri kullanılarak, tümör yatağına doğrudan ve uzun süreli ilaç salımı sağlanabilmektedir (</w:t>
      </w:r>
      <w:proofErr w:type="spellStart"/>
      <w:r w:rsidRPr="00EE281A">
        <w:rPr>
          <w:lang w:val="tr-TR"/>
        </w:rPr>
        <w:t>Stewart</w:t>
      </w:r>
      <w:proofErr w:type="spellEnd"/>
      <w:r w:rsidRPr="00EE281A">
        <w:rPr>
          <w:lang w:val="tr-TR"/>
        </w:rPr>
        <w:t xml:space="preserve"> ve diğerleri, 2018; Su ve diğerleri, 2021). Ayrıca PLGA mikroküreler, kronik hastalıklarda depo formülasyon olarak uygulanmakta; enjeksiyon sıklığını azaltarak hasta uyumunu art</w:t>
      </w:r>
      <w:r w:rsidR="00D679B9">
        <w:rPr>
          <w:lang w:val="tr-TR"/>
        </w:rPr>
        <w:t>t</w:t>
      </w:r>
      <w:r w:rsidRPr="00EE281A">
        <w:rPr>
          <w:lang w:val="tr-TR"/>
        </w:rPr>
        <w:t>ırmaktadır (Yang ve diğerleri, 2024). Bu sistemler yalnızca anti</w:t>
      </w:r>
      <w:r w:rsidR="00D679B9">
        <w:rPr>
          <w:lang w:val="tr-TR"/>
        </w:rPr>
        <w:t>-</w:t>
      </w:r>
      <w:r w:rsidRPr="00EE281A">
        <w:rPr>
          <w:lang w:val="tr-TR"/>
        </w:rPr>
        <w:t xml:space="preserve">kanser ilaçlarla değil, aynı zamanda gen terapisi, aşı uygulamaları ve </w:t>
      </w:r>
      <w:proofErr w:type="spellStart"/>
      <w:r w:rsidRPr="00EE281A">
        <w:rPr>
          <w:lang w:val="tr-TR"/>
        </w:rPr>
        <w:t>immünoterapi</w:t>
      </w:r>
      <w:proofErr w:type="spellEnd"/>
      <w:r w:rsidRPr="00EE281A">
        <w:rPr>
          <w:lang w:val="tr-TR"/>
        </w:rPr>
        <w:t xml:space="preserve"> ajanlarıyla da birlikte kullanılabilmektedir (Yang ve diğerleri, 2020; </w:t>
      </w:r>
      <w:proofErr w:type="spellStart"/>
      <w:r w:rsidRPr="00EE281A">
        <w:rPr>
          <w:lang w:val="tr-TR"/>
        </w:rPr>
        <w:t>Pratap</w:t>
      </w:r>
      <w:proofErr w:type="spellEnd"/>
      <w:r w:rsidRPr="00EE281A">
        <w:rPr>
          <w:lang w:val="tr-TR"/>
        </w:rPr>
        <w:t xml:space="preserve"> Singh ve diğerleri, 2025).</w:t>
      </w:r>
    </w:p>
    <w:p w14:paraId="45B0A2C4" w14:textId="16E93CB3" w:rsidR="00E84EA2" w:rsidRDefault="00E84EA2" w:rsidP="00E84EA2">
      <w:pPr>
        <w:rPr>
          <w:lang w:val="tr-TR"/>
        </w:rPr>
      </w:pPr>
      <w:r w:rsidRPr="00EE281A">
        <w:rPr>
          <w:lang w:val="tr-TR"/>
        </w:rPr>
        <w:t xml:space="preserve">Sonuç olarak, </w:t>
      </w:r>
      <w:proofErr w:type="spellStart"/>
      <w:r w:rsidRPr="00EE281A">
        <w:rPr>
          <w:lang w:val="tr-TR"/>
        </w:rPr>
        <w:t>PLGA'nın</w:t>
      </w:r>
      <w:proofErr w:type="spellEnd"/>
      <w:r w:rsidRPr="00EE281A">
        <w:rPr>
          <w:lang w:val="tr-TR"/>
        </w:rPr>
        <w:t xml:space="preserve"> kimyasal yapısal esnekliği, biyolojik güvenliği ve kontrollü salım potansiyeli, onu ilaç taşıyıcı sistemler içerisinde vazgeçilmez bir platform haline getirmiştir. Klinik öncesi ve klinik çalışmalarda sağladığı başarının yanı sıra, yeni hedefleme stratejileriyle birlikte kişiselleştirilmiş tedavi yaklaşımlarında da yerini giderek güçlendirmektedir</w:t>
      </w:r>
      <w:r w:rsidR="00650E69">
        <w:rPr>
          <w:lang w:val="tr-TR"/>
        </w:rPr>
        <w:t xml:space="preserve"> (Şekil11)</w:t>
      </w:r>
      <w:r w:rsidRPr="00EE281A">
        <w:rPr>
          <w:lang w:val="tr-TR"/>
        </w:rPr>
        <w:t xml:space="preserve"> (</w:t>
      </w:r>
      <w:proofErr w:type="spellStart"/>
      <w:r w:rsidRPr="00EE281A">
        <w:rPr>
          <w:lang w:val="tr-TR"/>
        </w:rPr>
        <w:t>Bharathy</w:t>
      </w:r>
      <w:proofErr w:type="spellEnd"/>
      <w:r w:rsidRPr="00EE281A">
        <w:rPr>
          <w:lang w:val="tr-TR"/>
        </w:rPr>
        <w:t xml:space="preserve"> ve </w:t>
      </w:r>
      <w:proofErr w:type="spellStart"/>
      <w:r w:rsidRPr="00EE281A">
        <w:rPr>
          <w:lang w:val="tr-TR"/>
        </w:rPr>
        <w:t>Thanikachalam</w:t>
      </w:r>
      <w:proofErr w:type="spellEnd"/>
      <w:r w:rsidRPr="00EE281A">
        <w:rPr>
          <w:lang w:val="tr-TR"/>
        </w:rPr>
        <w:t>, 2024; Ding ve diğerleri, 2024).</w:t>
      </w:r>
    </w:p>
    <w:p w14:paraId="3FC33809" w14:textId="77777777" w:rsidR="00751F7F" w:rsidRDefault="00751F7F" w:rsidP="00E84EA2">
      <w:pPr>
        <w:rPr>
          <w:lang w:val="tr-TR"/>
        </w:rPr>
      </w:pPr>
    </w:p>
    <w:p w14:paraId="763C850F" w14:textId="77777777" w:rsidR="0086759C" w:rsidRDefault="00751F7F" w:rsidP="0086759C">
      <w:pPr>
        <w:keepNext/>
        <w:jc w:val="center"/>
      </w:pPr>
      <w:r>
        <w:rPr>
          <w:noProof/>
        </w:rPr>
        <w:lastRenderedPageBreak/>
        <w:drawing>
          <wp:inline distT="0" distB="0" distL="0" distR="0" wp14:anchorId="27E5EBC8" wp14:editId="69A35AF7">
            <wp:extent cx="3299460" cy="3261094"/>
            <wp:effectExtent l="0" t="0" r="0" b="0"/>
            <wp:docPr id="255689642" name="Resim 9" descr="metin, daire, kompakt disk, etike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89642" name="Resim 9" descr="metin, daire, kompakt disk, etiket içeren bir resim&#10;&#10;Yapay zeka tarafından oluşturulmuş içerik yanlış olabili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05336" cy="3266902"/>
                    </a:xfrm>
                    <a:prstGeom prst="rect">
                      <a:avLst/>
                    </a:prstGeom>
                    <a:noFill/>
                    <a:ln>
                      <a:noFill/>
                    </a:ln>
                  </pic:spPr>
                </pic:pic>
              </a:graphicData>
            </a:graphic>
          </wp:inline>
        </w:drawing>
      </w:r>
    </w:p>
    <w:p w14:paraId="4F6F77CA" w14:textId="7D28B3BF" w:rsidR="00751F7F" w:rsidRPr="0086759C" w:rsidRDefault="0086759C" w:rsidP="0086759C">
      <w:pPr>
        <w:pStyle w:val="ResimYazs"/>
        <w:spacing w:line="360" w:lineRule="auto"/>
        <w:jc w:val="center"/>
        <w:rPr>
          <w:i w:val="0"/>
          <w:iCs w:val="0"/>
          <w:color w:val="auto"/>
          <w:sz w:val="24"/>
          <w:szCs w:val="24"/>
          <w:lang w:val="tr-TR"/>
        </w:rPr>
      </w:pPr>
      <w:bookmarkStart w:id="86" w:name="_Toc206467503"/>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11</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w:t>
      </w:r>
      <w:proofErr w:type="spellStart"/>
      <w:r w:rsidRPr="0086759C">
        <w:rPr>
          <w:i w:val="0"/>
          <w:iCs w:val="0"/>
          <w:color w:val="auto"/>
          <w:sz w:val="24"/>
          <w:szCs w:val="24"/>
        </w:rPr>
        <w:t>PLGA’nın</w:t>
      </w:r>
      <w:proofErr w:type="spellEnd"/>
      <w:r w:rsidRPr="0086759C">
        <w:rPr>
          <w:i w:val="0"/>
          <w:iCs w:val="0"/>
          <w:color w:val="auto"/>
          <w:sz w:val="24"/>
          <w:szCs w:val="24"/>
        </w:rPr>
        <w:t xml:space="preserve"> ilaç yükleme yöntemleri, uygulama alanları ve farmasötik özellikleri (Yang ve diğerleri, 2024).</w:t>
      </w:r>
      <w:bookmarkEnd w:id="86"/>
    </w:p>
    <w:p w14:paraId="398F10E7" w14:textId="77777777" w:rsidR="00E84EA2" w:rsidRPr="00EE281A" w:rsidRDefault="00E84EA2" w:rsidP="00BF5115">
      <w:pPr>
        <w:ind w:firstLine="0"/>
        <w:rPr>
          <w:lang w:val="tr-TR"/>
        </w:rPr>
      </w:pPr>
    </w:p>
    <w:p w14:paraId="40884CED" w14:textId="7FEB7889" w:rsidR="00E84EA2" w:rsidRDefault="00E84EA2" w:rsidP="005E6C8B">
      <w:pPr>
        <w:pStyle w:val="Balk2"/>
        <w:rPr>
          <w:lang w:val="tr-TR"/>
        </w:rPr>
      </w:pPr>
      <w:bookmarkStart w:id="87" w:name="_Toc206661112"/>
      <w:r w:rsidRPr="008A6243">
        <w:rPr>
          <w:lang w:val="tr-TR"/>
        </w:rPr>
        <w:t>2.3.</w:t>
      </w:r>
      <w:r w:rsidR="00BF5115">
        <w:rPr>
          <w:lang w:val="tr-TR"/>
        </w:rPr>
        <w:t>3</w:t>
      </w:r>
      <w:r w:rsidRPr="008A6243">
        <w:rPr>
          <w:lang w:val="tr-TR"/>
        </w:rPr>
        <w:t xml:space="preserve">.3.5. Kullanılan Yardımcı Bileşen: </w:t>
      </w:r>
      <w:proofErr w:type="spellStart"/>
      <w:r w:rsidRPr="008A6243">
        <w:rPr>
          <w:lang w:val="tr-TR"/>
        </w:rPr>
        <w:t>Gelucire</w:t>
      </w:r>
      <w:proofErr w:type="spellEnd"/>
      <w:r w:rsidRPr="008A6243">
        <w:rPr>
          <w:lang w:val="tr-TR"/>
        </w:rPr>
        <w:t>® 48/16</w:t>
      </w:r>
      <w:bookmarkEnd w:id="87"/>
    </w:p>
    <w:p w14:paraId="54CD324E" w14:textId="77777777" w:rsidR="00007A3E" w:rsidRPr="00007A3E" w:rsidRDefault="00007A3E" w:rsidP="00007A3E">
      <w:pPr>
        <w:rPr>
          <w:lang w:val="tr-TR"/>
        </w:rPr>
      </w:pPr>
    </w:p>
    <w:p w14:paraId="47FC063A" w14:textId="46A23CC4" w:rsidR="00E84EA2" w:rsidRPr="008A6243" w:rsidRDefault="00E84EA2" w:rsidP="00E84EA2">
      <w:pPr>
        <w:rPr>
          <w:lang w:val="tr-TR"/>
        </w:rPr>
      </w:pPr>
      <w:proofErr w:type="spellStart"/>
      <w:r w:rsidRPr="008A6243">
        <w:rPr>
          <w:lang w:val="tr-TR"/>
        </w:rPr>
        <w:t>Gelucire</w:t>
      </w:r>
      <w:proofErr w:type="spellEnd"/>
      <w:r w:rsidRPr="008A6243">
        <w:rPr>
          <w:lang w:val="tr-TR"/>
        </w:rPr>
        <w:t xml:space="preserve">® 48/16 (üretici: </w:t>
      </w:r>
      <w:proofErr w:type="spellStart"/>
      <w:r w:rsidRPr="008A6243">
        <w:rPr>
          <w:i/>
          <w:iCs/>
          <w:lang w:val="tr-TR"/>
        </w:rPr>
        <w:t>Gattefossé</w:t>
      </w:r>
      <w:proofErr w:type="spellEnd"/>
      <w:r w:rsidRPr="008A6243">
        <w:rPr>
          <w:i/>
          <w:iCs/>
          <w:lang w:val="tr-TR"/>
        </w:rPr>
        <w:t>, Fransa</w:t>
      </w:r>
      <w:r w:rsidRPr="008A6243">
        <w:rPr>
          <w:lang w:val="tr-TR"/>
        </w:rPr>
        <w:t xml:space="preserve">), polietilen glikol (PEG) esterleri ile </w:t>
      </w:r>
      <w:proofErr w:type="spellStart"/>
      <w:r w:rsidRPr="008A6243">
        <w:rPr>
          <w:lang w:val="tr-TR"/>
        </w:rPr>
        <w:t>gliseritlerin</w:t>
      </w:r>
      <w:proofErr w:type="spellEnd"/>
      <w:r w:rsidRPr="008A6243">
        <w:rPr>
          <w:lang w:val="tr-TR"/>
        </w:rPr>
        <w:t xml:space="preserve"> bir karışımından oluşan, yarı katı kıvamda ve </w:t>
      </w:r>
      <w:proofErr w:type="spellStart"/>
      <w:r w:rsidRPr="008A6243">
        <w:rPr>
          <w:lang w:val="tr-TR"/>
        </w:rPr>
        <w:t>pel</w:t>
      </w:r>
      <w:r w:rsidR="00D679B9">
        <w:rPr>
          <w:lang w:val="tr-TR"/>
        </w:rPr>
        <w:t>l</w:t>
      </w:r>
      <w:r w:rsidRPr="008A6243">
        <w:rPr>
          <w:lang w:val="tr-TR"/>
        </w:rPr>
        <w:t>et</w:t>
      </w:r>
      <w:proofErr w:type="spellEnd"/>
      <w:r w:rsidRPr="008A6243">
        <w:rPr>
          <w:lang w:val="tr-TR"/>
        </w:rPr>
        <w:t xml:space="preserve"> formunda bulunan bir yüzey aktif ajandır. Yaklaşık 48 °C erime noktası ve HLB değeri 16 olan bu </w:t>
      </w:r>
      <w:r w:rsidR="005E6C8B" w:rsidRPr="008A6243">
        <w:rPr>
          <w:lang w:val="tr-TR"/>
        </w:rPr>
        <w:t>madde</w:t>
      </w:r>
      <w:r w:rsidRPr="008A6243">
        <w:rPr>
          <w:lang w:val="tr-TR"/>
        </w:rPr>
        <w:t xml:space="preserve"> hem hidrofilik hem de lipofilik karakteri sayesinde özellikle zayıf çözünürlüklü farmasötik ajanların biyoyararlanımını artırmak ve kontrollü salım sistemlerinde kullanılmak üzere formülasyonlara entegre edilir (</w:t>
      </w:r>
      <w:r>
        <w:rPr>
          <w:lang w:val="tr-TR"/>
        </w:rPr>
        <w:t>Panda ve diğerleri,</w:t>
      </w:r>
      <w:r w:rsidRPr="008A6243">
        <w:rPr>
          <w:lang w:val="tr-TR"/>
        </w:rPr>
        <w:t xml:space="preserve"> 2023). Partikül boyutunun kontrolü, enkapsülasyon veriminin ar</w:t>
      </w:r>
      <w:r w:rsidR="00D679B9">
        <w:rPr>
          <w:lang w:val="tr-TR"/>
        </w:rPr>
        <w:t>t</w:t>
      </w:r>
      <w:r w:rsidRPr="008A6243">
        <w:rPr>
          <w:lang w:val="tr-TR"/>
        </w:rPr>
        <w:t>tırılması ve taşıyıcı sistemin homojenliğinin sağlanması açısından da avantaj sunar. PLGA gibi polimerik sistemlerle birlikte kullanıldığında, taşıyıcı yapının stabilitesini güçlendirdiği ve etkin maddenin hedef dokuya taşınmasını optimize ettiği gösterilmiştir.</w:t>
      </w:r>
    </w:p>
    <w:p w14:paraId="5EE1843F" w14:textId="5F0FC7A8" w:rsidR="00E84EA2" w:rsidRDefault="00E84EA2" w:rsidP="00007A3E">
      <w:pPr>
        <w:rPr>
          <w:lang w:val="tr-TR"/>
        </w:rPr>
      </w:pPr>
      <w:proofErr w:type="spellStart"/>
      <w:r w:rsidRPr="008A6243">
        <w:rPr>
          <w:lang w:val="tr-TR"/>
        </w:rPr>
        <w:t>Gelucire</w:t>
      </w:r>
      <w:proofErr w:type="spellEnd"/>
      <w:r w:rsidRPr="008A6243">
        <w:rPr>
          <w:lang w:val="tr-TR"/>
        </w:rPr>
        <w:t xml:space="preserve"> 48/16'nın </w:t>
      </w:r>
      <w:proofErr w:type="spellStart"/>
      <w:r w:rsidRPr="008A6243">
        <w:rPr>
          <w:lang w:val="tr-TR"/>
        </w:rPr>
        <w:t>farmasötik</w:t>
      </w:r>
      <w:proofErr w:type="spellEnd"/>
      <w:r w:rsidRPr="008A6243">
        <w:rPr>
          <w:lang w:val="tr-TR"/>
        </w:rPr>
        <w:t xml:space="preserve"> taşıyıcı sistemlerdeki performansını değerlendiren çalışmalar, bu bileşiğin özellikle </w:t>
      </w:r>
      <w:proofErr w:type="spellStart"/>
      <w:r w:rsidRPr="008A6243">
        <w:rPr>
          <w:lang w:val="tr-TR"/>
        </w:rPr>
        <w:t>nanoformülasyonlarda</w:t>
      </w:r>
      <w:proofErr w:type="spellEnd"/>
      <w:r w:rsidRPr="008A6243">
        <w:rPr>
          <w:lang w:val="tr-TR"/>
        </w:rPr>
        <w:t xml:space="preserve"> çözünürlüğü sınırlı ilaçların salım hızını ve biyoyararlanımını ar</w:t>
      </w:r>
      <w:r w:rsidR="00D679B9">
        <w:rPr>
          <w:lang w:val="tr-TR"/>
        </w:rPr>
        <w:t>t</w:t>
      </w:r>
      <w:r w:rsidRPr="008A6243">
        <w:rPr>
          <w:lang w:val="tr-TR"/>
        </w:rPr>
        <w:t>tırma potansiyeline sahip olduğunu ortaya koymuştur. Hem hidrofilik hem de hidrofobik ilaçlarla uyumlu olması, farklı formülasyon türlerine entegre edilebilmesini mümkün kılmaktadır (</w:t>
      </w:r>
      <w:r>
        <w:rPr>
          <w:lang w:val="tr-TR"/>
        </w:rPr>
        <w:t>Panda ve diğerleri,</w:t>
      </w:r>
      <w:r w:rsidRPr="008A6243">
        <w:rPr>
          <w:lang w:val="tr-TR"/>
        </w:rPr>
        <w:t xml:space="preserve"> 2023).</w:t>
      </w:r>
    </w:p>
    <w:p w14:paraId="64D6903B" w14:textId="717B76A2" w:rsidR="00771632" w:rsidRDefault="00771632" w:rsidP="005E6C8B">
      <w:pPr>
        <w:pStyle w:val="Balk2"/>
        <w:rPr>
          <w:lang w:val="tr-TR"/>
        </w:rPr>
      </w:pPr>
      <w:bookmarkStart w:id="88" w:name="_Toc204638621"/>
      <w:bookmarkStart w:id="89" w:name="_Toc206661113"/>
      <w:r w:rsidRPr="00771632">
        <w:rPr>
          <w:lang w:val="tr-TR"/>
        </w:rPr>
        <w:lastRenderedPageBreak/>
        <w:t>2.</w:t>
      </w:r>
      <w:r w:rsidR="00BF5115">
        <w:rPr>
          <w:lang w:val="tr-TR"/>
        </w:rPr>
        <w:t>3.4</w:t>
      </w:r>
      <w:r w:rsidRPr="00771632">
        <w:rPr>
          <w:lang w:val="tr-TR"/>
        </w:rPr>
        <w:t xml:space="preserve">. </w:t>
      </w:r>
      <w:proofErr w:type="spellStart"/>
      <w:r w:rsidRPr="00771632">
        <w:rPr>
          <w:lang w:val="tr-TR"/>
        </w:rPr>
        <w:t>Eksozom</w:t>
      </w:r>
      <w:bookmarkEnd w:id="88"/>
      <w:bookmarkEnd w:id="89"/>
      <w:proofErr w:type="spellEnd"/>
    </w:p>
    <w:p w14:paraId="0308FAD1" w14:textId="77777777" w:rsidR="00007A3E" w:rsidRPr="00007A3E" w:rsidRDefault="00007A3E" w:rsidP="00007A3E">
      <w:pPr>
        <w:rPr>
          <w:lang w:val="tr-TR"/>
        </w:rPr>
      </w:pPr>
    </w:p>
    <w:p w14:paraId="16680579" w14:textId="7D6FCF26" w:rsidR="00771632" w:rsidRPr="00771632" w:rsidRDefault="00771632" w:rsidP="00771632">
      <w:pPr>
        <w:rPr>
          <w:lang w:val="tr-TR"/>
        </w:rPr>
      </w:pPr>
      <w:proofErr w:type="spellStart"/>
      <w:r w:rsidRPr="00771632">
        <w:rPr>
          <w:lang w:val="tr-TR"/>
        </w:rPr>
        <w:t>Eksozomlar</w:t>
      </w:r>
      <w:proofErr w:type="spellEnd"/>
      <w:r w:rsidRPr="00771632">
        <w:rPr>
          <w:lang w:val="tr-TR"/>
        </w:rPr>
        <w:t>, hücre dışı veziküller (EV) grubuna ait, 30–150 nanometre çapında, çift katmanlı lipi</w:t>
      </w:r>
      <w:r w:rsidR="00D679B9">
        <w:rPr>
          <w:lang w:val="tr-TR"/>
        </w:rPr>
        <w:t>t</w:t>
      </w:r>
      <w:r w:rsidRPr="00771632">
        <w:rPr>
          <w:lang w:val="tr-TR"/>
        </w:rPr>
        <w:t xml:space="preserve"> zarla çevrili veziküllerdir ve hücrelerin </w:t>
      </w:r>
      <w:proofErr w:type="spellStart"/>
      <w:r w:rsidRPr="00771632">
        <w:rPr>
          <w:lang w:val="tr-TR"/>
        </w:rPr>
        <w:t>endozomal</w:t>
      </w:r>
      <w:proofErr w:type="spellEnd"/>
      <w:r w:rsidRPr="00771632">
        <w:rPr>
          <w:lang w:val="tr-TR"/>
        </w:rPr>
        <w:t xml:space="preserve"> yol üzerinden sentezleyerek çevrelerine saldığı biyolojik yapı taşlarıdır (</w:t>
      </w:r>
      <w:r w:rsidR="00D679B9" w:rsidRPr="00771632">
        <w:rPr>
          <w:lang w:val="tr-TR"/>
        </w:rPr>
        <w:t>İnanır ve Ekici, 2020</w:t>
      </w:r>
      <w:r w:rsidR="00D679B9">
        <w:rPr>
          <w:lang w:val="tr-TR"/>
        </w:rPr>
        <w:t xml:space="preserve">; </w:t>
      </w:r>
      <w:r w:rsidRPr="00771632">
        <w:rPr>
          <w:lang w:val="tr-TR"/>
        </w:rPr>
        <w:t xml:space="preserve">Kim ve diğerleri, 2024). İlk olarak 1983 yılında </w:t>
      </w:r>
      <w:proofErr w:type="spellStart"/>
      <w:r w:rsidRPr="00771632">
        <w:rPr>
          <w:lang w:val="tr-TR"/>
        </w:rPr>
        <w:t>retikülositlerden</w:t>
      </w:r>
      <w:proofErr w:type="spellEnd"/>
      <w:r w:rsidRPr="00771632">
        <w:rPr>
          <w:lang w:val="tr-TR"/>
        </w:rPr>
        <w:t xml:space="preserve"> salınan küçük veziküller olarak tanımlanmış, 1987 yılında ise “</w:t>
      </w:r>
      <w:proofErr w:type="spellStart"/>
      <w:r w:rsidRPr="00771632">
        <w:rPr>
          <w:lang w:val="tr-TR"/>
        </w:rPr>
        <w:t>eksozom</w:t>
      </w:r>
      <w:proofErr w:type="spellEnd"/>
      <w:r w:rsidRPr="00771632">
        <w:rPr>
          <w:lang w:val="tr-TR"/>
        </w:rPr>
        <w:t xml:space="preserve">” terimi literatürde yerini almıştır (Aygan ve diğerleri, 2021). Başlangıçta yalnızca hücresel atıkların uzaklaştırılmasıyla ilişkili yapılar olduğu düşünülen </w:t>
      </w:r>
      <w:proofErr w:type="spellStart"/>
      <w:r w:rsidRPr="00771632">
        <w:rPr>
          <w:lang w:val="tr-TR"/>
        </w:rPr>
        <w:t>eksozomların</w:t>
      </w:r>
      <w:proofErr w:type="spellEnd"/>
      <w:r w:rsidRPr="00771632">
        <w:rPr>
          <w:lang w:val="tr-TR"/>
        </w:rPr>
        <w:t>, sonradan hücreler arası iletişimi sağlayan aktif biyolojik taşıyıcılar olduğu anlaşılmıştır (İnanır ve Ekici, 2020).</w:t>
      </w:r>
    </w:p>
    <w:p w14:paraId="2FA6A4DC" w14:textId="225D6609" w:rsidR="00771632" w:rsidRPr="00771632" w:rsidRDefault="00771632" w:rsidP="00771632">
      <w:pPr>
        <w:rPr>
          <w:lang w:val="tr-TR"/>
        </w:rPr>
      </w:pPr>
      <w:proofErr w:type="spellStart"/>
      <w:r w:rsidRPr="00771632">
        <w:rPr>
          <w:lang w:val="tr-TR"/>
        </w:rPr>
        <w:t>Eksozomlar</w:t>
      </w:r>
      <w:proofErr w:type="spellEnd"/>
      <w:r w:rsidRPr="00771632">
        <w:rPr>
          <w:lang w:val="tr-TR"/>
        </w:rPr>
        <w:t xml:space="preserve">, hemen hemen tüm ökaryotik hücreler tarafından üretilebilir; bu hücreler arasında T ve B lenfositleri, </w:t>
      </w:r>
      <w:proofErr w:type="spellStart"/>
      <w:r w:rsidRPr="00771632">
        <w:rPr>
          <w:lang w:val="tr-TR"/>
        </w:rPr>
        <w:t>dendritik</w:t>
      </w:r>
      <w:proofErr w:type="spellEnd"/>
      <w:r w:rsidRPr="00771632">
        <w:rPr>
          <w:lang w:val="tr-TR"/>
        </w:rPr>
        <w:t xml:space="preserve"> hücreler, </w:t>
      </w:r>
      <w:proofErr w:type="spellStart"/>
      <w:r w:rsidRPr="00771632">
        <w:rPr>
          <w:lang w:val="tr-TR"/>
        </w:rPr>
        <w:t>epitel</w:t>
      </w:r>
      <w:proofErr w:type="spellEnd"/>
      <w:r w:rsidRPr="00771632">
        <w:rPr>
          <w:lang w:val="tr-TR"/>
        </w:rPr>
        <w:t xml:space="preserve"> hücreleri, </w:t>
      </w:r>
      <w:proofErr w:type="spellStart"/>
      <w:r w:rsidRPr="00771632">
        <w:rPr>
          <w:lang w:val="tr-TR"/>
        </w:rPr>
        <w:t>mezankimal</w:t>
      </w:r>
      <w:proofErr w:type="spellEnd"/>
      <w:r w:rsidRPr="00771632">
        <w:rPr>
          <w:lang w:val="tr-TR"/>
        </w:rPr>
        <w:t xml:space="preserve"> kök hücreler, tümör hücreleri ve nöronlar yer alır (Aygan ve diğerleri, 2021; </w:t>
      </w:r>
      <w:proofErr w:type="spellStart"/>
      <w:r w:rsidRPr="00771632">
        <w:rPr>
          <w:lang w:val="tr-TR"/>
        </w:rPr>
        <w:t>Schwarz</w:t>
      </w:r>
      <w:proofErr w:type="spellEnd"/>
      <w:r w:rsidRPr="00771632">
        <w:rPr>
          <w:lang w:val="tr-TR"/>
        </w:rPr>
        <w:t xml:space="preserve"> ve diğerleri, 2025). Salınımlarının ardından; tükürük, beyin omurilik sıvısı, anne sütü, idrar, </w:t>
      </w:r>
      <w:proofErr w:type="spellStart"/>
      <w:r w:rsidRPr="00771632">
        <w:rPr>
          <w:lang w:val="tr-TR"/>
        </w:rPr>
        <w:t>bronkoalveolar</w:t>
      </w:r>
      <w:proofErr w:type="spellEnd"/>
      <w:r w:rsidRPr="00771632">
        <w:rPr>
          <w:lang w:val="tr-TR"/>
        </w:rPr>
        <w:t xml:space="preserve"> lavaj sıvısı ve kan gibi çeşitli biyolojik örneklerde saptanabilirler</w:t>
      </w:r>
      <w:r w:rsidR="00650E69">
        <w:rPr>
          <w:lang w:val="tr-TR"/>
        </w:rPr>
        <w:t xml:space="preserve"> (Şekil 12)</w:t>
      </w:r>
      <w:r w:rsidRPr="00771632">
        <w:rPr>
          <w:lang w:val="tr-TR"/>
        </w:rPr>
        <w:t xml:space="preserve"> (İnanır ve Ekici, 2020; Kim ve diğerleri, 2024). </w:t>
      </w:r>
      <w:r w:rsidR="00601F1D" w:rsidRPr="00601F1D">
        <w:t xml:space="preserve">Bu biyolojik sıvılarda kolaylıkla izlenebilmeleri, </w:t>
      </w:r>
      <w:proofErr w:type="spellStart"/>
      <w:r w:rsidR="00601F1D" w:rsidRPr="00601F1D">
        <w:t>eksozomların</w:t>
      </w:r>
      <w:proofErr w:type="spellEnd"/>
      <w:r w:rsidR="00601F1D" w:rsidRPr="00601F1D">
        <w:t xml:space="preserve"> potansiyel </w:t>
      </w:r>
      <w:proofErr w:type="spellStart"/>
      <w:r w:rsidR="00601F1D" w:rsidRPr="00601F1D">
        <w:t>biyobelirteçler</w:t>
      </w:r>
      <w:proofErr w:type="spellEnd"/>
      <w:r w:rsidR="00601F1D" w:rsidRPr="00601F1D">
        <w:t xml:space="preserve"> olarak kullanımını da gündeme getirmiştir.</w:t>
      </w:r>
      <w:r w:rsidR="00601F1D">
        <w:t xml:space="preserve"> </w:t>
      </w:r>
      <w:r w:rsidRPr="00771632">
        <w:rPr>
          <w:lang w:val="tr-TR"/>
        </w:rPr>
        <w:t xml:space="preserve">Bu yaygın dağılım, </w:t>
      </w:r>
      <w:proofErr w:type="spellStart"/>
      <w:r w:rsidRPr="00771632">
        <w:rPr>
          <w:lang w:val="tr-TR"/>
        </w:rPr>
        <w:t>eksozomların</w:t>
      </w:r>
      <w:proofErr w:type="spellEnd"/>
      <w:r w:rsidRPr="00771632">
        <w:rPr>
          <w:lang w:val="tr-TR"/>
        </w:rPr>
        <w:t xml:space="preserve"> hem fizyolojik hem de patolojik süreçlerde sistemik rol oynadığını göstermektedir.</w:t>
      </w:r>
    </w:p>
    <w:p w14:paraId="270F64B7" w14:textId="77777777" w:rsidR="00771632" w:rsidRPr="00771632" w:rsidRDefault="00771632" w:rsidP="00771632">
      <w:pPr>
        <w:rPr>
          <w:lang w:val="tr-TR"/>
        </w:rPr>
      </w:pPr>
      <w:proofErr w:type="spellStart"/>
      <w:r w:rsidRPr="00771632">
        <w:rPr>
          <w:lang w:val="tr-TR"/>
        </w:rPr>
        <w:t>Eksozomlar</w:t>
      </w:r>
      <w:proofErr w:type="spellEnd"/>
      <w:r w:rsidRPr="00771632">
        <w:rPr>
          <w:lang w:val="tr-TR"/>
        </w:rPr>
        <w:t xml:space="preserve"> sınıflandırılırken, genellikle boyutları, oluşum mekanizmaları, yüzey belirteçleri ve içerik profillerine göre değerlendirilir. </w:t>
      </w:r>
      <w:proofErr w:type="spellStart"/>
      <w:r w:rsidRPr="00771632">
        <w:rPr>
          <w:lang w:val="tr-TR"/>
        </w:rPr>
        <w:t>Schwarz</w:t>
      </w:r>
      <w:proofErr w:type="spellEnd"/>
      <w:r w:rsidRPr="00771632">
        <w:rPr>
          <w:lang w:val="tr-TR"/>
        </w:rPr>
        <w:t xml:space="preserve"> ve arkadaşları (2025), </w:t>
      </w:r>
      <w:proofErr w:type="spellStart"/>
      <w:r w:rsidRPr="00771632">
        <w:rPr>
          <w:lang w:val="tr-TR"/>
        </w:rPr>
        <w:t>eksozomları</w:t>
      </w:r>
      <w:proofErr w:type="spellEnd"/>
      <w:r w:rsidRPr="00771632">
        <w:rPr>
          <w:lang w:val="tr-TR"/>
        </w:rPr>
        <w:t xml:space="preserve"> “doğal” ve “mühendislik ile modifiye edilmiş” olmak üzere iki ana grupta ele alırken, İnanır ve Ekici (2020) </w:t>
      </w:r>
      <w:proofErr w:type="spellStart"/>
      <w:r w:rsidRPr="00771632">
        <w:rPr>
          <w:lang w:val="tr-TR"/>
        </w:rPr>
        <w:t>eksozomları</w:t>
      </w:r>
      <w:proofErr w:type="spellEnd"/>
      <w:r w:rsidRPr="00771632">
        <w:rPr>
          <w:lang w:val="tr-TR"/>
        </w:rPr>
        <w:t xml:space="preserve"> hücresel kökenlerine göre sınıflandırmakta ve farklı hücre tiplerinden salınan </w:t>
      </w:r>
      <w:proofErr w:type="spellStart"/>
      <w:r w:rsidRPr="00771632">
        <w:rPr>
          <w:lang w:val="tr-TR"/>
        </w:rPr>
        <w:t>eksozomların</w:t>
      </w:r>
      <w:proofErr w:type="spellEnd"/>
      <w:r w:rsidRPr="00771632">
        <w:rPr>
          <w:lang w:val="tr-TR"/>
        </w:rPr>
        <w:t xml:space="preserve"> taşıdıkları moleküler içeriğin, kaynak hücrenin biyolojik yapısına göre anlamlı biçimde değiştiğini belirtmektedir. Ayrıca Kim ve ark. (2024), tüm hücre dışı veziküller içinde özellikle </w:t>
      </w:r>
      <w:proofErr w:type="spellStart"/>
      <w:r w:rsidRPr="00771632">
        <w:rPr>
          <w:lang w:val="tr-TR"/>
        </w:rPr>
        <w:t>endozomal</w:t>
      </w:r>
      <w:proofErr w:type="spellEnd"/>
      <w:r w:rsidRPr="00771632">
        <w:rPr>
          <w:lang w:val="tr-TR"/>
        </w:rPr>
        <w:t xml:space="preserve"> yolla üretilen ve </w:t>
      </w:r>
      <w:proofErr w:type="spellStart"/>
      <w:r w:rsidRPr="00771632">
        <w:rPr>
          <w:lang w:val="tr-TR"/>
        </w:rPr>
        <w:t>tetraspanin</w:t>
      </w:r>
      <w:proofErr w:type="spellEnd"/>
      <w:r w:rsidRPr="00771632">
        <w:rPr>
          <w:lang w:val="tr-TR"/>
        </w:rPr>
        <w:t xml:space="preserve"> proteinleri (CD9, CD63, CD81) ile işaretlenen veziküllerin “</w:t>
      </w:r>
      <w:proofErr w:type="spellStart"/>
      <w:r w:rsidRPr="00771632">
        <w:rPr>
          <w:lang w:val="tr-TR"/>
        </w:rPr>
        <w:t>eksozom</w:t>
      </w:r>
      <w:proofErr w:type="spellEnd"/>
      <w:r w:rsidRPr="00771632">
        <w:rPr>
          <w:lang w:val="tr-TR"/>
        </w:rPr>
        <w:t>” olarak tanımlandığını vurgulamaktadır.</w:t>
      </w:r>
    </w:p>
    <w:p w14:paraId="14977D53" w14:textId="424A4228" w:rsidR="00771632" w:rsidRDefault="00771632" w:rsidP="00771632">
      <w:pPr>
        <w:rPr>
          <w:lang w:val="tr-TR"/>
        </w:rPr>
      </w:pPr>
      <w:r w:rsidRPr="00771632">
        <w:rPr>
          <w:lang w:val="tr-TR"/>
        </w:rPr>
        <w:t xml:space="preserve">Tüm bu özellikleriyle </w:t>
      </w:r>
      <w:proofErr w:type="spellStart"/>
      <w:r w:rsidRPr="00771632">
        <w:rPr>
          <w:lang w:val="tr-TR"/>
        </w:rPr>
        <w:t>eksozomlar</w:t>
      </w:r>
      <w:proofErr w:type="spellEnd"/>
      <w:r w:rsidRPr="00771632">
        <w:rPr>
          <w:lang w:val="tr-TR"/>
        </w:rPr>
        <w:t xml:space="preserve">, hücreler arası bilgi aktarımı sağlayan doğal </w:t>
      </w:r>
      <w:proofErr w:type="spellStart"/>
      <w:r w:rsidRPr="00771632">
        <w:rPr>
          <w:lang w:val="tr-TR"/>
        </w:rPr>
        <w:t>nanotaşıyıcılar</w:t>
      </w:r>
      <w:proofErr w:type="spellEnd"/>
      <w:r w:rsidRPr="00771632">
        <w:rPr>
          <w:lang w:val="tr-TR"/>
        </w:rPr>
        <w:t xml:space="preserve"> olarak kabul edilmekte; sınıflandırılmaları, köken aldıkları hücrelerin fizyolojik ve patolojik durumlarının belirlenmesinde önemli ipuçları sunmaktadır (</w:t>
      </w:r>
      <w:r w:rsidR="00D679B9" w:rsidRPr="00771632">
        <w:rPr>
          <w:lang w:val="tr-TR"/>
        </w:rPr>
        <w:t>Aygan ve diğerleri, 2021</w:t>
      </w:r>
      <w:r w:rsidR="00D679B9">
        <w:rPr>
          <w:lang w:val="tr-TR"/>
        </w:rPr>
        <w:t xml:space="preserve">; </w:t>
      </w:r>
      <w:r w:rsidRPr="00771632">
        <w:rPr>
          <w:lang w:val="tr-TR"/>
        </w:rPr>
        <w:t>Kim ve diğerleri, 2024).</w:t>
      </w:r>
    </w:p>
    <w:p w14:paraId="280BB606" w14:textId="77777777" w:rsidR="0086759C" w:rsidRDefault="0086759C" w:rsidP="00771632">
      <w:pPr>
        <w:rPr>
          <w:lang w:val="tr-TR"/>
        </w:rPr>
      </w:pPr>
    </w:p>
    <w:p w14:paraId="7A308F6E" w14:textId="77777777" w:rsidR="0086759C" w:rsidRDefault="00B202C3" w:rsidP="0086759C">
      <w:pPr>
        <w:keepNext/>
        <w:jc w:val="center"/>
      </w:pPr>
      <w:r w:rsidRPr="00B202C3">
        <w:rPr>
          <w:noProof/>
          <w:lang w:val="tr-TR"/>
        </w:rPr>
        <w:drawing>
          <wp:inline distT="0" distB="0" distL="0" distR="0" wp14:anchorId="2E5B1B51" wp14:editId="20C177FC">
            <wp:extent cx="3640667" cy="3479449"/>
            <wp:effectExtent l="0" t="0" r="0" b="6985"/>
            <wp:docPr id="47475164"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5070"/>
                    <a:stretch>
                      <a:fillRect/>
                    </a:stretch>
                  </pic:blipFill>
                  <pic:spPr bwMode="auto">
                    <a:xfrm>
                      <a:off x="0" y="0"/>
                      <a:ext cx="3650260" cy="3488618"/>
                    </a:xfrm>
                    <a:prstGeom prst="rect">
                      <a:avLst/>
                    </a:prstGeom>
                    <a:noFill/>
                    <a:ln>
                      <a:noFill/>
                    </a:ln>
                    <a:extLst>
                      <a:ext uri="{53640926-AAD7-44D8-BBD7-CCE9431645EC}">
                        <a14:shadowObscured xmlns:a14="http://schemas.microsoft.com/office/drawing/2010/main"/>
                      </a:ext>
                    </a:extLst>
                  </pic:spPr>
                </pic:pic>
              </a:graphicData>
            </a:graphic>
          </wp:inline>
        </w:drawing>
      </w:r>
    </w:p>
    <w:p w14:paraId="56987FF7" w14:textId="6AB633A7" w:rsidR="0086759C" w:rsidRDefault="0086759C" w:rsidP="0086759C">
      <w:pPr>
        <w:pStyle w:val="ResimYazs"/>
        <w:spacing w:line="360" w:lineRule="auto"/>
        <w:jc w:val="center"/>
        <w:rPr>
          <w:i w:val="0"/>
          <w:iCs w:val="0"/>
          <w:color w:val="auto"/>
          <w:sz w:val="24"/>
          <w:szCs w:val="24"/>
        </w:rPr>
      </w:pPr>
      <w:bookmarkStart w:id="90" w:name="_Toc206467504"/>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12</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w:t>
      </w:r>
      <w:proofErr w:type="spellStart"/>
      <w:r w:rsidRPr="0086759C">
        <w:rPr>
          <w:i w:val="0"/>
          <w:iCs w:val="0"/>
          <w:color w:val="auto"/>
          <w:sz w:val="24"/>
          <w:szCs w:val="24"/>
        </w:rPr>
        <w:t>Eksozomların</w:t>
      </w:r>
      <w:proofErr w:type="spellEnd"/>
      <w:r w:rsidRPr="0086759C">
        <w:rPr>
          <w:i w:val="0"/>
          <w:iCs w:val="0"/>
          <w:color w:val="auto"/>
          <w:sz w:val="24"/>
          <w:szCs w:val="24"/>
        </w:rPr>
        <w:t xml:space="preserve"> kaynakları ve izolasyon yöntemlerinin şematik gösterimi (</w:t>
      </w:r>
      <w:proofErr w:type="spellStart"/>
      <w:r w:rsidRPr="0086759C">
        <w:rPr>
          <w:i w:val="0"/>
          <w:iCs w:val="0"/>
          <w:color w:val="auto"/>
          <w:sz w:val="24"/>
          <w:szCs w:val="24"/>
        </w:rPr>
        <w:t>Suresh</w:t>
      </w:r>
      <w:proofErr w:type="spellEnd"/>
      <w:r w:rsidRPr="0086759C">
        <w:rPr>
          <w:i w:val="0"/>
          <w:iCs w:val="0"/>
          <w:color w:val="auto"/>
          <w:sz w:val="24"/>
          <w:szCs w:val="24"/>
        </w:rPr>
        <w:t xml:space="preserve"> ve diğerleri, 2023).</w:t>
      </w:r>
      <w:bookmarkEnd w:id="90"/>
    </w:p>
    <w:p w14:paraId="23567820" w14:textId="77777777" w:rsidR="0086759C" w:rsidRPr="0086759C" w:rsidRDefault="0086759C" w:rsidP="0086759C"/>
    <w:p w14:paraId="2C823753" w14:textId="67ACDC9D" w:rsidR="00771632" w:rsidRDefault="00771632" w:rsidP="005E6C8B">
      <w:pPr>
        <w:pStyle w:val="Balk2"/>
        <w:rPr>
          <w:lang w:val="tr-TR"/>
        </w:rPr>
      </w:pPr>
      <w:bookmarkStart w:id="91" w:name="_Toc206661114"/>
      <w:r w:rsidRPr="00771632">
        <w:rPr>
          <w:lang w:val="tr-TR"/>
        </w:rPr>
        <w:t>2.3.</w:t>
      </w:r>
      <w:r w:rsidR="00BF5115">
        <w:rPr>
          <w:lang w:val="tr-TR"/>
        </w:rPr>
        <w:t>4</w:t>
      </w:r>
      <w:r w:rsidRPr="00771632">
        <w:rPr>
          <w:lang w:val="tr-TR"/>
        </w:rPr>
        <w:t>.1. Yapısı ve İçeriği</w:t>
      </w:r>
      <w:bookmarkEnd w:id="91"/>
    </w:p>
    <w:p w14:paraId="0CEC0B49" w14:textId="77777777" w:rsidR="00007A3E" w:rsidRPr="00007A3E" w:rsidRDefault="00007A3E" w:rsidP="00007A3E">
      <w:pPr>
        <w:rPr>
          <w:lang w:val="tr-TR"/>
        </w:rPr>
      </w:pPr>
    </w:p>
    <w:p w14:paraId="1A91291F" w14:textId="72510EAE" w:rsidR="00771632" w:rsidRDefault="00771632" w:rsidP="00771632">
      <w:pPr>
        <w:rPr>
          <w:lang w:val="tr-TR"/>
        </w:rPr>
      </w:pPr>
      <w:proofErr w:type="spellStart"/>
      <w:r w:rsidRPr="00771632">
        <w:rPr>
          <w:lang w:val="tr-TR"/>
        </w:rPr>
        <w:t>Eksozomlar</w:t>
      </w:r>
      <w:proofErr w:type="spellEnd"/>
      <w:r w:rsidRPr="00771632">
        <w:rPr>
          <w:lang w:val="tr-TR"/>
        </w:rPr>
        <w:t xml:space="preserve">, zar yapısı bakımından hücre membranına benzer özellikler taşır; fosfolipit çift tabakadan oluşan bu </w:t>
      </w:r>
      <w:r w:rsidR="005E6C8B" w:rsidRPr="00771632">
        <w:rPr>
          <w:lang w:val="tr-TR"/>
        </w:rPr>
        <w:t>zar</w:t>
      </w:r>
      <w:r w:rsidRPr="00771632">
        <w:rPr>
          <w:lang w:val="tr-TR"/>
        </w:rPr>
        <w:t xml:space="preserve"> hem yapısal bütünlüğü sağlar hem de taşıdığı moleküllerin korunmasında görev alır (Kim ve diğerleri, 2024). Yüzeylerinde yaygın olarak </w:t>
      </w:r>
      <w:proofErr w:type="spellStart"/>
      <w:r w:rsidRPr="00771632">
        <w:rPr>
          <w:lang w:val="tr-TR"/>
        </w:rPr>
        <w:t>tetraspanin</w:t>
      </w:r>
      <w:proofErr w:type="spellEnd"/>
      <w:r w:rsidRPr="00771632">
        <w:rPr>
          <w:lang w:val="tr-TR"/>
        </w:rPr>
        <w:t xml:space="preserve"> ailesine ait CD9, CD63 ve CD81 gibi proteinler yer alır. Bunun yanı sıra; ESCRT (</w:t>
      </w:r>
      <w:proofErr w:type="spellStart"/>
      <w:r w:rsidRPr="00771632">
        <w:rPr>
          <w:lang w:val="tr-TR"/>
        </w:rPr>
        <w:t>Endosomal</w:t>
      </w:r>
      <w:proofErr w:type="spellEnd"/>
      <w:r w:rsidRPr="00771632">
        <w:rPr>
          <w:lang w:val="tr-TR"/>
        </w:rPr>
        <w:t xml:space="preserve"> </w:t>
      </w:r>
      <w:proofErr w:type="spellStart"/>
      <w:r w:rsidRPr="00771632">
        <w:rPr>
          <w:lang w:val="tr-TR"/>
        </w:rPr>
        <w:t>Sorting</w:t>
      </w:r>
      <w:proofErr w:type="spellEnd"/>
      <w:r w:rsidRPr="00771632">
        <w:rPr>
          <w:lang w:val="tr-TR"/>
        </w:rPr>
        <w:t xml:space="preserve"> </w:t>
      </w:r>
      <w:proofErr w:type="spellStart"/>
      <w:r w:rsidRPr="00771632">
        <w:rPr>
          <w:lang w:val="tr-TR"/>
        </w:rPr>
        <w:t>Complex</w:t>
      </w:r>
      <w:proofErr w:type="spellEnd"/>
      <w:r w:rsidRPr="00771632">
        <w:rPr>
          <w:lang w:val="tr-TR"/>
        </w:rPr>
        <w:t xml:space="preserve"> </w:t>
      </w:r>
      <w:proofErr w:type="spellStart"/>
      <w:r w:rsidRPr="00771632">
        <w:rPr>
          <w:lang w:val="tr-TR"/>
        </w:rPr>
        <w:t>Required</w:t>
      </w:r>
      <w:proofErr w:type="spellEnd"/>
      <w:r w:rsidRPr="00771632">
        <w:rPr>
          <w:lang w:val="tr-TR"/>
        </w:rPr>
        <w:t xml:space="preserve"> </w:t>
      </w:r>
      <w:proofErr w:type="spellStart"/>
      <w:r w:rsidRPr="00771632">
        <w:rPr>
          <w:lang w:val="tr-TR"/>
        </w:rPr>
        <w:t>for</w:t>
      </w:r>
      <w:proofErr w:type="spellEnd"/>
      <w:r w:rsidRPr="00771632">
        <w:rPr>
          <w:lang w:val="tr-TR"/>
        </w:rPr>
        <w:t xml:space="preserve"> Transport) kompleksine ait </w:t>
      </w:r>
      <w:proofErr w:type="spellStart"/>
      <w:r w:rsidRPr="00771632">
        <w:rPr>
          <w:lang w:val="tr-TR"/>
        </w:rPr>
        <w:t>Alix</w:t>
      </w:r>
      <w:proofErr w:type="spellEnd"/>
      <w:r w:rsidRPr="00771632">
        <w:rPr>
          <w:lang w:val="tr-TR"/>
        </w:rPr>
        <w:t xml:space="preserve"> ve TSG101 proteinleri, ısı şok proteinleri (Hsp70, Hsp90), Rab ailesi </w:t>
      </w:r>
      <w:proofErr w:type="spellStart"/>
      <w:r w:rsidRPr="00771632">
        <w:rPr>
          <w:lang w:val="tr-TR"/>
        </w:rPr>
        <w:t>GTPazları</w:t>
      </w:r>
      <w:proofErr w:type="spellEnd"/>
      <w:r w:rsidRPr="00771632">
        <w:rPr>
          <w:lang w:val="tr-TR"/>
        </w:rPr>
        <w:t xml:space="preserve"> ve </w:t>
      </w:r>
      <w:proofErr w:type="spellStart"/>
      <w:r w:rsidRPr="00771632">
        <w:rPr>
          <w:lang w:val="tr-TR"/>
        </w:rPr>
        <w:t>integrinler</w:t>
      </w:r>
      <w:proofErr w:type="spellEnd"/>
      <w:r w:rsidRPr="00771632">
        <w:rPr>
          <w:lang w:val="tr-TR"/>
        </w:rPr>
        <w:t xml:space="preserve"> gibi taşıyıcı ve tanıyıcı proteinler de zar yapısında bulunabilir</w:t>
      </w:r>
      <w:r w:rsidR="00650E69">
        <w:rPr>
          <w:lang w:val="tr-TR"/>
        </w:rPr>
        <w:t xml:space="preserve"> (Şekil 13)</w:t>
      </w:r>
      <w:r w:rsidRPr="00771632">
        <w:rPr>
          <w:lang w:val="tr-TR"/>
        </w:rPr>
        <w:t xml:space="preserve"> (İnanır ve Ekici, 2020; </w:t>
      </w:r>
      <w:proofErr w:type="spellStart"/>
      <w:r w:rsidRPr="00771632">
        <w:rPr>
          <w:lang w:val="tr-TR"/>
        </w:rPr>
        <w:t>Schwarz</w:t>
      </w:r>
      <w:proofErr w:type="spellEnd"/>
      <w:r w:rsidRPr="00771632">
        <w:rPr>
          <w:lang w:val="tr-TR"/>
        </w:rPr>
        <w:t xml:space="preserve"> ve diğerleri, 2025).</w:t>
      </w:r>
    </w:p>
    <w:p w14:paraId="2B6273D7" w14:textId="77777777" w:rsidR="0086759C" w:rsidRPr="00771632" w:rsidRDefault="0086759C" w:rsidP="00771632">
      <w:pPr>
        <w:rPr>
          <w:lang w:val="tr-TR"/>
        </w:rPr>
      </w:pPr>
    </w:p>
    <w:p w14:paraId="453C5A04" w14:textId="77777777" w:rsidR="0086759C" w:rsidRDefault="00771632" w:rsidP="0086759C">
      <w:pPr>
        <w:keepNext/>
        <w:spacing w:before="240" w:after="240"/>
        <w:ind w:firstLine="0"/>
        <w:jc w:val="center"/>
      </w:pPr>
      <w:r>
        <w:rPr>
          <w:noProof/>
        </w:rPr>
        <w:lastRenderedPageBreak/>
        <w:drawing>
          <wp:inline distT="114300" distB="114300" distL="114300" distR="114300" wp14:anchorId="670CF140" wp14:editId="1BEB79D9">
            <wp:extent cx="4887278" cy="2189177"/>
            <wp:effectExtent l="0" t="0" r="0" b="0"/>
            <wp:docPr id="56" name="image3.jpg" descr="metin, diyagram, daire, harita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56" name="image3.jpg" descr="metin, diyagram, daire, harita içeren bir resim&#10;&#10;Yapay zeka tarafından oluşturulmuş içerik yanlış olabilir."/>
                    <pic:cNvPicPr preferRelativeResize="0"/>
                  </pic:nvPicPr>
                  <pic:blipFill>
                    <a:blip r:embed="rId24"/>
                    <a:srcRect/>
                    <a:stretch>
                      <a:fillRect/>
                    </a:stretch>
                  </pic:blipFill>
                  <pic:spPr>
                    <a:xfrm>
                      <a:off x="0" y="0"/>
                      <a:ext cx="4887278" cy="2189177"/>
                    </a:xfrm>
                    <a:prstGeom prst="rect">
                      <a:avLst/>
                    </a:prstGeom>
                    <a:ln/>
                  </pic:spPr>
                </pic:pic>
              </a:graphicData>
            </a:graphic>
          </wp:inline>
        </w:drawing>
      </w:r>
    </w:p>
    <w:p w14:paraId="18EF08B5" w14:textId="7DDB224B" w:rsidR="00771632" w:rsidRDefault="0086759C" w:rsidP="0086759C">
      <w:pPr>
        <w:pStyle w:val="ResimYazs"/>
        <w:spacing w:line="360" w:lineRule="auto"/>
        <w:jc w:val="center"/>
        <w:rPr>
          <w:i w:val="0"/>
          <w:iCs w:val="0"/>
          <w:color w:val="auto"/>
          <w:sz w:val="24"/>
          <w:szCs w:val="24"/>
        </w:rPr>
      </w:pPr>
      <w:bookmarkStart w:id="92" w:name="_Toc206467505"/>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13</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Hücrelerden salgılanan </w:t>
      </w:r>
      <w:proofErr w:type="spellStart"/>
      <w:r w:rsidRPr="0086759C">
        <w:rPr>
          <w:i w:val="0"/>
          <w:iCs w:val="0"/>
          <w:color w:val="auto"/>
          <w:sz w:val="24"/>
          <w:szCs w:val="24"/>
        </w:rPr>
        <w:t>ekzosomların</w:t>
      </w:r>
      <w:proofErr w:type="spellEnd"/>
      <w:r w:rsidRPr="0086759C">
        <w:rPr>
          <w:i w:val="0"/>
          <w:iCs w:val="0"/>
          <w:color w:val="auto"/>
          <w:sz w:val="24"/>
          <w:szCs w:val="24"/>
        </w:rPr>
        <w:t xml:space="preserve"> yapısı ve içeriği (</w:t>
      </w:r>
      <w:proofErr w:type="spellStart"/>
      <w:r w:rsidRPr="0086759C">
        <w:rPr>
          <w:i w:val="0"/>
          <w:iCs w:val="0"/>
          <w:color w:val="auto"/>
          <w:sz w:val="24"/>
          <w:szCs w:val="24"/>
        </w:rPr>
        <w:t>Schwarz</w:t>
      </w:r>
      <w:proofErr w:type="spellEnd"/>
      <w:r w:rsidRPr="0086759C">
        <w:rPr>
          <w:i w:val="0"/>
          <w:iCs w:val="0"/>
          <w:color w:val="auto"/>
          <w:sz w:val="24"/>
          <w:szCs w:val="24"/>
        </w:rPr>
        <w:t xml:space="preserve"> ve diğerleri, 2025).</w:t>
      </w:r>
      <w:bookmarkEnd w:id="92"/>
    </w:p>
    <w:p w14:paraId="7575E86F" w14:textId="77777777" w:rsidR="0086759C" w:rsidRPr="0086759C" w:rsidRDefault="0086759C" w:rsidP="0086759C"/>
    <w:p w14:paraId="17D9935C" w14:textId="77777777" w:rsidR="00771632" w:rsidRPr="00771632" w:rsidRDefault="00771632" w:rsidP="00771632">
      <w:pPr>
        <w:rPr>
          <w:lang w:val="tr-TR"/>
        </w:rPr>
      </w:pPr>
      <w:r w:rsidRPr="00771632">
        <w:rPr>
          <w:lang w:val="tr-TR"/>
        </w:rPr>
        <w:t xml:space="preserve">Zarın iç kısmında taşınan moleküller ise büyük çeşitlilik gösterir. Bu içerik; hücresel mesajlaşmayı sağlayacak nitelikte </w:t>
      </w:r>
      <w:proofErr w:type="spellStart"/>
      <w:r w:rsidRPr="00771632">
        <w:rPr>
          <w:lang w:val="tr-TR"/>
        </w:rPr>
        <w:t>mRNA</w:t>
      </w:r>
      <w:proofErr w:type="spellEnd"/>
      <w:r w:rsidRPr="00771632">
        <w:rPr>
          <w:lang w:val="tr-TR"/>
        </w:rPr>
        <w:t xml:space="preserve">, </w:t>
      </w:r>
      <w:proofErr w:type="spellStart"/>
      <w:r w:rsidRPr="00771632">
        <w:rPr>
          <w:lang w:val="tr-TR"/>
        </w:rPr>
        <w:t>mikroRNA</w:t>
      </w:r>
      <w:proofErr w:type="spellEnd"/>
      <w:r w:rsidRPr="00771632">
        <w:rPr>
          <w:lang w:val="tr-TR"/>
        </w:rPr>
        <w:t xml:space="preserve"> (</w:t>
      </w:r>
      <w:proofErr w:type="spellStart"/>
      <w:r w:rsidRPr="00771632">
        <w:rPr>
          <w:lang w:val="tr-TR"/>
        </w:rPr>
        <w:t>miRNA</w:t>
      </w:r>
      <w:proofErr w:type="spellEnd"/>
      <w:r w:rsidRPr="00771632">
        <w:rPr>
          <w:lang w:val="tr-TR"/>
        </w:rPr>
        <w:t>), uzun zincirli kodlamayan RNA’lar (</w:t>
      </w:r>
      <w:proofErr w:type="spellStart"/>
      <w:r w:rsidRPr="00771632">
        <w:rPr>
          <w:lang w:val="tr-TR"/>
        </w:rPr>
        <w:t>lncRNA</w:t>
      </w:r>
      <w:proofErr w:type="spellEnd"/>
      <w:r w:rsidRPr="00771632">
        <w:rPr>
          <w:lang w:val="tr-TR"/>
        </w:rPr>
        <w:t xml:space="preserve">), </w:t>
      </w:r>
      <w:proofErr w:type="spellStart"/>
      <w:r w:rsidRPr="00771632">
        <w:rPr>
          <w:lang w:val="tr-TR"/>
        </w:rPr>
        <w:t>siRNA</w:t>
      </w:r>
      <w:proofErr w:type="spellEnd"/>
      <w:r w:rsidRPr="00771632">
        <w:rPr>
          <w:lang w:val="tr-TR"/>
        </w:rPr>
        <w:t xml:space="preserve"> gibi nükleik asitler ile sitoplazmik proteinleri kapsar (Aygan ve diğerleri, 2021; Kim ve diğerleri, 2024). Bu moleküllerin </w:t>
      </w:r>
      <w:proofErr w:type="spellStart"/>
      <w:r w:rsidRPr="00771632">
        <w:rPr>
          <w:lang w:val="tr-TR"/>
        </w:rPr>
        <w:t>eksozoma</w:t>
      </w:r>
      <w:proofErr w:type="spellEnd"/>
      <w:r w:rsidRPr="00771632">
        <w:rPr>
          <w:lang w:val="tr-TR"/>
        </w:rPr>
        <w:t xml:space="preserve"> seçici olarak nasıl yüklendiği henüz tam olarak açıklığa kavuşmamış olmakla birlikte, hücre içi belirli mekanizmaların (örneğin, nükleik asit bağlayıcı proteinler, özel sıralama sinyalleri) bu süreci yönettiği düşünülmektedir (İnanır ve Ekici, 2020).</w:t>
      </w:r>
    </w:p>
    <w:p w14:paraId="10F6FECD" w14:textId="1899D559" w:rsidR="00771632" w:rsidRPr="00771632" w:rsidRDefault="00771632" w:rsidP="00771632">
      <w:pPr>
        <w:rPr>
          <w:lang w:val="tr-TR"/>
        </w:rPr>
      </w:pPr>
      <w:r w:rsidRPr="00771632">
        <w:rPr>
          <w:lang w:val="tr-TR"/>
        </w:rPr>
        <w:t xml:space="preserve">İçerik yapıları, </w:t>
      </w:r>
      <w:proofErr w:type="spellStart"/>
      <w:r w:rsidRPr="00771632">
        <w:rPr>
          <w:lang w:val="tr-TR"/>
        </w:rPr>
        <w:t>eksozomların</w:t>
      </w:r>
      <w:proofErr w:type="spellEnd"/>
      <w:r w:rsidRPr="00771632">
        <w:rPr>
          <w:lang w:val="tr-TR"/>
        </w:rPr>
        <w:t xml:space="preserve"> köken aldığı hücre tipine ve fizyolojik ya da patolojik duruma göre farklılık gösterebilir. Örneğin, tümör hücrelerinden salınan </w:t>
      </w:r>
      <w:proofErr w:type="spellStart"/>
      <w:r w:rsidRPr="00771632">
        <w:rPr>
          <w:lang w:val="tr-TR"/>
        </w:rPr>
        <w:t>eksozomlar</w:t>
      </w:r>
      <w:proofErr w:type="spellEnd"/>
      <w:r w:rsidRPr="00771632">
        <w:rPr>
          <w:lang w:val="tr-TR"/>
        </w:rPr>
        <w:t xml:space="preserve"> genellikle </w:t>
      </w:r>
      <w:proofErr w:type="spellStart"/>
      <w:r w:rsidRPr="00771632">
        <w:rPr>
          <w:lang w:val="tr-TR"/>
        </w:rPr>
        <w:t>proliferasyonu</w:t>
      </w:r>
      <w:proofErr w:type="spellEnd"/>
      <w:r w:rsidRPr="00771632">
        <w:rPr>
          <w:lang w:val="tr-TR"/>
        </w:rPr>
        <w:t xml:space="preserve">, </w:t>
      </w:r>
      <w:proofErr w:type="spellStart"/>
      <w:r w:rsidRPr="00771632">
        <w:rPr>
          <w:lang w:val="tr-TR"/>
        </w:rPr>
        <w:t>anjiyogenezi</w:t>
      </w:r>
      <w:proofErr w:type="spellEnd"/>
      <w:r w:rsidRPr="00771632">
        <w:rPr>
          <w:lang w:val="tr-TR"/>
        </w:rPr>
        <w:t xml:space="preserve"> veya bağışıklık baskılanmasını destekleyen moleküller taşırken; </w:t>
      </w:r>
      <w:proofErr w:type="spellStart"/>
      <w:r w:rsidRPr="00771632">
        <w:rPr>
          <w:lang w:val="tr-TR"/>
        </w:rPr>
        <w:t>immün</w:t>
      </w:r>
      <w:proofErr w:type="spellEnd"/>
      <w:r w:rsidRPr="00771632">
        <w:rPr>
          <w:lang w:val="tr-TR"/>
        </w:rPr>
        <w:t xml:space="preserve"> hücre kaynaklı </w:t>
      </w:r>
      <w:proofErr w:type="spellStart"/>
      <w:r w:rsidRPr="00771632">
        <w:rPr>
          <w:lang w:val="tr-TR"/>
        </w:rPr>
        <w:t>eksozomlar</w:t>
      </w:r>
      <w:proofErr w:type="spellEnd"/>
      <w:r w:rsidRPr="00771632">
        <w:rPr>
          <w:lang w:val="tr-TR"/>
        </w:rPr>
        <w:t xml:space="preserve"> antijen sunumu veya immün yanıtı düzenleyici unsurlar içerebilir (</w:t>
      </w:r>
      <w:r w:rsidR="00D679B9" w:rsidRPr="00771632">
        <w:rPr>
          <w:lang w:val="tr-TR"/>
        </w:rPr>
        <w:t>Aygan ve diğerleri, 2021</w:t>
      </w:r>
      <w:r w:rsidR="00D679B9">
        <w:rPr>
          <w:lang w:val="tr-TR"/>
        </w:rPr>
        <w:t xml:space="preserve">; </w:t>
      </w:r>
      <w:proofErr w:type="spellStart"/>
      <w:r w:rsidRPr="00771632">
        <w:rPr>
          <w:lang w:val="tr-TR"/>
        </w:rPr>
        <w:t>Schwarz</w:t>
      </w:r>
      <w:proofErr w:type="spellEnd"/>
      <w:r w:rsidRPr="00771632">
        <w:rPr>
          <w:lang w:val="tr-TR"/>
        </w:rPr>
        <w:t xml:space="preserve"> ve diğerleri, 2025). Ayrıca, bazı yüzey proteinleri hedef hücre tanımasında ve </w:t>
      </w:r>
      <w:proofErr w:type="spellStart"/>
      <w:r w:rsidRPr="00771632">
        <w:rPr>
          <w:lang w:val="tr-TR"/>
        </w:rPr>
        <w:t>eksozomların</w:t>
      </w:r>
      <w:proofErr w:type="spellEnd"/>
      <w:r w:rsidRPr="00771632">
        <w:rPr>
          <w:lang w:val="tr-TR"/>
        </w:rPr>
        <w:t xml:space="preserve"> spesifik hücrelere yönlendirilmesinde rol oynar; bu da </w:t>
      </w:r>
      <w:proofErr w:type="spellStart"/>
      <w:r w:rsidRPr="00771632">
        <w:rPr>
          <w:lang w:val="tr-TR"/>
        </w:rPr>
        <w:t>eksozomları</w:t>
      </w:r>
      <w:proofErr w:type="spellEnd"/>
      <w:r w:rsidRPr="00771632">
        <w:rPr>
          <w:lang w:val="tr-TR"/>
        </w:rPr>
        <w:t xml:space="preserve"> doğal hedefleme sistemleri haline getirir (Kim ve diğerleri, 2024).</w:t>
      </w:r>
    </w:p>
    <w:p w14:paraId="6E99B1CC" w14:textId="77777777" w:rsidR="00771632" w:rsidRDefault="00771632" w:rsidP="00771632">
      <w:pPr>
        <w:rPr>
          <w:lang w:val="tr-TR"/>
        </w:rPr>
      </w:pPr>
      <w:r w:rsidRPr="00771632">
        <w:rPr>
          <w:lang w:val="tr-TR"/>
        </w:rPr>
        <w:t xml:space="preserve">Sonuç olarak, </w:t>
      </w:r>
      <w:proofErr w:type="spellStart"/>
      <w:r w:rsidRPr="00771632">
        <w:rPr>
          <w:lang w:val="tr-TR"/>
        </w:rPr>
        <w:t>eksozomların</w:t>
      </w:r>
      <w:proofErr w:type="spellEnd"/>
      <w:r w:rsidRPr="00771632">
        <w:rPr>
          <w:lang w:val="tr-TR"/>
        </w:rPr>
        <w:t xml:space="preserve"> yapısal ve moleküler kompozisyonu; onların hücreler arası iletişimde, </w:t>
      </w:r>
      <w:proofErr w:type="spellStart"/>
      <w:r w:rsidRPr="00771632">
        <w:rPr>
          <w:lang w:val="tr-TR"/>
        </w:rPr>
        <w:t>biyobelirteç</w:t>
      </w:r>
      <w:proofErr w:type="spellEnd"/>
      <w:r w:rsidRPr="00771632">
        <w:rPr>
          <w:lang w:val="tr-TR"/>
        </w:rPr>
        <w:t xml:space="preserve"> olarak tanıda ve ilaç taşıyıcı sistemlerde kullanım potansiyelini doğrudan etkileyen belirleyici faktörlerdendir (İnanır ve Ekici, 2020; Kim ve diğerleri, 2024).</w:t>
      </w:r>
    </w:p>
    <w:p w14:paraId="0D1FFD69" w14:textId="77777777" w:rsidR="00007A3E" w:rsidRPr="00771632" w:rsidRDefault="00007A3E" w:rsidP="00771632">
      <w:pPr>
        <w:rPr>
          <w:lang w:val="tr-TR"/>
        </w:rPr>
      </w:pPr>
    </w:p>
    <w:p w14:paraId="54E17D88" w14:textId="3E73FB22" w:rsidR="00771632" w:rsidRDefault="00771632" w:rsidP="005E6C8B">
      <w:pPr>
        <w:pStyle w:val="Balk2"/>
        <w:rPr>
          <w:lang w:val="tr-TR"/>
        </w:rPr>
      </w:pPr>
      <w:bookmarkStart w:id="93" w:name="_Toc206661115"/>
      <w:r w:rsidRPr="00771632">
        <w:rPr>
          <w:lang w:val="tr-TR"/>
        </w:rPr>
        <w:lastRenderedPageBreak/>
        <w:t>2.3.</w:t>
      </w:r>
      <w:r w:rsidR="00BF5115">
        <w:rPr>
          <w:lang w:val="tr-TR"/>
        </w:rPr>
        <w:t>4</w:t>
      </w:r>
      <w:r w:rsidRPr="00771632">
        <w:rPr>
          <w:lang w:val="tr-TR"/>
        </w:rPr>
        <w:t>.2. Saflaştırılması (İzolasyon Yöntemleri)</w:t>
      </w:r>
      <w:bookmarkEnd w:id="93"/>
    </w:p>
    <w:p w14:paraId="1143BF4A" w14:textId="77777777" w:rsidR="00007A3E" w:rsidRPr="00007A3E" w:rsidRDefault="00007A3E" w:rsidP="00007A3E">
      <w:pPr>
        <w:rPr>
          <w:lang w:val="tr-TR"/>
        </w:rPr>
      </w:pPr>
    </w:p>
    <w:p w14:paraId="6999B720" w14:textId="609A638A" w:rsidR="00771632" w:rsidRPr="00771632" w:rsidRDefault="00771632" w:rsidP="00771632">
      <w:pPr>
        <w:rPr>
          <w:lang w:val="tr-TR"/>
        </w:rPr>
      </w:pPr>
      <w:proofErr w:type="spellStart"/>
      <w:r w:rsidRPr="00771632">
        <w:rPr>
          <w:lang w:val="tr-TR"/>
        </w:rPr>
        <w:t>Eksozomların</w:t>
      </w:r>
      <w:proofErr w:type="spellEnd"/>
      <w:r w:rsidRPr="00771632">
        <w:rPr>
          <w:lang w:val="tr-TR"/>
        </w:rPr>
        <w:t xml:space="preserve"> biyolojik sıvılar ya da hücre kültürü </w:t>
      </w:r>
      <w:proofErr w:type="spellStart"/>
      <w:r w:rsidRPr="00771632">
        <w:rPr>
          <w:lang w:val="tr-TR"/>
        </w:rPr>
        <w:t>süpernatanlarından</w:t>
      </w:r>
      <w:proofErr w:type="spellEnd"/>
      <w:r w:rsidRPr="00771632">
        <w:rPr>
          <w:lang w:val="tr-TR"/>
        </w:rPr>
        <w:t xml:space="preserve"> izole edilmesi, içeriklerinin moleküler analizi ve terapötik kullanım</w:t>
      </w:r>
      <w:r w:rsidR="00D679B9">
        <w:rPr>
          <w:lang w:val="tr-TR"/>
        </w:rPr>
        <w:t>ı</w:t>
      </w:r>
      <w:r w:rsidRPr="00771632">
        <w:rPr>
          <w:lang w:val="tr-TR"/>
        </w:rPr>
        <w:t xml:space="preserve"> açısından büyük önem taşır. Ancak saflaştırma süreci; </w:t>
      </w:r>
      <w:proofErr w:type="spellStart"/>
      <w:r w:rsidRPr="00771632">
        <w:rPr>
          <w:lang w:val="tr-TR"/>
        </w:rPr>
        <w:t>eksozomların</w:t>
      </w:r>
      <w:proofErr w:type="spellEnd"/>
      <w:r w:rsidRPr="00771632">
        <w:rPr>
          <w:lang w:val="tr-TR"/>
        </w:rPr>
        <w:t xml:space="preserve"> küçük boyutları, düşük yoğunlukları ve diğer hücre dışı veziküllerle benzer özellikler taşıması nedeniyle teknik açıdan zorluklar içermektedir (İnanır ve Ekici, 2020). Bu nedenle, farklı prensiplere dayanan çeşitli izolasyon yöntemleri geliştirilmiştir.</w:t>
      </w:r>
    </w:p>
    <w:p w14:paraId="3F081CB9" w14:textId="4762D65F" w:rsidR="00082E8D" w:rsidRDefault="00771632" w:rsidP="0086759C">
      <w:pPr>
        <w:rPr>
          <w:lang w:val="tr-TR"/>
        </w:rPr>
      </w:pPr>
      <w:r w:rsidRPr="00771632">
        <w:rPr>
          <w:lang w:val="tr-TR"/>
        </w:rPr>
        <w:t xml:space="preserve">Yoğunluk farklılıklarını esas alan diferansiyel </w:t>
      </w:r>
      <w:proofErr w:type="spellStart"/>
      <w:r w:rsidRPr="00771632">
        <w:rPr>
          <w:lang w:val="tr-TR"/>
        </w:rPr>
        <w:t>ultras</w:t>
      </w:r>
      <w:r w:rsidR="00D679B9">
        <w:rPr>
          <w:lang w:val="tr-TR"/>
        </w:rPr>
        <w:t>a</w:t>
      </w:r>
      <w:r w:rsidRPr="00771632">
        <w:rPr>
          <w:lang w:val="tr-TR"/>
        </w:rPr>
        <w:t>ntrifüj</w:t>
      </w:r>
      <w:proofErr w:type="spellEnd"/>
      <w:r w:rsidRPr="00771632">
        <w:rPr>
          <w:lang w:val="tr-TR"/>
        </w:rPr>
        <w:t xml:space="preserve">, </w:t>
      </w:r>
      <w:proofErr w:type="spellStart"/>
      <w:r w:rsidRPr="00771632">
        <w:rPr>
          <w:lang w:val="tr-TR"/>
        </w:rPr>
        <w:t>eksozom</w:t>
      </w:r>
      <w:proofErr w:type="spellEnd"/>
      <w:r w:rsidRPr="00771632">
        <w:rPr>
          <w:lang w:val="tr-TR"/>
        </w:rPr>
        <w:t xml:space="preserve"> saflaştırmasında en sık kullanılan yöntemlerden biridir</w:t>
      </w:r>
      <w:r w:rsidR="00650E69">
        <w:rPr>
          <w:lang w:val="tr-TR"/>
        </w:rPr>
        <w:t xml:space="preserve">. </w:t>
      </w:r>
      <w:r w:rsidRPr="00771632">
        <w:rPr>
          <w:lang w:val="tr-TR"/>
        </w:rPr>
        <w:t xml:space="preserve">Bu teknikte, hücre kalıntıları ve büyük partiküller uzaklaştırıldıktan sonra numune yaklaşık 100.000 ×g kuvvetinde </w:t>
      </w:r>
      <w:proofErr w:type="spellStart"/>
      <w:r w:rsidRPr="00771632">
        <w:rPr>
          <w:lang w:val="tr-TR"/>
        </w:rPr>
        <w:t>santrifüjlenerek</w:t>
      </w:r>
      <w:proofErr w:type="spellEnd"/>
      <w:r w:rsidRPr="00771632">
        <w:rPr>
          <w:lang w:val="tr-TR"/>
        </w:rPr>
        <w:t xml:space="preserve"> </w:t>
      </w:r>
      <w:proofErr w:type="spellStart"/>
      <w:r w:rsidRPr="00771632">
        <w:rPr>
          <w:lang w:val="tr-TR"/>
        </w:rPr>
        <w:t>eksozomlar</w:t>
      </w:r>
      <w:proofErr w:type="spellEnd"/>
      <w:r w:rsidRPr="00771632">
        <w:rPr>
          <w:lang w:val="tr-TR"/>
        </w:rPr>
        <w:t xml:space="preserve"> çökeltilir (Kim ve diğerleri, 2024). Ancak bu yöntem zaman alıcıdır, özel ekipman gerektirir ve safsızlık riski yüksektir. Alternatif olarak, yoğunluk </w:t>
      </w:r>
      <w:proofErr w:type="spellStart"/>
      <w:r w:rsidRPr="00771632">
        <w:rPr>
          <w:lang w:val="tr-TR"/>
        </w:rPr>
        <w:t>gradyanlı</w:t>
      </w:r>
      <w:proofErr w:type="spellEnd"/>
      <w:r w:rsidRPr="00771632">
        <w:rPr>
          <w:lang w:val="tr-TR"/>
        </w:rPr>
        <w:t xml:space="preserve"> </w:t>
      </w:r>
      <w:proofErr w:type="spellStart"/>
      <w:r w:rsidRPr="00771632">
        <w:rPr>
          <w:lang w:val="tr-TR"/>
        </w:rPr>
        <w:t>ultras</w:t>
      </w:r>
      <w:r w:rsidR="00082E8D">
        <w:rPr>
          <w:lang w:val="tr-TR"/>
        </w:rPr>
        <w:t>a</w:t>
      </w:r>
      <w:r w:rsidRPr="00771632">
        <w:rPr>
          <w:lang w:val="tr-TR"/>
        </w:rPr>
        <w:t>ntrifüj</w:t>
      </w:r>
      <w:proofErr w:type="spellEnd"/>
      <w:r w:rsidRPr="00771632">
        <w:rPr>
          <w:lang w:val="tr-TR"/>
        </w:rPr>
        <w:t xml:space="preserve"> tekniği kullanılarak saf</w:t>
      </w:r>
      <w:r w:rsidR="00082E8D">
        <w:rPr>
          <w:lang w:val="tr-TR"/>
        </w:rPr>
        <w:t>lık</w:t>
      </w:r>
      <w:r w:rsidRPr="00771632">
        <w:rPr>
          <w:lang w:val="tr-TR"/>
        </w:rPr>
        <w:t xml:space="preserve"> artırılabilir</w:t>
      </w:r>
      <w:r w:rsidR="00650E69">
        <w:rPr>
          <w:lang w:val="tr-TR"/>
        </w:rPr>
        <w:t xml:space="preserve"> (Şekil 14)</w:t>
      </w:r>
      <w:r w:rsidRPr="00771632">
        <w:rPr>
          <w:lang w:val="tr-TR"/>
        </w:rPr>
        <w:t xml:space="preserve">. Bu yöntemde </w:t>
      </w:r>
      <w:proofErr w:type="spellStart"/>
      <w:r w:rsidRPr="00771632">
        <w:rPr>
          <w:lang w:val="tr-TR"/>
        </w:rPr>
        <w:t>sakkaroz</w:t>
      </w:r>
      <w:proofErr w:type="spellEnd"/>
      <w:r w:rsidRPr="00771632">
        <w:rPr>
          <w:lang w:val="tr-TR"/>
        </w:rPr>
        <w:t xml:space="preserve"> veya </w:t>
      </w:r>
      <w:proofErr w:type="spellStart"/>
      <w:r w:rsidRPr="00771632">
        <w:rPr>
          <w:lang w:val="tr-TR"/>
        </w:rPr>
        <w:t>iyodiksanol</w:t>
      </w:r>
      <w:proofErr w:type="spellEnd"/>
      <w:r w:rsidRPr="00771632">
        <w:rPr>
          <w:lang w:val="tr-TR"/>
        </w:rPr>
        <w:t xml:space="preserve"> gibi yoğunluk çözeltileri kullanılarak, </w:t>
      </w:r>
      <w:proofErr w:type="spellStart"/>
      <w:r w:rsidRPr="00771632">
        <w:rPr>
          <w:lang w:val="tr-TR"/>
        </w:rPr>
        <w:t>eksozomlar</w:t>
      </w:r>
      <w:proofErr w:type="spellEnd"/>
      <w:r w:rsidRPr="00771632">
        <w:rPr>
          <w:lang w:val="tr-TR"/>
        </w:rPr>
        <w:t xml:space="preserve"> belirli fraksiyonlarda toplanır (</w:t>
      </w:r>
      <w:proofErr w:type="spellStart"/>
      <w:r w:rsidRPr="00771632">
        <w:rPr>
          <w:lang w:val="tr-TR"/>
        </w:rPr>
        <w:t>Schwarz</w:t>
      </w:r>
      <w:proofErr w:type="spellEnd"/>
      <w:r w:rsidRPr="00771632">
        <w:rPr>
          <w:lang w:val="tr-TR"/>
        </w:rPr>
        <w:t xml:space="preserve"> ve diğerleri, 2025).</w:t>
      </w:r>
    </w:p>
    <w:p w14:paraId="2765D706" w14:textId="77777777" w:rsidR="0086759C" w:rsidRPr="00771632" w:rsidRDefault="0086759C" w:rsidP="0086759C">
      <w:pPr>
        <w:rPr>
          <w:lang w:val="tr-TR"/>
        </w:rPr>
      </w:pPr>
    </w:p>
    <w:p w14:paraId="1583D854" w14:textId="77777777" w:rsidR="0086759C" w:rsidRDefault="00771632" w:rsidP="0086759C">
      <w:pPr>
        <w:keepNext/>
        <w:spacing w:before="240" w:after="240"/>
        <w:ind w:firstLine="0"/>
        <w:jc w:val="center"/>
      </w:pPr>
      <w:r>
        <w:rPr>
          <w:noProof/>
          <w:sz w:val="20"/>
          <w:szCs w:val="20"/>
        </w:rPr>
        <w:drawing>
          <wp:inline distT="114300" distB="114300" distL="114300" distR="114300" wp14:anchorId="1D0EA7F8" wp14:editId="3790FF18">
            <wp:extent cx="4534853" cy="2046305"/>
            <wp:effectExtent l="0" t="0" r="0" b="0"/>
            <wp:docPr id="60" name="image16.png" descr="metin, diyagram, ekran görüntüsü, tasarım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60" name="image16.png" descr="metin, diyagram, ekran görüntüsü, tasarım içeren bir resim&#10;&#10;Yapay zeka tarafından oluşturulmuş içerik yanlış olabilir."/>
                    <pic:cNvPicPr preferRelativeResize="0"/>
                  </pic:nvPicPr>
                  <pic:blipFill>
                    <a:blip r:embed="rId25"/>
                    <a:srcRect/>
                    <a:stretch>
                      <a:fillRect/>
                    </a:stretch>
                  </pic:blipFill>
                  <pic:spPr>
                    <a:xfrm>
                      <a:off x="0" y="0"/>
                      <a:ext cx="4534853" cy="2046305"/>
                    </a:xfrm>
                    <a:prstGeom prst="rect">
                      <a:avLst/>
                    </a:prstGeom>
                    <a:ln/>
                  </pic:spPr>
                </pic:pic>
              </a:graphicData>
            </a:graphic>
          </wp:inline>
        </w:drawing>
      </w:r>
    </w:p>
    <w:p w14:paraId="1BFE0BF7" w14:textId="301D8013" w:rsidR="00771632" w:rsidRDefault="0086759C" w:rsidP="0086759C">
      <w:pPr>
        <w:pStyle w:val="ResimYazs"/>
        <w:spacing w:line="360" w:lineRule="auto"/>
        <w:jc w:val="center"/>
        <w:rPr>
          <w:i w:val="0"/>
          <w:iCs w:val="0"/>
          <w:color w:val="auto"/>
          <w:sz w:val="24"/>
          <w:szCs w:val="24"/>
        </w:rPr>
      </w:pPr>
      <w:bookmarkStart w:id="94" w:name="_Toc206467506"/>
      <w:r w:rsidRPr="0086759C">
        <w:rPr>
          <w:b/>
          <w:bCs/>
          <w:i w:val="0"/>
          <w:iCs w:val="0"/>
          <w:color w:val="auto"/>
          <w:sz w:val="24"/>
          <w:szCs w:val="24"/>
        </w:rPr>
        <w:t xml:space="preserve">Şekil </w:t>
      </w:r>
      <w:r w:rsidRPr="0086759C">
        <w:rPr>
          <w:b/>
          <w:bCs/>
          <w:i w:val="0"/>
          <w:iCs w:val="0"/>
          <w:color w:val="auto"/>
          <w:sz w:val="24"/>
          <w:szCs w:val="24"/>
        </w:rPr>
        <w:fldChar w:fldCharType="begin"/>
      </w:r>
      <w:r w:rsidRPr="0086759C">
        <w:rPr>
          <w:b/>
          <w:bCs/>
          <w:i w:val="0"/>
          <w:iCs w:val="0"/>
          <w:color w:val="auto"/>
          <w:sz w:val="24"/>
          <w:szCs w:val="24"/>
        </w:rPr>
        <w:instrText xml:space="preserve"> SEQ Şekil \* ARABIC </w:instrText>
      </w:r>
      <w:r w:rsidRPr="0086759C">
        <w:rPr>
          <w:b/>
          <w:bCs/>
          <w:i w:val="0"/>
          <w:iCs w:val="0"/>
          <w:color w:val="auto"/>
          <w:sz w:val="24"/>
          <w:szCs w:val="24"/>
        </w:rPr>
        <w:fldChar w:fldCharType="separate"/>
      </w:r>
      <w:r w:rsidR="00624031">
        <w:rPr>
          <w:b/>
          <w:bCs/>
          <w:i w:val="0"/>
          <w:iCs w:val="0"/>
          <w:noProof/>
          <w:color w:val="auto"/>
          <w:sz w:val="24"/>
          <w:szCs w:val="24"/>
        </w:rPr>
        <w:t>14</w:t>
      </w:r>
      <w:r w:rsidRPr="0086759C">
        <w:rPr>
          <w:b/>
          <w:bCs/>
          <w:i w:val="0"/>
          <w:iCs w:val="0"/>
          <w:color w:val="auto"/>
          <w:sz w:val="24"/>
          <w:szCs w:val="24"/>
        </w:rPr>
        <w:fldChar w:fldCharType="end"/>
      </w:r>
      <w:r w:rsidRPr="0086759C">
        <w:rPr>
          <w:b/>
          <w:bCs/>
          <w:i w:val="0"/>
          <w:iCs w:val="0"/>
          <w:color w:val="auto"/>
          <w:sz w:val="24"/>
          <w:szCs w:val="24"/>
        </w:rPr>
        <w:t>.</w:t>
      </w:r>
      <w:r w:rsidRPr="0086759C">
        <w:rPr>
          <w:i w:val="0"/>
          <w:iCs w:val="0"/>
          <w:color w:val="auto"/>
          <w:sz w:val="24"/>
          <w:szCs w:val="24"/>
        </w:rPr>
        <w:t xml:space="preserve"> Farklı ultra </w:t>
      </w:r>
      <w:proofErr w:type="spellStart"/>
      <w:r w:rsidRPr="0086759C">
        <w:rPr>
          <w:i w:val="0"/>
          <w:iCs w:val="0"/>
          <w:color w:val="auto"/>
          <w:sz w:val="24"/>
          <w:szCs w:val="24"/>
        </w:rPr>
        <w:t>santrifüjleme</w:t>
      </w:r>
      <w:proofErr w:type="spellEnd"/>
      <w:r w:rsidRPr="0086759C">
        <w:rPr>
          <w:i w:val="0"/>
          <w:iCs w:val="0"/>
          <w:color w:val="auto"/>
          <w:sz w:val="24"/>
          <w:szCs w:val="24"/>
        </w:rPr>
        <w:t xml:space="preserve"> adımlarıyla </w:t>
      </w:r>
      <w:proofErr w:type="spellStart"/>
      <w:r w:rsidRPr="0086759C">
        <w:rPr>
          <w:i w:val="0"/>
          <w:iCs w:val="0"/>
          <w:color w:val="auto"/>
          <w:sz w:val="24"/>
          <w:szCs w:val="24"/>
        </w:rPr>
        <w:t>eksozom</w:t>
      </w:r>
      <w:proofErr w:type="spellEnd"/>
      <w:r w:rsidRPr="0086759C">
        <w:rPr>
          <w:i w:val="0"/>
          <w:iCs w:val="0"/>
          <w:color w:val="auto"/>
          <w:sz w:val="24"/>
          <w:szCs w:val="24"/>
        </w:rPr>
        <w:t xml:space="preserve"> saflaştırma sürecinin şematik gösterimi (</w:t>
      </w:r>
      <w:proofErr w:type="spellStart"/>
      <w:r w:rsidRPr="0086759C">
        <w:rPr>
          <w:i w:val="0"/>
          <w:iCs w:val="0"/>
          <w:color w:val="auto"/>
          <w:sz w:val="24"/>
          <w:szCs w:val="24"/>
        </w:rPr>
        <w:t>Schwarz</w:t>
      </w:r>
      <w:proofErr w:type="spellEnd"/>
      <w:r w:rsidRPr="0086759C">
        <w:rPr>
          <w:i w:val="0"/>
          <w:iCs w:val="0"/>
          <w:color w:val="auto"/>
          <w:sz w:val="24"/>
          <w:szCs w:val="24"/>
        </w:rPr>
        <w:t xml:space="preserve"> ve diğerleri, 2025).</w:t>
      </w:r>
      <w:bookmarkEnd w:id="94"/>
    </w:p>
    <w:p w14:paraId="527A1E22" w14:textId="77777777" w:rsidR="0086759C" w:rsidRPr="0086759C" w:rsidRDefault="0086759C" w:rsidP="0086759C"/>
    <w:p w14:paraId="38ECF47A" w14:textId="77777777" w:rsidR="00771632" w:rsidRPr="00771632" w:rsidRDefault="00771632" w:rsidP="00771632">
      <w:pPr>
        <w:rPr>
          <w:lang w:val="tr-TR"/>
        </w:rPr>
      </w:pPr>
      <w:r w:rsidRPr="00771632">
        <w:rPr>
          <w:lang w:val="tr-TR"/>
        </w:rPr>
        <w:t xml:space="preserve">Filtrasyon ve ultrafiltrasyon teknikleri ise membran por boyutlarına bağlı olarak fiziksel ayrıştırma sağlar. Bu yöntemler, özellikle laboratuvar ölçekli hızlı uygulamalar için tercih edilmektedir; ancak bazı </w:t>
      </w:r>
      <w:proofErr w:type="spellStart"/>
      <w:r w:rsidRPr="00771632">
        <w:rPr>
          <w:lang w:val="tr-TR"/>
        </w:rPr>
        <w:t>eksozomların</w:t>
      </w:r>
      <w:proofErr w:type="spellEnd"/>
      <w:r w:rsidRPr="00771632">
        <w:rPr>
          <w:lang w:val="tr-TR"/>
        </w:rPr>
        <w:t xml:space="preserve"> </w:t>
      </w:r>
      <w:proofErr w:type="spellStart"/>
      <w:r w:rsidRPr="00771632">
        <w:rPr>
          <w:lang w:val="tr-TR"/>
        </w:rPr>
        <w:t>filtrasyonda</w:t>
      </w:r>
      <w:proofErr w:type="spellEnd"/>
      <w:r w:rsidRPr="00771632">
        <w:rPr>
          <w:lang w:val="tr-TR"/>
        </w:rPr>
        <w:t xml:space="preserve"> kaybedilmesi olasılığı mevcuttur (İnanır ve </w:t>
      </w:r>
      <w:r w:rsidRPr="00771632">
        <w:rPr>
          <w:lang w:val="tr-TR"/>
        </w:rPr>
        <w:lastRenderedPageBreak/>
        <w:t>Ekici, 2020). Polimer bazlı çöktürme yöntemleri (örneğin, polietilen glikol (PEG) kullanımı), düşük maliyetli ve basit uygulamalar sunar fakat bu yöntemlerde protein kontaminasyonu daha yüksek olabilmektedir (Aygan ve diğerleri, 2021).</w:t>
      </w:r>
    </w:p>
    <w:p w14:paraId="756BCE53" w14:textId="77777777" w:rsidR="00771632" w:rsidRPr="00771632" w:rsidRDefault="00771632" w:rsidP="00771632">
      <w:pPr>
        <w:rPr>
          <w:lang w:val="tr-TR"/>
        </w:rPr>
      </w:pPr>
      <w:r w:rsidRPr="00771632">
        <w:rPr>
          <w:lang w:val="tr-TR"/>
        </w:rPr>
        <w:t xml:space="preserve">Bunlara ek olarak, </w:t>
      </w:r>
      <w:proofErr w:type="spellStart"/>
      <w:r w:rsidRPr="00771632">
        <w:rPr>
          <w:lang w:val="tr-TR"/>
        </w:rPr>
        <w:t>immünoafiniteye</w:t>
      </w:r>
      <w:proofErr w:type="spellEnd"/>
      <w:r w:rsidRPr="00771632">
        <w:rPr>
          <w:lang w:val="tr-TR"/>
        </w:rPr>
        <w:t xml:space="preserve"> dayalı izolasyon sistemleri, </w:t>
      </w:r>
      <w:proofErr w:type="spellStart"/>
      <w:r w:rsidRPr="00771632">
        <w:rPr>
          <w:lang w:val="tr-TR"/>
        </w:rPr>
        <w:t>eksozom</w:t>
      </w:r>
      <w:proofErr w:type="spellEnd"/>
      <w:r w:rsidRPr="00771632">
        <w:rPr>
          <w:lang w:val="tr-TR"/>
        </w:rPr>
        <w:t xml:space="preserve"> yüzeyinde bulunan CD63, CD9 ve CD81 gibi özgül proteinlere bağlanan antikorlarla çalışır. Bu yöntem, yüksek saflıkta </w:t>
      </w:r>
      <w:proofErr w:type="spellStart"/>
      <w:r w:rsidRPr="00771632">
        <w:rPr>
          <w:lang w:val="tr-TR"/>
        </w:rPr>
        <w:t>eksozom</w:t>
      </w:r>
      <w:proofErr w:type="spellEnd"/>
      <w:r w:rsidRPr="00771632">
        <w:rPr>
          <w:lang w:val="tr-TR"/>
        </w:rPr>
        <w:t xml:space="preserve"> elde etmeyi mümkün kılarken, maliyet ve ölçeklenebilirlik açısından sınırlayıcı olabilir (Kim ve diğerleri, 2024). Daha yeni teknolojiler arasında mikroakışkan tabanlı cihazlar da yer almakta olup, daha kısa sürede, küçük örnek hacimlerinde ve daha kontrollü izolasyon imkânı sunmaktadır (</w:t>
      </w:r>
      <w:proofErr w:type="spellStart"/>
      <w:r w:rsidRPr="00771632">
        <w:rPr>
          <w:lang w:val="tr-TR"/>
        </w:rPr>
        <w:t>Schwarz</w:t>
      </w:r>
      <w:proofErr w:type="spellEnd"/>
      <w:r w:rsidRPr="00771632">
        <w:rPr>
          <w:lang w:val="tr-TR"/>
        </w:rPr>
        <w:t xml:space="preserve"> ve diğerleri, 2025).</w:t>
      </w:r>
    </w:p>
    <w:p w14:paraId="43D73678" w14:textId="0695A1D0" w:rsidR="00771632" w:rsidRDefault="00771632" w:rsidP="00771632">
      <w:pPr>
        <w:rPr>
          <w:lang w:val="tr-TR"/>
        </w:rPr>
      </w:pPr>
      <w:r w:rsidRPr="00771632">
        <w:rPr>
          <w:lang w:val="tr-TR"/>
        </w:rPr>
        <w:t>Her bir yöntemin kendine özgü avantajları ve kısıtlılıkları bulunduğundan, izolasyon stratejisi çalışmanın amacına, örnek türüne ve analiz hedeflerine göre belirlenmelidir</w:t>
      </w:r>
      <w:r w:rsidR="00601F1D">
        <w:rPr>
          <w:lang w:val="tr-TR"/>
        </w:rPr>
        <w:t xml:space="preserve">. </w:t>
      </w:r>
      <w:r w:rsidR="00601F1D" w:rsidRPr="00601F1D">
        <w:t>Bu bağlamda, bazı durumlarda yöntemlerin kombinasyonu daha yüksek saflık ve verim elde etmek için tercih edilebilmektedir.</w:t>
      </w:r>
      <w:r w:rsidRPr="00771632">
        <w:rPr>
          <w:lang w:val="tr-TR"/>
        </w:rPr>
        <w:t xml:space="preserve"> (İnanır ve Ekici, 2020; Kim ve diğerleri, 2024).</w:t>
      </w:r>
    </w:p>
    <w:p w14:paraId="5A472F8A" w14:textId="77777777" w:rsidR="00007A3E" w:rsidRPr="00771632" w:rsidRDefault="00007A3E" w:rsidP="00771632">
      <w:pPr>
        <w:rPr>
          <w:lang w:val="tr-TR"/>
        </w:rPr>
      </w:pPr>
    </w:p>
    <w:p w14:paraId="1BF9F43B" w14:textId="7DDAF431" w:rsidR="00771632" w:rsidRDefault="00771632" w:rsidP="005E6C8B">
      <w:pPr>
        <w:pStyle w:val="Balk2"/>
        <w:rPr>
          <w:lang w:val="tr-TR"/>
        </w:rPr>
      </w:pPr>
      <w:bookmarkStart w:id="95" w:name="_Toc206661116"/>
      <w:r w:rsidRPr="00771632">
        <w:rPr>
          <w:lang w:val="tr-TR"/>
        </w:rPr>
        <w:t>2.3.</w:t>
      </w:r>
      <w:r w:rsidR="00BF5115">
        <w:rPr>
          <w:lang w:val="tr-TR"/>
        </w:rPr>
        <w:t>4</w:t>
      </w:r>
      <w:r w:rsidRPr="00771632">
        <w:rPr>
          <w:lang w:val="tr-TR"/>
        </w:rPr>
        <w:t xml:space="preserve">.3. </w:t>
      </w:r>
      <w:proofErr w:type="spellStart"/>
      <w:r w:rsidRPr="00771632">
        <w:rPr>
          <w:lang w:val="tr-TR"/>
        </w:rPr>
        <w:t>Eksozomlara</w:t>
      </w:r>
      <w:proofErr w:type="spellEnd"/>
      <w:r w:rsidRPr="00771632">
        <w:rPr>
          <w:lang w:val="tr-TR"/>
        </w:rPr>
        <w:t xml:space="preserve"> İlaç Yükleme Yaklaşımları</w:t>
      </w:r>
      <w:bookmarkEnd w:id="95"/>
    </w:p>
    <w:p w14:paraId="71295251" w14:textId="77777777" w:rsidR="00007A3E" w:rsidRPr="00007A3E" w:rsidRDefault="00007A3E" w:rsidP="00007A3E">
      <w:pPr>
        <w:rPr>
          <w:lang w:val="tr-TR"/>
        </w:rPr>
      </w:pPr>
    </w:p>
    <w:p w14:paraId="5F1B4250" w14:textId="0A1B086F" w:rsidR="00771632" w:rsidRPr="00771632" w:rsidRDefault="00771632" w:rsidP="00771632">
      <w:pPr>
        <w:rPr>
          <w:lang w:val="tr-TR"/>
        </w:rPr>
      </w:pPr>
      <w:proofErr w:type="spellStart"/>
      <w:r w:rsidRPr="00771632">
        <w:rPr>
          <w:lang w:val="tr-TR"/>
        </w:rPr>
        <w:t>Eksozomlar</w:t>
      </w:r>
      <w:proofErr w:type="spellEnd"/>
      <w:r w:rsidRPr="00771632">
        <w:rPr>
          <w:lang w:val="tr-TR"/>
        </w:rPr>
        <w:t>, hücreler arasında bilgi aktarımını sağlayan doğal nanoskopik yapılar olup, son yıllarda ilaç taşıma sistemleri ve hedefe yönelik tedavi yaklaşımlarında önemli bir biyolojik araç olarak öne çıkmaktadır. Bu yapılar, biyolojik uyumlulukları, dolaşımda uzun süre stabil kalabilmeleri ve hedef dokulara yönlendirilebilir olmaları nedeniyle, özellikle kanser gibi hassas hastalık gruplarında umut va</w:t>
      </w:r>
      <w:r w:rsidR="00082E8D">
        <w:rPr>
          <w:lang w:val="tr-TR"/>
        </w:rPr>
        <w:t>d</w:t>
      </w:r>
      <w:r w:rsidRPr="00771632">
        <w:rPr>
          <w:lang w:val="tr-TR"/>
        </w:rPr>
        <w:t>eden bir taşıyıcı platform sunmaktadır (</w:t>
      </w:r>
      <w:proofErr w:type="spellStart"/>
      <w:r w:rsidRPr="00771632">
        <w:rPr>
          <w:lang w:val="tr-TR"/>
        </w:rPr>
        <w:t>Li</w:t>
      </w:r>
      <w:proofErr w:type="spellEnd"/>
      <w:r w:rsidRPr="00771632">
        <w:rPr>
          <w:lang w:val="tr-TR"/>
        </w:rPr>
        <w:t xml:space="preserve"> ve diğerleri, 2025).</w:t>
      </w:r>
    </w:p>
    <w:p w14:paraId="33CBF0D2" w14:textId="17C9E316" w:rsidR="00771632" w:rsidRDefault="00771632" w:rsidP="00771632">
      <w:pPr>
        <w:rPr>
          <w:lang w:val="tr-TR"/>
        </w:rPr>
      </w:pPr>
      <w:r w:rsidRPr="00771632">
        <w:rPr>
          <w:lang w:val="tr-TR"/>
        </w:rPr>
        <w:t xml:space="preserve">Bu terapötik potansiyelin kullanılabilmesi, öncelikle </w:t>
      </w:r>
      <w:proofErr w:type="spellStart"/>
      <w:r w:rsidRPr="00771632">
        <w:rPr>
          <w:lang w:val="tr-TR"/>
        </w:rPr>
        <w:t>eksozomların</w:t>
      </w:r>
      <w:proofErr w:type="spellEnd"/>
      <w:r w:rsidRPr="00771632">
        <w:rPr>
          <w:lang w:val="tr-TR"/>
        </w:rPr>
        <w:t xml:space="preserve"> uygun ajanlarla yüklenmesini gerektirir. Uygulanan yükleme teknikleri genel olarak pasif (örneğin inkübasyon) ve aktif (</w:t>
      </w:r>
      <w:proofErr w:type="spellStart"/>
      <w:r w:rsidRPr="00771632">
        <w:rPr>
          <w:lang w:val="tr-TR"/>
        </w:rPr>
        <w:t>elektroporasyon</w:t>
      </w:r>
      <w:proofErr w:type="spellEnd"/>
      <w:r w:rsidRPr="00771632">
        <w:rPr>
          <w:lang w:val="tr-TR"/>
        </w:rPr>
        <w:t xml:space="preserve">, </w:t>
      </w:r>
      <w:proofErr w:type="spellStart"/>
      <w:r w:rsidRPr="00771632">
        <w:rPr>
          <w:lang w:val="tr-TR"/>
        </w:rPr>
        <w:t>sonikasyon</w:t>
      </w:r>
      <w:proofErr w:type="spellEnd"/>
      <w:r w:rsidRPr="00771632">
        <w:rPr>
          <w:lang w:val="tr-TR"/>
        </w:rPr>
        <w:t xml:space="preserve">, </w:t>
      </w:r>
      <w:proofErr w:type="spellStart"/>
      <w:r w:rsidRPr="00771632">
        <w:rPr>
          <w:lang w:val="tr-TR"/>
        </w:rPr>
        <w:t>ekstrüzyon</w:t>
      </w:r>
      <w:proofErr w:type="spellEnd"/>
      <w:r w:rsidRPr="00771632">
        <w:rPr>
          <w:lang w:val="tr-TR"/>
        </w:rPr>
        <w:t xml:space="preserve"> gibi fiziksel yöntemler) olmak üzere iki gruba ayrılır</w:t>
      </w:r>
      <w:r w:rsidR="00650E69">
        <w:rPr>
          <w:lang w:val="tr-TR"/>
        </w:rPr>
        <w:t xml:space="preserve"> (Şekil 15)</w:t>
      </w:r>
      <w:r w:rsidRPr="00771632">
        <w:rPr>
          <w:lang w:val="tr-TR"/>
        </w:rPr>
        <w:t>. Pasif yöntemler pratik ve kolay uygulanabilir olsa da genellikle düşük yükleme verimi ile sınırlıdır. Buna karşılık aktif yükleme teknikleri, özellikle büyük moleküllü terapötik ajanlar için daha etkili sonuçlar vermektedir (</w:t>
      </w:r>
      <w:proofErr w:type="spellStart"/>
      <w:r w:rsidRPr="00771632">
        <w:rPr>
          <w:lang w:val="tr-TR"/>
        </w:rPr>
        <w:t>Xi</w:t>
      </w:r>
      <w:proofErr w:type="spellEnd"/>
      <w:r w:rsidRPr="00771632">
        <w:rPr>
          <w:lang w:val="tr-TR"/>
        </w:rPr>
        <w:t xml:space="preserve"> ve diğerleri, 2021). </w:t>
      </w:r>
      <w:proofErr w:type="spellStart"/>
      <w:r w:rsidRPr="00771632">
        <w:rPr>
          <w:lang w:val="tr-TR"/>
        </w:rPr>
        <w:t>Elektroporasyon</w:t>
      </w:r>
      <w:proofErr w:type="spellEnd"/>
      <w:r w:rsidRPr="00771632">
        <w:rPr>
          <w:lang w:val="tr-TR"/>
        </w:rPr>
        <w:t xml:space="preserve"> yöntemi, RNA temelli ajanlar ve hidrofobik küçük moleküllerin taşınması açısından sıkça tercih edilmekte ve yükleme verimliliğini anlamlı ölçüde art</w:t>
      </w:r>
      <w:r w:rsidR="00082E8D">
        <w:rPr>
          <w:lang w:val="tr-TR"/>
        </w:rPr>
        <w:t>t</w:t>
      </w:r>
      <w:r w:rsidRPr="00771632">
        <w:rPr>
          <w:lang w:val="tr-TR"/>
        </w:rPr>
        <w:t>ırdığı bildirilmektedir (</w:t>
      </w:r>
      <w:proofErr w:type="spellStart"/>
      <w:r w:rsidRPr="00771632">
        <w:rPr>
          <w:lang w:val="tr-TR"/>
        </w:rPr>
        <w:t>Sadeghi</w:t>
      </w:r>
      <w:proofErr w:type="spellEnd"/>
      <w:r w:rsidRPr="00771632">
        <w:rPr>
          <w:lang w:val="tr-TR"/>
        </w:rPr>
        <w:t xml:space="preserve"> ve diğerleri, 2023).</w:t>
      </w:r>
    </w:p>
    <w:p w14:paraId="65A93C1B" w14:textId="77777777" w:rsidR="00836BFF" w:rsidRDefault="00836BFF" w:rsidP="00771632">
      <w:pPr>
        <w:rPr>
          <w:lang w:val="tr-TR"/>
        </w:rPr>
      </w:pPr>
    </w:p>
    <w:p w14:paraId="4D1219BC" w14:textId="77777777" w:rsidR="00836BFF" w:rsidRDefault="00FE0AD1" w:rsidP="00836BFF">
      <w:pPr>
        <w:keepNext/>
        <w:jc w:val="center"/>
      </w:pPr>
      <w:r w:rsidRPr="00FE0AD1">
        <w:rPr>
          <w:noProof/>
          <w:lang w:val="tr-TR"/>
        </w:rPr>
        <w:drawing>
          <wp:inline distT="0" distB="0" distL="0" distR="0" wp14:anchorId="214687BB" wp14:editId="4177DDD3">
            <wp:extent cx="2979420" cy="2979420"/>
            <wp:effectExtent l="0" t="0" r="0" b="0"/>
            <wp:docPr id="868481179" name="Resim 7" descr="metin, kompakt disk, daire,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81179" name="Resim 7" descr="metin, kompakt disk, daire, tasarım içeren bir resim&#10;&#10;Yapay zeka tarafından oluşturulmuş içerik yanlış olabili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9420" cy="2979420"/>
                    </a:xfrm>
                    <a:prstGeom prst="rect">
                      <a:avLst/>
                    </a:prstGeom>
                    <a:noFill/>
                    <a:ln>
                      <a:noFill/>
                    </a:ln>
                  </pic:spPr>
                </pic:pic>
              </a:graphicData>
            </a:graphic>
          </wp:inline>
        </w:drawing>
      </w:r>
    </w:p>
    <w:p w14:paraId="2EDBE604" w14:textId="29919955" w:rsidR="00FE0AD1" w:rsidRPr="00836BFF" w:rsidRDefault="00836BFF" w:rsidP="00406D48">
      <w:pPr>
        <w:pStyle w:val="ResimYazs"/>
        <w:spacing w:line="360" w:lineRule="auto"/>
        <w:jc w:val="center"/>
        <w:rPr>
          <w:i w:val="0"/>
          <w:iCs w:val="0"/>
          <w:color w:val="auto"/>
          <w:sz w:val="24"/>
          <w:szCs w:val="24"/>
          <w:lang w:val="tr-TR"/>
        </w:rPr>
      </w:pPr>
      <w:bookmarkStart w:id="96" w:name="_Toc206467507"/>
      <w:r w:rsidRPr="00836BFF">
        <w:rPr>
          <w:b/>
          <w:bCs/>
          <w:i w:val="0"/>
          <w:iCs w:val="0"/>
          <w:color w:val="auto"/>
          <w:sz w:val="24"/>
          <w:szCs w:val="24"/>
        </w:rPr>
        <w:t xml:space="preserve">Şekil </w:t>
      </w:r>
      <w:r w:rsidRPr="00836BFF">
        <w:rPr>
          <w:b/>
          <w:bCs/>
          <w:i w:val="0"/>
          <w:iCs w:val="0"/>
          <w:color w:val="auto"/>
          <w:sz w:val="24"/>
          <w:szCs w:val="24"/>
        </w:rPr>
        <w:fldChar w:fldCharType="begin"/>
      </w:r>
      <w:r w:rsidRPr="00836BFF">
        <w:rPr>
          <w:b/>
          <w:bCs/>
          <w:i w:val="0"/>
          <w:iCs w:val="0"/>
          <w:color w:val="auto"/>
          <w:sz w:val="24"/>
          <w:szCs w:val="24"/>
        </w:rPr>
        <w:instrText xml:space="preserve"> SEQ Şekil \* ARABIC </w:instrText>
      </w:r>
      <w:r w:rsidRPr="00836BFF">
        <w:rPr>
          <w:b/>
          <w:bCs/>
          <w:i w:val="0"/>
          <w:iCs w:val="0"/>
          <w:color w:val="auto"/>
          <w:sz w:val="24"/>
          <w:szCs w:val="24"/>
        </w:rPr>
        <w:fldChar w:fldCharType="separate"/>
      </w:r>
      <w:r w:rsidR="00624031">
        <w:rPr>
          <w:b/>
          <w:bCs/>
          <w:i w:val="0"/>
          <w:iCs w:val="0"/>
          <w:noProof/>
          <w:color w:val="auto"/>
          <w:sz w:val="24"/>
          <w:szCs w:val="24"/>
        </w:rPr>
        <w:t>15</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w:t>
      </w:r>
      <w:proofErr w:type="spellStart"/>
      <w:r w:rsidRPr="00836BFF">
        <w:rPr>
          <w:i w:val="0"/>
          <w:iCs w:val="0"/>
          <w:color w:val="auto"/>
          <w:sz w:val="24"/>
          <w:szCs w:val="24"/>
        </w:rPr>
        <w:t>Eksozomlara</w:t>
      </w:r>
      <w:proofErr w:type="spellEnd"/>
      <w:r w:rsidRPr="00836BFF">
        <w:rPr>
          <w:i w:val="0"/>
          <w:iCs w:val="0"/>
          <w:color w:val="auto"/>
          <w:sz w:val="24"/>
          <w:szCs w:val="24"/>
        </w:rPr>
        <w:t xml:space="preserve"> ilaç yükleme yöntemleri (Huang ve diğerleri, 2025).</w:t>
      </w:r>
      <w:bookmarkEnd w:id="96"/>
    </w:p>
    <w:p w14:paraId="58D0A454" w14:textId="77777777" w:rsidR="004C1BC2" w:rsidRPr="00771632" w:rsidRDefault="004C1BC2" w:rsidP="00771632">
      <w:pPr>
        <w:rPr>
          <w:lang w:val="tr-TR"/>
        </w:rPr>
      </w:pPr>
    </w:p>
    <w:p w14:paraId="4A513DDC" w14:textId="3D8C96CD" w:rsidR="00771632" w:rsidRDefault="00771632" w:rsidP="005E6C8B">
      <w:pPr>
        <w:pStyle w:val="Balk2"/>
        <w:rPr>
          <w:lang w:val="tr-TR"/>
        </w:rPr>
      </w:pPr>
      <w:bookmarkStart w:id="97" w:name="_Toc206661117"/>
      <w:r w:rsidRPr="00771632">
        <w:rPr>
          <w:lang w:val="tr-TR"/>
        </w:rPr>
        <w:t>2.3.</w:t>
      </w:r>
      <w:r w:rsidR="00BF5115">
        <w:rPr>
          <w:lang w:val="tr-TR"/>
        </w:rPr>
        <w:t>4</w:t>
      </w:r>
      <w:r w:rsidRPr="00771632">
        <w:rPr>
          <w:lang w:val="tr-TR"/>
        </w:rPr>
        <w:t xml:space="preserve">.4. </w:t>
      </w:r>
      <w:proofErr w:type="spellStart"/>
      <w:r w:rsidRPr="00771632">
        <w:rPr>
          <w:lang w:val="tr-TR"/>
        </w:rPr>
        <w:t>Eksozomların</w:t>
      </w:r>
      <w:proofErr w:type="spellEnd"/>
      <w:r w:rsidRPr="00771632">
        <w:rPr>
          <w:lang w:val="tr-TR"/>
        </w:rPr>
        <w:t xml:space="preserve"> </w:t>
      </w:r>
      <w:proofErr w:type="spellStart"/>
      <w:r w:rsidRPr="00771632">
        <w:rPr>
          <w:lang w:val="tr-TR"/>
        </w:rPr>
        <w:t>Terapötik</w:t>
      </w:r>
      <w:proofErr w:type="spellEnd"/>
      <w:r w:rsidRPr="00771632">
        <w:rPr>
          <w:lang w:val="tr-TR"/>
        </w:rPr>
        <w:t xml:space="preserve"> Uygulamaları</w:t>
      </w:r>
      <w:bookmarkEnd w:id="97"/>
    </w:p>
    <w:p w14:paraId="347D2D61" w14:textId="77777777" w:rsidR="00007A3E" w:rsidRPr="00007A3E" w:rsidRDefault="00007A3E" w:rsidP="00007A3E">
      <w:pPr>
        <w:rPr>
          <w:lang w:val="tr-TR"/>
        </w:rPr>
      </w:pPr>
    </w:p>
    <w:p w14:paraId="29BEF36B" w14:textId="59C64C52" w:rsidR="00771632" w:rsidRPr="00771632" w:rsidRDefault="00771632" w:rsidP="00771632">
      <w:pPr>
        <w:rPr>
          <w:lang w:val="tr-TR"/>
        </w:rPr>
      </w:pPr>
      <w:r w:rsidRPr="00771632">
        <w:rPr>
          <w:lang w:val="tr-TR"/>
        </w:rPr>
        <w:t xml:space="preserve">Kanser araştırmaları kapsamında, </w:t>
      </w:r>
      <w:proofErr w:type="spellStart"/>
      <w:r w:rsidRPr="00771632">
        <w:rPr>
          <w:lang w:val="tr-TR"/>
        </w:rPr>
        <w:t>eksozomlara</w:t>
      </w:r>
      <w:proofErr w:type="spellEnd"/>
      <w:r w:rsidRPr="00771632">
        <w:rPr>
          <w:lang w:val="tr-TR"/>
        </w:rPr>
        <w:t xml:space="preserve"> çeşitli </w:t>
      </w:r>
      <w:proofErr w:type="spellStart"/>
      <w:r w:rsidRPr="00771632">
        <w:rPr>
          <w:lang w:val="tr-TR"/>
        </w:rPr>
        <w:t>terapötik</w:t>
      </w:r>
      <w:proofErr w:type="spellEnd"/>
      <w:r w:rsidRPr="00771632">
        <w:rPr>
          <w:lang w:val="tr-TR"/>
        </w:rPr>
        <w:t xml:space="preserve"> ajanların yüklenmesiyle elde edilen sistemlerin tedavi potansiyelleri geniş çapta araştırılmıştır. Yapılan deneysel çalışmalarda, TRAIL, </w:t>
      </w:r>
      <w:proofErr w:type="spellStart"/>
      <w:r w:rsidRPr="00771632">
        <w:rPr>
          <w:lang w:val="tr-TR"/>
        </w:rPr>
        <w:t>do</w:t>
      </w:r>
      <w:r w:rsidR="00082E8D">
        <w:rPr>
          <w:lang w:val="tr-TR"/>
        </w:rPr>
        <w:t>ksorubisin</w:t>
      </w:r>
      <w:proofErr w:type="spellEnd"/>
      <w:r w:rsidRPr="00771632">
        <w:rPr>
          <w:lang w:val="tr-TR"/>
        </w:rPr>
        <w:t xml:space="preserve">, </w:t>
      </w:r>
      <w:proofErr w:type="spellStart"/>
      <w:r w:rsidRPr="00771632">
        <w:rPr>
          <w:lang w:val="tr-TR"/>
        </w:rPr>
        <w:t>pa</w:t>
      </w:r>
      <w:r w:rsidR="00082E8D">
        <w:rPr>
          <w:lang w:val="tr-TR"/>
        </w:rPr>
        <w:t>k</w:t>
      </w:r>
      <w:r w:rsidRPr="00771632">
        <w:rPr>
          <w:lang w:val="tr-TR"/>
        </w:rPr>
        <w:t>lita</w:t>
      </w:r>
      <w:r w:rsidR="00082E8D">
        <w:rPr>
          <w:lang w:val="tr-TR"/>
        </w:rPr>
        <w:t>ks</w:t>
      </w:r>
      <w:r w:rsidRPr="00771632">
        <w:rPr>
          <w:lang w:val="tr-TR"/>
        </w:rPr>
        <w:t>el</w:t>
      </w:r>
      <w:proofErr w:type="spellEnd"/>
      <w:r w:rsidRPr="00771632">
        <w:rPr>
          <w:lang w:val="tr-TR"/>
        </w:rPr>
        <w:t xml:space="preserve">, </w:t>
      </w:r>
      <w:proofErr w:type="spellStart"/>
      <w:r w:rsidRPr="00771632">
        <w:rPr>
          <w:lang w:val="tr-TR"/>
        </w:rPr>
        <w:t>siRNA</w:t>
      </w:r>
      <w:proofErr w:type="spellEnd"/>
      <w:r w:rsidRPr="00771632">
        <w:rPr>
          <w:lang w:val="tr-TR"/>
        </w:rPr>
        <w:t xml:space="preserve"> ve farklı </w:t>
      </w:r>
      <w:proofErr w:type="spellStart"/>
      <w:r w:rsidRPr="00771632">
        <w:rPr>
          <w:lang w:val="tr-TR"/>
        </w:rPr>
        <w:t>kemoterapötik</w:t>
      </w:r>
      <w:proofErr w:type="spellEnd"/>
      <w:r w:rsidRPr="00771632">
        <w:rPr>
          <w:lang w:val="tr-TR"/>
        </w:rPr>
        <w:t xml:space="preserve"> bileşiklerin </w:t>
      </w:r>
      <w:proofErr w:type="spellStart"/>
      <w:r w:rsidRPr="00771632">
        <w:rPr>
          <w:lang w:val="tr-TR"/>
        </w:rPr>
        <w:t>eksozom</w:t>
      </w:r>
      <w:proofErr w:type="spellEnd"/>
      <w:r w:rsidRPr="00771632">
        <w:rPr>
          <w:lang w:val="tr-TR"/>
        </w:rPr>
        <w:t xml:space="preserve"> aracılığıyla tümör hücrelerine özgül olarak iletildiği; bu sayede sağlıklı dokulara verilen zararın azaltıldığı gösterilmiştir (</w:t>
      </w:r>
      <w:proofErr w:type="spellStart"/>
      <w:r w:rsidRPr="00771632">
        <w:rPr>
          <w:lang w:val="tr-TR"/>
        </w:rPr>
        <w:t>Salarpour</w:t>
      </w:r>
      <w:proofErr w:type="spellEnd"/>
      <w:r w:rsidRPr="00771632">
        <w:rPr>
          <w:lang w:val="tr-TR"/>
        </w:rPr>
        <w:t xml:space="preserve"> ve diğerleri, 2019; </w:t>
      </w:r>
      <w:proofErr w:type="spellStart"/>
      <w:r w:rsidRPr="00771632">
        <w:rPr>
          <w:lang w:val="tr-TR"/>
        </w:rPr>
        <w:t>Kanchanapally</w:t>
      </w:r>
      <w:proofErr w:type="spellEnd"/>
      <w:r w:rsidRPr="00771632">
        <w:rPr>
          <w:lang w:val="tr-TR"/>
        </w:rPr>
        <w:t xml:space="preserve"> ve diğerleri, 2019; </w:t>
      </w:r>
      <w:proofErr w:type="spellStart"/>
      <w:r w:rsidRPr="00771632">
        <w:rPr>
          <w:lang w:val="tr-TR"/>
        </w:rPr>
        <w:t>Liu</w:t>
      </w:r>
      <w:proofErr w:type="spellEnd"/>
      <w:r w:rsidRPr="00771632">
        <w:rPr>
          <w:lang w:val="tr-TR"/>
        </w:rPr>
        <w:t xml:space="preserve"> ve diğerleri, 2019</w:t>
      </w:r>
      <w:r w:rsidR="00082E8D">
        <w:rPr>
          <w:lang w:val="tr-TR"/>
        </w:rPr>
        <w:t xml:space="preserve">; </w:t>
      </w:r>
      <w:r w:rsidR="00082E8D" w:rsidRPr="00771632">
        <w:rPr>
          <w:lang w:val="tr-TR"/>
        </w:rPr>
        <w:t>Kimiz-</w:t>
      </w:r>
      <w:proofErr w:type="spellStart"/>
      <w:r w:rsidR="00082E8D" w:rsidRPr="00771632">
        <w:rPr>
          <w:lang w:val="tr-TR"/>
        </w:rPr>
        <w:t>Gebologlu</w:t>
      </w:r>
      <w:proofErr w:type="spellEnd"/>
      <w:r w:rsidR="00082E8D" w:rsidRPr="00771632">
        <w:rPr>
          <w:lang w:val="tr-TR"/>
        </w:rPr>
        <w:t xml:space="preserve"> ve </w:t>
      </w:r>
      <w:proofErr w:type="spellStart"/>
      <w:r w:rsidR="00082E8D" w:rsidRPr="00771632">
        <w:rPr>
          <w:lang w:val="tr-TR"/>
        </w:rPr>
        <w:t>Oncel</w:t>
      </w:r>
      <w:proofErr w:type="spellEnd"/>
      <w:r w:rsidR="00082E8D" w:rsidRPr="00771632">
        <w:rPr>
          <w:lang w:val="tr-TR"/>
        </w:rPr>
        <w:t>, 2022</w:t>
      </w:r>
      <w:r w:rsidRPr="00771632">
        <w:rPr>
          <w:lang w:val="tr-TR"/>
        </w:rPr>
        <w:t xml:space="preserve">). Bunun yanında, </w:t>
      </w:r>
      <w:proofErr w:type="spellStart"/>
      <w:r w:rsidRPr="00771632">
        <w:rPr>
          <w:lang w:val="tr-TR"/>
        </w:rPr>
        <w:t>eksozom</w:t>
      </w:r>
      <w:proofErr w:type="spellEnd"/>
      <w:r w:rsidRPr="00771632">
        <w:rPr>
          <w:lang w:val="tr-TR"/>
        </w:rPr>
        <w:t xml:space="preserve"> yüzeylerinin mühendislik müdahaleleriyle modifiye edilerek belirli hücresel reseptörlere bağlanma kapasitesinin ar</w:t>
      </w:r>
      <w:r w:rsidR="00082E8D">
        <w:rPr>
          <w:lang w:val="tr-TR"/>
        </w:rPr>
        <w:t>t</w:t>
      </w:r>
      <w:r w:rsidRPr="00771632">
        <w:rPr>
          <w:lang w:val="tr-TR"/>
        </w:rPr>
        <w:t>tırılması sayesinde hedefli tedavilerde başarı oranının da yükseldiği vurgulanmaktadır (</w:t>
      </w:r>
      <w:r w:rsidR="00082E8D" w:rsidRPr="00771632">
        <w:rPr>
          <w:lang w:val="tr-TR"/>
        </w:rPr>
        <w:t>Koh ve diğerleri, 2023</w:t>
      </w:r>
      <w:r w:rsidR="00082E8D">
        <w:rPr>
          <w:lang w:val="tr-TR"/>
        </w:rPr>
        <w:t xml:space="preserve">; </w:t>
      </w:r>
      <w:proofErr w:type="spellStart"/>
      <w:r w:rsidRPr="00771632">
        <w:rPr>
          <w:lang w:val="tr-TR"/>
        </w:rPr>
        <w:t>Schwarz</w:t>
      </w:r>
      <w:proofErr w:type="spellEnd"/>
      <w:r w:rsidRPr="00771632">
        <w:rPr>
          <w:lang w:val="tr-TR"/>
        </w:rPr>
        <w:t xml:space="preserve"> ve diğerleri, 2025).</w:t>
      </w:r>
    </w:p>
    <w:p w14:paraId="4568D39C" w14:textId="618AD5F8" w:rsidR="00082E8D" w:rsidRDefault="00771632" w:rsidP="00082E8D">
      <w:pPr>
        <w:rPr>
          <w:lang w:val="tr-TR"/>
        </w:rPr>
      </w:pPr>
      <w:r w:rsidRPr="00771632">
        <w:rPr>
          <w:lang w:val="tr-TR"/>
        </w:rPr>
        <w:t xml:space="preserve">Klinik düzeye yakın öncül modellerde gerçekleştirilen çalışmalar, ilaç yüklü </w:t>
      </w:r>
      <w:proofErr w:type="spellStart"/>
      <w:r w:rsidRPr="00771632">
        <w:rPr>
          <w:lang w:val="tr-TR"/>
        </w:rPr>
        <w:t>eksozomların</w:t>
      </w:r>
      <w:proofErr w:type="spellEnd"/>
      <w:r w:rsidRPr="00771632">
        <w:rPr>
          <w:lang w:val="tr-TR"/>
        </w:rPr>
        <w:t xml:space="preserve"> yalnızca tümör boyutunu azaltmakla kalmadığını; aynı zamanda sistemik toksisiteyi de belirgin ölçüde düşürdüğünü ortaya koymuştur. Bu durum, klasik kemoterapötiklerin sıkça neden olduğu bağışıklık baskılanması, organ toksisitesi ve direnç gelişimi gibi yan etkilerin önlenmesinde </w:t>
      </w:r>
      <w:proofErr w:type="spellStart"/>
      <w:r w:rsidRPr="00771632">
        <w:rPr>
          <w:lang w:val="tr-TR"/>
        </w:rPr>
        <w:t>eksozom</w:t>
      </w:r>
      <w:proofErr w:type="spellEnd"/>
      <w:r w:rsidRPr="00771632">
        <w:rPr>
          <w:lang w:val="tr-TR"/>
        </w:rPr>
        <w:t xml:space="preserve"> sistemlerinin kritik bir avantaja sahip olduğunu göstermektedir (</w:t>
      </w:r>
      <w:proofErr w:type="spellStart"/>
      <w:r w:rsidRPr="00771632">
        <w:rPr>
          <w:lang w:val="tr-TR"/>
        </w:rPr>
        <w:t>Li</w:t>
      </w:r>
      <w:proofErr w:type="spellEnd"/>
      <w:r w:rsidRPr="00771632">
        <w:rPr>
          <w:lang w:val="tr-TR"/>
        </w:rPr>
        <w:t xml:space="preserve"> ve diğerleri, 2025). Klinik kullanım potansiyeli taşıyan bu </w:t>
      </w:r>
      <w:r w:rsidRPr="00771632">
        <w:rPr>
          <w:lang w:val="tr-TR"/>
        </w:rPr>
        <w:lastRenderedPageBreak/>
        <w:t>sistemlerin üretiminde standardizasyon ve ölçeklenebilirliğe yönelik sağlanan ilerlemeler, uygulamaya geçiş sürecini önemli ölçüde kolaylaştırmaktadır (Koh ve diğerleri, 2023).</w:t>
      </w:r>
    </w:p>
    <w:p w14:paraId="0D54B96C" w14:textId="77777777" w:rsidR="00836BFF" w:rsidRPr="00771632" w:rsidRDefault="00836BFF" w:rsidP="00082E8D">
      <w:pPr>
        <w:rPr>
          <w:lang w:val="tr-TR"/>
        </w:rPr>
      </w:pPr>
    </w:p>
    <w:p w14:paraId="2068C9F3" w14:textId="77777777" w:rsidR="00836BFF" w:rsidRDefault="00771632" w:rsidP="00836BFF">
      <w:pPr>
        <w:keepNext/>
        <w:spacing w:before="240" w:after="240"/>
        <w:ind w:firstLine="0"/>
        <w:jc w:val="center"/>
      </w:pPr>
      <w:r>
        <w:rPr>
          <w:noProof/>
        </w:rPr>
        <w:drawing>
          <wp:inline distT="114300" distB="114300" distL="114300" distR="114300" wp14:anchorId="05EFC8AE" wp14:editId="23DF4481">
            <wp:extent cx="4049078" cy="3098716"/>
            <wp:effectExtent l="0" t="0" r="0" b="0"/>
            <wp:docPr id="59" name="image14.png" descr="metin, diyagram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59" name="image14.png" descr="metin, diyagram içeren bir resim&#10;&#10;Yapay zeka tarafından oluşturulmuş içerik yanlış olabilir."/>
                    <pic:cNvPicPr preferRelativeResize="0"/>
                  </pic:nvPicPr>
                  <pic:blipFill>
                    <a:blip r:embed="rId27"/>
                    <a:srcRect/>
                    <a:stretch>
                      <a:fillRect/>
                    </a:stretch>
                  </pic:blipFill>
                  <pic:spPr>
                    <a:xfrm>
                      <a:off x="0" y="0"/>
                      <a:ext cx="4049078" cy="3098716"/>
                    </a:xfrm>
                    <a:prstGeom prst="rect">
                      <a:avLst/>
                    </a:prstGeom>
                    <a:ln/>
                  </pic:spPr>
                </pic:pic>
              </a:graphicData>
            </a:graphic>
          </wp:inline>
        </w:drawing>
      </w:r>
    </w:p>
    <w:p w14:paraId="6F284DA4" w14:textId="69281F18" w:rsidR="00771632" w:rsidRDefault="00836BFF" w:rsidP="00836BFF">
      <w:pPr>
        <w:pStyle w:val="ResimYazs"/>
        <w:spacing w:line="360" w:lineRule="auto"/>
        <w:jc w:val="center"/>
        <w:rPr>
          <w:i w:val="0"/>
          <w:iCs w:val="0"/>
          <w:color w:val="auto"/>
          <w:sz w:val="24"/>
          <w:szCs w:val="24"/>
        </w:rPr>
      </w:pPr>
      <w:bookmarkStart w:id="98" w:name="_Toc206467508"/>
      <w:r w:rsidRPr="00836BFF">
        <w:rPr>
          <w:b/>
          <w:bCs/>
          <w:i w:val="0"/>
          <w:iCs w:val="0"/>
          <w:color w:val="auto"/>
          <w:sz w:val="24"/>
          <w:szCs w:val="24"/>
        </w:rPr>
        <w:t xml:space="preserve">Şekil </w:t>
      </w:r>
      <w:r w:rsidRPr="00836BFF">
        <w:rPr>
          <w:b/>
          <w:bCs/>
          <w:i w:val="0"/>
          <w:iCs w:val="0"/>
          <w:color w:val="auto"/>
          <w:sz w:val="24"/>
          <w:szCs w:val="24"/>
        </w:rPr>
        <w:fldChar w:fldCharType="begin"/>
      </w:r>
      <w:r w:rsidRPr="00836BFF">
        <w:rPr>
          <w:b/>
          <w:bCs/>
          <w:i w:val="0"/>
          <w:iCs w:val="0"/>
          <w:color w:val="auto"/>
          <w:sz w:val="24"/>
          <w:szCs w:val="24"/>
        </w:rPr>
        <w:instrText xml:space="preserve"> SEQ Şekil \* ARABIC </w:instrText>
      </w:r>
      <w:r w:rsidRPr="00836BFF">
        <w:rPr>
          <w:b/>
          <w:bCs/>
          <w:i w:val="0"/>
          <w:iCs w:val="0"/>
          <w:color w:val="auto"/>
          <w:sz w:val="24"/>
          <w:szCs w:val="24"/>
        </w:rPr>
        <w:fldChar w:fldCharType="separate"/>
      </w:r>
      <w:r w:rsidR="00624031">
        <w:rPr>
          <w:b/>
          <w:bCs/>
          <w:i w:val="0"/>
          <w:iCs w:val="0"/>
          <w:noProof/>
          <w:color w:val="auto"/>
          <w:sz w:val="24"/>
          <w:szCs w:val="24"/>
        </w:rPr>
        <w:t>16</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w:t>
      </w:r>
      <w:proofErr w:type="spellStart"/>
      <w:r w:rsidRPr="00836BFF">
        <w:rPr>
          <w:i w:val="0"/>
          <w:iCs w:val="0"/>
          <w:color w:val="auto"/>
          <w:sz w:val="24"/>
          <w:szCs w:val="24"/>
        </w:rPr>
        <w:t>Eksozom</w:t>
      </w:r>
      <w:proofErr w:type="spellEnd"/>
      <w:r w:rsidRPr="00836BFF">
        <w:rPr>
          <w:i w:val="0"/>
          <w:iCs w:val="0"/>
          <w:color w:val="auto"/>
          <w:sz w:val="24"/>
          <w:szCs w:val="24"/>
        </w:rPr>
        <w:t xml:space="preserve"> Tabanlı İlaç Taşıma Sistemleri ve </w:t>
      </w:r>
      <w:proofErr w:type="spellStart"/>
      <w:r w:rsidRPr="00836BFF">
        <w:rPr>
          <w:i w:val="0"/>
          <w:iCs w:val="0"/>
          <w:color w:val="auto"/>
          <w:sz w:val="24"/>
          <w:szCs w:val="24"/>
        </w:rPr>
        <w:t>Terapötik</w:t>
      </w:r>
      <w:proofErr w:type="spellEnd"/>
      <w:r w:rsidRPr="00836BFF">
        <w:rPr>
          <w:i w:val="0"/>
          <w:iCs w:val="0"/>
          <w:color w:val="auto"/>
          <w:sz w:val="24"/>
          <w:szCs w:val="24"/>
        </w:rPr>
        <w:t xml:space="preserve"> Kullanımları (</w:t>
      </w:r>
      <w:proofErr w:type="spellStart"/>
      <w:r w:rsidRPr="00836BFF">
        <w:rPr>
          <w:i w:val="0"/>
          <w:iCs w:val="0"/>
          <w:color w:val="auto"/>
          <w:sz w:val="24"/>
          <w:szCs w:val="24"/>
        </w:rPr>
        <w:t>Butreddy</w:t>
      </w:r>
      <w:proofErr w:type="spellEnd"/>
      <w:r w:rsidRPr="00836BFF">
        <w:rPr>
          <w:i w:val="0"/>
          <w:iCs w:val="0"/>
          <w:color w:val="auto"/>
          <w:sz w:val="24"/>
          <w:szCs w:val="24"/>
        </w:rPr>
        <w:t xml:space="preserve"> ve diğerleri, 2021).</w:t>
      </w:r>
      <w:bookmarkEnd w:id="98"/>
    </w:p>
    <w:p w14:paraId="15A590B8" w14:textId="77777777" w:rsidR="00836BFF" w:rsidRPr="00836BFF" w:rsidRDefault="00836BFF" w:rsidP="00836BFF"/>
    <w:p w14:paraId="1DAA81C3" w14:textId="273C3899" w:rsidR="00EA7A2C" w:rsidRDefault="00771632" w:rsidP="009278CC">
      <w:pPr>
        <w:rPr>
          <w:lang w:val="tr-TR"/>
        </w:rPr>
      </w:pPr>
      <w:r w:rsidRPr="00771632">
        <w:rPr>
          <w:lang w:val="tr-TR"/>
        </w:rPr>
        <w:t xml:space="preserve">Sonuç olarak, </w:t>
      </w:r>
      <w:proofErr w:type="spellStart"/>
      <w:r w:rsidRPr="00771632">
        <w:rPr>
          <w:lang w:val="tr-TR"/>
        </w:rPr>
        <w:t>eksozom</w:t>
      </w:r>
      <w:proofErr w:type="spellEnd"/>
      <w:r w:rsidRPr="00771632">
        <w:rPr>
          <w:lang w:val="tr-TR"/>
        </w:rPr>
        <w:t xml:space="preserve"> destekli ilaç taşıma </w:t>
      </w:r>
      <w:r w:rsidR="005E6C8B" w:rsidRPr="00771632">
        <w:rPr>
          <w:lang w:val="tr-TR"/>
        </w:rPr>
        <w:t>teknolojileri</w:t>
      </w:r>
      <w:r w:rsidRPr="00771632">
        <w:rPr>
          <w:lang w:val="tr-TR"/>
        </w:rPr>
        <w:t xml:space="preserve"> hem klasik farmasötik ajanların hem de genetik materyallerin hedeflenmiş ve güvenli biçimde iletiminde çığır açabilecek niteliktedir. Klinik öncesi düzeyde artan sayıda çalışma ve gelişmiş mühendislik yaklaşımları, bu sistemlerin yakın gelecekte kanser tedavisine yönelik protokollerde aktif olarak kullanılabileceğine işaret etmektedir</w:t>
      </w:r>
      <w:r w:rsidR="00650E69">
        <w:rPr>
          <w:lang w:val="tr-TR"/>
        </w:rPr>
        <w:t xml:space="preserve"> (Şekil 16)</w:t>
      </w:r>
      <w:r w:rsidRPr="00771632">
        <w:rPr>
          <w:lang w:val="tr-TR"/>
        </w:rPr>
        <w:t xml:space="preserve"> (</w:t>
      </w:r>
      <w:proofErr w:type="spellStart"/>
      <w:r w:rsidR="00082E8D" w:rsidRPr="00771632">
        <w:rPr>
          <w:lang w:val="tr-TR"/>
        </w:rPr>
        <w:t>Sadeghi</w:t>
      </w:r>
      <w:proofErr w:type="spellEnd"/>
      <w:r w:rsidR="00082E8D" w:rsidRPr="00771632">
        <w:rPr>
          <w:lang w:val="tr-TR"/>
        </w:rPr>
        <w:t xml:space="preserve"> ve diğerleri, 2023</w:t>
      </w:r>
      <w:r w:rsidR="00082E8D">
        <w:rPr>
          <w:lang w:val="tr-TR"/>
        </w:rPr>
        <w:t xml:space="preserve">; </w:t>
      </w:r>
      <w:proofErr w:type="spellStart"/>
      <w:r w:rsidRPr="00771632">
        <w:rPr>
          <w:lang w:val="tr-TR"/>
        </w:rPr>
        <w:t>Schwarz</w:t>
      </w:r>
      <w:proofErr w:type="spellEnd"/>
      <w:r w:rsidRPr="00771632">
        <w:rPr>
          <w:lang w:val="tr-TR"/>
        </w:rPr>
        <w:t xml:space="preserve"> ve diğerleri, 2025).</w:t>
      </w:r>
      <w:bookmarkStart w:id="99" w:name="_heading=h.j1cl26qoi4ny" w:colFirst="0" w:colLast="0"/>
      <w:bookmarkStart w:id="100" w:name="_heading=h.l5o4vwz8lam" w:colFirst="0" w:colLast="0"/>
      <w:bookmarkEnd w:id="99"/>
      <w:bookmarkEnd w:id="100"/>
    </w:p>
    <w:p w14:paraId="545C38D6" w14:textId="77777777" w:rsidR="00341E14" w:rsidRDefault="00341E14" w:rsidP="009278CC">
      <w:pPr>
        <w:rPr>
          <w:lang w:val="tr-TR"/>
        </w:rPr>
      </w:pPr>
    </w:p>
    <w:p w14:paraId="3DB4ECB5" w14:textId="77777777" w:rsidR="00341E14" w:rsidRDefault="00341E14" w:rsidP="009278CC">
      <w:pPr>
        <w:rPr>
          <w:lang w:val="tr-TR"/>
        </w:rPr>
      </w:pPr>
    </w:p>
    <w:p w14:paraId="5F953CE8" w14:textId="77777777" w:rsidR="00341E14" w:rsidRDefault="00341E14" w:rsidP="009278CC">
      <w:pPr>
        <w:rPr>
          <w:lang w:val="tr-TR"/>
        </w:rPr>
      </w:pPr>
    </w:p>
    <w:p w14:paraId="458CFDDC" w14:textId="77777777" w:rsidR="00341E14" w:rsidRDefault="00341E14" w:rsidP="009278CC">
      <w:pPr>
        <w:rPr>
          <w:lang w:val="tr-TR"/>
        </w:rPr>
      </w:pPr>
    </w:p>
    <w:p w14:paraId="23608162" w14:textId="77777777" w:rsidR="00341E14" w:rsidRPr="009278CC" w:rsidRDefault="00341E14" w:rsidP="009278CC">
      <w:pPr>
        <w:rPr>
          <w:lang w:val="tr-TR"/>
        </w:rPr>
      </w:pPr>
    </w:p>
    <w:p w14:paraId="3140E1E5" w14:textId="77777777" w:rsidR="00EA7A2C" w:rsidRPr="005E6C8B" w:rsidRDefault="00FE5205" w:rsidP="005E6C8B">
      <w:pPr>
        <w:pStyle w:val="Balk1"/>
      </w:pPr>
      <w:bookmarkStart w:id="101" w:name="_Toc204638622"/>
      <w:bookmarkStart w:id="102" w:name="_Toc206661118"/>
      <w:r w:rsidRPr="005E6C8B">
        <w:lastRenderedPageBreak/>
        <w:t>3. GEREÇ VE YÖNTEM</w:t>
      </w:r>
      <w:bookmarkEnd w:id="101"/>
      <w:bookmarkEnd w:id="102"/>
    </w:p>
    <w:p w14:paraId="6D2326F6" w14:textId="49870660" w:rsidR="00BF5115" w:rsidRDefault="005E6C8B" w:rsidP="005E6C8B">
      <w:pPr>
        <w:tabs>
          <w:tab w:val="left" w:pos="3516"/>
        </w:tabs>
        <w:ind w:firstLine="0"/>
        <w:rPr>
          <w:b/>
        </w:rPr>
      </w:pPr>
      <w:r>
        <w:rPr>
          <w:b/>
        </w:rPr>
        <w:tab/>
      </w:r>
    </w:p>
    <w:p w14:paraId="68FA169B" w14:textId="77777777" w:rsidR="00EA7A2C" w:rsidRDefault="00EA7A2C">
      <w:pPr>
        <w:ind w:firstLine="0"/>
        <w:jc w:val="left"/>
        <w:rPr>
          <w:b/>
        </w:rPr>
      </w:pPr>
    </w:p>
    <w:p w14:paraId="5D4234B0" w14:textId="77777777" w:rsidR="00EA7A2C" w:rsidRPr="005E6C8B" w:rsidRDefault="00FE5205" w:rsidP="005E6C8B">
      <w:pPr>
        <w:pStyle w:val="Balk2"/>
      </w:pPr>
      <w:bookmarkStart w:id="103" w:name="_Toc204638623"/>
      <w:bookmarkStart w:id="104" w:name="_Toc206661119"/>
      <w:r w:rsidRPr="005E6C8B">
        <w:t>3.1. Gereç</w:t>
      </w:r>
      <w:bookmarkEnd w:id="103"/>
      <w:bookmarkEnd w:id="104"/>
    </w:p>
    <w:p w14:paraId="4FEC31DB" w14:textId="77777777" w:rsidR="00EA7A2C" w:rsidRDefault="00EA7A2C">
      <w:pPr>
        <w:rPr>
          <w:b/>
        </w:rPr>
      </w:pPr>
    </w:p>
    <w:p w14:paraId="33418A4E" w14:textId="77777777" w:rsidR="00EA7A2C" w:rsidRDefault="00FE5205" w:rsidP="005E6C8B">
      <w:pPr>
        <w:pStyle w:val="Balk2"/>
      </w:pPr>
      <w:bookmarkStart w:id="105" w:name="_Toc204638624"/>
      <w:bookmarkStart w:id="106" w:name="_Toc206661120"/>
      <w:r w:rsidRPr="00BF5115">
        <w:t>3.1.1. Cihazlar</w:t>
      </w:r>
      <w:bookmarkEnd w:id="105"/>
      <w:bookmarkEnd w:id="106"/>
    </w:p>
    <w:p w14:paraId="35815C1B" w14:textId="77777777" w:rsidR="00007A3E" w:rsidRPr="00007A3E" w:rsidRDefault="00007A3E" w:rsidP="00007A3E"/>
    <w:p w14:paraId="28AD0764" w14:textId="110148D2" w:rsidR="00836BFF" w:rsidRDefault="00FE5205" w:rsidP="00836BFF">
      <w:r>
        <w:t xml:space="preserve">Çalışma kapsamında kullanılan cihazlar </w:t>
      </w:r>
      <w:r w:rsidR="00E84EA2">
        <w:t xml:space="preserve">Tablo </w:t>
      </w:r>
      <w:r w:rsidR="001D16D9">
        <w:t>4</w:t>
      </w:r>
      <w:r w:rsidR="00E84EA2">
        <w:t>’</w:t>
      </w:r>
      <w:r w:rsidR="00836BFF">
        <w:t>t</w:t>
      </w:r>
      <w:r w:rsidR="00E84EA2">
        <w:t>e</w:t>
      </w:r>
      <w:r>
        <w:t xml:space="preserve"> </w:t>
      </w:r>
      <w:r w:rsidR="00E84EA2">
        <w:t xml:space="preserve">aşağıda </w:t>
      </w:r>
      <w:r>
        <w:t>listelenmiştir.</w:t>
      </w:r>
    </w:p>
    <w:p w14:paraId="0B57282C" w14:textId="77777777" w:rsidR="00836BFF" w:rsidRDefault="00836BFF" w:rsidP="00836BFF"/>
    <w:p w14:paraId="3307201E" w14:textId="4598104F" w:rsidR="00836BFF" w:rsidRPr="00836BFF" w:rsidRDefault="00836BFF" w:rsidP="00350835">
      <w:pPr>
        <w:pStyle w:val="ResimYazs"/>
        <w:keepNext/>
        <w:ind w:firstLine="0"/>
        <w:rPr>
          <w:i w:val="0"/>
          <w:iCs w:val="0"/>
          <w:color w:val="auto"/>
          <w:sz w:val="24"/>
          <w:szCs w:val="24"/>
        </w:rPr>
      </w:pPr>
      <w:bookmarkStart w:id="107" w:name="_Toc206512635"/>
      <w:r w:rsidRPr="00836BFF">
        <w:rPr>
          <w:b/>
          <w:bCs/>
          <w:i w:val="0"/>
          <w:iCs w:val="0"/>
          <w:color w:val="auto"/>
          <w:sz w:val="24"/>
          <w:szCs w:val="24"/>
        </w:rPr>
        <w:t xml:space="preserve">Tablo </w:t>
      </w:r>
      <w:r w:rsidRPr="00836BFF">
        <w:rPr>
          <w:b/>
          <w:bCs/>
          <w:i w:val="0"/>
          <w:iCs w:val="0"/>
          <w:color w:val="auto"/>
          <w:sz w:val="24"/>
          <w:szCs w:val="24"/>
        </w:rPr>
        <w:fldChar w:fldCharType="begin"/>
      </w:r>
      <w:r w:rsidRPr="00836BFF">
        <w:rPr>
          <w:b/>
          <w:bCs/>
          <w:i w:val="0"/>
          <w:iCs w:val="0"/>
          <w:color w:val="auto"/>
          <w:sz w:val="24"/>
          <w:szCs w:val="24"/>
        </w:rPr>
        <w:instrText xml:space="preserve"> SEQ Tablo \* ARABIC </w:instrText>
      </w:r>
      <w:r w:rsidRPr="00836BFF">
        <w:rPr>
          <w:b/>
          <w:bCs/>
          <w:i w:val="0"/>
          <w:iCs w:val="0"/>
          <w:color w:val="auto"/>
          <w:sz w:val="24"/>
          <w:szCs w:val="24"/>
        </w:rPr>
        <w:fldChar w:fldCharType="separate"/>
      </w:r>
      <w:r w:rsidR="00624031">
        <w:rPr>
          <w:b/>
          <w:bCs/>
          <w:i w:val="0"/>
          <w:iCs w:val="0"/>
          <w:noProof/>
          <w:color w:val="auto"/>
          <w:sz w:val="24"/>
          <w:szCs w:val="24"/>
        </w:rPr>
        <w:t>4</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Çalışmada kullanılan cihazlar listesi</w:t>
      </w:r>
      <w:bookmarkEnd w:id="107"/>
    </w:p>
    <w:tbl>
      <w:tblPr>
        <w:tblStyle w:val="af0"/>
        <w:tblW w:w="9061" w:type="dxa"/>
        <w:jc w:val="center"/>
        <w:tblInd w:w="0" w:type="dxa"/>
        <w:tblBorders>
          <w:top w:val="single" w:sz="4" w:space="0" w:color="7F7F7F"/>
          <w:bottom w:val="single" w:sz="4" w:space="0" w:color="7F7F7F"/>
        </w:tblBorders>
        <w:tblLayout w:type="fixed"/>
        <w:tblLook w:val="04A0" w:firstRow="1" w:lastRow="0" w:firstColumn="1" w:lastColumn="0" w:noHBand="0" w:noVBand="1"/>
      </w:tblPr>
      <w:tblGrid>
        <w:gridCol w:w="3020"/>
        <w:gridCol w:w="3020"/>
        <w:gridCol w:w="3021"/>
      </w:tblGrid>
      <w:tr w:rsidR="00EA7A2C" w:rsidRPr="00341E14" w14:paraId="1C680F20" w14:textId="77777777" w:rsidTr="00EA7A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DBEEF3"/>
            <w:vAlign w:val="center"/>
          </w:tcPr>
          <w:p w14:paraId="14D5260E" w14:textId="77777777" w:rsidR="00EA7A2C" w:rsidRPr="00341E14" w:rsidRDefault="00FE5205">
            <w:pPr>
              <w:spacing w:line="360" w:lineRule="auto"/>
              <w:ind w:firstLine="0"/>
              <w:jc w:val="center"/>
              <w:rPr>
                <w:sz w:val="20"/>
                <w:szCs w:val="20"/>
              </w:rPr>
            </w:pPr>
            <w:r w:rsidRPr="00341E14">
              <w:rPr>
                <w:sz w:val="20"/>
                <w:szCs w:val="20"/>
              </w:rPr>
              <w:t>Cihaz</w:t>
            </w:r>
          </w:p>
        </w:tc>
        <w:tc>
          <w:tcPr>
            <w:tcW w:w="3020" w:type="dxa"/>
            <w:shd w:val="clear" w:color="auto" w:fill="DBEEF3"/>
            <w:vAlign w:val="center"/>
          </w:tcPr>
          <w:p w14:paraId="5021B529" w14:textId="77777777" w:rsidR="00EA7A2C" w:rsidRPr="00341E14" w:rsidRDefault="00FE5205">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341E14">
              <w:rPr>
                <w:sz w:val="20"/>
                <w:szCs w:val="20"/>
              </w:rPr>
              <w:t>Marka</w:t>
            </w:r>
          </w:p>
        </w:tc>
        <w:tc>
          <w:tcPr>
            <w:tcW w:w="3021" w:type="dxa"/>
            <w:shd w:val="clear" w:color="auto" w:fill="DBEEF3"/>
            <w:vAlign w:val="center"/>
          </w:tcPr>
          <w:p w14:paraId="382FCA13" w14:textId="77777777" w:rsidR="00EA7A2C" w:rsidRPr="00341E14" w:rsidRDefault="00FE5205">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341E14">
              <w:rPr>
                <w:sz w:val="20"/>
                <w:szCs w:val="20"/>
              </w:rPr>
              <w:t>Menşei</w:t>
            </w:r>
          </w:p>
        </w:tc>
      </w:tr>
      <w:tr w:rsidR="00EA7A2C" w:rsidRPr="00341E14" w14:paraId="07469725"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F18F865" w14:textId="77777777" w:rsidR="00EA7A2C" w:rsidRPr="00341E14" w:rsidRDefault="00FE5205">
            <w:pPr>
              <w:spacing w:after="120" w:line="360" w:lineRule="auto"/>
              <w:ind w:firstLine="0"/>
              <w:jc w:val="center"/>
              <w:rPr>
                <w:sz w:val="20"/>
                <w:szCs w:val="20"/>
              </w:rPr>
            </w:pPr>
            <w:r w:rsidRPr="00341E14">
              <w:rPr>
                <w:b w:val="0"/>
                <w:sz w:val="20"/>
                <w:szCs w:val="20"/>
              </w:rPr>
              <w:t>-80 derin dondurucu buzdolabı</w:t>
            </w:r>
          </w:p>
        </w:tc>
        <w:tc>
          <w:tcPr>
            <w:tcW w:w="3020" w:type="dxa"/>
            <w:vAlign w:val="center"/>
          </w:tcPr>
          <w:p w14:paraId="5BFE1641"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UniFreeze</w:t>
            </w:r>
            <w:proofErr w:type="spellEnd"/>
          </w:p>
        </w:tc>
        <w:tc>
          <w:tcPr>
            <w:tcW w:w="3021" w:type="dxa"/>
            <w:vAlign w:val="center"/>
          </w:tcPr>
          <w:p w14:paraId="3DA8941B"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Polonya</w:t>
            </w:r>
          </w:p>
        </w:tc>
      </w:tr>
      <w:tr w:rsidR="00EA7A2C" w:rsidRPr="00341E14" w14:paraId="31D6CD1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A2116EC" w14:textId="77777777" w:rsidR="00EA7A2C" w:rsidRPr="00341E14" w:rsidRDefault="00FE5205">
            <w:pPr>
              <w:spacing w:after="120" w:line="360" w:lineRule="auto"/>
              <w:ind w:firstLine="0"/>
              <w:jc w:val="center"/>
              <w:rPr>
                <w:sz w:val="20"/>
                <w:szCs w:val="20"/>
              </w:rPr>
            </w:pPr>
            <w:r w:rsidRPr="00341E14">
              <w:rPr>
                <w:b w:val="0"/>
                <w:sz w:val="20"/>
                <w:szCs w:val="20"/>
              </w:rPr>
              <w:t>Biyogüvenlik kabini (2.seviye)</w:t>
            </w:r>
          </w:p>
        </w:tc>
        <w:tc>
          <w:tcPr>
            <w:tcW w:w="3020" w:type="dxa"/>
            <w:vAlign w:val="center"/>
          </w:tcPr>
          <w:p w14:paraId="22792338"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Biobase</w:t>
            </w:r>
            <w:proofErr w:type="spellEnd"/>
          </w:p>
        </w:tc>
        <w:tc>
          <w:tcPr>
            <w:tcW w:w="3021" w:type="dxa"/>
            <w:vAlign w:val="center"/>
          </w:tcPr>
          <w:p w14:paraId="1C48D9C3"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Çin</w:t>
            </w:r>
          </w:p>
        </w:tc>
      </w:tr>
      <w:tr w:rsidR="00EA7A2C" w:rsidRPr="00341E14" w14:paraId="33B3CDD6"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8865DCC" w14:textId="77777777" w:rsidR="00EA7A2C" w:rsidRPr="00341E14" w:rsidRDefault="00FE5205">
            <w:pPr>
              <w:spacing w:line="360" w:lineRule="auto"/>
              <w:ind w:firstLine="0"/>
              <w:jc w:val="center"/>
              <w:rPr>
                <w:sz w:val="20"/>
                <w:szCs w:val="20"/>
              </w:rPr>
            </w:pPr>
            <w:r w:rsidRPr="00341E14">
              <w:rPr>
                <w:b w:val="0"/>
                <w:sz w:val="20"/>
                <w:szCs w:val="20"/>
              </w:rPr>
              <w:t>Blok Isıtıcı</w:t>
            </w:r>
          </w:p>
        </w:tc>
        <w:tc>
          <w:tcPr>
            <w:tcW w:w="3020" w:type="dxa"/>
            <w:vAlign w:val="center"/>
          </w:tcPr>
          <w:p w14:paraId="75C9134D"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Jeio</w:t>
            </w:r>
            <w:proofErr w:type="spellEnd"/>
            <w:r w:rsidRPr="00341E14">
              <w:rPr>
                <w:sz w:val="20"/>
                <w:szCs w:val="20"/>
              </w:rPr>
              <w:t xml:space="preserve"> </w:t>
            </w:r>
            <w:proofErr w:type="spellStart"/>
            <w:r w:rsidRPr="00341E14">
              <w:rPr>
                <w:sz w:val="20"/>
                <w:szCs w:val="20"/>
              </w:rPr>
              <w:t>Tech</w:t>
            </w:r>
            <w:proofErr w:type="spellEnd"/>
          </w:p>
        </w:tc>
        <w:tc>
          <w:tcPr>
            <w:tcW w:w="3021" w:type="dxa"/>
            <w:vAlign w:val="center"/>
          </w:tcPr>
          <w:p w14:paraId="3DF67A04"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Güney Kore</w:t>
            </w:r>
          </w:p>
        </w:tc>
      </w:tr>
      <w:tr w:rsidR="00EA7A2C" w:rsidRPr="00341E14" w14:paraId="74F97624"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3EC512E" w14:textId="77777777" w:rsidR="00EA7A2C" w:rsidRPr="00341E14" w:rsidRDefault="00FE5205">
            <w:pPr>
              <w:spacing w:line="360" w:lineRule="auto"/>
              <w:ind w:firstLine="0"/>
              <w:jc w:val="center"/>
              <w:rPr>
                <w:sz w:val="20"/>
                <w:szCs w:val="20"/>
              </w:rPr>
            </w:pPr>
            <w:r w:rsidRPr="00341E14">
              <w:rPr>
                <w:b w:val="0"/>
                <w:sz w:val="20"/>
                <w:szCs w:val="20"/>
              </w:rPr>
              <w:t>Buz Makinesi</w:t>
            </w:r>
          </w:p>
        </w:tc>
        <w:tc>
          <w:tcPr>
            <w:tcW w:w="3020" w:type="dxa"/>
            <w:vAlign w:val="center"/>
          </w:tcPr>
          <w:p w14:paraId="6BF2FB4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 xml:space="preserve">Uğur </w:t>
            </w:r>
          </w:p>
        </w:tc>
        <w:tc>
          <w:tcPr>
            <w:tcW w:w="3021" w:type="dxa"/>
            <w:vAlign w:val="center"/>
          </w:tcPr>
          <w:p w14:paraId="639F652E"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Türkiye</w:t>
            </w:r>
          </w:p>
        </w:tc>
      </w:tr>
      <w:tr w:rsidR="00EA7A2C" w:rsidRPr="00341E14" w14:paraId="0FD0F811"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1363A84" w14:textId="77777777" w:rsidR="00EA7A2C" w:rsidRPr="00341E14" w:rsidRDefault="00FE5205">
            <w:pPr>
              <w:spacing w:line="360" w:lineRule="auto"/>
              <w:ind w:firstLine="0"/>
              <w:jc w:val="center"/>
              <w:rPr>
                <w:sz w:val="20"/>
                <w:szCs w:val="20"/>
              </w:rPr>
            </w:pPr>
            <w:r w:rsidRPr="00341E14">
              <w:rPr>
                <w:b w:val="0"/>
                <w:sz w:val="20"/>
                <w:szCs w:val="20"/>
              </w:rPr>
              <w:t>Buzdolabı/Derin Dondurucu</w:t>
            </w:r>
          </w:p>
        </w:tc>
        <w:tc>
          <w:tcPr>
            <w:tcW w:w="3020" w:type="dxa"/>
            <w:vAlign w:val="center"/>
          </w:tcPr>
          <w:p w14:paraId="386FA21C"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Samsung/Vestel</w:t>
            </w:r>
          </w:p>
        </w:tc>
        <w:tc>
          <w:tcPr>
            <w:tcW w:w="3021" w:type="dxa"/>
            <w:vAlign w:val="center"/>
          </w:tcPr>
          <w:p w14:paraId="2DAAE2F1"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Güney Kore/Türkiye</w:t>
            </w:r>
          </w:p>
        </w:tc>
      </w:tr>
      <w:tr w:rsidR="00EA7A2C" w:rsidRPr="00341E14" w14:paraId="262662C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EC966B6" w14:textId="77777777" w:rsidR="00EA7A2C" w:rsidRPr="00341E14" w:rsidRDefault="00FE5205">
            <w:pPr>
              <w:spacing w:line="360" w:lineRule="auto"/>
              <w:ind w:firstLine="0"/>
              <w:jc w:val="center"/>
              <w:rPr>
                <w:sz w:val="20"/>
                <w:szCs w:val="20"/>
              </w:rPr>
            </w:pPr>
            <w:r w:rsidRPr="00341E14">
              <w:rPr>
                <w:b w:val="0"/>
                <w:sz w:val="20"/>
                <w:szCs w:val="20"/>
              </w:rPr>
              <w:t>Cerrahi Set</w:t>
            </w:r>
          </w:p>
        </w:tc>
        <w:tc>
          <w:tcPr>
            <w:tcW w:w="3020" w:type="dxa"/>
            <w:vAlign w:val="center"/>
          </w:tcPr>
          <w:p w14:paraId="6F76395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KLS martin</w:t>
            </w:r>
          </w:p>
        </w:tc>
        <w:tc>
          <w:tcPr>
            <w:tcW w:w="3021" w:type="dxa"/>
            <w:vAlign w:val="center"/>
          </w:tcPr>
          <w:p w14:paraId="2582CE05"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rsidRPr="00341E14" w14:paraId="51915B6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9A7E7F3" w14:textId="77777777" w:rsidR="00EA7A2C" w:rsidRPr="00341E14" w:rsidRDefault="00FE5205">
            <w:pPr>
              <w:spacing w:after="120" w:line="360" w:lineRule="auto"/>
              <w:ind w:firstLine="0"/>
              <w:jc w:val="center"/>
              <w:rPr>
                <w:sz w:val="20"/>
                <w:szCs w:val="20"/>
              </w:rPr>
            </w:pPr>
            <w:r w:rsidRPr="00341E14">
              <w:rPr>
                <w:b w:val="0"/>
                <w:sz w:val="20"/>
                <w:szCs w:val="20"/>
              </w:rPr>
              <w:t>CO</w:t>
            </w:r>
            <w:r w:rsidRPr="00341E14">
              <w:rPr>
                <w:b w:val="0"/>
                <w:sz w:val="20"/>
                <w:szCs w:val="20"/>
                <w:vertAlign w:val="subscript"/>
              </w:rPr>
              <w:t>2</w:t>
            </w:r>
            <w:r w:rsidRPr="00341E14">
              <w:rPr>
                <w:b w:val="0"/>
                <w:sz w:val="20"/>
                <w:szCs w:val="20"/>
              </w:rPr>
              <w:t xml:space="preserve"> İnkübatörü</w:t>
            </w:r>
          </w:p>
        </w:tc>
        <w:tc>
          <w:tcPr>
            <w:tcW w:w="3020" w:type="dxa"/>
            <w:vAlign w:val="center"/>
          </w:tcPr>
          <w:p w14:paraId="297A1A96"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Nuve</w:t>
            </w:r>
            <w:proofErr w:type="spellEnd"/>
          </w:p>
        </w:tc>
        <w:tc>
          <w:tcPr>
            <w:tcW w:w="3021" w:type="dxa"/>
            <w:vAlign w:val="center"/>
          </w:tcPr>
          <w:p w14:paraId="4C5AC701"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Türkiye</w:t>
            </w:r>
          </w:p>
        </w:tc>
      </w:tr>
      <w:tr w:rsidR="00EA7A2C" w:rsidRPr="00341E14" w14:paraId="256A57DB"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06BBFA1" w14:textId="77777777" w:rsidR="00EA7A2C" w:rsidRPr="00341E14" w:rsidRDefault="00FE5205">
            <w:pPr>
              <w:spacing w:line="360" w:lineRule="auto"/>
              <w:ind w:firstLine="0"/>
              <w:jc w:val="center"/>
              <w:rPr>
                <w:sz w:val="20"/>
                <w:szCs w:val="20"/>
              </w:rPr>
            </w:pPr>
            <w:r w:rsidRPr="00341E14">
              <w:rPr>
                <w:b w:val="0"/>
                <w:sz w:val="20"/>
                <w:szCs w:val="20"/>
              </w:rPr>
              <w:t>Dijital Kumpas</w:t>
            </w:r>
          </w:p>
        </w:tc>
        <w:tc>
          <w:tcPr>
            <w:tcW w:w="3020" w:type="dxa"/>
            <w:vAlign w:val="center"/>
          </w:tcPr>
          <w:p w14:paraId="50A35516"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 xml:space="preserve">Maxwell             </w:t>
            </w:r>
          </w:p>
        </w:tc>
        <w:tc>
          <w:tcPr>
            <w:tcW w:w="3021" w:type="dxa"/>
            <w:vAlign w:val="center"/>
          </w:tcPr>
          <w:p w14:paraId="2503FF6A"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Çin</w:t>
            </w:r>
          </w:p>
        </w:tc>
      </w:tr>
      <w:tr w:rsidR="00EA7A2C" w:rsidRPr="00341E14" w14:paraId="5157B454"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BB937EF" w14:textId="77777777" w:rsidR="00EA7A2C" w:rsidRPr="00341E14" w:rsidRDefault="00FE5205">
            <w:pPr>
              <w:spacing w:after="120" w:line="360" w:lineRule="auto"/>
              <w:ind w:firstLine="0"/>
              <w:jc w:val="center"/>
              <w:rPr>
                <w:sz w:val="20"/>
                <w:szCs w:val="20"/>
              </w:rPr>
            </w:pPr>
            <w:r w:rsidRPr="00341E14">
              <w:rPr>
                <w:b w:val="0"/>
                <w:sz w:val="20"/>
                <w:szCs w:val="20"/>
              </w:rPr>
              <w:t>Doku Takip cihazı</w:t>
            </w:r>
          </w:p>
        </w:tc>
        <w:tc>
          <w:tcPr>
            <w:tcW w:w="3020" w:type="dxa"/>
            <w:vAlign w:val="center"/>
          </w:tcPr>
          <w:p w14:paraId="0BA3C1B1"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 xml:space="preserve">Leica </w:t>
            </w:r>
          </w:p>
        </w:tc>
        <w:tc>
          <w:tcPr>
            <w:tcW w:w="3021" w:type="dxa"/>
            <w:vAlign w:val="center"/>
          </w:tcPr>
          <w:p w14:paraId="244A4C24"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rsidRPr="00341E14" w14:paraId="6771528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CADDDA6" w14:textId="77777777" w:rsidR="00EA7A2C" w:rsidRPr="00341E14" w:rsidRDefault="00FE5205">
            <w:pPr>
              <w:spacing w:line="360" w:lineRule="auto"/>
              <w:ind w:firstLine="0"/>
              <w:jc w:val="center"/>
              <w:rPr>
                <w:sz w:val="20"/>
                <w:szCs w:val="20"/>
              </w:rPr>
            </w:pPr>
            <w:r w:rsidRPr="00341E14">
              <w:rPr>
                <w:b w:val="0"/>
                <w:sz w:val="20"/>
                <w:szCs w:val="20"/>
              </w:rPr>
              <w:t>Elektroforez Düzeneği</w:t>
            </w:r>
          </w:p>
        </w:tc>
        <w:tc>
          <w:tcPr>
            <w:tcW w:w="3020" w:type="dxa"/>
            <w:vAlign w:val="center"/>
          </w:tcPr>
          <w:p w14:paraId="251CE8B2"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BioRad</w:t>
            </w:r>
            <w:proofErr w:type="spellEnd"/>
          </w:p>
        </w:tc>
        <w:tc>
          <w:tcPr>
            <w:tcW w:w="3021" w:type="dxa"/>
            <w:vAlign w:val="center"/>
          </w:tcPr>
          <w:p w14:paraId="6117C1C3"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rsidRPr="00341E14" w14:paraId="44D27BCD"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1779BC0" w14:textId="77777777" w:rsidR="00EA7A2C" w:rsidRPr="00341E14" w:rsidRDefault="00FE5205">
            <w:pPr>
              <w:spacing w:line="360" w:lineRule="auto"/>
              <w:ind w:firstLine="0"/>
              <w:jc w:val="center"/>
              <w:rPr>
                <w:sz w:val="20"/>
                <w:szCs w:val="20"/>
              </w:rPr>
            </w:pPr>
            <w:proofErr w:type="spellStart"/>
            <w:r w:rsidRPr="00341E14">
              <w:rPr>
                <w:b w:val="0"/>
                <w:sz w:val="20"/>
                <w:szCs w:val="20"/>
              </w:rPr>
              <w:t>Elektroporasyon</w:t>
            </w:r>
            <w:proofErr w:type="spellEnd"/>
          </w:p>
        </w:tc>
        <w:tc>
          <w:tcPr>
            <w:tcW w:w="3020" w:type="dxa"/>
            <w:vAlign w:val="center"/>
          </w:tcPr>
          <w:p w14:paraId="649EC9A6"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BioRad</w:t>
            </w:r>
            <w:proofErr w:type="spellEnd"/>
          </w:p>
        </w:tc>
        <w:tc>
          <w:tcPr>
            <w:tcW w:w="3021" w:type="dxa"/>
            <w:vAlign w:val="center"/>
          </w:tcPr>
          <w:p w14:paraId="3AAAC84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rsidRPr="00341E14" w14:paraId="58D0B04D"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9E434CC" w14:textId="77777777" w:rsidR="00EA7A2C" w:rsidRPr="00341E14" w:rsidRDefault="00FE5205">
            <w:pPr>
              <w:spacing w:after="120" w:line="360" w:lineRule="auto"/>
              <w:ind w:firstLine="0"/>
              <w:jc w:val="center"/>
              <w:rPr>
                <w:sz w:val="20"/>
                <w:szCs w:val="20"/>
              </w:rPr>
            </w:pPr>
            <w:r w:rsidRPr="00341E14">
              <w:rPr>
                <w:b w:val="0"/>
                <w:sz w:val="20"/>
                <w:szCs w:val="20"/>
              </w:rPr>
              <w:t xml:space="preserve">Floresan </w:t>
            </w:r>
            <w:r w:rsidRPr="00341E14">
              <w:rPr>
                <w:b w:val="0"/>
                <w:sz w:val="20"/>
                <w:szCs w:val="20"/>
              </w:rPr>
              <w:t>Mikroskop</w:t>
            </w:r>
          </w:p>
        </w:tc>
        <w:tc>
          <w:tcPr>
            <w:tcW w:w="3020" w:type="dxa"/>
            <w:vAlign w:val="center"/>
          </w:tcPr>
          <w:p w14:paraId="22CA6155"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Zeiss</w:t>
            </w:r>
            <w:proofErr w:type="spellEnd"/>
          </w:p>
        </w:tc>
        <w:tc>
          <w:tcPr>
            <w:tcW w:w="3021" w:type="dxa"/>
            <w:vAlign w:val="center"/>
          </w:tcPr>
          <w:p w14:paraId="4904D0F2"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rsidRPr="00341E14" w14:paraId="2A976AD0"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9085263" w14:textId="77777777" w:rsidR="00EA7A2C" w:rsidRPr="00341E14" w:rsidRDefault="00FE5205">
            <w:pPr>
              <w:spacing w:after="120" w:line="360" w:lineRule="auto"/>
              <w:ind w:firstLine="0"/>
              <w:jc w:val="center"/>
              <w:rPr>
                <w:sz w:val="20"/>
                <w:szCs w:val="20"/>
              </w:rPr>
            </w:pPr>
            <w:r w:rsidRPr="00341E14">
              <w:rPr>
                <w:b w:val="0"/>
                <w:sz w:val="20"/>
                <w:szCs w:val="20"/>
              </w:rPr>
              <w:t>Hassas Terazi</w:t>
            </w:r>
          </w:p>
        </w:tc>
        <w:tc>
          <w:tcPr>
            <w:tcW w:w="3020" w:type="dxa"/>
            <w:vAlign w:val="center"/>
          </w:tcPr>
          <w:p w14:paraId="2F4D86B1"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Shimadzu</w:t>
            </w:r>
            <w:proofErr w:type="spellEnd"/>
            <w:r w:rsidRPr="00341E14">
              <w:rPr>
                <w:sz w:val="20"/>
                <w:szCs w:val="20"/>
              </w:rPr>
              <w:t xml:space="preserve"> </w:t>
            </w:r>
          </w:p>
        </w:tc>
        <w:tc>
          <w:tcPr>
            <w:tcW w:w="3021" w:type="dxa"/>
            <w:vAlign w:val="center"/>
          </w:tcPr>
          <w:p w14:paraId="4C350F43"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Japonya</w:t>
            </w:r>
          </w:p>
        </w:tc>
      </w:tr>
      <w:tr w:rsidR="00EA7A2C" w:rsidRPr="00341E14" w14:paraId="5F5267EE"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DE96F81" w14:textId="77777777" w:rsidR="00EA7A2C" w:rsidRPr="00341E14" w:rsidRDefault="00FE5205">
            <w:pPr>
              <w:spacing w:line="360" w:lineRule="auto"/>
              <w:ind w:firstLine="0"/>
              <w:jc w:val="center"/>
              <w:rPr>
                <w:sz w:val="20"/>
                <w:szCs w:val="20"/>
              </w:rPr>
            </w:pPr>
            <w:r w:rsidRPr="00341E14">
              <w:rPr>
                <w:b w:val="0"/>
                <w:sz w:val="20"/>
                <w:szCs w:val="20"/>
              </w:rPr>
              <w:t>HPLC cihazı</w:t>
            </w:r>
          </w:p>
        </w:tc>
        <w:tc>
          <w:tcPr>
            <w:tcW w:w="3020" w:type="dxa"/>
            <w:vAlign w:val="center"/>
          </w:tcPr>
          <w:p w14:paraId="4F67555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BioRad</w:t>
            </w:r>
            <w:proofErr w:type="spellEnd"/>
          </w:p>
        </w:tc>
        <w:tc>
          <w:tcPr>
            <w:tcW w:w="3021" w:type="dxa"/>
            <w:vAlign w:val="center"/>
          </w:tcPr>
          <w:p w14:paraId="4A41F4A0"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rsidRPr="00341E14" w14:paraId="38DB7742"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769EC13" w14:textId="77777777" w:rsidR="00EA7A2C" w:rsidRPr="00341E14" w:rsidRDefault="00FE5205">
            <w:pPr>
              <w:spacing w:after="120" w:line="360" w:lineRule="auto"/>
              <w:ind w:firstLine="0"/>
              <w:jc w:val="center"/>
              <w:rPr>
                <w:sz w:val="20"/>
                <w:szCs w:val="20"/>
              </w:rPr>
            </w:pPr>
            <w:r w:rsidRPr="00341E14">
              <w:rPr>
                <w:b w:val="0"/>
                <w:sz w:val="20"/>
                <w:szCs w:val="20"/>
              </w:rPr>
              <w:t>Işık mikroskobu</w:t>
            </w:r>
          </w:p>
        </w:tc>
        <w:tc>
          <w:tcPr>
            <w:tcW w:w="3020" w:type="dxa"/>
            <w:vAlign w:val="center"/>
          </w:tcPr>
          <w:p w14:paraId="35929435"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Olympus</w:t>
            </w:r>
            <w:proofErr w:type="spellEnd"/>
          </w:p>
        </w:tc>
        <w:tc>
          <w:tcPr>
            <w:tcW w:w="3021" w:type="dxa"/>
            <w:vAlign w:val="center"/>
          </w:tcPr>
          <w:p w14:paraId="534C801B"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Japonya</w:t>
            </w:r>
          </w:p>
        </w:tc>
      </w:tr>
      <w:tr w:rsidR="00EA7A2C" w:rsidRPr="00341E14" w14:paraId="7EBDC8EF"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67AE495" w14:textId="77777777" w:rsidR="00EA7A2C" w:rsidRPr="00341E14" w:rsidRDefault="00FE5205">
            <w:pPr>
              <w:spacing w:after="120" w:line="360" w:lineRule="auto"/>
              <w:ind w:firstLine="0"/>
              <w:jc w:val="center"/>
              <w:rPr>
                <w:sz w:val="20"/>
                <w:szCs w:val="20"/>
              </w:rPr>
            </w:pPr>
            <w:proofErr w:type="spellStart"/>
            <w:r w:rsidRPr="00341E14">
              <w:rPr>
                <w:b w:val="0"/>
                <w:sz w:val="20"/>
                <w:szCs w:val="20"/>
              </w:rPr>
              <w:t>İnvert</w:t>
            </w:r>
            <w:proofErr w:type="spellEnd"/>
            <w:r w:rsidRPr="00341E14">
              <w:rPr>
                <w:b w:val="0"/>
                <w:sz w:val="20"/>
                <w:szCs w:val="20"/>
              </w:rPr>
              <w:t xml:space="preserve"> Mikroskop</w:t>
            </w:r>
          </w:p>
        </w:tc>
        <w:tc>
          <w:tcPr>
            <w:tcW w:w="3020" w:type="dxa"/>
            <w:vAlign w:val="center"/>
          </w:tcPr>
          <w:p w14:paraId="43A01E84"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Olympus</w:t>
            </w:r>
            <w:proofErr w:type="spellEnd"/>
            <w:r w:rsidRPr="00341E14">
              <w:rPr>
                <w:sz w:val="20"/>
                <w:szCs w:val="20"/>
              </w:rPr>
              <w:t xml:space="preserve"> </w:t>
            </w:r>
          </w:p>
        </w:tc>
        <w:tc>
          <w:tcPr>
            <w:tcW w:w="3021" w:type="dxa"/>
            <w:vAlign w:val="center"/>
          </w:tcPr>
          <w:p w14:paraId="70BF877D"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Japonya</w:t>
            </w:r>
          </w:p>
        </w:tc>
      </w:tr>
      <w:tr w:rsidR="00EA7A2C" w:rsidRPr="00341E14" w14:paraId="10A5BE9D"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1D262D9" w14:textId="77777777" w:rsidR="00EA7A2C" w:rsidRPr="00341E14" w:rsidRDefault="00FE5205">
            <w:pPr>
              <w:spacing w:line="360" w:lineRule="auto"/>
              <w:ind w:firstLine="0"/>
              <w:jc w:val="center"/>
              <w:rPr>
                <w:sz w:val="20"/>
                <w:szCs w:val="20"/>
              </w:rPr>
            </w:pPr>
            <w:proofErr w:type="spellStart"/>
            <w:r w:rsidRPr="00341E14">
              <w:rPr>
                <w:b w:val="0"/>
                <w:sz w:val="20"/>
                <w:szCs w:val="20"/>
              </w:rPr>
              <w:t>Kemilüminesans</w:t>
            </w:r>
            <w:proofErr w:type="spellEnd"/>
            <w:r w:rsidRPr="00341E14">
              <w:rPr>
                <w:b w:val="0"/>
                <w:sz w:val="20"/>
                <w:szCs w:val="20"/>
              </w:rPr>
              <w:t xml:space="preserve"> Görüntüleme Sistemi</w:t>
            </w:r>
          </w:p>
        </w:tc>
        <w:tc>
          <w:tcPr>
            <w:tcW w:w="3020" w:type="dxa"/>
            <w:vAlign w:val="center"/>
          </w:tcPr>
          <w:p w14:paraId="0F26F993"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Syngene</w:t>
            </w:r>
            <w:proofErr w:type="spellEnd"/>
            <w:r w:rsidRPr="00341E14">
              <w:rPr>
                <w:sz w:val="20"/>
                <w:szCs w:val="20"/>
              </w:rPr>
              <w:t xml:space="preserve"> </w:t>
            </w:r>
            <w:proofErr w:type="spellStart"/>
            <w:r w:rsidRPr="00341E14">
              <w:rPr>
                <w:sz w:val="20"/>
                <w:szCs w:val="20"/>
              </w:rPr>
              <w:t>GBox</w:t>
            </w:r>
            <w:proofErr w:type="spellEnd"/>
          </w:p>
        </w:tc>
        <w:tc>
          <w:tcPr>
            <w:tcW w:w="3021" w:type="dxa"/>
            <w:vAlign w:val="center"/>
          </w:tcPr>
          <w:p w14:paraId="65412E9A"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İngiltere</w:t>
            </w:r>
          </w:p>
        </w:tc>
      </w:tr>
      <w:tr w:rsidR="00EA7A2C" w:rsidRPr="00341E14" w14:paraId="570212E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18E3965" w14:textId="77777777" w:rsidR="00EA7A2C" w:rsidRPr="00341E14" w:rsidRDefault="00FE5205">
            <w:pPr>
              <w:spacing w:line="360" w:lineRule="auto"/>
              <w:ind w:firstLine="0"/>
              <w:jc w:val="center"/>
              <w:rPr>
                <w:sz w:val="20"/>
                <w:szCs w:val="20"/>
              </w:rPr>
            </w:pPr>
            <w:r w:rsidRPr="00341E14">
              <w:rPr>
                <w:b w:val="0"/>
                <w:sz w:val="20"/>
                <w:szCs w:val="20"/>
              </w:rPr>
              <w:t>Lam-Lamel Seti</w:t>
            </w:r>
          </w:p>
        </w:tc>
        <w:tc>
          <w:tcPr>
            <w:tcW w:w="3020" w:type="dxa"/>
            <w:vAlign w:val="center"/>
          </w:tcPr>
          <w:p w14:paraId="083C9F8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Isotherm</w:t>
            </w:r>
            <w:proofErr w:type="spellEnd"/>
          </w:p>
        </w:tc>
        <w:tc>
          <w:tcPr>
            <w:tcW w:w="3021" w:type="dxa"/>
            <w:vAlign w:val="center"/>
          </w:tcPr>
          <w:p w14:paraId="18C19F1E"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rsidRPr="00341E14" w14:paraId="0232B976"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59BC299" w14:textId="77777777" w:rsidR="00EA7A2C" w:rsidRPr="00341E14" w:rsidRDefault="00FE5205">
            <w:pPr>
              <w:spacing w:line="360" w:lineRule="auto"/>
              <w:ind w:firstLine="0"/>
              <w:jc w:val="center"/>
              <w:rPr>
                <w:sz w:val="20"/>
                <w:szCs w:val="20"/>
              </w:rPr>
            </w:pPr>
            <w:r w:rsidRPr="00341E14">
              <w:rPr>
                <w:b w:val="0"/>
                <w:sz w:val="20"/>
                <w:szCs w:val="20"/>
              </w:rPr>
              <w:t>Lateral/Orbital Çalkalatıcı</w:t>
            </w:r>
          </w:p>
        </w:tc>
        <w:tc>
          <w:tcPr>
            <w:tcW w:w="3020" w:type="dxa"/>
            <w:vAlign w:val="center"/>
          </w:tcPr>
          <w:p w14:paraId="43850E2C"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Thermo</w:t>
            </w:r>
            <w:proofErr w:type="spellEnd"/>
            <w:r w:rsidRPr="00341E14">
              <w:rPr>
                <w:sz w:val="20"/>
                <w:szCs w:val="20"/>
              </w:rPr>
              <w:t xml:space="preserve"> </w:t>
            </w:r>
            <w:proofErr w:type="spellStart"/>
            <w:r w:rsidRPr="00341E14">
              <w:rPr>
                <w:sz w:val="20"/>
                <w:szCs w:val="20"/>
              </w:rPr>
              <w:t>Scientific</w:t>
            </w:r>
            <w:proofErr w:type="spellEnd"/>
          </w:p>
        </w:tc>
        <w:tc>
          <w:tcPr>
            <w:tcW w:w="3021" w:type="dxa"/>
            <w:vAlign w:val="center"/>
          </w:tcPr>
          <w:p w14:paraId="627D765D"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rsidRPr="00341E14" w14:paraId="3E1B3A71"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F019804" w14:textId="77777777" w:rsidR="00EA7A2C" w:rsidRPr="00341E14" w:rsidRDefault="00FE5205">
            <w:pPr>
              <w:spacing w:line="360" w:lineRule="auto"/>
              <w:ind w:firstLine="0"/>
              <w:jc w:val="center"/>
              <w:rPr>
                <w:sz w:val="20"/>
                <w:szCs w:val="20"/>
              </w:rPr>
            </w:pPr>
            <w:proofErr w:type="spellStart"/>
            <w:r w:rsidRPr="00341E14">
              <w:rPr>
                <w:b w:val="0"/>
                <w:sz w:val="20"/>
                <w:szCs w:val="20"/>
              </w:rPr>
              <w:lastRenderedPageBreak/>
              <w:t>Liyofilizatör</w:t>
            </w:r>
            <w:proofErr w:type="spellEnd"/>
          </w:p>
        </w:tc>
        <w:tc>
          <w:tcPr>
            <w:tcW w:w="3020" w:type="dxa"/>
            <w:vAlign w:val="center"/>
          </w:tcPr>
          <w:p w14:paraId="2B31BB7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LABCONCO</w:t>
            </w:r>
          </w:p>
        </w:tc>
        <w:tc>
          <w:tcPr>
            <w:tcW w:w="3021" w:type="dxa"/>
            <w:vAlign w:val="center"/>
          </w:tcPr>
          <w:p w14:paraId="2DF228F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rsidRPr="00341E14" w14:paraId="2CF51037"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59DD44C" w14:textId="77777777" w:rsidR="00EA7A2C" w:rsidRPr="00341E14" w:rsidRDefault="00FE5205">
            <w:pPr>
              <w:spacing w:line="360" w:lineRule="auto"/>
              <w:ind w:firstLine="0"/>
              <w:jc w:val="center"/>
              <w:rPr>
                <w:sz w:val="20"/>
                <w:szCs w:val="20"/>
              </w:rPr>
            </w:pPr>
            <w:r w:rsidRPr="00341E14">
              <w:rPr>
                <w:b w:val="0"/>
                <w:sz w:val="20"/>
                <w:szCs w:val="20"/>
              </w:rPr>
              <w:t>Manyetik Karıştırıcı</w:t>
            </w:r>
          </w:p>
        </w:tc>
        <w:tc>
          <w:tcPr>
            <w:tcW w:w="3020" w:type="dxa"/>
            <w:vAlign w:val="center"/>
          </w:tcPr>
          <w:p w14:paraId="02E639E2"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Benchmark</w:t>
            </w:r>
            <w:proofErr w:type="spellEnd"/>
          </w:p>
        </w:tc>
        <w:tc>
          <w:tcPr>
            <w:tcW w:w="3021" w:type="dxa"/>
            <w:vAlign w:val="center"/>
          </w:tcPr>
          <w:p w14:paraId="55475783"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rsidRPr="00341E14" w14:paraId="13903B21"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07BCD5E" w14:textId="77777777" w:rsidR="00EA7A2C" w:rsidRPr="00341E14" w:rsidRDefault="00FE5205">
            <w:pPr>
              <w:spacing w:after="120" w:line="360" w:lineRule="auto"/>
              <w:ind w:firstLine="0"/>
              <w:jc w:val="center"/>
              <w:rPr>
                <w:sz w:val="20"/>
                <w:szCs w:val="20"/>
              </w:rPr>
            </w:pPr>
            <w:proofErr w:type="spellStart"/>
            <w:r w:rsidRPr="00341E14">
              <w:rPr>
                <w:b w:val="0"/>
                <w:sz w:val="20"/>
                <w:szCs w:val="20"/>
              </w:rPr>
              <w:t>Mikrotom</w:t>
            </w:r>
            <w:proofErr w:type="spellEnd"/>
          </w:p>
        </w:tc>
        <w:tc>
          <w:tcPr>
            <w:tcW w:w="3020" w:type="dxa"/>
            <w:vAlign w:val="center"/>
          </w:tcPr>
          <w:p w14:paraId="3882829D"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 xml:space="preserve">Leica </w:t>
            </w:r>
          </w:p>
        </w:tc>
        <w:tc>
          <w:tcPr>
            <w:tcW w:w="3021" w:type="dxa"/>
            <w:vAlign w:val="center"/>
          </w:tcPr>
          <w:p w14:paraId="01D9975B"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rsidRPr="00341E14" w14:paraId="79778A48"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F3915E4" w14:textId="77777777" w:rsidR="00EA7A2C" w:rsidRPr="00341E14" w:rsidRDefault="00FE5205">
            <w:pPr>
              <w:spacing w:after="120" w:line="360" w:lineRule="auto"/>
              <w:ind w:firstLine="0"/>
              <w:jc w:val="center"/>
              <w:rPr>
                <w:sz w:val="20"/>
                <w:szCs w:val="20"/>
              </w:rPr>
            </w:pPr>
            <w:proofErr w:type="spellStart"/>
            <w:r w:rsidRPr="00341E14">
              <w:rPr>
                <w:b w:val="0"/>
                <w:sz w:val="20"/>
                <w:szCs w:val="20"/>
              </w:rPr>
              <w:t>Nanodrop</w:t>
            </w:r>
            <w:proofErr w:type="spellEnd"/>
          </w:p>
        </w:tc>
        <w:tc>
          <w:tcPr>
            <w:tcW w:w="3020" w:type="dxa"/>
            <w:vAlign w:val="center"/>
          </w:tcPr>
          <w:p w14:paraId="6C099F72"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Nabi</w:t>
            </w:r>
          </w:p>
        </w:tc>
        <w:tc>
          <w:tcPr>
            <w:tcW w:w="3021" w:type="dxa"/>
            <w:vAlign w:val="center"/>
          </w:tcPr>
          <w:p w14:paraId="4836CD87"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Güney Kore</w:t>
            </w:r>
          </w:p>
        </w:tc>
      </w:tr>
      <w:tr w:rsidR="00EA7A2C" w:rsidRPr="00341E14" w14:paraId="60AC642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A00EEFA" w14:textId="77777777" w:rsidR="00EA7A2C" w:rsidRPr="00341E14" w:rsidRDefault="00FE5205">
            <w:pPr>
              <w:spacing w:after="120" w:line="360" w:lineRule="auto"/>
              <w:ind w:firstLine="0"/>
              <w:jc w:val="center"/>
              <w:rPr>
                <w:sz w:val="20"/>
                <w:szCs w:val="20"/>
              </w:rPr>
            </w:pPr>
            <w:r w:rsidRPr="00341E14">
              <w:rPr>
                <w:b w:val="0"/>
                <w:sz w:val="20"/>
                <w:szCs w:val="20"/>
              </w:rPr>
              <w:t>Otoklav</w:t>
            </w:r>
          </w:p>
        </w:tc>
        <w:tc>
          <w:tcPr>
            <w:tcW w:w="3020" w:type="dxa"/>
            <w:vAlign w:val="center"/>
          </w:tcPr>
          <w:p w14:paraId="10DCF2B8"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Nuve</w:t>
            </w:r>
            <w:proofErr w:type="spellEnd"/>
          </w:p>
        </w:tc>
        <w:tc>
          <w:tcPr>
            <w:tcW w:w="3021" w:type="dxa"/>
            <w:vAlign w:val="center"/>
          </w:tcPr>
          <w:p w14:paraId="0758471A"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Türkiye</w:t>
            </w:r>
          </w:p>
        </w:tc>
      </w:tr>
      <w:tr w:rsidR="00EA7A2C" w:rsidRPr="00341E14" w14:paraId="10A85C8E"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08AC604" w14:textId="77777777" w:rsidR="00EA7A2C" w:rsidRPr="00341E14" w:rsidRDefault="00FE5205">
            <w:pPr>
              <w:spacing w:after="120" w:line="360" w:lineRule="auto"/>
              <w:ind w:firstLine="0"/>
              <w:jc w:val="center"/>
              <w:rPr>
                <w:sz w:val="20"/>
                <w:szCs w:val="20"/>
              </w:rPr>
            </w:pPr>
            <w:r w:rsidRPr="00341E14">
              <w:rPr>
                <w:b w:val="0"/>
                <w:sz w:val="20"/>
                <w:szCs w:val="20"/>
              </w:rPr>
              <w:t>Parafin cihazı</w:t>
            </w:r>
          </w:p>
        </w:tc>
        <w:tc>
          <w:tcPr>
            <w:tcW w:w="3020" w:type="dxa"/>
            <w:vAlign w:val="center"/>
          </w:tcPr>
          <w:p w14:paraId="76DB7AD7"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Leica</w:t>
            </w:r>
          </w:p>
        </w:tc>
        <w:tc>
          <w:tcPr>
            <w:tcW w:w="3021" w:type="dxa"/>
            <w:vAlign w:val="center"/>
          </w:tcPr>
          <w:p w14:paraId="5D047FD1"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rsidRPr="00341E14" w14:paraId="4F88449C"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5F36F15" w14:textId="77777777" w:rsidR="00EA7A2C" w:rsidRPr="00341E14" w:rsidRDefault="00FE5205">
            <w:pPr>
              <w:spacing w:line="360" w:lineRule="auto"/>
              <w:ind w:firstLine="0"/>
              <w:jc w:val="center"/>
              <w:rPr>
                <w:sz w:val="20"/>
                <w:szCs w:val="20"/>
              </w:rPr>
            </w:pPr>
            <w:r w:rsidRPr="00341E14">
              <w:rPr>
                <w:b w:val="0"/>
                <w:sz w:val="20"/>
                <w:szCs w:val="20"/>
              </w:rPr>
              <w:t>PCR cihazı</w:t>
            </w:r>
          </w:p>
        </w:tc>
        <w:tc>
          <w:tcPr>
            <w:tcW w:w="3020" w:type="dxa"/>
            <w:vAlign w:val="center"/>
          </w:tcPr>
          <w:p w14:paraId="06F934A6"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LongGene</w:t>
            </w:r>
            <w:proofErr w:type="spellEnd"/>
            <w:r w:rsidRPr="00341E14">
              <w:rPr>
                <w:sz w:val="20"/>
                <w:szCs w:val="20"/>
              </w:rPr>
              <w:t>®</w:t>
            </w:r>
          </w:p>
        </w:tc>
        <w:tc>
          <w:tcPr>
            <w:tcW w:w="3021" w:type="dxa"/>
            <w:vAlign w:val="center"/>
          </w:tcPr>
          <w:p w14:paraId="21658AB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Çin</w:t>
            </w:r>
          </w:p>
        </w:tc>
      </w:tr>
      <w:tr w:rsidR="00EA7A2C" w:rsidRPr="00341E14" w14:paraId="0B42D87E"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9BCE73E" w14:textId="77777777" w:rsidR="00EA7A2C" w:rsidRPr="00341E14" w:rsidRDefault="00FE5205">
            <w:pPr>
              <w:spacing w:after="120" w:line="360" w:lineRule="auto"/>
              <w:ind w:firstLine="0"/>
              <w:jc w:val="center"/>
              <w:rPr>
                <w:sz w:val="20"/>
                <w:szCs w:val="20"/>
              </w:rPr>
            </w:pPr>
            <w:r w:rsidRPr="00341E14">
              <w:rPr>
                <w:b w:val="0"/>
                <w:sz w:val="20"/>
                <w:szCs w:val="20"/>
              </w:rPr>
              <w:t>pH</w:t>
            </w:r>
            <w:r w:rsidRPr="00341E14">
              <w:rPr>
                <w:b w:val="0"/>
                <w:sz w:val="20"/>
                <w:szCs w:val="20"/>
              </w:rPr>
              <w:t xml:space="preserve"> metre</w:t>
            </w:r>
          </w:p>
        </w:tc>
        <w:tc>
          <w:tcPr>
            <w:tcW w:w="3020" w:type="dxa"/>
            <w:vAlign w:val="center"/>
          </w:tcPr>
          <w:p w14:paraId="1F0015CF"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Mettler</w:t>
            </w:r>
            <w:proofErr w:type="spellEnd"/>
            <w:r w:rsidRPr="00341E14">
              <w:rPr>
                <w:sz w:val="20"/>
                <w:szCs w:val="20"/>
              </w:rPr>
              <w:t xml:space="preserve"> </w:t>
            </w:r>
            <w:proofErr w:type="spellStart"/>
            <w:r w:rsidRPr="00341E14">
              <w:rPr>
                <w:sz w:val="20"/>
                <w:szCs w:val="20"/>
              </w:rPr>
              <w:t>Toledo</w:t>
            </w:r>
            <w:proofErr w:type="spellEnd"/>
            <w:r w:rsidRPr="00341E14">
              <w:rPr>
                <w:sz w:val="20"/>
                <w:szCs w:val="20"/>
              </w:rPr>
              <w:t xml:space="preserve"> </w:t>
            </w:r>
          </w:p>
        </w:tc>
        <w:tc>
          <w:tcPr>
            <w:tcW w:w="3021" w:type="dxa"/>
            <w:vAlign w:val="center"/>
          </w:tcPr>
          <w:p w14:paraId="61516955"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İsviçre</w:t>
            </w:r>
          </w:p>
        </w:tc>
      </w:tr>
      <w:tr w:rsidR="00EA7A2C" w:rsidRPr="00341E14" w14:paraId="3473516D"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E7821DB" w14:textId="77777777" w:rsidR="00EA7A2C" w:rsidRPr="00341E14" w:rsidRDefault="00FE5205">
            <w:pPr>
              <w:spacing w:after="120" w:line="360" w:lineRule="auto"/>
              <w:ind w:firstLine="0"/>
              <w:jc w:val="center"/>
              <w:rPr>
                <w:sz w:val="20"/>
                <w:szCs w:val="20"/>
              </w:rPr>
            </w:pPr>
            <w:r w:rsidRPr="00341E14">
              <w:rPr>
                <w:b w:val="0"/>
                <w:sz w:val="20"/>
                <w:szCs w:val="20"/>
              </w:rPr>
              <w:t>RT-PCR cihazı</w:t>
            </w:r>
          </w:p>
        </w:tc>
        <w:tc>
          <w:tcPr>
            <w:tcW w:w="3020" w:type="dxa"/>
            <w:vAlign w:val="center"/>
          </w:tcPr>
          <w:p w14:paraId="01B79E5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Applied</w:t>
            </w:r>
            <w:proofErr w:type="spellEnd"/>
            <w:r w:rsidRPr="00341E14">
              <w:rPr>
                <w:sz w:val="20"/>
                <w:szCs w:val="20"/>
              </w:rPr>
              <w:t xml:space="preserve"> </w:t>
            </w:r>
            <w:proofErr w:type="spellStart"/>
            <w:r w:rsidRPr="00341E14">
              <w:rPr>
                <w:sz w:val="20"/>
                <w:szCs w:val="20"/>
              </w:rPr>
              <w:t>Biosystems</w:t>
            </w:r>
            <w:proofErr w:type="spellEnd"/>
          </w:p>
          <w:p w14:paraId="7C42F40E" w14:textId="77777777" w:rsidR="00EA7A2C" w:rsidRPr="00341E14" w:rsidRDefault="00EA7A2C">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3021" w:type="dxa"/>
            <w:vAlign w:val="center"/>
          </w:tcPr>
          <w:p w14:paraId="2F99A59D"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rsidRPr="00341E14" w14:paraId="5CA63A5B"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70790D3" w14:textId="77777777" w:rsidR="00EA7A2C" w:rsidRPr="00341E14" w:rsidRDefault="00FE5205">
            <w:pPr>
              <w:spacing w:line="360" w:lineRule="auto"/>
              <w:ind w:firstLine="0"/>
              <w:jc w:val="center"/>
              <w:rPr>
                <w:sz w:val="20"/>
                <w:szCs w:val="20"/>
              </w:rPr>
            </w:pPr>
            <w:r w:rsidRPr="00341E14">
              <w:rPr>
                <w:b w:val="0"/>
                <w:sz w:val="20"/>
                <w:szCs w:val="20"/>
              </w:rPr>
              <w:t>Sıvı Azot Tankı</w:t>
            </w:r>
          </w:p>
        </w:tc>
        <w:tc>
          <w:tcPr>
            <w:tcW w:w="3020" w:type="dxa"/>
            <w:vAlign w:val="center"/>
          </w:tcPr>
          <w:p w14:paraId="084BBA6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Nuaire</w:t>
            </w:r>
            <w:proofErr w:type="spellEnd"/>
          </w:p>
        </w:tc>
        <w:tc>
          <w:tcPr>
            <w:tcW w:w="3021" w:type="dxa"/>
            <w:vAlign w:val="center"/>
          </w:tcPr>
          <w:p w14:paraId="5C3AF3C2"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rsidRPr="00341E14" w14:paraId="3C5BBF6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019AFF0" w14:textId="77777777" w:rsidR="00EA7A2C" w:rsidRPr="00341E14" w:rsidRDefault="00FE5205">
            <w:pPr>
              <w:spacing w:after="120" w:line="360" w:lineRule="auto"/>
              <w:ind w:firstLine="0"/>
              <w:jc w:val="center"/>
              <w:rPr>
                <w:sz w:val="20"/>
                <w:szCs w:val="20"/>
              </w:rPr>
            </w:pPr>
            <w:r w:rsidRPr="00341E14">
              <w:rPr>
                <w:b w:val="0"/>
                <w:sz w:val="20"/>
                <w:szCs w:val="20"/>
              </w:rPr>
              <w:t xml:space="preserve">Soğutmalı Santrifüj  15’lik ve 50’lik </w:t>
            </w:r>
            <w:proofErr w:type="spellStart"/>
            <w:r w:rsidRPr="00341E14">
              <w:rPr>
                <w:b w:val="0"/>
                <w:sz w:val="20"/>
                <w:szCs w:val="20"/>
              </w:rPr>
              <w:t>falkon</w:t>
            </w:r>
            <w:proofErr w:type="spellEnd"/>
            <w:r w:rsidRPr="00341E14">
              <w:rPr>
                <w:b w:val="0"/>
                <w:sz w:val="20"/>
                <w:szCs w:val="20"/>
              </w:rPr>
              <w:t xml:space="preserve"> için</w:t>
            </w:r>
          </w:p>
        </w:tc>
        <w:tc>
          <w:tcPr>
            <w:tcW w:w="3020" w:type="dxa"/>
            <w:vAlign w:val="center"/>
          </w:tcPr>
          <w:p w14:paraId="247F8632"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Nuve</w:t>
            </w:r>
            <w:proofErr w:type="spellEnd"/>
          </w:p>
        </w:tc>
        <w:tc>
          <w:tcPr>
            <w:tcW w:w="3021" w:type="dxa"/>
            <w:vAlign w:val="center"/>
          </w:tcPr>
          <w:p w14:paraId="4B4BF751"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Türkiye</w:t>
            </w:r>
          </w:p>
        </w:tc>
      </w:tr>
      <w:tr w:rsidR="00EA7A2C" w:rsidRPr="00341E14" w14:paraId="4E890644"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6C9EE17" w14:textId="77777777" w:rsidR="00EA7A2C" w:rsidRPr="00341E14" w:rsidRDefault="00FE5205">
            <w:pPr>
              <w:spacing w:after="120" w:line="360" w:lineRule="auto"/>
              <w:ind w:firstLine="0"/>
              <w:jc w:val="center"/>
              <w:rPr>
                <w:sz w:val="20"/>
                <w:szCs w:val="20"/>
              </w:rPr>
            </w:pPr>
            <w:r w:rsidRPr="00341E14">
              <w:rPr>
                <w:b w:val="0"/>
                <w:sz w:val="20"/>
                <w:szCs w:val="20"/>
              </w:rPr>
              <w:t>Soğutmalı Santrifüj-</w:t>
            </w:r>
            <w:proofErr w:type="spellStart"/>
            <w:r w:rsidRPr="00341E14">
              <w:rPr>
                <w:b w:val="0"/>
                <w:sz w:val="20"/>
                <w:szCs w:val="20"/>
              </w:rPr>
              <w:t>eppendorf</w:t>
            </w:r>
            <w:proofErr w:type="spellEnd"/>
            <w:r w:rsidRPr="00341E14">
              <w:rPr>
                <w:b w:val="0"/>
                <w:sz w:val="20"/>
                <w:szCs w:val="20"/>
              </w:rPr>
              <w:t xml:space="preserve"> için</w:t>
            </w:r>
          </w:p>
        </w:tc>
        <w:tc>
          <w:tcPr>
            <w:tcW w:w="3020" w:type="dxa"/>
            <w:vAlign w:val="center"/>
          </w:tcPr>
          <w:p w14:paraId="2BBFB9E1"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Mikro200R/</w:t>
            </w:r>
            <w:proofErr w:type="spellStart"/>
            <w:r w:rsidRPr="00341E14">
              <w:rPr>
                <w:sz w:val="20"/>
                <w:szCs w:val="20"/>
              </w:rPr>
              <w:t>Hettich</w:t>
            </w:r>
            <w:proofErr w:type="spellEnd"/>
          </w:p>
        </w:tc>
        <w:tc>
          <w:tcPr>
            <w:tcW w:w="3021" w:type="dxa"/>
            <w:vAlign w:val="center"/>
          </w:tcPr>
          <w:p w14:paraId="754AB830"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rsidRPr="00341E14" w14:paraId="23EEAE2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9C25037" w14:textId="77777777" w:rsidR="00EA7A2C" w:rsidRPr="00341E14" w:rsidRDefault="00FE5205">
            <w:pPr>
              <w:spacing w:line="360" w:lineRule="auto"/>
              <w:ind w:firstLine="0"/>
              <w:jc w:val="center"/>
              <w:rPr>
                <w:sz w:val="20"/>
                <w:szCs w:val="20"/>
              </w:rPr>
            </w:pPr>
            <w:r w:rsidRPr="00341E14">
              <w:rPr>
                <w:b w:val="0"/>
                <w:sz w:val="20"/>
                <w:szCs w:val="20"/>
              </w:rPr>
              <w:t>Spektrofotometre (Kuyucuklu Plaka Okuyuculu)</w:t>
            </w:r>
          </w:p>
        </w:tc>
        <w:tc>
          <w:tcPr>
            <w:tcW w:w="3020" w:type="dxa"/>
            <w:vAlign w:val="center"/>
          </w:tcPr>
          <w:p w14:paraId="2E8C554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Biotech</w:t>
            </w:r>
            <w:proofErr w:type="spellEnd"/>
            <w:r w:rsidRPr="00341E14">
              <w:rPr>
                <w:sz w:val="20"/>
                <w:szCs w:val="20"/>
              </w:rPr>
              <w:t xml:space="preserve"> </w:t>
            </w:r>
            <w:proofErr w:type="spellStart"/>
            <w:r w:rsidRPr="00341E14">
              <w:rPr>
                <w:sz w:val="20"/>
                <w:szCs w:val="20"/>
              </w:rPr>
              <w:t>Epoch</w:t>
            </w:r>
            <w:proofErr w:type="spellEnd"/>
          </w:p>
        </w:tc>
        <w:tc>
          <w:tcPr>
            <w:tcW w:w="3021" w:type="dxa"/>
            <w:vAlign w:val="center"/>
          </w:tcPr>
          <w:p w14:paraId="58B1469C"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rsidRPr="00341E14" w14:paraId="06F7AF5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69B1191" w14:textId="77777777" w:rsidR="00EA7A2C" w:rsidRPr="00341E14" w:rsidRDefault="00FE5205">
            <w:pPr>
              <w:spacing w:after="120" w:line="360" w:lineRule="auto"/>
              <w:ind w:firstLine="0"/>
              <w:jc w:val="center"/>
              <w:rPr>
                <w:sz w:val="20"/>
                <w:szCs w:val="20"/>
              </w:rPr>
            </w:pPr>
            <w:r w:rsidRPr="00341E14">
              <w:rPr>
                <w:b w:val="0"/>
                <w:sz w:val="20"/>
                <w:szCs w:val="20"/>
              </w:rPr>
              <w:t>Stereo Mikroskop</w:t>
            </w:r>
          </w:p>
        </w:tc>
        <w:tc>
          <w:tcPr>
            <w:tcW w:w="3020" w:type="dxa"/>
            <w:vAlign w:val="center"/>
          </w:tcPr>
          <w:p w14:paraId="55FD9887"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Zeiss</w:t>
            </w:r>
            <w:proofErr w:type="spellEnd"/>
          </w:p>
        </w:tc>
        <w:tc>
          <w:tcPr>
            <w:tcW w:w="3021" w:type="dxa"/>
            <w:vAlign w:val="center"/>
          </w:tcPr>
          <w:p w14:paraId="7CD15D5D" w14:textId="77777777" w:rsidR="00EA7A2C" w:rsidRPr="00341E14" w:rsidRDefault="00FE5205">
            <w:pPr>
              <w:spacing w:after="120"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rsidRPr="00341E14" w14:paraId="01AC3A0F"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70DC46A" w14:textId="77777777" w:rsidR="00EA7A2C" w:rsidRPr="00341E14" w:rsidRDefault="00FE5205">
            <w:pPr>
              <w:spacing w:after="120" w:line="360" w:lineRule="auto"/>
              <w:ind w:firstLine="0"/>
              <w:jc w:val="center"/>
              <w:rPr>
                <w:sz w:val="20"/>
                <w:szCs w:val="20"/>
              </w:rPr>
            </w:pPr>
            <w:r w:rsidRPr="00341E14">
              <w:rPr>
                <w:b w:val="0"/>
                <w:sz w:val="20"/>
                <w:szCs w:val="20"/>
              </w:rPr>
              <w:t>Su Banyosu</w:t>
            </w:r>
          </w:p>
        </w:tc>
        <w:tc>
          <w:tcPr>
            <w:tcW w:w="3020" w:type="dxa"/>
            <w:vAlign w:val="center"/>
          </w:tcPr>
          <w:p w14:paraId="1634F85E"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Isolab</w:t>
            </w:r>
            <w:proofErr w:type="spellEnd"/>
          </w:p>
        </w:tc>
        <w:tc>
          <w:tcPr>
            <w:tcW w:w="3021" w:type="dxa"/>
            <w:vAlign w:val="center"/>
          </w:tcPr>
          <w:p w14:paraId="0928EA2B" w14:textId="77777777" w:rsidR="00EA7A2C" w:rsidRPr="00341E14" w:rsidRDefault="00FE5205">
            <w:pPr>
              <w:spacing w:after="120"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rsidRPr="00341E14" w14:paraId="19A299C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73BFB09" w14:textId="77777777" w:rsidR="00EA7A2C" w:rsidRPr="00341E14" w:rsidRDefault="00FE5205">
            <w:pPr>
              <w:spacing w:line="360" w:lineRule="auto"/>
              <w:ind w:firstLine="0"/>
              <w:jc w:val="center"/>
              <w:rPr>
                <w:sz w:val="20"/>
                <w:szCs w:val="20"/>
              </w:rPr>
            </w:pPr>
            <w:r w:rsidRPr="00341E14">
              <w:rPr>
                <w:b w:val="0"/>
                <w:sz w:val="20"/>
                <w:szCs w:val="20"/>
              </w:rPr>
              <w:t>Ultra Saf Su Cihazı</w:t>
            </w:r>
          </w:p>
        </w:tc>
        <w:tc>
          <w:tcPr>
            <w:tcW w:w="3020" w:type="dxa"/>
            <w:vAlign w:val="center"/>
          </w:tcPr>
          <w:p w14:paraId="631A5AD7"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Milipore</w:t>
            </w:r>
            <w:proofErr w:type="spellEnd"/>
            <w:r w:rsidRPr="00341E14">
              <w:rPr>
                <w:sz w:val="20"/>
                <w:szCs w:val="20"/>
              </w:rPr>
              <w:t xml:space="preserve"> </w:t>
            </w:r>
            <w:proofErr w:type="spellStart"/>
            <w:r w:rsidRPr="00341E14">
              <w:rPr>
                <w:sz w:val="20"/>
                <w:szCs w:val="20"/>
              </w:rPr>
              <w:t>Simplicity</w:t>
            </w:r>
            <w:proofErr w:type="spellEnd"/>
            <w:r w:rsidRPr="00341E14">
              <w:rPr>
                <w:sz w:val="20"/>
                <w:szCs w:val="20"/>
              </w:rPr>
              <w:t xml:space="preserve"> </w:t>
            </w:r>
          </w:p>
        </w:tc>
        <w:tc>
          <w:tcPr>
            <w:tcW w:w="3021" w:type="dxa"/>
            <w:vAlign w:val="center"/>
          </w:tcPr>
          <w:p w14:paraId="051BE165"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rsidRPr="00341E14" w14:paraId="416ECA46"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DF19EEA" w14:textId="77777777" w:rsidR="00EA7A2C" w:rsidRPr="00341E14" w:rsidRDefault="00FE5205">
            <w:pPr>
              <w:spacing w:line="360" w:lineRule="auto"/>
              <w:ind w:firstLine="0"/>
              <w:jc w:val="center"/>
              <w:rPr>
                <w:sz w:val="20"/>
                <w:szCs w:val="20"/>
              </w:rPr>
            </w:pPr>
            <w:proofErr w:type="spellStart"/>
            <w:r w:rsidRPr="00341E14">
              <w:rPr>
                <w:b w:val="0"/>
                <w:sz w:val="20"/>
                <w:szCs w:val="20"/>
              </w:rPr>
              <w:t>Ultrasantrifüj</w:t>
            </w:r>
            <w:proofErr w:type="spellEnd"/>
          </w:p>
        </w:tc>
        <w:tc>
          <w:tcPr>
            <w:tcW w:w="3020" w:type="dxa"/>
            <w:vAlign w:val="center"/>
          </w:tcPr>
          <w:p w14:paraId="096A3F04"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Beckman</w:t>
            </w:r>
            <w:proofErr w:type="spellEnd"/>
            <w:r w:rsidRPr="00341E14">
              <w:rPr>
                <w:sz w:val="20"/>
                <w:szCs w:val="20"/>
              </w:rPr>
              <w:t xml:space="preserve"> </w:t>
            </w:r>
            <w:proofErr w:type="spellStart"/>
            <w:r w:rsidRPr="00341E14">
              <w:rPr>
                <w:sz w:val="20"/>
                <w:szCs w:val="20"/>
              </w:rPr>
              <w:t>Coulter</w:t>
            </w:r>
            <w:proofErr w:type="spellEnd"/>
          </w:p>
        </w:tc>
        <w:tc>
          <w:tcPr>
            <w:tcW w:w="3021" w:type="dxa"/>
            <w:vAlign w:val="center"/>
          </w:tcPr>
          <w:p w14:paraId="4C00454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rsidRPr="00341E14" w14:paraId="785798AC"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252C794" w14:textId="77777777" w:rsidR="00EA7A2C" w:rsidRPr="00341E14" w:rsidRDefault="00FE5205">
            <w:pPr>
              <w:spacing w:line="360" w:lineRule="auto"/>
              <w:ind w:firstLine="0"/>
              <w:jc w:val="center"/>
              <w:rPr>
                <w:sz w:val="20"/>
                <w:szCs w:val="20"/>
              </w:rPr>
            </w:pPr>
            <w:r w:rsidRPr="00341E14">
              <w:rPr>
                <w:b w:val="0"/>
                <w:sz w:val="20"/>
                <w:szCs w:val="20"/>
              </w:rPr>
              <w:t>Ultrasonik banyo</w:t>
            </w:r>
          </w:p>
        </w:tc>
        <w:tc>
          <w:tcPr>
            <w:tcW w:w="3020" w:type="dxa"/>
            <w:vAlign w:val="center"/>
          </w:tcPr>
          <w:p w14:paraId="4CBF650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Isolab</w:t>
            </w:r>
            <w:proofErr w:type="spellEnd"/>
          </w:p>
        </w:tc>
        <w:tc>
          <w:tcPr>
            <w:tcW w:w="3021" w:type="dxa"/>
            <w:vAlign w:val="center"/>
          </w:tcPr>
          <w:p w14:paraId="6593F62A"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rsidRPr="00341E14" w14:paraId="2EA48329"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3890282" w14:textId="77777777" w:rsidR="00EA7A2C" w:rsidRPr="00341E14" w:rsidRDefault="00FE5205">
            <w:pPr>
              <w:spacing w:line="360" w:lineRule="auto"/>
              <w:ind w:firstLine="0"/>
              <w:jc w:val="center"/>
              <w:rPr>
                <w:sz w:val="20"/>
                <w:szCs w:val="20"/>
              </w:rPr>
            </w:pPr>
            <w:proofErr w:type="spellStart"/>
            <w:r w:rsidRPr="00341E14">
              <w:rPr>
                <w:b w:val="0"/>
                <w:sz w:val="20"/>
                <w:szCs w:val="20"/>
              </w:rPr>
              <w:t>Vorteks</w:t>
            </w:r>
            <w:proofErr w:type="spellEnd"/>
          </w:p>
        </w:tc>
        <w:tc>
          <w:tcPr>
            <w:tcW w:w="3020" w:type="dxa"/>
            <w:vAlign w:val="center"/>
          </w:tcPr>
          <w:p w14:paraId="4A32112A"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Isolab</w:t>
            </w:r>
            <w:proofErr w:type="spellEnd"/>
            <w:r w:rsidRPr="00341E14">
              <w:rPr>
                <w:sz w:val="20"/>
                <w:szCs w:val="20"/>
              </w:rPr>
              <w:t xml:space="preserve"> </w:t>
            </w:r>
          </w:p>
        </w:tc>
        <w:tc>
          <w:tcPr>
            <w:tcW w:w="3021" w:type="dxa"/>
            <w:vAlign w:val="center"/>
          </w:tcPr>
          <w:p w14:paraId="7DC94D39"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bl>
    <w:p w14:paraId="784894AE" w14:textId="77777777" w:rsidR="00EA7A2C" w:rsidRDefault="00EA7A2C">
      <w:pPr>
        <w:spacing w:after="0" w:line="240" w:lineRule="auto"/>
        <w:ind w:firstLine="0"/>
        <w:jc w:val="left"/>
      </w:pPr>
    </w:p>
    <w:p w14:paraId="137CE0C8" w14:textId="77777777" w:rsidR="00EA7A2C" w:rsidRDefault="00EA7A2C">
      <w:pPr>
        <w:spacing w:after="0" w:line="240" w:lineRule="auto"/>
        <w:ind w:firstLine="0"/>
        <w:jc w:val="left"/>
      </w:pPr>
    </w:p>
    <w:p w14:paraId="38C81F04" w14:textId="77777777" w:rsidR="00EA7A2C" w:rsidRDefault="00FE5205" w:rsidP="005E6C8B">
      <w:pPr>
        <w:pStyle w:val="Balk2"/>
      </w:pPr>
      <w:bookmarkStart w:id="108" w:name="_Toc204638625"/>
      <w:bookmarkStart w:id="109" w:name="_Toc206661121"/>
      <w:r w:rsidRPr="00BF5115">
        <w:t>3.1.2. Kullanılan Sarf Malzeme ve Kimyasal Maddeler</w:t>
      </w:r>
      <w:bookmarkEnd w:id="108"/>
      <w:bookmarkEnd w:id="109"/>
    </w:p>
    <w:p w14:paraId="190F0720" w14:textId="77777777" w:rsidR="00007A3E" w:rsidRPr="00007A3E" w:rsidRDefault="00007A3E" w:rsidP="00007A3E"/>
    <w:p w14:paraId="705AA56E" w14:textId="62876323" w:rsidR="00EA7A2C" w:rsidRDefault="0009661B">
      <w:pPr>
        <w:ind w:firstLine="0"/>
      </w:pPr>
      <w:r>
        <w:t xml:space="preserve">    Çalışma sırasında kullanılan sarf malzeme ve kimyasal maddeler</w:t>
      </w:r>
      <w:r w:rsidR="00E84EA2">
        <w:t xml:space="preserve"> Tablo </w:t>
      </w:r>
      <w:r w:rsidR="001D16D9">
        <w:t>5</w:t>
      </w:r>
      <w:r w:rsidR="00E84EA2">
        <w:t>’</w:t>
      </w:r>
      <w:r w:rsidR="00836BFF">
        <w:t>t</w:t>
      </w:r>
      <w:r w:rsidR="00E84EA2">
        <w:t>e</w:t>
      </w:r>
      <w:r>
        <w:t xml:space="preserve"> aşağıda listelenmiştir</w:t>
      </w:r>
    </w:p>
    <w:p w14:paraId="78B66CC6" w14:textId="77777777" w:rsidR="00836BFF" w:rsidRDefault="00836BFF">
      <w:pPr>
        <w:ind w:firstLine="0"/>
      </w:pPr>
    </w:p>
    <w:p w14:paraId="67FF9250" w14:textId="03551795" w:rsidR="00836BFF" w:rsidRPr="00836BFF" w:rsidRDefault="00836BFF" w:rsidP="00350835">
      <w:pPr>
        <w:pStyle w:val="ResimYazs"/>
        <w:keepNext/>
        <w:ind w:firstLine="0"/>
        <w:rPr>
          <w:i w:val="0"/>
          <w:iCs w:val="0"/>
          <w:color w:val="auto"/>
          <w:sz w:val="24"/>
          <w:szCs w:val="24"/>
        </w:rPr>
      </w:pPr>
      <w:bookmarkStart w:id="110" w:name="_Toc206512636"/>
      <w:r w:rsidRPr="00836BFF">
        <w:rPr>
          <w:b/>
          <w:bCs/>
          <w:i w:val="0"/>
          <w:iCs w:val="0"/>
          <w:color w:val="auto"/>
          <w:sz w:val="24"/>
          <w:szCs w:val="24"/>
        </w:rPr>
        <w:t xml:space="preserve">Tablo </w:t>
      </w:r>
      <w:r w:rsidRPr="00836BFF">
        <w:rPr>
          <w:b/>
          <w:bCs/>
          <w:i w:val="0"/>
          <w:iCs w:val="0"/>
          <w:color w:val="auto"/>
          <w:sz w:val="24"/>
          <w:szCs w:val="24"/>
        </w:rPr>
        <w:fldChar w:fldCharType="begin"/>
      </w:r>
      <w:r w:rsidRPr="00836BFF">
        <w:rPr>
          <w:b/>
          <w:bCs/>
          <w:i w:val="0"/>
          <w:iCs w:val="0"/>
          <w:color w:val="auto"/>
          <w:sz w:val="24"/>
          <w:szCs w:val="24"/>
        </w:rPr>
        <w:instrText xml:space="preserve"> SEQ Tablo \* ARABIC </w:instrText>
      </w:r>
      <w:r w:rsidRPr="00836BFF">
        <w:rPr>
          <w:b/>
          <w:bCs/>
          <w:i w:val="0"/>
          <w:iCs w:val="0"/>
          <w:color w:val="auto"/>
          <w:sz w:val="24"/>
          <w:szCs w:val="24"/>
        </w:rPr>
        <w:fldChar w:fldCharType="separate"/>
      </w:r>
      <w:r w:rsidR="00624031">
        <w:rPr>
          <w:b/>
          <w:bCs/>
          <w:i w:val="0"/>
          <w:iCs w:val="0"/>
          <w:noProof/>
          <w:color w:val="auto"/>
          <w:sz w:val="24"/>
          <w:szCs w:val="24"/>
        </w:rPr>
        <w:t>5</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Çalışmada kullanılan sarf malzeme ve kimyasal maddelerin listesi</w:t>
      </w:r>
      <w:bookmarkEnd w:id="110"/>
    </w:p>
    <w:tbl>
      <w:tblPr>
        <w:tblStyle w:val="af1"/>
        <w:tblW w:w="9062" w:type="dxa"/>
        <w:jc w:val="center"/>
        <w:tblInd w:w="0" w:type="dxa"/>
        <w:tblBorders>
          <w:top w:val="single" w:sz="4" w:space="0" w:color="7F7F7F"/>
          <w:bottom w:val="single" w:sz="4" w:space="0" w:color="7F7F7F"/>
        </w:tblBorders>
        <w:tblLayout w:type="fixed"/>
        <w:tblLook w:val="04A0" w:firstRow="1" w:lastRow="0" w:firstColumn="1" w:lastColumn="0" w:noHBand="0" w:noVBand="1"/>
      </w:tblPr>
      <w:tblGrid>
        <w:gridCol w:w="3020"/>
        <w:gridCol w:w="3021"/>
        <w:gridCol w:w="3021"/>
      </w:tblGrid>
      <w:tr w:rsidR="00EA7A2C" w14:paraId="529B4EB1" w14:textId="77777777" w:rsidTr="00EA7A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DBEEF3"/>
            <w:vAlign w:val="center"/>
          </w:tcPr>
          <w:p w14:paraId="12B4FB70" w14:textId="77777777" w:rsidR="00EA7A2C" w:rsidRPr="00341E14" w:rsidRDefault="00FE5205">
            <w:pPr>
              <w:spacing w:line="360" w:lineRule="auto"/>
              <w:ind w:firstLine="0"/>
              <w:jc w:val="center"/>
              <w:rPr>
                <w:sz w:val="20"/>
                <w:szCs w:val="20"/>
              </w:rPr>
            </w:pPr>
            <w:r w:rsidRPr="00341E14">
              <w:rPr>
                <w:sz w:val="20"/>
                <w:szCs w:val="20"/>
              </w:rPr>
              <w:t>Ürün</w:t>
            </w:r>
          </w:p>
        </w:tc>
        <w:tc>
          <w:tcPr>
            <w:tcW w:w="3021" w:type="dxa"/>
            <w:shd w:val="clear" w:color="auto" w:fill="DBEEF3"/>
            <w:vAlign w:val="center"/>
          </w:tcPr>
          <w:p w14:paraId="441EC550" w14:textId="77777777" w:rsidR="00EA7A2C" w:rsidRPr="00341E14" w:rsidRDefault="00FE5205">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341E14">
              <w:rPr>
                <w:sz w:val="20"/>
                <w:szCs w:val="20"/>
              </w:rPr>
              <w:t>Marka</w:t>
            </w:r>
          </w:p>
        </w:tc>
        <w:tc>
          <w:tcPr>
            <w:tcW w:w="3021" w:type="dxa"/>
            <w:shd w:val="clear" w:color="auto" w:fill="DBEEF3"/>
            <w:vAlign w:val="center"/>
          </w:tcPr>
          <w:p w14:paraId="6B846ECB" w14:textId="77777777" w:rsidR="00EA7A2C" w:rsidRPr="00341E14" w:rsidRDefault="00FE5205">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341E14">
              <w:rPr>
                <w:sz w:val="20"/>
                <w:szCs w:val="20"/>
              </w:rPr>
              <w:t>Menşei</w:t>
            </w:r>
          </w:p>
        </w:tc>
      </w:tr>
      <w:tr w:rsidR="00EA7A2C" w14:paraId="749875A8"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B26BA56" w14:textId="77777777" w:rsidR="00EA7A2C" w:rsidRPr="00341E14" w:rsidRDefault="00FE5205">
            <w:pPr>
              <w:spacing w:line="360" w:lineRule="auto"/>
              <w:ind w:firstLine="0"/>
              <w:jc w:val="center"/>
              <w:rPr>
                <w:sz w:val="20"/>
                <w:szCs w:val="20"/>
              </w:rPr>
            </w:pPr>
            <w:r w:rsidRPr="00341E14">
              <w:rPr>
                <w:b w:val="0"/>
                <w:sz w:val="20"/>
                <w:szCs w:val="20"/>
              </w:rPr>
              <w:t xml:space="preserve">%37’ </w:t>
            </w:r>
            <w:proofErr w:type="spellStart"/>
            <w:r w:rsidRPr="00341E14">
              <w:rPr>
                <w:b w:val="0"/>
                <w:sz w:val="20"/>
                <w:szCs w:val="20"/>
              </w:rPr>
              <w:t>lik</w:t>
            </w:r>
            <w:proofErr w:type="spellEnd"/>
            <w:r w:rsidRPr="00341E14">
              <w:rPr>
                <w:b w:val="0"/>
                <w:sz w:val="20"/>
                <w:szCs w:val="20"/>
              </w:rPr>
              <w:t xml:space="preserve"> Formaldehit</w:t>
            </w:r>
          </w:p>
        </w:tc>
        <w:tc>
          <w:tcPr>
            <w:tcW w:w="3021" w:type="dxa"/>
            <w:vAlign w:val="center"/>
          </w:tcPr>
          <w:p w14:paraId="07C74D83"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Merck</w:t>
            </w:r>
            <w:proofErr w:type="spellEnd"/>
          </w:p>
        </w:tc>
        <w:tc>
          <w:tcPr>
            <w:tcW w:w="3021" w:type="dxa"/>
            <w:vAlign w:val="center"/>
          </w:tcPr>
          <w:p w14:paraId="03F54D05"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14:paraId="060677F3"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7E69AC1" w14:textId="77777777" w:rsidR="00EA7A2C" w:rsidRPr="00341E14" w:rsidRDefault="00FE5205">
            <w:pPr>
              <w:spacing w:line="360" w:lineRule="auto"/>
              <w:ind w:firstLine="0"/>
              <w:jc w:val="center"/>
              <w:rPr>
                <w:sz w:val="20"/>
                <w:szCs w:val="20"/>
              </w:rPr>
            </w:pPr>
            <w:r w:rsidRPr="00341E14">
              <w:rPr>
                <w:b w:val="0"/>
                <w:sz w:val="20"/>
                <w:szCs w:val="20"/>
              </w:rPr>
              <w:t xml:space="preserve">0.22 </w:t>
            </w:r>
            <w:proofErr w:type="spellStart"/>
            <w:r w:rsidRPr="00341E14">
              <w:rPr>
                <w:b w:val="0"/>
                <w:sz w:val="20"/>
                <w:szCs w:val="20"/>
              </w:rPr>
              <w:t>μm</w:t>
            </w:r>
            <w:proofErr w:type="spellEnd"/>
            <w:r w:rsidRPr="00341E14">
              <w:rPr>
                <w:b w:val="0"/>
                <w:sz w:val="20"/>
                <w:szCs w:val="20"/>
              </w:rPr>
              <w:t xml:space="preserve"> CA filtre</w:t>
            </w:r>
          </w:p>
        </w:tc>
        <w:tc>
          <w:tcPr>
            <w:tcW w:w="3021" w:type="dxa"/>
            <w:vAlign w:val="center"/>
          </w:tcPr>
          <w:p w14:paraId="04CBA72C"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Isolab</w:t>
            </w:r>
            <w:proofErr w:type="spellEnd"/>
          </w:p>
        </w:tc>
        <w:tc>
          <w:tcPr>
            <w:tcW w:w="3021" w:type="dxa"/>
            <w:vAlign w:val="center"/>
          </w:tcPr>
          <w:p w14:paraId="13D8FA49"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14:paraId="78CA1C79"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13445F2" w14:textId="77777777" w:rsidR="00EA7A2C" w:rsidRPr="00341E14" w:rsidRDefault="00FE5205">
            <w:pPr>
              <w:spacing w:line="360" w:lineRule="auto"/>
              <w:ind w:firstLine="0"/>
              <w:jc w:val="center"/>
              <w:rPr>
                <w:sz w:val="20"/>
                <w:szCs w:val="20"/>
              </w:rPr>
            </w:pPr>
            <w:r w:rsidRPr="00341E14">
              <w:rPr>
                <w:b w:val="0"/>
                <w:sz w:val="20"/>
                <w:szCs w:val="20"/>
              </w:rPr>
              <w:t xml:space="preserve">Adezivli Lam </w:t>
            </w:r>
          </w:p>
        </w:tc>
        <w:tc>
          <w:tcPr>
            <w:tcW w:w="3021" w:type="dxa"/>
            <w:vAlign w:val="center"/>
          </w:tcPr>
          <w:p w14:paraId="0D6C3640"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ISOTHERM</w:t>
            </w:r>
          </w:p>
        </w:tc>
        <w:tc>
          <w:tcPr>
            <w:tcW w:w="3021" w:type="dxa"/>
            <w:vAlign w:val="center"/>
          </w:tcPr>
          <w:p w14:paraId="0B69E6DB"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14:paraId="0BC3586A"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CB341A5" w14:textId="77777777" w:rsidR="00EA7A2C" w:rsidRPr="00341E14" w:rsidRDefault="00FE5205">
            <w:pPr>
              <w:spacing w:line="360" w:lineRule="auto"/>
              <w:ind w:firstLine="0"/>
              <w:jc w:val="center"/>
              <w:rPr>
                <w:sz w:val="20"/>
                <w:szCs w:val="20"/>
              </w:rPr>
            </w:pPr>
            <w:r w:rsidRPr="00341E14">
              <w:rPr>
                <w:b w:val="0"/>
                <w:sz w:val="20"/>
                <w:szCs w:val="20"/>
              </w:rPr>
              <w:lastRenderedPageBreak/>
              <w:t>Boncuk Parafin</w:t>
            </w:r>
          </w:p>
        </w:tc>
        <w:tc>
          <w:tcPr>
            <w:tcW w:w="3021" w:type="dxa"/>
            <w:vAlign w:val="center"/>
          </w:tcPr>
          <w:p w14:paraId="03EA422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Tekkim</w:t>
            </w:r>
            <w:proofErr w:type="spellEnd"/>
          </w:p>
        </w:tc>
        <w:tc>
          <w:tcPr>
            <w:tcW w:w="3021" w:type="dxa"/>
            <w:vAlign w:val="center"/>
          </w:tcPr>
          <w:p w14:paraId="4CF91C66"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Türkiye</w:t>
            </w:r>
          </w:p>
        </w:tc>
      </w:tr>
      <w:tr w:rsidR="00EA7A2C" w14:paraId="6070B284"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0238870" w14:textId="77777777" w:rsidR="00EA7A2C" w:rsidRPr="00341E14" w:rsidRDefault="00FE5205">
            <w:pPr>
              <w:spacing w:line="360" w:lineRule="auto"/>
              <w:ind w:firstLine="0"/>
              <w:jc w:val="center"/>
              <w:rPr>
                <w:sz w:val="20"/>
                <w:szCs w:val="20"/>
              </w:rPr>
            </w:pPr>
            <w:r w:rsidRPr="00341E14">
              <w:rPr>
                <w:b w:val="0"/>
                <w:sz w:val="20"/>
                <w:szCs w:val="20"/>
              </w:rPr>
              <w:t>cDNA sentez kiti</w:t>
            </w:r>
          </w:p>
        </w:tc>
        <w:tc>
          <w:tcPr>
            <w:tcW w:w="3021" w:type="dxa"/>
            <w:vAlign w:val="center"/>
          </w:tcPr>
          <w:p w14:paraId="4E3617CA"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 xml:space="preserve">ELK </w:t>
            </w:r>
            <w:proofErr w:type="spellStart"/>
            <w:r w:rsidRPr="00341E14">
              <w:rPr>
                <w:sz w:val="20"/>
                <w:szCs w:val="20"/>
              </w:rPr>
              <w:t>Biotec</w:t>
            </w:r>
            <w:proofErr w:type="spellEnd"/>
          </w:p>
        </w:tc>
        <w:tc>
          <w:tcPr>
            <w:tcW w:w="3021" w:type="dxa"/>
            <w:vAlign w:val="center"/>
          </w:tcPr>
          <w:p w14:paraId="0C3B77D4"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Çin</w:t>
            </w:r>
          </w:p>
        </w:tc>
      </w:tr>
      <w:tr w:rsidR="00EA7A2C" w14:paraId="5D239AC4"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E7D5C20" w14:textId="77777777" w:rsidR="00EA7A2C" w:rsidRPr="00341E14" w:rsidRDefault="00FE5205">
            <w:pPr>
              <w:spacing w:line="360" w:lineRule="auto"/>
              <w:ind w:firstLine="0"/>
              <w:jc w:val="center"/>
              <w:rPr>
                <w:sz w:val="20"/>
                <w:szCs w:val="20"/>
              </w:rPr>
            </w:pPr>
            <w:proofErr w:type="spellStart"/>
            <w:r w:rsidRPr="00341E14">
              <w:rPr>
                <w:b w:val="0"/>
                <w:sz w:val="20"/>
                <w:szCs w:val="20"/>
              </w:rPr>
              <w:t>Cisplatin</w:t>
            </w:r>
            <w:proofErr w:type="spellEnd"/>
          </w:p>
        </w:tc>
        <w:tc>
          <w:tcPr>
            <w:tcW w:w="3021" w:type="dxa"/>
            <w:vAlign w:val="center"/>
          </w:tcPr>
          <w:p w14:paraId="0A44203A"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 xml:space="preserve">Koçak </w:t>
            </w:r>
            <w:proofErr w:type="spellStart"/>
            <w:r w:rsidRPr="00341E14">
              <w:rPr>
                <w:sz w:val="20"/>
                <w:szCs w:val="20"/>
              </w:rPr>
              <w:t>Farma</w:t>
            </w:r>
            <w:proofErr w:type="spellEnd"/>
          </w:p>
        </w:tc>
        <w:tc>
          <w:tcPr>
            <w:tcW w:w="3021" w:type="dxa"/>
            <w:vAlign w:val="center"/>
          </w:tcPr>
          <w:p w14:paraId="72951A6C"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341E14">
              <w:rPr>
                <w:sz w:val="20"/>
                <w:szCs w:val="20"/>
              </w:rPr>
              <w:t>Türkiye</w:t>
            </w:r>
          </w:p>
        </w:tc>
      </w:tr>
      <w:tr w:rsidR="00EA7A2C" w14:paraId="1F0CEBB4"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9F54305" w14:textId="77777777" w:rsidR="00EA7A2C" w:rsidRPr="00341E14" w:rsidRDefault="00FE5205">
            <w:pPr>
              <w:spacing w:line="360" w:lineRule="auto"/>
              <w:ind w:firstLine="0"/>
              <w:jc w:val="center"/>
              <w:rPr>
                <w:sz w:val="20"/>
                <w:szCs w:val="20"/>
              </w:rPr>
            </w:pPr>
            <w:proofErr w:type="spellStart"/>
            <w:r w:rsidRPr="00341E14">
              <w:rPr>
                <w:b w:val="0"/>
                <w:sz w:val="20"/>
                <w:szCs w:val="20"/>
              </w:rPr>
              <w:t>Cryo</w:t>
            </w:r>
            <w:proofErr w:type="spellEnd"/>
            <w:r w:rsidRPr="00341E14">
              <w:rPr>
                <w:b w:val="0"/>
                <w:sz w:val="20"/>
                <w:szCs w:val="20"/>
              </w:rPr>
              <w:t xml:space="preserve"> </w:t>
            </w:r>
            <w:proofErr w:type="spellStart"/>
            <w:r w:rsidRPr="00341E14">
              <w:rPr>
                <w:b w:val="0"/>
                <w:sz w:val="20"/>
                <w:szCs w:val="20"/>
              </w:rPr>
              <w:t>vial</w:t>
            </w:r>
            <w:proofErr w:type="spellEnd"/>
            <w:r w:rsidRPr="00341E14">
              <w:rPr>
                <w:b w:val="0"/>
                <w:sz w:val="20"/>
                <w:szCs w:val="20"/>
              </w:rPr>
              <w:t xml:space="preserve"> (2 </w:t>
            </w:r>
            <w:proofErr w:type="spellStart"/>
            <w:r w:rsidRPr="00341E14">
              <w:rPr>
                <w:b w:val="0"/>
                <w:sz w:val="20"/>
                <w:szCs w:val="20"/>
              </w:rPr>
              <w:t>mL</w:t>
            </w:r>
            <w:proofErr w:type="spellEnd"/>
            <w:r w:rsidRPr="00341E14">
              <w:rPr>
                <w:b w:val="0"/>
                <w:sz w:val="20"/>
                <w:szCs w:val="20"/>
              </w:rPr>
              <w:t>)</w:t>
            </w:r>
          </w:p>
        </w:tc>
        <w:tc>
          <w:tcPr>
            <w:tcW w:w="3021" w:type="dxa"/>
            <w:vAlign w:val="center"/>
          </w:tcPr>
          <w:p w14:paraId="1118ED4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proofErr w:type="spellStart"/>
            <w:r w:rsidRPr="00341E14">
              <w:rPr>
                <w:sz w:val="20"/>
                <w:szCs w:val="20"/>
              </w:rPr>
              <w:t>Thermo</w:t>
            </w:r>
            <w:proofErr w:type="spellEnd"/>
            <w:r w:rsidRPr="00341E14">
              <w:rPr>
                <w:sz w:val="20"/>
                <w:szCs w:val="20"/>
              </w:rPr>
              <w:t xml:space="preserve"> </w:t>
            </w:r>
            <w:proofErr w:type="spellStart"/>
            <w:r w:rsidRPr="00341E14">
              <w:rPr>
                <w:sz w:val="20"/>
                <w:szCs w:val="20"/>
              </w:rPr>
              <w:t>Scientific</w:t>
            </w:r>
            <w:proofErr w:type="spellEnd"/>
          </w:p>
        </w:tc>
        <w:tc>
          <w:tcPr>
            <w:tcW w:w="3021" w:type="dxa"/>
            <w:vAlign w:val="center"/>
          </w:tcPr>
          <w:p w14:paraId="0453D487"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5F6D41B3"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DBB15C2" w14:textId="77777777" w:rsidR="00EA7A2C" w:rsidRPr="00341E14" w:rsidRDefault="00FE5205">
            <w:pPr>
              <w:spacing w:line="360" w:lineRule="auto"/>
              <w:ind w:firstLine="0"/>
              <w:jc w:val="center"/>
              <w:rPr>
                <w:sz w:val="20"/>
                <w:szCs w:val="20"/>
              </w:rPr>
            </w:pPr>
            <w:r w:rsidRPr="00341E14">
              <w:rPr>
                <w:b w:val="0"/>
                <w:sz w:val="20"/>
                <w:szCs w:val="20"/>
              </w:rPr>
              <w:t>DMEM Besiyeri</w:t>
            </w:r>
          </w:p>
        </w:tc>
        <w:tc>
          <w:tcPr>
            <w:tcW w:w="3021" w:type="dxa"/>
            <w:vAlign w:val="center"/>
          </w:tcPr>
          <w:p w14:paraId="1D3E8440"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SIGMA</w:t>
            </w:r>
          </w:p>
        </w:tc>
        <w:tc>
          <w:tcPr>
            <w:tcW w:w="3021" w:type="dxa"/>
            <w:vAlign w:val="center"/>
          </w:tcPr>
          <w:p w14:paraId="02645DC0"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14:paraId="627AAED8"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D7E5DA5" w14:textId="77777777" w:rsidR="00EA7A2C" w:rsidRPr="00341E14" w:rsidRDefault="00FE5205">
            <w:pPr>
              <w:spacing w:line="360" w:lineRule="auto"/>
              <w:ind w:firstLine="0"/>
              <w:jc w:val="center"/>
              <w:rPr>
                <w:sz w:val="20"/>
                <w:szCs w:val="20"/>
              </w:rPr>
            </w:pPr>
            <w:r w:rsidRPr="00341E14">
              <w:rPr>
                <w:b w:val="0"/>
                <w:sz w:val="20"/>
                <w:szCs w:val="20"/>
              </w:rPr>
              <w:t>DMSO</w:t>
            </w:r>
          </w:p>
        </w:tc>
        <w:tc>
          <w:tcPr>
            <w:tcW w:w="3021" w:type="dxa"/>
            <w:vAlign w:val="center"/>
          </w:tcPr>
          <w:p w14:paraId="73DB902E"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SIGMA</w:t>
            </w:r>
          </w:p>
        </w:tc>
        <w:tc>
          <w:tcPr>
            <w:tcW w:w="3021" w:type="dxa"/>
            <w:vAlign w:val="center"/>
          </w:tcPr>
          <w:p w14:paraId="49371DAF"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6C2B9C0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792805E" w14:textId="77777777" w:rsidR="00EA7A2C" w:rsidRPr="00341E14" w:rsidRDefault="00FE5205">
            <w:pPr>
              <w:spacing w:line="360" w:lineRule="auto"/>
              <w:ind w:firstLine="0"/>
              <w:jc w:val="center"/>
              <w:rPr>
                <w:sz w:val="20"/>
                <w:szCs w:val="20"/>
              </w:rPr>
            </w:pPr>
            <w:r w:rsidRPr="00341E14">
              <w:rPr>
                <w:b w:val="0"/>
                <w:sz w:val="20"/>
                <w:szCs w:val="20"/>
              </w:rPr>
              <w:t>DPBS</w:t>
            </w:r>
          </w:p>
        </w:tc>
        <w:tc>
          <w:tcPr>
            <w:tcW w:w="3021" w:type="dxa"/>
            <w:vAlign w:val="center"/>
          </w:tcPr>
          <w:p w14:paraId="6A535F34"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Gibco</w:t>
            </w:r>
            <w:proofErr w:type="spellEnd"/>
          </w:p>
        </w:tc>
        <w:tc>
          <w:tcPr>
            <w:tcW w:w="3021" w:type="dxa"/>
            <w:vAlign w:val="center"/>
          </w:tcPr>
          <w:p w14:paraId="1B782B8E"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İskoçya/ABD</w:t>
            </w:r>
          </w:p>
        </w:tc>
      </w:tr>
      <w:tr w:rsidR="00EA7A2C" w14:paraId="713F655A"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00CE61F" w14:textId="77777777" w:rsidR="00EA7A2C" w:rsidRPr="00341E14" w:rsidRDefault="00FE5205">
            <w:pPr>
              <w:spacing w:line="360" w:lineRule="auto"/>
              <w:ind w:firstLine="0"/>
              <w:jc w:val="center"/>
              <w:rPr>
                <w:sz w:val="20"/>
                <w:szCs w:val="20"/>
              </w:rPr>
            </w:pPr>
            <w:proofErr w:type="spellStart"/>
            <w:r w:rsidRPr="00341E14">
              <w:rPr>
                <w:b w:val="0"/>
                <w:sz w:val="20"/>
                <w:szCs w:val="20"/>
              </w:rPr>
              <w:t>Eosina</w:t>
            </w:r>
            <w:proofErr w:type="spellEnd"/>
            <w:r w:rsidRPr="00341E14">
              <w:rPr>
                <w:b w:val="0"/>
                <w:sz w:val="20"/>
                <w:szCs w:val="20"/>
              </w:rPr>
              <w:t xml:space="preserve"> Y Solüsyonu</w:t>
            </w:r>
          </w:p>
        </w:tc>
        <w:tc>
          <w:tcPr>
            <w:tcW w:w="3021" w:type="dxa"/>
            <w:vAlign w:val="center"/>
          </w:tcPr>
          <w:p w14:paraId="69E51497"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Bio-Optica</w:t>
            </w:r>
            <w:proofErr w:type="spellEnd"/>
          </w:p>
        </w:tc>
        <w:tc>
          <w:tcPr>
            <w:tcW w:w="3021" w:type="dxa"/>
            <w:vAlign w:val="center"/>
          </w:tcPr>
          <w:p w14:paraId="1453E330"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İtalya</w:t>
            </w:r>
          </w:p>
        </w:tc>
      </w:tr>
      <w:tr w:rsidR="00EA7A2C" w14:paraId="38737F6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8202163" w14:textId="77777777" w:rsidR="00EA7A2C" w:rsidRPr="00341E14" w:rsidRDefault="00FE5205">
            <w:pPr>
              <w:spacing w:line="360" w:lineRule="auto"/>
              <w:ind w:firstLine="0"/>
              <w:jc w:val="center"/>
              <w:rPr>
                <w:sz w:val="20"/>
                <w:szCs w:val="20"/>
              </w:rPr>
            </w:pPr>
            <w:proofErr w:type="spellStart"/>
            <w:r w:rsidRPr="00341E14">
              <w:rPr>
                <w:b w:val="0"/>
                <w:sz w:val="20"/>
                <w:szCs w:val="20"/>
              </w:rPr>
              <w:t>Ependorflar</w:t>
            </w:r>
            <w:proofErr w:type="spellEnd"/>
            <w:r w:rsidRPr="00341E14">
              <w:rPr>
                <w:b w:val="0"/>
                <w:sz w:val="20"/>
                <w:szCs w:val="20"/>
              </w:rPr>
              <w:t xml:space="preserve"> (0.5, 1.5 ve 2 </w:t>
            </w:r>
            <w:proofErr w:type="spellStart"/>
            <w:r w:rsidRPr="00341E14">
              <w:rPr>
                <w:b w:val="0"/>
                <w:sz w:val="20"/>
                <w:szCs w:val="20"/>
              </w:rPr>
              <w:t>mL’lik</w:t>
            </w:r>
            <w:proofErr w:type="spellEnd"/>
            <w:r w:rsidRPr="00341E14">
              <w:rPr>
                <w:b w:val="0"/>
                <w:sz w:val="20"/>
                <w:szCs w:val="20"/>
              </w:rPr>
              <w:t>)</w:t>
            </w:r>
          </w:p>
        </w:tc>
        <w:tc>
          <w:tcPr>
            <w:tcW w:w="3021" w:type="dxa"/>
            <w:vAlign w:val="center"/>
          </w:tcPr>
          <w:p w14:paraId="73AD97D2"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roofErr w:type="spellStart"/>
            <w:r w:rsidRPr="00341E14">
              <w:rPr>
                <w:sz w:val="20"/>
                <w:szCs w:val="20"/>
              </w:rPr>
              <w:t>Isolab</w:t>
            </w:r>
            <w:proofErr w:type="spellEnd"/>
          </w:p>
        </w:tc>
        <w:tc>
          <w:tcPr>
            <w:tcW w:w="3021" w:type="dxa"/>
            <w:vAlign w:val="center"/>
          </w:tcPr>
          <w:p w14:paraId="65A650B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14:paraId="71C5CBDA"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1EA9297" w14:textId="77777777" w:rsidR="00EA7A2C" w:rsidRPr="00341E14" w:rsidRDefault="00FE5205">
            <w:pPr>
              <w:spacing w:line="360" w:lineRule="auto"/>
              <w:ind w:firstLine="0"/>
              <w:jc w:val="center"/>
              <w:rPr>
                <w:sz w:val="20"/>
                <w:szCs w:val="20"/>
              </w:rPr>
            </w:pPr>
            <w:r w:rsidRPr="00341E14">
              <w:rPr>
                <w:b w:val="0"/>
                <w:sz w:val="20"/>
                <w:szCs w:val="20"/>
              </w:rPr>
              <w:t>Etil Alkol</w:t>
            </w:r>
          </w:p>
        </w:tc>
        <w:tc>
          <w:tcPr>
            <w:tcW w:w="3021" w:type="dxa"/>
            <w:vAlign w:val="center"/>
          </w:tcPr>
          <w:p w14:paraId="5F068957"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IsoLab</w:t>
            </w:r>
            <w:proofErr w:type="spellEnd"/>
          </w:p>
        </w:tc>
        <w:tc>
          <w:tcPr>
            <w:tcW w:w="3021" w:type="dxa"/>
            <w:vAlign w:val="center"/>
          </w:tcPr>
          <w:p w14:paraId="18CFAA52"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14:paraId="3353FAFD"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C2A4FA6" w14:textId="77777777" w:rsidR="00EA7A2C" w:rsidRPr="00341E14" w:rsidRDefault="00FE5205">
            <w:pPr>
              <w:spacing w:line="360" w:lineRule="auto"/>
              <w:ind w:firstLine="0"/>
              <w:jc w:val="center"/>
              <w:rPr>
                <w:sz w:val="20"/>
                <w:szCs w:val="20"/>
              </w:rPr>
            </w:pPr>
            <w:proofErr w:type="spellStart"/>
            <w:r w:rsidRPr="00341E14">
              <w:rPr>
                <w:b w:val="0"/>
                <w:sz w:val="20"/>
                <w:szCs w:val="20"/>
              </w:rPr>
              <w:t>Fetal</w:t>
            </w:r>
            <w:proofErr w:type="spellEnd"/>
            <w:r w:rsidRPr="00341E14">
              <w:rPr>
                <w:b w:val="0"/>
                <w:sz w:val="20"/>
                <w:szCs w:val="20"/>
              </w:rPr>
              <w:t xml:space="preserve"> </w:t>
            </w:r>
            <w:proofErr w:type="spellStart"/>
            <w:r w:rsidRPr="00341E14">
              <w:rPr>
                <w:b w:val="0"/>
                <w:sz w:val="20"/>
                <w:szCs w:val="20"/>
              </w:rPr>
              <w:t>Bovine</w:t>
            </w:r>
            <w:proofErr w:type="spellEnd"/>
            <w:r w:rsidRPr="00341E14">
              <w:rPr>
                <w:b w:val="0"/>
                <w:sz w:val="20"/>
                <w:szCs w:val="20"/>
              </w:rPr>
              <w:t xml:space="preserve"> Serum (FBS)</w:t>
            </w:r>
          </w:p>
        </w:tc>
        <w:tc>
          <w:tcPr>
            <w:tcW w:w="3021" w:type="dxa"/>
            <w:vAlign w:val="center"/>
          </w:tcPr>
          <w:p w14:paraId="0E3E6B0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Capricorn</w:t>
            </w:r>
            <w:proofErr w:type="spellEnd"/>
          </w:p>
        </w:tc>
        <w:tc>
          <w:tcPr>
            <w:tcW w:w="3021" w:type="dxa"/>
            <w:vAlign w:val="center"/>
          </w:tcPr>
          <w:p w14:paraId="0B9D79B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Almanya</w:t>
            </w:r>
          </w:p>
        </w:tc>
      </w:tr>
      <w:tr w:rsidR="00EA7A2C" w14:paraId="028DBC8A"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7D07FA5" w14:textId="77777777" w:rsidR="00EA7A2C" w:rsidRPr="00341E14" w:rsidRDefault="00FE5205">
            <w:pPr>
              <w:spacing w:line="360" w:lineRule="auto"/>
              <w:ind w:firstLine="0"/>
              <w:jc w:val="center"/>
              <w:rPr>
                <w:sz w:val="20"/>
                <w:szCs w:val="20"/>
              </w:rPr>
            </w:pPr>
            <w:r w:rsidRPr="00341E14">
              <w:rPr>
                <w:b w:val="0"/>
                <w:sz w:val="20"/>
                <w:szCs w:val="20"/>
              </w:rPr>
              <w:t xml:space="preserve">FITC </w:t>
            </w:r>
            <w:proofErr w:type="spellStart"/>
            <w:r w:rsidRPr="00341E14">
              <w:rPr>
                <w:b w:val="0"/>
                <w:sz w:val="20"/>
                <w:szCs w:val="20"/>
              </w:rPr>
              <w:t>Annexin</w:t>
            </w:r>
            <w:proofErr w:type="spellEnd"/>
            <w:r w:rsidRPr="00341E14">
              <w:rPr>
                <w:b w:val="0"/>
                <w:sz w:val="20"/>
                <w:szCs w:val="20"/>
              </w:rPr>
              <w:t xml:space="preserve"> V Kiti</w:t>
            </w:r>
          </w:p>
        </w:tc>
        <w:tc>
          <w:tcPr>
            <w:tcW w:w="3021" w:type="dxa"/>
            <w:vAlign w:val="center"/>
          </w:tcPr>
          <w:p w14:paraId="54BDBE92"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 xml:space="preserve">BD </w:t>
            </w:r>
            <w:proofErr w:type="spellStart"/>
            <w:r w:rsidRPr="00341E14">
              <w:rPr>
                <w:sz w:val="20"/>
                <w:szCs w:val="20"/>
              </w:rPr>
              <w:t>Pharmingen</w:t>
            </w:r>
            <w:proofErr w:type="spellEnd"/>
          </w:p>
        </w:tc>
        <w:tc>
          <w:tcPr>
            <w:tcW w:w="3021" w:type="dxa"/>
            <w:vAlign w:val="center"/>
          </w:tcPr>
          <w:p w14:paraId="0E44DAE2"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70A4EA2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286A299" w14:textId="77777777" w:rsidR="00EA7A2C" w:rsidRPr="00341E14" w:rsidRDefault="00FE5205">
            <w:pPr>
              <w:spacing w:line="360" w:lineRule="auto"/>
              <w:ind w:firstLine="0"/>
              <w:jc w:val="center"/>
              <w:rPr>
                <w:sz w:val="20"/>
                <w:szCs w:val="20"/>
              </w:rPr>
            </w:pPr>
            <w:proofErr w:type="spellStart"/>
            <w:r w:rsidRPr="00341E14">
              <w:rPr>
                <w:b w:val="0"/>
                <w:sz w:val="20"/>
                <w:szCs w:val="20"/>
              </w:rPr>
              <w:t>Gelucire</w:t>
            </w:r>
            <w:proofErr w:type="spellEnd"/>
            <w:r w:rsidRPr="00341E14">
              <w:rPr>
                <w:b w:val="0"/>
                <w:sz w:val="20"/>
                <w:szCs w:val="20"/>
              </w:rPr>
              <w:t xml:space="preserve"> 48/16 </w:t>
            </w:r>
            <w:proofErr w:type="spellStart"/>
            <w:r w:rsidRPr="00341E14">
              <w:rPr>
                <w:b w:val="0"/>
                <w:sz w:val="20"/>
                <w:szCs w:val="20"/>
              </w:rPr>
              <w:t>pellet</w:t>
            </w:r>
            <w:proofErr w:type="spellEnd"/>
          </w:p>
        </w:tc>
        <w:tc>
          <w:tcPr>
            <w:tcW w:w="3021" w:type="dxa"/>
            <w:vAlign w:val="center"/>
          </w:tcPr>
          <w:p w14:paraId="52187E5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Gattefossé</w:t>
            </w:r>
            <w:proofErr w:type="spellEnd"/>
          </w:p>
        </w:tc>
        <w:tc>
          <w:tcPr>
            <w:tcW w:w="3021" w:type="dxa"/>
            <w:vAlign w:val="center"/>
          </w:tcPr>
          <w:p w14:paraId="10B45170"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Fransa</w:t>
            </w:r>
          </w:p>
        </w:tc>
      </w:tr>
      <w:tr w:rsidR="00EA7A2C" w14:paraId="5F7800AD"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1B72041" w14:textId="77777777" w:rsidR="00EA7A2C" w:rsidRPr="00341E14" w:rsidRDefault="00FE5205">
            <w:pPr>
              <w:spacing w:line="360" w:lineRule="auto"/>
              <w:ind w:firstLine="0"/>
              <w:jc w:val="center"/>
              <w:rPr>
                <w:sz w:val="20"/>
                <w:szCs w:val="20"/>
              </w:rPr>
            </w:pPr>
            <w:r w:rsidRPr="00341E14">
              <w:rPr>
                <w:b w:val="0"/>
                <w:sz w:val="20"/>
                <w:szCs w:val="20"/>
              </w:rPr>
              <w:t>Hücre kültürü plakaları (6,12,24 ve 96 kuyucuklu)</w:t>
            </w:r>
          </w:p>
        </w:tc>
        <w:tc>
          <w:tcPr>
            <w:tcW w:w="3021" w:type="dxa"/>
            <w:vAlign w:val="center"/>
          </w:tcPr>
          <w:p w14:paraId="695D0180"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proofErr w:type="spellStart"/>
            <w:r w:rsidRPr="00341E14">
              <w:rPr>
                <w:sz w:val="20"/>
                <w:szCs w:val="20"/>
              </w:rPr>
              <w:t>Costar</w:t>
            </w:r>
            <w:proofErr w:type="spellEnd"/>
            <w:r w:rsidRPr="00341E14">
              <w:rPr>
                <w:sz w:val="20"/>
                <w:szCs w:val="20"/>
              </w:rPr>
              <w:t>/SPL</w:t>
            </w:r>
          </w:p>
        </w:tc>
        <w:tc>
          <w:tcPr>
            <w:tcW w:w="3021" w:type="dxa"/>
            <w:vAlign w:val="center"/>
          </w:tcPr>
          <w:p w14:paraId="300F8BEE"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ABD/Güney Kore</w:t>
            </w:r>
          </w:p>
        </w:tc>
      </w:tr>
      <w:tr w:rsidR="00EA7A2C" w14:paraId="3AC589A6"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9BED72C" w14:textId="77777777" w:rsidR="00EA7A2C" w:rsidRPr="00341E14" w:rsidRDefault="00FE5205">
            <w:pPr>
              <w:spacing w:line="360" w:lineRule="auto"/>
              <w:ind w:firstLine="0"/>
              <w:jc w:val="center"/>
              <w:rPr>
                <w:sz w:val="20"/>
                <w:szCs w:val="20"/>
              </w:rPr>
            </w:pPr>
            <w:proofErr w:type="spellStart"/>
            <w:r w:rsidRPr="00341E14">
              <w:rPr>
                <w:b w:val="0"/>
                <w:sz w:val="20"/>
                <w:szCs w:val="20"/>
              </w:rPr>
              <w:t>Kemilüminesans</w:t>
            </w:r>
            <w:proofErr w:type="spellEnd"/>
            <w:r w:rsidRPr="00341E14">
              <w:rPr>
                <w:b w:val="0"/>
                <w:sz w:val="20"/>
                <w:szCs w:val="20"/>
              </w:rPr>
              <w:t xml:space="preserve"> Reaktif</w:t>
            </w:r>
          </w:p>
        </w:tc>
        <w:tc>
          <w:tcPr>
            <w:tcW w:w="3021" w:type="dxa"/>
            <w:vAlign w:val="center"/>
          </w:tcPr>
          <w:p w14:paraId="4951832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Santa</w:t>
            </w:r>
            <w:proofErr w:type="spellEnd"/>
            <w:r w:rsidRPr="00341E14">
              <w:rPr>
                <w:sz w:val="20"/>
                <w:szCs w:val="20"/>
              </w:rPr>
              <w:t xml:space="preserve"> </w:t>
            </w:r>
            <w:proofErr w:type="spellStart"/>
            <w:r w:rsidRPr="00341E14">
              <w:rPr>
                <w:sz w:val="20"/>
                <w:szCs w:val="20"/>
              </w:rPr>
              <w:t>Cruz</w:t>
            </w:r>
            <w:proofErr w:type="spellEnd"/>
          </w:p>
        </w:tc>
        <w:tc>
          <w:tcPr>
            <w:tcW w:w="3021" w:type="dxa"/>
            <w:vAlign w:val="center"/>
          </w:tcPr>
          <w:p w14:paraId="57217D02"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14:paraId="5F5F64ED"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73E6990" w14:textId="77777777" w:rsidR="00EA7A2C" w:rsidRPr="00341E14" w:rsidRDefault="00FE5205">
            <w:pPr>
              <w:spacing w:line="360" w:lineRule="auto"/>
              <w:ind w:firstLine="0"/>
              <w:jc w:val="center"/>
              <w:rPr>
                <w:sz w:val="20"/>
                <w:szCs w:val="20"/>
              </w:rPr>
            </w:pPr>
            <w:r w:rsidRPr="00341E14">
              <w:rPr>
                <w:b w:val="0"/>
                <w:sz w:val="20"/>
                <w:szCs w:val="20"/>
              </w:rPr>
              <w:t>Ksilol</w:t>
            </w:r>
          </w:p>
        </w:tc>
        <w:tc>
          <w:tcPr>
            <w:tcW w:w="3021" w:type="dxa"/>
            <w:vAlign w:val="center"/>
          </w:tcPr>
          <w:p w14:paraId="4064A55C"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Tekkim</w:t>
            </w:r>
            <w:proofErr w:type="spellEnd"/>
          </w:p>
        </w:tc>
        <w:tc>
          <w:tcPr>
            <w:tcW w:w="3021" w:type="dxa"/>
            <w:vAlign w:val="center"/>
          </w:tcPr>
          <w:p w14:paraId="7028916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Türkiye</w:t>
            </w:r>
          </w:p>
        </w:tc>
      </w:tr>
      <w:tr w:rsidR="00EA7A2C" w14:paraId="092A7C97"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9AFB4A2" w14:textId="77777777" w:rsidR="00EA7A2C" w:rsidRPr="00341E14" w:rsidRDefault="00FE5205">
            <w:pPr>
              <w:spacing w:line="360" w:lineRule="auto"/>
              <w:ind w:firstLine="0"/>
              <w:jc w:val="center"/>
              <w:rPr>
                <w:sz w:val="20"/>
                <w:szCs w:val="20"/>
              </w:rPr>
            </w:pPr>
            <w:r w:rsidRPr="00341E14">
              <w:rPr>
                <w:b w:val="0"/>
                <w:sz w:val="20"/>
                <w:szCs w:val="20"/>
              </w:rPr>
              <w:t>Lamel</w:t>
            </w:r>
          </w:p>
        </w:tc>
        <w:tc>
          <w:tcPr>
            <w:tcW w:w="3021" w:type="dxa"/>
            <w:vAlign w:val="center"/>
          </w:tcPr>
          <w:p w14:paraId="14B19135"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Introgen</w:t>
            </w:r>
            <w:proofErr w:type="spellEnd"/>
          </w:p>
        </w:tc>
        <w:tc>
          <w:tcPr>
            <w:tcW w:w="3021" w:type="dxa"/>
            <w:vAlign w:val="center"/>
          </w:tcPr>
          <w:p w14:paraId="7B1C565F"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Türkiye</w:t>
            </w:r>
          </w:p>
        </w:tc>
      </w:tr>
      <w:tr w:rsidR="00EA7A2C" w14:paraId="3377275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DFA6CEB" w14:textId="711DE345" w:rsidR="00EA7A2C" w:rsidRPr="00341E14" w:rsidRDefault="00FE5205">
            <w:pPr>
              <w:spacing w:line="360" w:lineRule="auto"/>
              <w:ind w:firstLine="0"/>
              <w:jc w:val="center"/>
              <w:rPr>
                <w:sz w:val="20"/>
                <w:szCs w:val="20"/>
              </w:rPr>
            </w:pPr>
            <w:proofErr w:type="spellStart"/>
            <w:r w:rsidRPr="00341E14">
              <w:rPr>
                <w:b w:val="0"/>
                <w:sz w:val="20"/>
                <w:szCs w:val="20"/>
              </w:rPr>
              <w:t>M</w:t>
            </w:r>
            <w:r w:rsidR="00082E8D" w:rsidRPr="00341E14">
              <w:rPr>
                <w:b w:val="0"/>
                <w:sz w:val="20"/>
                <w:szCs w:val="20"/>
              </w:rPr>
              <w:t>o</w:t>
            </w:r>
            <w:r w:rsidRPr="00341E14">
              <w:rPr>
                <w:b w:val="0"/>
                <w:sz w:val="20"/>
                <w:szCs w:val="20"/>
              </w:rPr>
              <w:t>unting</w:t>
            </w:r>
            <w:proofErr w:type="spellEnd"/>
            <w:r w:rsidRPr="00341E14">
              <w:rPr>
                <w:b w:val="0"/>
                <w:sz w:val="20"/>
                <w:szCs w:val="20"/>
              </w:rPr>
              <w:t xml:space="preserve"> </w:t>
            </w:r>
            <w:proofErr w:type="spellStart"/>
            <w:r w:rsidRPr="00341E14">
              <w:rPr>
                <w:b w:val="0"/>
                <w:sz w:val="20"/>
                <w:szCs w:val="20"/>
              </w:rPr>
              <w:t>media</w:t>
            </w:r>
            <w:proofErr w:type="spellEnd"/>
          </w:p>
        </w:tc>
        <w:tc>
          <w:tcPr>
            <w:tcW w:w="3021" w:type="dxa"/>
            <w:vAlign w:val="center"/>
          </w:tcPr>
          <w:p w14:paraId="4B3158D3"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SIGMA</w:t>
            </w:r>
          </w:p>
        </w:tc>
        <w:tc>
          <w:tcPr>
            <w:tcW w:w="3021" w:type="dxa"/>
            <w:vAlign w:val="center"/>
          </w:tcPr>
          <w:p w14:paraId="3F296E3E"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3D038A34"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7D2C7D15" w14:textId="242BA59D" w:rsidR="00EA7A2C" w:rsidRPr="00341E14" w:rsidRDefault="00FE5205">
            <w:pPr>
              <w:spacing w:line="360" w:lineRule="auto"/>
              <w:ind w:firstLine="0"/>
              <w:jc w:val="center"/>
              <w:rPr>
                <w:sz w:val="20"/>
                <w:szCs w:val="20"/>
              </w:rPr>
            </w:pPr>
            <w:proofErr w:type="spellStart"/>
            <w:r w:rsidRPr="00341E14">
              <w:rPr>
                <w:b w:val="0"/>
                <w:sz w:val="20"/>
                <w:szCs w:val="20"/>
              </w:rPr>
              <w:t>M</w:t>
            </w:r>
            <w:r w:rsidR="00082E8D" w:rsidRPr="00341E14">
              <w:rPr>
                <w:b w:val="0"/>
                <w:sz w:val="20"/>
                <w:szCs w:val="20"/>
              </w:rPr>
              <w:t>o</w:t>
            </w:r>
            <w:r w:rsidRPr="00341E14">
              <w:rPr>
                <w:b w:val="0"/>
                <w:sz w:val="20"/>
                <w:szCs w:val="20"/>
              </w:rPr>
              <w:t>unting</w:t>
            </w:r>
            <w:proofErr w:type="spellEnd"/>
            <w:r w:rsidRPr="00341E14">
              <w:rPr>
                <w:b w:val="0"/>
                <w:sz w:val="20"/>
                <w:szCs w:val="20"/>
              </w:rPr>
              <w:t xml:space="preserve"> </w:t>
            </w:r>
            <w:proofErr w:type="spellStart"/>
            <w:r w:rsidRPr="00341E14">
              <w:rPr>
                <w:b w:val="0"/>
                <w:sz w:val="20"/>
                <w:szCs w:val="20"/>
              </w:rPr>
              <w:t>media</w:t>
            </w:r>
            <w:proofErr w:type="spellEnd"/>
            <w:r w:rsidRPr="00341E14">
              <w:rPr>
                <w:b w:val="0"/>
                <w:sz w:val="20"/>
                <w:szCs w:val="20"/>
              </w:rPr>
              <w:t xml:space="preserve"> (DAPI’ </w:t>
            </w:r>
            <w:proofErr w:type="spellStart"/>
            <w:r w:rsidRPr="00341E14">
              <w:rPr>
                <w:b w:val="0"/>
                <w:sz w:val="20"/>
                <w:szCs w:val="20"/>
              </w:rPr>
              <w:t>li</w:t>
            </w:r>
            <w:proofErr w:type="spellEnd"/>
            <w:r w:rsidRPr="00341E14">
              <w:rPr>
                <w:b w:val="0"/>
                <w:sz w:val="20"/>
                <w:szCs w:val="20"/>
              </w:rPr>
              <w:t>)</w:t>
            </w:r>
          </w:p>
        </w:tc>
        <w:tc>
          <w:tcPr>
            <w:tcW w:w="3021" w:type="dxa"/>
            <w:vAlign w:val="center"/>
          </w:tcPr>
          <w:p w14:paraId="2EC777F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 xml:space="preserve">VECTOR </w:t>
            </w:r>
            <w:proofErr w:type="spellStart"/>
            <w:r w:rsidRPr="00341E14">
              <w:rPr>
                <w:sz w:val="20"/>
                <w:szCs w:val="20"/>
              </w:rPr>
              <w:t>Vectashield</w:t>
            </w:r>
            <w:proofErr w:type="spellEnd"/>
          </w:p>
        </w:tc>
        <w:tc>
          <w:tcPr>
            <w:tcW w:w="3021" w:type="dxa"/>
            <w:vAlign w:val="center"/>
          </w:tcPr>
          <w:p w14:paraId="35529AA5" w14:textId="2F784D8B" w:rsidR="00EA7A2C" w:rsidRPr="00341E14" w:rsidRDefault="00AE2D3E">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14:paraId="3F19A1D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BD9B3B3" w14:textId="77777777" w:rsidR="00EA7A2C" w:rsidRPr="00341E14" w:rsidRDefault="00FE5205">
            <w:pPr>
              <w:spacing w:line="360" w:lineRule="auto"/>
              <w:ind w:firstLine="0"/>
              <w:jc w:val="center"/>
              <w:rPr>
                <w:sz w:val="20"/>
                <w:szCs w:val="20"/>
              </w:rPr>
            </w:pPr>
            <w:proofErr w:type="spellStart"/>
            <w:r w:rsidRPr="00341E14">
              <w:rPr>
                <w:b w:val="0"/>
                <w:sz w:val="20"/>
                <w:szCs w:val="20"/>
              </w:rPr>
              <w:t>Mayer’s</w:t>
            </w:r>
            <w:proofErr w:type="spellEnd"/>
            <w:r w:rsidRPr="00341E14">
              <w:rPr>
                <w:b w:val="0"/>
                <w:sz w:val="20"/>
                <w:szCs w:val="20"/>
              </w:rPr>
              <w:t xml:space="preserve"> </w:t>
            </w:r>
            <w:proofErr w:type="spellStart"/>
            <w:r w:rsidRPr="00341E14">
              <w:rPr>
                <w:b w:val="0"/>
                <w:sz w:val="20"/>
                <w:szCs w:val="20"/>
              </w:rPr>
              <w:t>Hematoksilen</w:t>
            </w:r>
            <w:proofErr w:type="spellEnd"/>
            <w:r w:rsidRPr="00341E14">
              <w:rPr>
                <w:b w:val="0"/>
                <w:sz w:val="20"/>
                <w:szCs w:val="20"/>
              </w:rPr>
              <w:t xml:space="preserve"> Solüsyonu </w:t>
            </w:r>
          </w:p>
        </w:tc>
        <w:tc>
          <w:tcPr>
            <w:tcW w:w="3021" w:type="dxa"/>
            <w:vAlign w:val="center"/>
          </w:tcPr>
          <w:p w14:paraId="79CFA673"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Merck</w:t>
            </w:r>
            <w:proofErr w:type="spellEnd"/>
          </w:p>
        </w:tc>
        <w:tc>
          <w:tcPr>
            <w:tcW w:w="3021" w:type="dxa"/>
            <w:vAlign w:val="center"/>
          </w:tcPr>
          <w:p w14:paraId="2E31947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14:paraId="24B474A6"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561FA83" w14:textId="77777777" w:rsidR="00EA7A2C" w:rsidRPr="00341E14" w:rsidRDefault="00FE5205">
            <w:pPr>
              <w:spacing w:line="360" w:lineRule="auto"/>
              <w:ind w:firstLine="0"/>
              <w:jc w:val="center"/>
              <w:rPr>
                <w:sz w:val="20"/>
                <w:szCs w:val="20"/>
              </w:rPr>
            </w:pPr>
            <w:r w:rsidRPr="00341E14">
              <w:rPr>
                <w:b w:val="0"/>
                <w:sz w:val="20"/>
                <w:szCs w:val="20"/>
              </w:rPr>
              <w:t>MDA-MB-231 Hücre Hattı</w:t>
            </w:r>
          </w:p>
        </w:tc>
        <w:tc>
          <w:tcPr>
            <w:tcW w:w="3021" w:type="dxa"/>
            <w:vAlign w:val="center"/>
          </w:tcPr>
          <w:p w14:paraId="2AD44BC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ATCC</w:t>
            </w:r>
          </w:p>
        </w:tc>
        <w:tc>
          <w:tcPr>
            <w:tcW w:w="3021" w:type="dxa"/>
            <w:vAlign w:val="center"/>
          </w:tcPr>
          <w:p w14:paraId="2D6C097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14:paraId="27D57497"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9EBCA4A" w14:textId="77777777" w:rsidR="00EA7A2C" w:rsidRPr="00341E14" w:rsidRDefault="00FE5205">
            <w:pPr>
              <w:spacing w:line="360" w:lineRule="auto"/>
              <w:ind w:firstLine="0"/>
              <w:jc w:val="center"/>
              <w:rPr>
                <w:sz w:val="20"/>
                <w:szCs w:val="20"/>
              </w:rPr>
            </w:pPr>
            <w:r w:rsidRPr="00341E14">
              <w:rPr>
                <w:b w:val="0"/>
                <w:sz w:val="20"/>
                <w:szCs w:val="20"/>
              </w:rPr>
              <w:t xml:space="preserve">Mikroskop </w:t>
            </w:r>
            <w:proofErr w:type="spellStart"/>
            <w:r w:rsidRPr="00341E14">
              <w:rPr>
                <w:b w:val="0"/>
                <w:sz w:val="20"/>
                <w:szCs w:val="20"/>
              </w:rPr>
              <w:t>Slaytı</w:t>
            </w:r>
            <w:proofErr w:type="spellEnd"/>
            <w:r w:rsidRPr="00341E14">
              <w:rPr>
                <w:b w:val="0"/>
                <w:sz w:val="20"/>
                <w:szCs w:val="20"/>
              </w:rPr>
              <w:t xml:space="preserve"> (</w:t>
            </w:r>
            <w:proofErr w:type="spellStart"/>
            <w:r w:rsidRPr="00341E14">
              <w:rPr>
                <w:b w:val="0"/>
                <w:sz w:val="20"/>
                <w:szCs w:val="20"/>
              </w:rPr>
              <w:t>Adezivsiz</w:t>
            </w:r>
            <w:proofErr w:type="spellEnd"/>
            <w:r w:rsidRPr="00341E14">
              <w:rPr>
                <w:b w:val="0"/>
                <w:sz w:val="20"/>
                <w:szCs w:val="20"/>
              </w:rPr>
              <w:t>)</w:t>
            </w:r>
          </w:p>
        </w:tc>
        <w:tc>
          <w:tcPr>
            <w:tcW w:w="3021" w:type="dxa"/>
            <w:vAlign w:val="center"/>
          </w:tcPr>
          <w:p w14:paraId="25BC4563"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microcult</w:t>
            </w:r>
            <w:proofErr w:type="spellEnd"/>
          </w:p>
        </w:tc>
        <w:tc>
          <w:tcPr>
            <w:tcW w:w="3021" w:type="dxa"/>
            <w:vAlign w:val="center"/>
          </w:tcPr>
          <w:p w14:paraId="42BEABE6"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Çin</w:t>
            </w:r>
          </w:p>
        </w:tc>
      </w:tr>
      <w:tr w:rsidR="00EA7A2C" w14:paraId="301CD0D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2E69D1F" w14:textId="77777777" w:rsidR="00EA7A2C" w:rsidRPr="00341E14" w:rsidRDefault="00FE5205">
            <w:pPr>
              <w:spacing w:line="360" w:lineRule="auto"/>
              <w:ind w:firstLine="0"/>
              <w:jc w:val="center"/>
              <w:rPr>
                <w:sz w:val="20"/>
                <w:szCs w:val="20"/>
              </w:rPr>
            </w:pPr>
            <w:proofErr w:type="spellStart"/>
            <w:r w:rsidRPr="00341E14">
              <w:rPr>
                <w:b w:val="0"/>
                <w:sz w:val="20"/>
                <w:szCs w:val="20"/>
              </w:rPr>
              <w:t>Mikrotom</w:t>
            </w:r>
            <w:proofErr w:type="spellEnd"/>
            <w:r w:rsidRPr="00341E14">
              <w:rPr>
                <w:b w:val="0"/>
                <w:sz w:val="20"/>
                <w:szCs w:val="20"/>
              </w:rPr>
              <w:t xml:space="preserve"> bıçağı</w:t>
            </w:r>
          </w:p>
        </w:tc>
        <w:tc>
          <w:tcPr>
            <w:tcW w:w="3021" w:type="dxa"/>
            <w:vAlign w:val="center"/>
          </w:tcPr>
          <w:p w14:paraId="2426870E"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PATHO CUTER-R</w:t>
            </w:r>
          </w:p>
        </w:tc>
        <w:tc>
          <w:tcPr>
            <w:tcW w:w="3021" w:type="dxa"/>
            <w:vAlign w:val="center"/>
          </w:tcPr>
          <w:p w14:paraId="7517E0E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Güney Kore</w:t>
            </w:r>
          </w:p>
        </w:tc>
      </w:tr>
      <w:tr w:rsidR="00EA7A2C" w14:paraId="37D740D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C83D158" w14:textId="77777777" w:rsidR="00EA7A2C" w:rsidRPr="00341E14" w:rsidRDefault="00FE5205">
            <w:pPr>
              <w:spacing w:line="360" w:lineRule="auto"/>
              <w:ind w:firstLine="0"/>
              <w:jc w:val="center"/>
              <w:rPr>
                <w:sz w:val="20"/>
                <w:szCs w:val="20"/>
              </w:rPr>
            </w:pPr>
            <w:proofErr w:type="spellStart"/>
            <w:r w:rsidRPr="00341E14">
              <w:rPr>
                <w:b w:val="0"/>
                <w:sz w:val="20"/>
                <w:szCs w:val="20"/>
              </w:rPr>
              <w:t>Penicillin</w:t>
            </w:r>
            <w:proofErr w:type="spellEnd"/>
            <w:r w:rsidRPr="00341E14">
              <w:rPr>
                <w:b w:val="0"/>
                <w:sz w:val="20"/>
                <w:szCs w:val="20"/>
              </w:rPr>
              <w:t>-Streptomisin</w:t>
            </w:r>
          </w:p>
        </w:tc>
        <w:tc>
          <w:tcPr>
            <w:tcW w:w="3021" w:type="dxa"/>
            <w:vAlign w:val="center"/>
          </w:tcPr>
          <w:p w14:paraId="4802FAA1"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SIGMA</w:t>
            </w:r>
          </w:p>
        </w:tc>
        <w:tc>
          <w:tcPr>
            <w:tcW w:w="3021" w:type="dxa"/>
            <w:vAlign w:val="center"/>
          </w:tcPr>
          <w:p w14:paraId="3555CE47"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4F529A56"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7DEBFFC" w14:textId="77777777" w:rsidR="00EA7A2C" w:rsidRPr="00341E14" w:rsidRDefault="00FE5205">
            <w:pPr>
              <w:spacing w:line="360" w:lineRule="auto"/>
              <w:jc w:val="center"/>
              <w:rPr>
                <w:sz w:val="20"/>
                <w:szCs w:val="20"/>
                <w:highlight w:val="white"/>
              </w:rPr>
            </w:pPr>
            <w:r w:rsidRPr="00341E14">
              <w:rPr>
                <w:b w:val="0"/>
                <w:sz w:val="20"/>
                <w:szCs w:val="20"/>
              </w:rPr>
              <w:t>PVDF Membran</w:t>
            </w:r>
          </w:p>
        </w:tc>
        <w:tc>
          <w:tcPr>
            <w:tcW w:w="3021" w:type="dxa"/>
            <w:vAlign w:val="center"/>
          </w:tcPr>
          <w:p w14:paraId="1777FE84"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Intron</w:t>
            </w:r>
            <w:proofErr w:type="spellEnd"/>
          </w:p>
        </w:tc>
        <w:tc>
          <w:tcPr>
            <w:tcW w:w="3021" w:type="dxa"/>
            <w:vAlign w:val="center"/>
          </w:tcPr>
          <w:p w14:paraId="716BCADE"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Güney Kore</w:t>
            </w:r>
          </w:p>
        </w:tc>
      </w:tr>
      <w:tr w:rsidR="00E84EA2" w14:paraId="7E29EE20"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4831FAE" w14:textId="2AC6C0C0" w:rsidR="00E84EA2" w:rsidRPr="00341E14" w:rsidRDefault="00E84EA2">
            <w:pPr>
              <w:jc w:val="center"/>
              <w:rPr>
                <w:b w:val="0"/>
                <w:bCs/>
                <w:sz w:val="20"/>
                <w:szCs w:val="20"/>
              </w:rPr>
            </w:pPr>
            <w:r w:rsidRPr="00341E14">
              <w:rPr>
                <w:b w:val="0"/>
                <w:bCs/>
                <w:sz w:val="20"/>
                <w:szCs w:val="20"/>
              </w:rPr>
              <w:t>Plazmid İzolasyon Kiti</w:t>
            </w:r>
          </w:p>
        </w:tc>
        <w:tc>
          <w:tcPr>
            <w:tcW w:w="3021" w:type="dxa"/>
            <w:vAlign w:val="center"/>
          </w:tcPr>
          <w:p w14:paraId="056315FB" w14:textId="35F1A37C" w:rsidR="00E84EA2" w:rsidRPr="00341E14" w:rsidRDefault="00E84EA2">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QIAGEN</w:t>
            </w:r>
          </w:p>
        </w:tc>
        <w:tc>
          <w:tcPr>
            <w:tcW w:w="3021" w:type="dxa"/>
            <w:vAlign w:val="center"/>
          </w:tcPr>
          <w:p w14:paraId="454EE166" w14:textId="0EA8585B" w:rsidR="00E84EA2" w:rsidRPr="00341E14" w:rsidRDefault="00607C1F">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Almanya</w:t>
            </w:r>
          </w:p>
        </w:tc>
      </w:tr>
      <w:tr w:rsidR="00EA7A2C" w14:paraId="0943BE21"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EF7C077" w14:textId="77777777" w:rsidR="00EA7A2C" w:rsidRPr="00341E14" w:rsidRDefault="00FE5205">
            <w:pPr>
              <w:spacing w:line="360" w:lineRule="auto"/>
              <w:ind w:firstLine="0"/>
              <w:jc w:val="center"/>
              <w:rPr>
                <w:sz w:val="20"/>
                <w:szCs w:val="20"/>
              </w:rPr>
            </w:pPr>
            <w:r w:rsidRPr="00341E14">
              <w:rPr>
                <w:b w:val="0"/>
                <w:sz w:val="20"/>
                <w:szCs w:val="20"/>
              </w:rPr>
              <w:t>RNA izolasyon kiti</w:t>
            </w:r>
          </w:p>
        </w:tc>
        <w:tc>
          <w:tcPr>
            <w:tcW w:w="3021" w:type="dxa"/>
            <w:vAlign w:val="center"/>
          </w:tcPr>
          <w:p w14:paraId="719F6C4B"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Ambion</w:t>
            </w:r>
            <w:proofErr w:type="spellEnd"/>
          </w:p>
        </w:tc>
        <w:tc>
          <w:tcPr>
            <w:tcW w:w="3021" w:type="dxa"/>
            <w:vAlign w:val="center"/>
          </w:tcPr>
          <w:p w14:paraId="0C0A7C00"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14:paraId="179E92A9"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6E1BF53" w14:textId="77777777" w:rsidR="00EA7A2C" w:rsidRPr="00341E14" w:rsidRDefault="00FE5205">
            <w:pPr>
              <w:spacing w:line="360" w:lineRule="auto"/>
              <w:ind w:firstLine="0"/>
              <w:jc w:val="center"/>
              <w:rPr>
                <w:sz w:val="20"/>
                <w:szCs w:val="20"/>
              </w:rPr>
            </w:pPr>
            <w:r w:rsidRPr="00341E14">
              <w:rPr>
                <w:b w:val="0"/>
                <w:sz w:val="20"/>
                <w:szCs w:val="20"/>
              </w:rPr>
              <w:t xml:space="preserve">Smart BCA protein </w:t>
            </w:r>
            <w:proofErr w:type="spellStart"/>
            <w:r w:rsidRPr="00341E14">
              <w:rPr>
                <w:b w:val="0"/>
                <w:sz w:val="20"/>
                <w:szCs w:val="20"/>
              </w:rPr>
              <w:t>assay</w:t>
            </w:r>
            <w:proofErr w:type="spellEnd"/>
            <w:r w:rsidRPr="00341E14">
              <w:rPr>
                <w:b w:val="0"/>
                <w:sz w:val="20"/>
                <w:szCs w:val="20"/>
              </w:rPr>
              <w:t xml:space="preserve"> kit</w:t>
            </w:r>
          </w:p>
        </w:tc>
        <w:tc>
          <w:tcPr>
            <w:tcW w:w="3021" w:type="dxa"/>
            <w:vAlign w:val="center"/>
          </w:tcPr>
          <w:p w14:paraId="1D7583A2"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Intron</w:t>
            </w:r>
            <w:proofErr w:type="spellEnd"/>
          </w:p>
        </w:tc>
        <w:tc>
          <w:tcPr>
            <w:tcW w:w="3021" w:type="dxa"/>
            <w:vAlign w:val="center"/>
          </w:tcPr>
          <w:p w14:paraId="4047A555"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Güney Kore</w:t>
            </w:r>
          </w:p>
        </w:tc>
      </w:tr>
      <w:tr w:rsidR="00EA7A2C" w14:paraId="0C16F7CB"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96D1CA2" w14:textId="77777777" w:rsidR="00EA7A2C" w:rsidRPr="00341E14" w:rsidRDefault="00FE5205">
            <w:pPr>
              <w:spacing w:line="360" w:lineRule="auto"/>
              <w:ind w:firstLine="0"/>
              <w:jc w:val="center"/>
              <w:rPr>
                <w:sz w:val="20"/>
                <w:szCs w:val="20"/>
              </w:rPr>
            </w:pPr>
            <w:r w:rsidRPr="00341E14">
              <w:rPr>
                <w:b w:val="0"/>
                <w:sz w:val="20"/>
                <w:szCs w:val="20"/>
              </w:rPr>
              <w:t xml:space="preserve">SYBR </w:t>
            </w:r>
            <w:proofErr w:type="spellStart"/>
            <w:r w:rsidRPr="00341E14">
              <w:rPr>
                <w:b w:val="0"/>
                <w:sz w:val="20"/>
                <w:szCs w:val="20"/>
              </w:rPr>
              <w:t>Green</w:t>
            </w:r>
            <w:proofErr w:type="spellEnd"/>
            <w:r w:rsidRPr="00341E14">
              <w:rPr>
                <w:b w:val="0"/>
                <w:sz w:val="20"/>
                <w:szCs w:val="20"/>
              </w:rPr>
              <w:t xml:space="preserve"> </w:t>
            </w:r>
            <w:proofErr w:type="spellStart"/>
            <w:r w:rsidRPr="00341E14">
              <w:rPr>
                <w:b w:val="0"/>
                <w:sz w:val="20"/>
                <w:szCs w:val="20"/>
              </w:rPr>
              <w:t>master</w:t>
            </w:r>
            <w:proofErr w:type="spellEnd"/>
            <w:r w:rsidRPr="00341E14">
              <w:rPr>
                <w:b w:val="0"/>
                <w:sz w:val="20"/>
                <w:szCs w:val="20"/>
              </w:rPr>
              <w:t xml:space="preserve"> mix</w:t>
            </w:r>
          </w:p>
        </w:tc>
        <w:tc>
          <w:tcPr>
            <w:tcW w:w="3021" w:type="dxa"/>
            <w:vAlign w:val="center"/>
          </w:tcPr>
          <w:p w14:paraId="29F05862" w14:textId="77777777" w:rsidR="00EA7A2C" w:rsidRPr="00341E14" w:rsidRDefault="00FE5205">
            <w:pPr>
              <w:spacing w:line="360" w:lineRule="auto"/>
              <w:ind w:firstLine="0"/>
              <w:cnfStyle w:val="000000000000" w:firstRow="0" w:lastRow="0" w:firstColumn="0" w:lastColumn="0" w:oddVBand="0" w:evenVBand="0" w:oddHBand="0" w:evenHBand="0" w:firstRowFirstColumn="0" w:firstRowLastColumn="0" w:lastRowFirstColumn="0" w:lastRowLastColumn="0"/>
              <w:rPr>
                <w:b/>
                <w:sz w:val="20"/>
                <w:szCs w:val="20"/>
              </w:rPr>
            </w:pPr>
            <w:proofErr w:type="spellStart"/>
            <w:r w:rsidRPr="00341E14">
              <w:rPr>
                <w:sz w:val="20"/>
                <w:szCs w:val="20"/>
              </w:rPr>
              <w:t>Applied</w:t>
            </w:r>
            <w:proofErr w:type="spellEnd"/>
            <w:r w:rsidRPr="00341E14">
              <w:rPr>
                <w:sz w:val="20"/>
                <w:szCs w:val="20"/>
              </w:rPr>
              <w:t xml:space="preserve"> </w:t>
            </w:r>
            <w:proofErr w:type="spellStart"/>
            <w:r w:rsidRPr="00341E14">
              <w:rPr>
                <w:sz w:val="20"/>
                <w:szCs w:val="20"/>
              </w:rPr>
              <w:t>Biological</w:t>
            </w:r>
            <w:proofErr w:type="spellEnd"/>
            <w:r w:rsidRPr="00341E14">
              <w:rPr>
                <w:sz w:val="20"/>
                <w:szCs w:val="20"/>
              </w:rPr>
              <w:t xml:space="preserve"> </w:t>
            </w:r>
            <w:proofErr w:type="spellStart"/>
            <w:r w:rsidRPr="00341E14">
              <w:rPr>
                <w:sz w:val="20"/>
                <w:szCs w:val="20"/>
              </w:rPr>
              <w:t>Materials</w:t>
            </w:r>
            <w:proofErr w:type="spellEnd"/>
          </w:p>
        </w:tc>
        <w:tc>
          <w:tcPr>
            <w:tcW w:w="3021" w:type="dxa"/>
            <w:vAlign w:val="center"/>
          </w:tcPr>
          <w:p w14:paraId="047B5FC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Kanada</w:t>
            </w:r>
          </w:p>
        </w:tc>
      </w:tr>
      <w:tr w:rsidR="00EA7A2C" w14:paraId="67346DA0"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82CE2B0" w14:textId="77777777" w:rsidR="00EA7A2C" w:rsidRPr="00341E14" w:rsidRDefault="00FE5205">
            <w:pPr>
              <w:spacing w:line="360" w:lineRule="auto"/>
              <w:ind w:firstLine="0"/>
              <w:jc w:val="center"/>
              <w:rPr>
                <w:sz w:val="20"/>
                <w:szCs w:val="20"/>
              </w:rPr>
            </w:pPr>
            <w:r w:rsidRPr="00341E14">
              <w:rPr>
                <w:b w:val="0"/>
                <w:sz w:val="20"/>
                <w:szCs w:val="20"/>
              </w:rPr>
              <w:t xml:space="preserve">T-25 steril </w:t>
            </w:r>
            <w:proofErr w:type="spellStart"/>
            <w:r w:rsidRPr="00341E14">
              <w:rPr>
                <w:b w:val="0"/>
                <w:sz w:val="20"/>
                <w:szCs w:val="20"/>
              </w:rPr>
              <w:t>flask</w:t>
            </w:r>
            <w:proofErr w:type="spellEnd"/>
          </w:p>
        </w:tc>
        <w:tc>
          <w:tcPr>
            <w:tcW w:w="3021" w:type="dxa"/>
            <w:vAlign w:val="center"/>
          </w:tcPr>
          <w:p w14:paraId="1D015FC4"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proofErr w:type="spellStart"/>
            <w:r w:rsidRPr="00341E14">
              <w:rPr>
                <w:sz w:val="20"/>
                <w:szCs w:val="20"/>
              </w:rPr>
              <w:t>Corning</w:t>
            </w:r>
            <w:proofErr w:type="spellEnd"/>
            <w:r w:rsidRPr="00341E14">
              <w:rPr>
                <w:sz w:val="20"/>
                <w:szCs w:val="20"/>
              </w:rPr>
              <w:t>/SPL</w:t>
            </w:r>
          </w:p>
        </w:tc>
        <w:tc>
          <w:tcPr>
            <w:tcW w:w="3021" w:type="dxa"/>
            <w:vAlign w:val="center"/>
          </w:tcPr>
          <w:p w14:paraId="58C3B645"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Meksika/Güney Kore</w:t>
            </w:r>
          </w:p>
        </w:tc>
      </w:tr>
      <w:tr w:rsidR="00EA7A2C" w14:paraId="1C60FF6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15E76EE" w14:textId="77777777" w:rsidR="00EA7A2C" w:rsidRPr="00341E14" w:rsidRDefault="00FE5205">
            <w:pPr>
              <w:spacing w:line="360" w:lineRule="auto"/>
              <w:ind w:firstLine="0"/>
              <w:jc w:val="center"/>
              <w:rPr>
                <w:sz w:val="20"/>
                <w:szCs w:val="20"/>
              </w:rPr>
            </w:pPr>
            <w:r w:rsidRPr="00341E14">
              <w:rPr>
                <w:b w:val="0"/>
                <w:sz w:val="20"/>
                <w:szCs w:val="20"/>
              </w:rPr>
              <w:t xml:space="preserve">T-75 steril </w:t>
            </w:r>
            <w:proofErr w:type="spellStart"/>
            <w:r w:rsidRPr="00341E14">
              <w:rPr>
                <w:b w:val="0"/>
                <w:sz w:val="20"/>
                <w:szCs w:val="20"/>
              </w:rPr>
              <w:t>flask</w:t>
            </w:r>
            <w:proofErr w:type="spellEnd"/>
          </w:p>
        </w:tc>
        <w:tc>
          <w:tcPr>
            <w:tcW w:w="3021" w:type="dxa"/>
            <w:vAlign w:val="center"/>
          </w:tcPr>
          <w:p w14:paraId="00056035"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Corning</w:t>
            </w:r>
            <w:proofErr w:type="spellEnd"/>
            <w:r w:rsidRPr="00341E14">
              <w:rPr>
                <w:sz w:val="20"/>
                <w:szCs w:val="20"/>
              </w:rPr>
              <w:t>/SPL</w:t>
            </w:r>
          </w:p>
        </w:tc>
        <w:tc>
          <w:tcPr>
            <w:tcW w:w="3021" w:type="dxa"/>
            <w:vAlign w:val="center"/>
          </w:tcPr>
          <w:p w14:paraId="69487943"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Meksika/Güney Kore</w:t>
            </w:r>
          </w:p>
        </w:tc>
      </w:tr>
      <w:tr w:rsidR="00EA7A2C" w14:paraId="661A22F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5032974A" w14:textId="77777777" w:rsidR="00EA7A2C" w:rsidRPr="00341E14" w:rsidRDefault="00FE5205">
            <w:pPr>
              <w:spacing w:line="360" w:lineRule="auto"/>
              <w:ind w:firstLine="0"/>
              <w:jc w:val="center"/>
              <w:rPr>
                <w:sz w:val="20"/>
                <w:szCs w:val="20"/>
              </w:rPr>
            </w:pPr>
            <w:r w:rsidRPr="00341E14">
              <w:rPr>
                <w:b w:val="0"/>
                <w:sz w:val="20"/>
                <w:szCs w:val="20"/>
              </w:rPr>
              <w:t xml:space="preserve">Tek kullanımlık Steril pipet (5 ve 10 </w:t>
            </w:r>
            <w:proofErr w:type="spellStart"/>
            <w:r w:rsidRPr="00341E14">
              <w:rPr>
                <w:b w:val="0"/>
                <w:sz w:val="20"/>
                <w:szCs w:val="20"/>
              </w:rPr>
              <w:t>mL</w:t>
            </w:r>
            <w:proofErr w:type="spellEnd"/>
            <w:r w:rsidRPr="00341E14">
              <w:rPr>
                <w:b w:val="0"/>
                <w:sz w:val="20"/>
                <w:szCs w:val="20"/>
              </w:rPr>
              <w:t>)</w:t>
            </w:r>
          </w:p>
        </w:tc>
        <w:tc>
          <w:tcPr>
            <w:tcW w:w="3021" w:type="dxa"/>
            <w:vAlign w:val="center"/>
          </w:tcPr>
          <w:p w14:paraId="3FE2C44E"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Costar</w:t>
            </w:r>
            <w:proofErr w:type="spellEnd"/>
            <w:r w:rsidRPr="00341E14">
              <w:rPr>
                <w:sz w:val="20"/>
                <w:szCs w:val="20"/>
              </w:rPr>
              <w:t>/SPL</w:t>
            </w:r>
          </w:p>
        </w:tc>
        <w:tc>
          <w:tcPr>
            <w:tcW w:w="3021" w:type="dxa"/>
            <w:vAlign w:val="center"/>
          </w:tcPr>
          <w:p w14:paraId="7991B6AE"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ABD/Güney Kore</w:t>
            </w:r>
          </w:p>
        </w:tc>
      </w:tr>
      <w:tr w:rsidR="00EA7A2C" w14:paraId="5F2E8E6D"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3BBBA4B" w14:textId="77777777" w:rsidR="00EA7A2C" w:rsidRPr="00341E14" w:rsidRDefault="00FE5205">
            <w:pPr>
              <w:spacing w:line="360" w:lineRule="auto"/>
              <w:ind w:firstLine="0"/>
              <w:jc w:val="center"/>
              <w:rPr>
                <w:sz w:val="20"/>
                <w:szCs w:val="20"/>
              </w:rPr>
            </w:pPr>
            <w:r w:rsidRPr="00341E14">
              <w:rPr>
                <w:b w:val="0"/>
                <w:sz w:val="20"/>
                <w:szCs w:val="20"/>
              </w:rPr>
              <w:t>Tripsin-EDTA</w:t>
            </w:r>
          </w:p>
        </w:tc>
        <w:tc>
          <w:tcPr>
            <w:tcW w:w="3021" w:type="dxa"/>
            <w:vAlign w:val="center"/>
          </w:tcPr>
          <w:p w14:paraId="23E685F2"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Gibco</w:t>
            </w:r>
            <w:proofErr w:type="spellEnd"/>
          </w:p>
        </w:tc>
        <w:tc>
          <w:tcPr>
            <w:tcW w:w="3021" w:type="dxa"/>
            <w:vAlign w:val="center"/>
          </w:tcPr>
          <w:p w14:paraId="5DAD5F51"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İskoçya/ABD</w:t>
            </w:r>
          </w:p>
        </w:tc>
      </w:tr>
      <w:tr w:rsidR="00EA7A2C" w14:paraId="7A2562F3"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81AC9EF" w14:textId="77777777" w:rsidR="00EA7A2C" w:rsidRPr="00341E14" w:rsidRDefault="00FE5205">
            <w:pPr>
              <w:spacing w:line="360" w:lineRule="auto"/>
              <w:ind w:firstLine="0"/>
              <w:jc w:val="center"/>
              <w:rPr>
                <w:sz w:val="20"/>
                <w:szCs w:val="20"/>
              </w:rPr>
            </w:pPr>
            <w:r w:rsidRPr="00341E14">
              <w:rPr>
                <w:b w:val="0"/>
                <w:sz w:val="20"/>
                <w:szCs w:val="20"/>
              </w:rPr>
              <w:t>Triton X-100</w:t>
            </w:r>
          </w:p>
        </w:tc>
        <w:tc>
          <w:tcPr>
            <w:tcW w:w="3021" w:type="dxa"/>
            <w:vAlign w:val="center"/>
          </w:tcPr>
          <w:p w14:paraId="56C1A39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41E14">
              <w:rPr>
                <w:sz w:val="20"/>
                <w:szCs w:val="20"/>
              </w:rPr>
              <w:t>Amresco</w:t>
            </w:r>
            <w:proofErr w:type="spellEnd"/>
          </w:p>
        </w:tc>
        <w:tc>
          <w:tcPr>
            <w:tcW w:w="3021" w:type="dxa"/>
            <w:vAlign w:val="center"/>
          </w:tcPr>
          <w:p w14:paraId="5DAE1340"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4502E10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07520947" w14:textId="77777777" w:rsidR="00EA7A2C" w:rsidRPr="00341E14" w:rsidRDefault="00FE5205">
            <w:pPr>
              <w:spacing w:line="360" w:lineRule="auto"/>
              <w:ind w:firstLine="0"/>
              <w:jc w:val="center"/>
              <w:rPr>
                <w:sz w:val="20"/>
                <w:szCs w:val="20"/>
              </w:rPr>
            </w:pPr>
            <w:r w:rsidRPr="00341E14">
              <w:rPr>
                <w:b w:val="0"/>
                <w:sz w:val="20"/>
                <w:szCs w:val="20"/>
              </w:rPr>
              <w:t>TSA besiyeri</w:t>
            </w:r>
          </w:p>
        </w:tc>
        <w:tc>
          <w:tcPr>
            <w:tcW w:w="3021" w:type="dxa"/>
            <w:vAlign w:val="center"/>
          </w:tcPr>
          <w:p w14:paraId="713AAC27"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41E14">
              <w:rPr>
                <w:sz w:val="20"/>
                <w:szCs w:val="20"/>
              </w:rPr>
              <w:t>Condalab</w:t>
            </w:r>
            <w:proofErr w:type="spellEnd"/>
          </w:p>
        </w:tc>
        <w:tc>
          <w:tcPr>
            <w:tcW w:w="3021" w:type="dxa"/>
            <w:vAlign w:val="center"/>
          </w:tcPr>
          <w:p w14:paraId="72EB3952"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r w:rsidR="00EA7A2C" w14:paraId="031A7AAC"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A7F5BC1" w14:textId="354387DE" w:rsidR="00EA7A2C" w:rsidRPr="00341E14" w:rsidRDefault="00FE5205">
            <w:pPr>
              <w:spacing w:line="360" w:lineRule="auto"/>
              <w:ind w:firstLine="0"/>
              <w:jc w:val="center"/>
              <w:rPr>
                <w:sz w:val="20"/>
                <w:szCs w:val="20"/>
              </w:rPr>
            </w:pPr>
            <w:r w:rsidRPr="00341E14">
              <w:rPr>
                <w:b w:val="0"/>
                <w:sz w:val="20"/>
                <w:szCs w:val="20"/>
              </w:rPr>
              <w:t>Tw</w:t>
            </w:r>
            <w:r w:rsidR="00AE2D3E" w:rsidRPr="00341E14">
              <w:rPr>
                <w:b w:val="0"/>
                <w:sz w:val="20"/>
                <w:szCs w:val="20"/>
              </w:rPr>
              <w:t>e</w:t>
            </w:r>
            <w:r w:rsidRPr="00341E14">
              <w:rPr>
                <w:b w:val="0"/>
                <w:sz w:val="20"/>
                <w:szCs w:val="20"/>
              </w:rPr>
              <w:t>en-20</w:t>
            </w:r>
          </w:p>
        </w:tc>
        <w:tc>
          <w:tcPr>
            <w:tcW w:w="3021" w:type="dxa"/>
            <w:vAlign w:val="center"/>
          </w:tcPr>
          <w:p w14:paraId="22EFB3E9"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SIGMA</w:t>
            </w:r>
          </w:p>
        </w:tc>
        <w:tc>
          <w:tcPr>
            <w:tcW w:w="3021" w:type="dxa"/>
            <w:vAlign w:val="center"/>
          </w:tcPr>
          <w:p w14:paraId="60D5BF58" w14:textId="77777777" w:rsidR="00EA7A2C" w:rsidRPr="00341E14"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41E14">
              <w:rPr>
                <w:sz w:val="20"/>
                <w:szCs w:val="20"/>
              </w:rPr>
              <w:t>ABD</w:t>
            </w:r>
          </w:p>
        </w:tc>
      </w:tr>
      <w:tr w:rsidR="00EA7A2C" w14:paraId="01BC884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29E0DAF3" w14:textId="77777777" w:rsidR="00EA7A2C" w:rsidRPr="00341E14" w:rsidRDefault="00FE5205">
            <w:pPr>
              <w:spacing w:line="360" w:lineRule="auto"/>
              <w:ind w:firstLine="0"/>
              <w:jc w:val="center"/>
              <w:rPr>
                <w:sz w:val="20"/>
                <w:szCs w:val="20"/>
              </w:rPr>
            </w:pPr>
            <w:proofErr w:type="spellStart"/>
            <w:r w:rsidRPr="00341E14">
              <w:rPr>
                <w:b w:val="0"/>
                <w:sz w:val="20"/>
                <w:szCs w:val="20"/>
              </w:rPr>
              <w:t>Ultrasantrifüj</w:t>
            </w:r>
            <w:proofErr w:type="spellEnd"/>
            <w:r w:rsidRPr="00341E14">
              <w:rPr>
                <w:b w:val="0"/>
                <w:sz w:val="20"/>
                <w:szCs w:val="20"/>
              </w:rPr>
              <w:t xml:space="preserve"> tüpü</w:t>
            </w:r>
          </w:p>
        </w:tc>
        <w:tc>
          <w:tcPr>
            <w:tcW w:w="3021" w:type="dxa"/>
            <w:vAlign w:val="center"/>
          </w:tcPr>
          <w:p w14:paraId="323C542D"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roofErr w:type="spellStart"/>
            <w:r w:rsidRPr="00341E14">
              <w:rPr>
                <w:sz w:val="20"/>
                <w:szCs w:val="20"/>
              </w:rPr>
              <w:t>Beckman</w:t>
            </w:r>
            <w:proofErr w:type="spellEnd"/>
            <w:r w:rsidRPr="00341E14">
              <w:rPr>
                <w:sz w:val="20"/>
                <w:szCs w:val="20"/>
              </w:rPr>
              <w:t xml:space="preserve"> </w:t>
            </w:r>
            <w:proofErr w:type="spellStart"/>
            <w:r w:rsidRPr="00341E14">
              <w:rPr>
                <w:sz w:val="20"/>
                <w:szCs w:val="20"/>
              </w:rPr>
              <w:t>Coulter</w:t>
            </w:r>
            <w:proofErr w:type="spellEnd"/>
          </w:p>
        </w:tc>
        <w:tc>
          <w:tcPr>
            <w:tcW w:w="3021" w:type="dxa"/>
            <w:vAlign w:val="center"/>
          </w:tcPr>
          <w:p w14:paraId="4F762028" w14:textId="77777777" w:rsidR="00EA7A2C" w:rsidRPr="00341E14"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41E14">
              <w:rPr>
                <w:sz w:val="20"/>
                <w:szCs w:val="20"/>
              </w:rPr>
              <w:t>ABD</w:t>
            </w:r>
          </w:p>
        </w:tc>
      </w:tr>
    </w:tbl>
    <w:p w14:paraId="02654F73" w14:textId="77777777" w:rsidR="00EA7A2C" w:rsidRPr="005E6C8B" w:rsidRDefault="00FE5205" w:rsidP="005E6C8B">
      <w:pPr>
        <w:pStyle w:val="Balk2"/>
      </w:pPr>
      <w:bookmarkStart w:id="111" w:name="_Toc204638626"/>
      <w:bookmarkStart w:id="112" w:name="_Toc206661122"/>
      <w:r w:rsidRPr="005E6C8B">
        <w:lastRenderedPageBreak/>
        <w:t>3.2. Yöntem</w:t>
      </w:r>
      <w:bookmarkEnd w:id="111"/>
      <w:bookmarkEnd w:id="112"/>
    </w:p>
    <w:p w14:paraId="60B4DC73" w14:textId="77777777" w:rsidR="00007A3E" w:rsidRPr="00007A3E" w:rsidRDefault="00007A3E" w:rsidP="00007A3E"/>
    <w:p w14:paraId="03A59FC9" w14:textId="77777777" w:rsidR="00EA7A2C" w:rsidRDefault="00FE5205" w:rsidP="005E6C8B">
      <w:pPr>
        <w:pStyle w:val="Balk2"/>
      </w:pPr>
      <w:bookmarkStart w:id="113" w:name="_Toc204638627"/>
      <w:bookmarkStart w:id="114" w:name="_Toc206661123"/>
      <w:r w:rsidRPr="00BF5115">
        <w:t xml:space="preserve">3.2.1. </w:t>
      </w:r>
      <w:proofErr w:type="spellStart"/>
      <w:r w:rsidRPr="00BF5115">
        <w:t>Rekombinant</w:t>
      </w:r>
      <w:proofErr w:type="spellEnd"/>
      <w:r w:rsidRPr="00BF5115">
        <w:t xml:space="preserve"> TRAIL üretimi ve Saflaştırılması</w:t>
      </w:r>
      <w:bookmarkEnd w:id="113"/>
      <w:bookmarkEnd w:id="114"/>
    </w:p>
    <w:p w14:paraId="049CDC13" w14:textId="77777777" w:rsidR="00007A3E" w:rsidRPr="00007A3E" w:rsidRDefault="00007A3E" w:rsidP="00007A3E"/>
    <w:p w14:paraId="03EF8D8F" w14:textId="4B2C6096" w:rsidR="00EA7A2C" w:rsidRDefault="00FE5205" w:rsidP="00C03C5D">
      <w:proofErr w:type="spellStart"/>
      <w:r>
        <w:t>Rekombinant</w:t>
      </w:r>
      <w:proofErr w:type="spellEnd"/>
      <w:r>
        <w:t xml:space="preserve"> TRAIL üretimi için </w:t>
      </w:r>
      <w:proofErr w:type="spellStart"/>
      <w:r>
        <w:t>Thr</w:t>
      </w:r>
      <w:proofErr w:type="spellEnd"/>
      <w:r>
        <w:t>(95)-</w:t>
      </w:r>
      <w:proofErr w:type="spellStart"/>
      <w:r>
        <w:t>Gly</w:t>
      </w:r>
      <w:proofErr w:type="spellEnd"/>
      <w:r>
        <w:t>(</w:t>
      </w:r>
      <w:r>
        <w:t>281) amino asitlerinin olduğu bölge için  p-</w:t>
      </w:r>
      <w:proofErr w:type="spellStart"/>
      <w:r>
        <w:t>hTR</w:t>
      </w:r>
      <w:proofErr w:type="spellEnd"/>
      <w:r>
        <w:t xml:space="preserve"> </w:t>
      </w:r>
      <w:proofErr w:type="spellStart"/>
      <w:r>
        <w:t>plazmidi</w:t>
      </w:r>
      <w:proofErr w:type="spellEnd"/>
      <w:r>
        <w:t xml:space="preserve"> (</w:t>
      </w:r>
      <w:proofErr w:type="spellStart"/>
      <w:r>
        <w:t>Addgene</w:t>
      </w:r>
      <w:proofErr w:type="spellEnd"/>
      <w:r>
        <w:t xml:space="preserve"> </w:t>
      </w:r>
      <w:proofErr w:type="spellStart"/>
      <w:r>
        <w:t>Plazmid</w:t>
      </w:r>
      <w:proofErr w:type="spellEnd"/>
      <w:r>
        <w:t xml:space="preserve"> 21811) kullanıldı</w:t>
      </w:r>
      <w:r w:rsidRPr="00E84EA2">
        <w:t>.</w:t>
      </w:r>
      <w:r w:rsidR="00E84EA2" w:rsidRPr="00E84EA2">
        <w:t xml:space="preserve"> TRAIL protein üretimi ve saflaştırma aşamaları Resim 1’de yer almaktadır.</w:t>
      </w:r>
    </w:p>
    <w:p w14:paraId="18165F83" w14:textId="77777777" w:rsidR="00EA7A2C" w:rsidRDefault="00EA7A2C">
      <w:pPr>
        <w:spacing w:after="0"/>
        <w:ind w:firstLine="0"/>
      </w:pPr>
    </w:p>
    <w:p w14:paraId="49C847B3" w14:textId="6A499A98" w:rsidR="00607C1F" w:rsidRPr="005E6C8B" w:rsidRDefault="00607C1F" w:rsidP="005E6C8B">
      <w:pPr>
        <w:pStyle w:val="Balk2"/>
      </w:pPr>
      <w:bookmarkStart w:id="115" w:name="_Toc206661124"/>
      <w:r w:rsidRPr="005E6C8B">
        <w:t>3.2.1. 1. Plazmidlerin Çoğaltılması</w:t>
      </w:r>
      <w:bookmarkEnd w:id="115"/>
    </w:p>
    <w:p w14:paraId="500CB3AF" w14:textId="77777777" w:rsidR="00007A3E" w:rsidRPr="00007A3E" w:rsidRDefault="00007A3E" w:rsidP="00007A3E"/>
    <w:p w14:paraId="23738A00" w14:textId="0388B1F6" w:rsidR="00607C1F" w:rsidRDefault="00607C1F" w:rsidP="00C03C5D">
      <w:proofErr w:type="spellStart"/>
      <w:r w:rsidRPr="00607C1F">
        <w:t>Plazmid</w:t>
      </w:r>
      <w:proofErr w:type="spellEnd"/>
      <w:r w:rsidRPr="00607C1F">
        <w:t xml:space="preserve"> içeren </w:t>
      </w:r>
      <w:proofErr w:type="spellStart"/>
      <w:r w:rsidRPr="00607C1F">
        <w:rPr>
          <w:i/>
        </w:rPr>
        <w:t>E.coli</w:t>
      </w:r>
      <w:proofErr w:type="spellEnd"/>
      <w:r w:rsidRPr="00607C1F">
        <w:t xml:space="preserve">’ </w:t>
      </w:r>
      <w:proofErr w:type="spellStart"/>
      <w:r w:rsidRPr="00607C1F">
        <w:t>nin</w:t>
      </w:r>
      <w:proofErr w:type="spellEnd"/>
      <w:r w:rsidRPr="00607C1F">
        <w:t xml:space="preserve"> </w:t>
      </w:r>
      <w:r w:rsidR="00AE2D3E" w:rsidRPr="00AE2D3E">
        <w:t>DH5α</w:t>
      </w:r>
      <w:r w:rsidRPr="00607C1F">
        <w:t xml:space="preserve"> </w:t>
      </w:r>
      <w:proofErr w:type="spellStart"/>
      <w:r w:rsidRPr="00607C1F">
        <w:t>suşu</w:t>
      </w:r>
      <w:proofErr w:type="spellEnd"/>
      <w:r w:rsidRPr="00607C1F">
        <w:t xml:space="preserve"> TSA (Triptik Soya </w:t>
      </w:r>
      <w:proofErr w:type="spellStart"/>
      <w:r w:rsidRPr="00607C1F">
        <w:t>Agar</w:t>
      </w:r>
      <w:proofErr w:type="spellEnd"/>
      <w:r w:rsidRPr="00607C1F">
        <w:t xml:space="preserve">) </w:t>
      </w:r>
      <w:proofErr w:type="spellStart"/>
      <w:r w:rsidRPr="00607C1F">
        <w:t>besiyerindeki</w:t>
      </w:r>
      <w:proofErr w:type="spellEnd"/>
      <w:r w:rsidRPr="00607C1F">
        <w:t xml:space="preserve"> </w:t>
      </w:r>
      <w:proofErr w:type="spellStart"/>
      <w:r w:rsidRPr="00607C1F">
        <w:t>ampi</w:t>
      </w:r>
      <w:r w:rsidR="00AE2D3E">
        <w:t>s</w:t>
      </w:r>
      <w:r w:rsidRPr="00607C1F">
        <w:t>ilin</w:t>
      </w:r>
      <w:proofErr w:type="spellEnd"/>
      <w:r w:rsidRPr="00607C1F">
        <w:t xml:space="preserve"> içeren petrilere ekim yapılıp gece boyu 37°C’de inkübasyona bırakıldı. Ertesi gün buradan tek koloni seçilir. Seçilen koloni 10 </w:t>
      </w:r>
      <w:proofErr w:type="spellStart"/>
      <w:r w:rsidRPr="00607C1F">
        <w:t>mL’lik</w:t>
      </w:r>
      <w:proofErr w:type="spellEnd"/>
      <w:r w:rsidRPr="00607C1F">
        <w:t xml:space="preserve"> 2xYT (2x </w:t>
      </w:r>
      <w:proofErr w:type="spellStart"/>
      <w:r w:rsidRPr="00607C1F">
        <w:t>Yeast</w:t>
      </w:r>
      <w:proofErr w:type="spellEnd"/>
      <w:r w:rsidRPr="00607C1F">
        <w:t xml:space="preserve"> </w:t>
      </w:r>
      <w:proofErr w:type="spellStart"/>
      <w:r w:rsidRPr="00607C1F">
        <w:t>Extract</w:t>
      </w:r>
      <w:proofErr w:type="spellEnd"/>
      <w:r w:rsidRPr="00607C1F">
        <w:t xml:space="preserve"> </w:t>
      </w:r>
      <w:proofErr w:type="spellStart"/>
      <w:r w:rsidRPr="00607C1F">
        <w:t>Tryptone</w:t>
      </w:r>
      <w:proofErr w:type="spellEnd"/>
      <w:r w:rsidRPr="00607C1F">
        <w:t xml:space="preserve">) </w:t>
      </w:r>
      <w:r w:rsidR="00AE2D3E">
        <w:t>başlangıç</w:t>
      </w:r>
      <w:r w:rsidRPr="00607C1F">
        <w:t xml:space="preserve"> kültüre ampi</w:t>
      </w:r>
      <w:r w:rsidR="00AE2D3E">
        <w:t>s</w:t>
      </w:r>
      <w:r w:rsidRPr="00607C1F">
        <w:t xml:space="preserve">ilin eklenip 14-16 saat 37°C’de inkübasyona bırakıldı. İnkübasyon sonunda </w:t>
      </w:r>
      <w:r w:rsidR="00AE2D3E">
        <w:t>başlangıç</w:t>
      </w:r>
      <w:r w:rsidRPr="00607C1F">
        <w:t xml:space="preserve"> kültürden 1 </w:t>
      </w:r>
      <w:proofErr w:type="spellStart"/>
      <w:r w:rsidRPr="00607C1F">
        <w:t>mL</w:t>
      </w:r>
      <w:proofErr w:type="spellEnd"/>
      <w:r w:rsidRPr="00607C1F">
        <w:t xml:space="preserve"> alınarak 50 </w:t>
      </w:r>
      <w:proofErr w:type="spellStart"/>
      <w:r w:rsidRPr="00607C1F">
        <w:t>mL</w:t>
      </w:r>
      <w:proofErr w:type="spellEnd"/>
      <w:r w:rsidRPr="00607C1F">
        <w:t xml:space="preserve"> 2xYT besiyerine eklendi. Nabi mikro hacimli spektrofotometre ile OD₆₀₀ takibi yapıldı ve 0,5 OD₆₀₀ değerine gelince 20 dakika buza gömüldü. Ardından 5.000 rpm’ de 10 dk santrifüj edildi. Santrifüj sonrası </w:t>
      </w:r>
      <w:proofErr w:type="spellStart"/>
      <w:r w:rsidRPr="00607C1F">
        <w:t>süpernatant</w:t>
      </w:r>
      <w:proofErr w:type="spellEnd"/>
      <w:r w:rsidRPr="00607C1F">
        <w:t xml:space="preserve"> atıldı ve </w:t>
      </w:r>
      <w:proofErr w:type="spellStart"/>
      <w:r w:rsidRPr="00607C1F">
        <w:t>pelletten</w:t>
      </w:r>
      <w:proofErr w:type="spellEnd"/>
      <w:r w:rsidRPr="00607C1F">
        <w:t xml:space="preserve"> </w:t>
      </w:r>
      <w:proofErr w:type="spellStart"/>
      <w:r w:rsidRPr="00607C1F">
        <w:t>plazmid</w:t>
      </w:r>
      <w:proofErr w:type="spellEnd"/>
      <w:r w:rsidRPr="00607C1F">
        <w:t xml:space="preserve"> izolasyonu </w:t>
      </w:r>
      <w:proofErr w:type="spellStart"/>
      <w:r w:rsidRPr="00607C1F">
        <w:t>Qiagen</w:t>
      </w:r>
      <w:proofErr w:type="spellEnd"/>
      <w:r w:rsidRPr="00607C1F">
        <w:t xml:space="preserve"> </w:t>
      </w:r>
      <w:proofErr w:type="spellStart"/>
      <w:r w:rsidRPr="00607C1F">
        <w:t>plasmid</w:t>
      </w:r>
      <w:proofErr w:type="spellEnd"/>
      <w:r w:rsidRPr="00607C1F">
        <w:t xml:space="preserve"> izolasyon kit (</w:t>
      </w:r>
      <w:proofErr w:type="spellStart"/>
      <w:r w:rsidRPr="00607C1F">
        <w:t>cat</w:t>
      </w:r>
      <w:proofErr w:type="spellEnd"/>
      <w:r w:rsidRPr="00607C1F">
        <w:t xml:space="preserve"> </w:t>
      </w:r>
      <w:proofErr w:type="spellStart"/>
      <w:r w:rsidRPr="00607C1F">
        <w:t>no</w:t>
      </w:r>
      <w:proofErr w:type="spellEnd"/>
      <w:r w:rsidRPr="00607C1F">
        <w:t xml:space="preserve">: 12165) kullanılarak yapıldı. </w:t>
      </w:r>
    </w:p>
    <w:p w14:paraId="504CE59A" w14:textId="77777777" w:rsidR="00BE7B6B" w:rsidRPr="00607C1F" w:rsidRDefault="00BE7B6B" w:rsidP="00607C1F">
      <w:pPr>
        <w:spacing w:after="0"/>
        <w:ind w:firstLine="0"/>
      </w:pPr>
    </w:p>
    <w:p w14:paraId="2281F207" w14:textId="77777777" w:rsidR="00607C1F" w:rsidRDefault="00607C1F" w:rsidP="005E6C8B">
      <w:pPr>
        <w:pStyle w:val="Balk2"/>
      </w:pPr>
      <w:bookmarkStart w:id="116" w:name="_Toc206661125"/>
      <w:r w:rsidRPr="00BF5115">
        <w:t>3.2.1. 2. Transformasyon</w:t>
      </w:r>
      <w:bookmarkEnd w:id="116"/>
    </w:p>
    <w:p w14:paraId="0FE37C48" w14:textId="77777777" w:rsidR="00007A3E" w:rsidRPr="00007A3E" w:rsidRDefault="00007A3E" w:rsidP="00007A3E"/>
    <w:p w14:paraId="6E2EA9B7" w14:textId="7A21091A" w:rsidR="00607C1F" w:rsidRPr="00607C1F" w:rsidRDefault="00607C1F" w:rsidP="00C03C5D">
      <w:r w:rsidRPr="00607C1F">
        <w:t xml:space="preserve">TRAIL genini taşıyan plazmid, protein ekspresyonuna uygun </w:t>
      </w:r>
      <w:r w:rsidRPr="00607C1F">
        <w:rPr>
          <w:i/>
        </w:rPr>
        <w:t xml:space="preserve">E. </w:t>
      </w:r>
      <w:proofErr w:type="spellStart"/>
      <w:r w:rsidRPr="00607C1F">
        <w:rPr>
          <w:i/>
        </w:rPr>
        <w:t>coli</w:t>
      </w:r>
      <w:proofErr w:type="spellEnd"/>
      <w:r w:rsidRPr="00607C1F">
        <w:t xml:space="preserve"> </w:t>
      </w:r>
      <w:proofErr w:type="spellStart"/>
      <w:r w:rsidRPr="00607C1F">
        <w:t>suşuna</w:t>
      </w:r>
      <w:proofErr w:type="spellEnd"/>
      <w:r w:rsidRPr="00607C1F">
        <w:t xml:space="preserve"> (BL21(DE3)) kimyasal transformasyon (CaCl</w:t>
      </w:r>
      <w:r w:rsidRPr="00607C1F">
        <w:rPr>
          <w:vertAlign w:val="subscript"/>
        </w:rPr>
        <w:t>2</w:t>
      </w:r>
      <w:r w:rsidRPr="00607C1F">
        <w:t xml:space="preserve"> yöntemi) ile aktarıldı. </w:t>
      </w:r>
      <w:r w:rsidRPr="00607C1F">
        <w:rPr>
          <w:i/>
        </w:rPr>
        <w:t xml:space="preserve">E. </w:t>
      </w:r>
      <w:proofErr w:type="spellStart"/>
      <w:r w:rsidRPr="00607C1F">
        <w:rPr>
          <w:i/>
        </w:rPr>
        <w:t>Coli</w:t>
      </w:r>
      <w:proofErr w:type="spellEnd"/>
      <w:r w:rsidRPr="00607C1F">
        <w:rPr>
          <w:i/>
        </w:rPr>
        <w:t xml:space="preserve"> </w:t>
      </w:r>
      <w:r w:rsidR="00AE2D3E">
        <w:rPr>
          <w:iCs/>
        </w:rPr>
        <w:t>başlangıç</w:t>
      </w:r>
      <w:r w:rsidRPr="00607C1F">
        <w:rPr>
          <w:iCs/>
        </w:rPr>
        <w:t xml:space="preserve"> k</w:t>
      </w:r>
      <w:r w:rsidR="00AE2D3E">
        <w:rPr>
          <w:iCs/>
        </w:rPr>
        <w:t>ü</w:t>
      </w:r>
      <w:r w:rsidRPr="00607C1F">
        <w:rPr>
          <w:iCs/>
        </w:rPr>
        <w:t xml:space="preserve">ltür ortamında büyütüldükten sonra </w:t>
      </w:r>
      <w:r w:rsidRPr="00607C1F">
        <w:t xml:space="preserve">3.000 rpm’ de 10 dk santrifüj edildi. Santrifüj sonrası %10 </w:t>
      </w:r>
      <w:proofErr w:type="spellStart"/>
      <w:r w:rsidRPr="00607C1F">
        <w:t>gliserollü</w:t>
      </w:r>
      <w:proofErr w:type="spellEnd"/>
      <w:r w:rsidRPr="00607C1F">
        <w:t xml:space="preserve"> su ile yıkama yapıldı ve santrifüjlendi. </w:t>
      </w:r>
      <w:proofErr w:type="spellStart"/>
      <w:r w:rsidRPr="00607C1F">
        <w:t>Pellet</w:t>
      </w:r>
      <w:proofErr w:type="spellEnd"/>
      <w:r w:rsidRPr="00607C1F">
        <w:t xml:space="preserve"> üzerine 50 </w:t>
      </w:r>
      <w:proofErr w:type="spellStart"/>
      <w:r w:rsidRPr="00607C1F">
        <w:t>mL</w:t>
      </w:r>
      <w:proofErr w:type="spellEnd"/>
      <w:r w:rsidRPr="00607C1F">
        <w:t xml:space="preserve"> 0.1M CaCl</w:t>
      </w:r>
      <w:r w:rsidRPr="00607C1F">
        <w:rPr>
          <w:vertAlign w:val="subscript"/>
        </w:rPr>
        <w:t>2</w:t>
      </w:r>
      <w:r w:rsidRPr="00607C1F">
        <w:t xml:space="preserve"> eklenip </w:t>
      </w:r>
      <w:proofErr w:type="spellStart"/>
      <w:r w:rsidRPr="00607C1F">
        <w:t>pellet</w:t>
      </w:r>
      <w:proofErr w:type="spellEnd"/>
      <w:r w:rsidRPr="00607C1F">
        <w:t xml:space="preserve"> </w:t>
      </w:r>
      <w:proofErr w:type="spellStart"/>
      <w:r w:rsidRPr="00607C1F">
        <w:t>süspanse</w:t>
      </w:r>
      <w:proofErr w:type="spellEnd"/>
      <w:r w:rsidRPr="00607C1F">
        <w:t xml:space="preserve"> edildi ve 30 dakika buz içerisinde inkübe edildi.  Sonrasında 3.000 rpm’ de 10 </w:t>
      </w:r>
      <w:proofErr w:type="spellStart"/>
      <w:r w:rsidRPr="00607C1F">
        <w:t>dk</w:t>
      </w:r>
      <w:proofErr w:type="spellEnd"/>
      <w:r w:rsidRPr="00607C1F">
        <w:t xml:space="preserve"> santrifüj edilip </w:t>
      </w:r>
      <w:proofErr w:type="spellStart"/>
      <w:r w:rsidRPr="00607C1F">
        <w:t>pellet</w:t>
      </w:r>
      <w:proofErr w:type="spellEnd"/>
      <w:r w:rsidRPr="00607C1F">
        <w:t xml:space="preserve"> %10 </w:t>
      </w:r>
      <w:proofErr w:type="spellStart"/>
      <w:r w:rsidRPr="00607C1F">
        <w:t>gliserol</w:t>
      </w:r>
      <w:proofErr w:type="spellEnd"/>
      <w:r w:rsidRPr="00607C1F">
        <w:t xml:space="preserve"> içeren 0,1 M CaCl</w:t>
      </w:r>
      <w:r w:rsidRPr="00607C1F">
        <w:rPr>
          <w:vertAlign w:val="subscript"/>
        </w:rPr>
        <w:t>2</w:t>
      </w:r>
      <w:r w:rsidRPr="00607C1F">
        <w:t xml:space="preserve"> çözeltisi ile çözüldü ve BL21 </w:t>
      </w:r>
      <w:proofErr w:type="spellStart"/>
      <w:r w:rsidRPr="00607C1F">
        <w:t>kompetant</w:t>
      </w:r>
      <w:proofErr w:type="spellEnd"/>
      <w:r w:rsidRPr="00607C1F">
        <w:t xml:space="preserve"> hücre hazırlandı.</w:t>
      </w:r>
    </w:p>
    <w:p w14:paraId="0F31D402" w14:textId="688D25E7" w:rsidR="00607C1F" w:rsidRPr="00607C1F" w:rsidRDefault="00607C1F" w:rsidP="00C03C5D">
      <w:r w:rsidRPr="00607C1F">
        <w:t xml:space="preserve"> </w:t>
      </w:r>
      <w:proofErr w:type="spellStart"/>
      <w:r w:rsidRPr="00607C1F">
        <w:t>Ependorflara</w:t>
      </w:r>
      <w:proofErr w:type="spellEnd"/>
      <w:r w:rsidRPr="00607C1F">
        <w:t xml:space="preserve"> 100 µL BL21 </w:t>
      </w:r>
      <w:proofErr w:type="spellStart"/>
      <w:r w:rsidRPr="00607C1F">
        <w:t>kompetant</w:t>
      </w:r>
      <w:proofErr w:type="spellEnd"/>
      <w:r w:rsidRPr="00607C1F">
        <w:t xml:space="preserve"> hücre ve üzerine 10 ng TRAIL plazmidi eklenip 30 dakika buzda bekletildi. 42°C’ de 2 dakika bekletilerek ısı şoku uygulandı. Tekrar 5 dakika </w:t>
      </w:r>
      <w:r w:rsidRPr="00607C1F">
        <w:lastRenderedPageBreak/>
        <w:t xml:space="preserve">buza gömüldü. Karışımın üzerine 1 </w:t>
      </w:r>
      <w:proofErr w:type="spellStart"/>
      <w:r w:rsidRPr="00607C1F">
        <w:t>mL</w:t>
      </w:r>
      <w:proofErr w:type="spellEnd"/>
      <w:r w:rsidRPr="00607C1F">
        <w:t xml:space="preserve"> LB sıvı </w:t>
      </w:r>
      <w:proofErr w:type="spellStart"/>
      <w:r w:rsidRPr="00607C1F">
        <w:t>besiyeri</w:t>
      </w:r>
      <w:proofErr w:type="spellEnd"/>
      <w:r w:rsidRPr="00607C1F">
        <w:t xml:space="preserve"> eklenerek 37°C’ de 1 saat çalkalamalı inkübatörde inkübe edildi. </w:t>
      </w:r>
      <w:proofErr w:type="spellStart"/>
      <w:r w:rsidRPr="00607C1F">
        <w:t>İnkübasyon</w:t>
      </w:r>
      <w:proofErr w:type="spellEnd"/>
      <w:r w:rsidRPr="00607C1F">
        <w:t xml:space="preserve"> sonrası </w:t>
      </w:r>
      <w:proofErr w:type="spellStart"/>
      <w:r w:rsidRPr="00607C1F">
        <w:t>rekombinant</w:t>
      </w:r>
      <w:proofErr w:type="spellEnd"/>
      <w:r w:rsidRPr="00607C1F">
        <w:t xml:space="preserve"> hücrelerin seçimi için </w:t>
      </w:r>
      <w:proofErr w:type="spellStart"/>
      <w:r w:rsidRPr="00607C1F">
        <w:t>pipetaj</w:t>
      </w:r>
      <w:proofErr w:type="spellEnd"/>
      <w:r w:rsidRPr="00607C1F">
        <w:t xml:space="preserve"> yapılarak örnekten 100 µL alınarak </w:t>
      </w:r>
      <w:proofErr w:type="spellStart"/>
      <w:r w:rsidRPr="00607C1F">
        <w:t>TSA+ampi</w:t>
      </w:r>
      <w:r w:rsidR="00AE2D3E">
        <w:t>s</w:t>
      </w:r>
      <w:r w:rsidRPr="00607C1F">
        <w:t>ilin</w:t>
      </w:r>
      <w:proofErr w:type="spellEnd"/>
      <w:r w:rsidRPr="00607C1F">
        <w:t xml:space="preserve"> (100 µg/</w:t>
      </w:r>
      <w:proofErr w:type="spellStart"/>
      <w:r w:rsidRPr="00607C1F">
        <w:t>mL</w:t>
      </w:r>
      <w:proofErr w:type="spellEnd"/>
      <w:r w:rsidRPr="00607C1F">
        <w:t xml:space="preserve">) içeren katı besiyerine yayma ekim yapıldı. Petriler 37°C’ de gece boyu inkübasyona bırakıldı. İnkübasyon sonrası TRAIL plazmid içeren pozitif koloniler seçildi. Bu aşamada seçilen pozitif koloni, 40 </w:t>
      </w:r>
      <w:proofErr w:type="spellStart"/>
      <w:r w:rsidRPr="00607C1F">
        <w:t>mL</w:t>
      </w:r>
      <w:proofErr w:type="spellEnd"/>
      <w:r w:rsidRPr="00607C1F">
        <w:t xml:space="preserve"> 2×YT + </w:t>
      </w:r>
      <w:proofErr w:type="spellStart"/>
      <w:r w:rsidRPr="00607C1F">
        <w:t>ampi</w:t>
      </w:r>
      <w:r w:rsidR="00AE2D3E">
        <w:t>s</w:t>
      </w:r>
      <w:r w:rsidRPr="00607C1F">
        <w:t>ilin</w:t>
      </w:r>
      <w:proofErr w:type="spellEnd"/>
      <w:r w:rsidRPr="00607C1F">
        <w:t xml:space="preserve"> (100 µg/</w:t>
      </w:r>
      <w:proofErr w:type="spellStart"/>
      <w:r w:rsidRPr="00607C1F">
        <w:t>mL</w:t>
      </w:r>
      <w:proofErr w:type="spellEnd"/>
      <w:r w:rsidRPr="00607C1F">
        <w:t>) içeren sıvı kültürde 37°C’ de gece boyunca inkübe edildi.</w:t>
      </w:r>
    </w:p>
    <w:p w14:paraId="059F1464" w14:textId="77777777" w:rsidR="00607C1F" w:rsidRPr="00607C1F" w:rsidRDefault="00607C1F" w:rsidP="00607C1F">
      <w:pPr>
        <w:spacing w:after="0"/>
        <w:ind w:firstLine="0"/>
      </w:pPr>
    </w:p>
    <w:p w14:paraId="42DDF4A1" w14:textId="21EF2C02" w:rsidR="00607C1F" w:rsidRDefault="00607C1F" w:rsidP="005E6C8B">
      <w:pPr>
        <w:pStyle w:val="Balk2"/>
      </w:pPr>
      <w:bookmarkStart w:id="117" w:name="_Toc206661126"/>
      <w:bookmarkStart w:id="118" w:name="_Hlk204250588"/>
      <w:r w:rsidRPr="00BF5115">
        <w:t xml:space="preserve">3.2.1. 3. TRAIL </w:t>
      </w:r>
      <w:r w:rsidR="005E6C8B">
        <w:t>P</w:t>
      </w:r>
      <w:r w:rsidRPr="00BF5115">
        <w:t xml:space="preserve">roteinin </w:t>
      </w:r>
      <w:r w:rsidR="005E6C8B">
        <w:t>S</w:t>
      </w:r>
      <w:r w:rsidRPr="00BF5115">
        <w:t>aflaştırılması</w:t>
      </w:r>
      <w:bookmarkEnd w:id="117"/>
    </w:p>
    <w:p w14:paraId="6072115D" w14:textId="77777777" w:rsidR="00007A3E" w:rsidRPr="00007A3E" w:rsidRDefault="00007A3E" w:rsidP="00007A3E"/>
    <w:bookmarkEnd w:id="118"/>
    <w:p w14:paraId="57FE9616" w14:textId="302A8E60" w:rsidR="00607C1F" w:rsidRPr="00607C1F" w:rsidRDefault="00607C1F" w:rsidP="00C03C5D">
      <w:r w:rsidRPr="00607C1F">
        <w:t xml:space="preserve">Transformasyon sonrasında ertesi gün 1 L 2×YT + </w:t>
      </w:r>
      <w:proofErr w:type="spellStart"/>
      <w:r w:rsidRPr="00607C1F">
        <w:t>ampi</w:t>
      </w:r>
      <w:r w:rsidR="00AE2D3E">
        <w:t>s</w:t>
      </w:r>
      <w:r w:rsidRPr="00607C1F">
        <w:t>ilin</w:t>
      </w:r>
      <w:proofErr w:type="spellEnd"/>
      <w:r w:rsidRPr="00607C1F">
        <w:t xml:space="preserve"> (100 µg/</w:t>
      </w:r>
      <w:proofErr w:type="spellStart"/>
      <w:r w:rsidRPr="00607C1F">
        <w:t>mL</w:t>
      </w:r>
      <w:proofErr w:type="spellEnd"/>
      <w:r w:rsidRPr="00607C1F">
        <w:t xml:space="preserve">) içeren ana kültüre 40 </w:t>
      </w:r>
      <w:proofErr w:type="spellStart"/>
      <w:r w:rsidRPr="00607C1F">
        <w:t>mL</w:t>
      </w:r>
      <w:proofErr w:type="spellEnd"/>
      <w:r w:rsidRPr="00607C1F">
        <w:t xml:space="preserve"> </w:t>
      </w:r>
      <w:r w:rsidRPr="00AE2D3E">
        <w:t xml:space="preserve">bakteri kültürü </w:t>
      </w:r>
      <w:proofErr w:type="spellStart"/>
      <w:r w:rsidRPr="00AE2D3E">
        <w:t>inoküle</w:t>
      </w:r>
      <w:proofErr w:type="spellEnd"/>
      <w:r w:rsidRPr="00AE2D3E">
        <w:t xml:space="preserve"> edildi. Hücreler OD₆₀₀ değeri 0.8 seviyesine ulaşıldığında 1 </w:t>
      </w:r>
      <w:proofErr w:type="spellStart"/>
      <w:r w:rsidRPr="00AE2D3E">
        <w:t>mM</w:t>
      </w:r>
      <w:proofErr w:type="spellEnd"/>
      <w:r w:rsidRPr="00AE2D3E">
        <w:t xml:space="preserve"> IPTG </w:t>
      </w:r>
      <w:r w:rsidR="00AE2D3E" w:rsidRPr="00AE2D3E">
        <w:t>(</w:t>
      </w:r>
      <w:proofErr w:type="spellStart"/>
      <w:r w:rsidR="00AE2D3E" w:rsidRPr="00AE2D3E">
        <w:t>izopropil</w:t>
      </w:r>
      <w:proofErr w:type="spellEnd"/>
      <w:r w:rsidR="00AE2D3E" w:rsidRPr="00AE2D3E">
        <w:t xml:space="preserve">-β-D-1-tiogalaktopiranozit) </w:t>
      </w:r>
      <w:r w:rsidRPr="00AE2D3E">
        <w:t>eklenerek protein</w:t>
      </w:r>
      <w:r w:rsidRPr="00607C1F">
        <w:t xml:space="preserve"> ekspresyonu uyarıldı. Ardından kültürler, 16 °C’de yeterli oksijen sağlanacak şekilde gece boyunca inkübe edildi. </w:t>
      </w:r>
    </w:p>
    <w:p w14:paraId="5CD09C69" w14:textId="77777777" w:rsidR="00607C1F" w:rsidRPr="00607C1F" w:rsidRDefault="00607C1F" w:rsidP="00C03C5D">
      <w:r w:rsidRPr="00607C1F">
        <w:t xml:space="preserve">Protein üretimi tamamlandıktan sonra, 1 L kültürden elde edilen hücre </w:t>
      </w:r>
      <w:proofErr w:type="spellStart"/>
      <w:r w:rsidRPr="00607C1F">
        <w:t>pelletleri</w:t>
      </w:r>
      <w:proofErr w:type="spellEnd"/>
      <w:r w:rsidRPr="00607C1F">
        <w:t xml:space="preserve"> 50 </w:t>
      </w:r>
      <w:proofErr w:type="spellStart"/>
      <w:r w:rsidRPr="00607C1F">
        <w:t>mL</w:t>
      </w:r>
      <w:proofErr w:type="spellEnd"/>
      <w:r w:rsidRPr="00607C1F">
        <w:t xml:space="preserve"> </w:t>
      </w:r>
      <w:proofErr w:type="spellStart"/>
      <w:r w:rsidRPr="00607C1F">
        <w:t>falkon</w:t>
      </w:r>
      <w:proofErr w:type="spellEnd"/>
      <w:r w:rsidRPr="00607C1F">
        <w:t xml:space="preserve"> tüplere bölündü ve 4°C’de 6000 rpm’de 15 dakika santrifüj edilerek toplandı. Toplanan </w:t>
      </w:r>
      <w:proofErr w:type="spellStart"/>
      <w:r w:rsidRPr="00607C1F">
        <w:t>pelletler</w:t>
      </w:r>
      <w:proofErr w:type="spellEnd"/>
      <w:r w:rsidRPr="00607C1F">
        <w:t xml:space="preserve"> saflaştırma aşamasına kadar -80°C buzdolabına kaldırıldı. </w:t>
      </w:r>
    </w:p>
    <w:p w14:paraId="4A0D60DB" w14:textId="006BC9F0" w:rsidR="00607C1F" w:rsidRPr="00607C1F" w:rsidRDefault="00607C1F" w:rsidP="00C03C5D">
      <w:r w:rsidRPr="00607C1F">
        <w:t xml:space="preserve">Saflaştırma aşamasında </w:t>
      </w:r>
      <w:proofErr w:type="spellStart"/>
      <w:r w:rsidRPr="00607C1F">
        <w:t>pellet</w:t>
      </w:r>
      <w:proofErr w:type="spellEnd"/>
      <w:r w:rsidRPr="00607C1F">
        <w:t xml:space="preserve">, </w:t>
      </w:r>
      <w:proofErr w:type="spellStart"/>
      <w:r w:rsidRPr="00607C1F">
        <w:t>liziz</w:t>
      </w:r>
      <w:proofErr w:type="spellEnd"/>
      <w:r w:rsidRPr="00607C1F">
        <w:t xml:space="preserve"> tamponu içerisinde (50 </w:t>
      </w:r>
      <w:proofErr w:type="spellStart"/>
      <w:r w:rsidRPr="00607C1F">
        <w:t>mM</w:t>
      </w:r>
      <w:proofErr w:type="spellEnd"/>
      <w:r w:rsidRPr="00607C1F">
        <w:t xml:space="preserve"> </w:t>
      </w:r>
      <w:proofErr w:type="spellStart"/>
      <w:r w:rsidRPr="00607C1F">
        <w:t>NaH₂PO</w:t>
      </w:r>
      <w:proofErr w:type="spellEnd"/>
      <w:r w:rsidRPr="00607C1F">
        <w:t xml:space="preserve">₄, 300 </w:t>
      </w:r>
      <w:proofErr w:type="spellStart"/>
      <w:r w:rsidRPr="00607C1F">
        <w:t>mM</w:t>
      </w:r>
      <w:proofErr w:type="spellEnd"/>
      <w:r w:rsidRPr="00607C1F">
        <w:t xml:space="preserve"> NaCl, pH 8.0) yeniden süspanse edildi. Hücrelerin parçalanması amacıyla süspansiyon, buz üzerinde </w:t>
      </w:r>
      <w:proofErr w:type="spellStart"/>
      <w:r w:rsidRPr="00607C1F">
        <w:t>sonikatör</w:t>
      </w:r>
      <w:proofErr w:type="spellEnd"/>
      <w:r w:rsidRPr="00607C1F">
        <w:t xml:space="preserve"> ile 4 döngü (her biri 10 sn açık / 20 sn kapalı) uygulanarak işleme tabi tutuldu. </w:t>
      </w:r>
      <w:proofErr w:type="spellStart"/>
      <w:r w:rsidRPr="00607C1F">
        <w:t>Lizat</w:t>
      </w:r>
      <w:proofErr w:type="spellEnd"/>
      <w:r w:rsidRPr="00607C1F">
        <w:t xml:space="preserve">, 4°C’de 15.000 </w:t>
      </w:r>
      <w:proofErr w:type="spellStart"/>
      <w:r w:rsidRPr="00607C1F">
        <w:t>rpm’de</w:t>
      </w:r>
      <w:proofErr w:type="spellEnd"/>
      <w:r w:rsidRPr="00607C1F">
        <w:t xml:space="preserve"> 30 dakika </w:t>
      </w:r>
      <w:proofErr w:type="spellStart"/>
      <w:r w:rsidRPr="00607C1F">
        <w:t>santrifüjlenerek</w:t>
      </w:r>
      <w:proofErr w:type="spellEnd"/>
      <w:r w:rsidRPr="00607C1F">
        <w:t xml:space="preserve"> hücre </w:t>
      </w:r>
      <w:proofErr w:type="spellStart"/>
      <w:r w:rsidRPr="00607C1F">
        <w:t>debrislerinden</w:t>
      </w:r>
      <w:proofErr w:type="spellEnd"/>
      <w:r w:rsidRPr="00607C1F">
        <w:t xml:space="preserve"> arındırıldı ve TRAIL içeren çözünür fraksiyon (süpernatant) elde edildi. 6×His-tag etiketli TRAIL proteini </w:t>
      </w:r>
      <w:proofErr w:type="spellStart"/>
      <w:r w:rsidRPr="00607C1F">
        <w:t>Ni</w:t>
      </w:r>
      <w:proofErr w:type="spellEnd"/>
      <w:r w:rsidRPr="00607C1F">
        <w:t>-NTA</w:t>
      </w:r>
      <w:r w:rsidR="008502AF">
        <w:t xml:space="preserve"> </w:t>
      </w:r>
      <w:r w:rsidR="008502AF" w:rsidRPr="008502AF">
        <w:t>(Nikel-</w:t>
      </w:r>
      <w:proofErr w:type="spellStart"/>
      <w:r w:rsidR="008502AF" w:rsidRPr="008502AF">
        <w:t>Nitrilotriasetik</w:t>
      </w:r>
      <w:proofErr w:type="spellEnd"/>
      <w:r w:rsidR="008502AF" w:rsidRPr="008502AF">
        <w:t xml:space="preserve"> Asit)</w:t>
      </w:r>
      <w:r w:rsidRPr="00607C1F">
        <w:t xml:space="preserve"> kolonu ile IMAC</w:t>
      </w:r>
      <w:r w:rsidR="008502AF">
        <w:t xml:space="preserve"> </w:t>
      </w:r>
      <w:r w:rsidR="008502AF" w:rsidRPr="008502AF">
        <w:t>(İmmobilize Metal Afinitesi Kromatografisi)</w:t>
      </w:r>
      <w:r w:rsidRPr="00607C1F">
        <w:t xml:space="preserve"> HPLC</w:t>
      </w:r>
      <w:r w:rsidR="008502AF">
        <w:t xml:space="preserve"> </w:t>
      </w:r>
      <w:r w:rsidR="00E118D6">
        <w:t>(</w:t>
      </w:r>
      <w:r w:rsidR="008502AF" w:rsidRPr="008502AF">
        <w:t>Yüksek Basınçlı (Performanslı) Sıvı Kromatografisi</w:t>
      </w:r>
      <w:r w:rsidR="008502AF">
        <w:t>)</w:t>
      </w:r>
      <w:r w:rsidRPr="00607C1F">
        <w:t xml:space="preserve"> sistemine saflaştırma yapıldı. 50 </w:t>
      </w:r>
      <w:proofErr w:type="spellStart"/>
      <w:r w:rsidRPr="00607C1F">
        <w:t>mM</w:t>
      </w:r>
      <w:proofErr w:type="spellEnd"/>
      <w:r w:rsidRPr="00607C1F">
        <w:t xml:space="preserve"> </w:t>
      </w:r>
      <w:proofErr w:type="spellStart"/>
      <w:r w:rsidRPr="00607C1F">
        <w:t>NaH₂PO</w:t>
      </w:r>
      <w:proofErr w:type="spellEnd"/>
      <w:r w:rsidRPr="00607C1F">
        <w:t xml:space="preserve">₄, 300 </w:t>
      </w:r>
      <w:proofErr w:type="spellStart"/>
      <w:r w:rsidRPr="00607C1F">
        <w:t>mM</w:t>
      </w:r>
      <w:proofErr w:type="spellEnd"/>
      <w:r w:rsidRPr="00607C1F">
        <w:t xml:space="preserve"> </w:t>
      </w:r>
      <w:proofErr w:type="spellStart"/>
      <w:r w:rsidRPr="00607C1F">
        <w:t>NaCl</w:t>
      </w:r>
      <w:proofErr w:type="spellEnd"/>
      <w:r w:rsidRPr="00607C1F">
        <w:t xml:space="preserve">, 20 </w:t>
      </w:r>
      <w:proofErr w:type="spellStart"/>
      <w:r w:rsidRPr="00607C1F">
        <w:t>mM</w:t>
      </w:r>
      <w:proofErr w:type="spellEnd"/>
      <w:r w:rsidRPr="00607C1F">
        <w:t xml:space="preserve"> </w:t>
      </w:r>
      <w:proofErr w:type="spellStart"/>
      <w:r w:rsidRPr="00607C1F">
        <w:t>imidazol</w:t>
      </w:r>
      <w:proofErr w:type="spellEnd"/>
      <w:r w:rsidRPr="00607C1F">
        <w:t xml:space="preserve"> (</w:t>
      </w:r>
      <w:proofErr w:type="spellStart"/>
      <w:r w:rsidRPr="00607C1F">
        <w:t>pH</w:t>
      </w:r>
      <w:proofErr w:type="spellEnd"/>
      <w:r w:rsidRPr="00607C1F">
        <w:t xml:space="preserve"> 7.5) tampon hazırlandı ve kolon yüklenmeden önce ön yıkamadan geçirildi. TRAIL içeren çözünür fraksiyon (süpernatant) kolona yükleme yapıldı ve   4°C’de, düşük akış hızıyla (~0.5–1.0 </w:t>
      </w:r>
      <w:proofErr w:type="spellStart"/>
      <w:r w:rsidRPr="00607C1F">
        <w:t>mL</w:t>
      </w:r>
      <w:proofErr w:type="spellEnd"/>
      <w:r w:rsidRPr="00607C1F">
        <w:t>/</w:t>
      </w:r>
      <w:proofErr w:type="spellStart"/>
      <w:r w:rsidRPr="00607C1F">
        <w:t>dk</w:t>
      </w:r>
      <w:proofErr w:type="spellEnd"/>
      <w:r w:rsidRPr="00607C1F">
        <w:t xml:space="preserve">) sabit akış hızıyla kolondan geçirildi. Yüklemeler 3 döngü şeklinde uygulandı ve UV dedektör (280 nm) ile protein akışı izlendi.  İşlem boyunca kolondaki nikel iyonlarına karşı yüksek afinite gösteren 6×His-tag etiketli TRAIL proteini, reçineye bağlandı. Bağlama sonrası kolonda tutunmayan ve zayıf bağlanan safsızlıkların uzaklaştırılması amacıyla, kolondan 50 </w:t>
      </w:r>
      <w:proofErr w:type="spellStart"/>
      <w:r w:rsidRPr="00607C1F">
        <w:t>mM</w:t>
      </w:r>
      <w:proofErr w:type="spellEnd"/>
      <w:r w:rsidRPr="00607C1F">
        <w:t xml:space="preserve"> </w:t>
      </w:r>
      <w:proofErr w:type="spellStart"/>
      <w:r w:rsidRPr="00607C1F">
        <w:t>NaH₂PO</w:t>
      </w:r>
      <w:proofErr w:type="spellEnd"/>
      <w:r w:rsidRPr="00607C1F">
        <w:t xml:space="preserve">₄, 300 </w:t>
      </w:r>
      <w:proofErr w:type="spellStart"/>
      <w:r w:rsidRPr="00607C1F">
        <w:t>mM</w:t>
      </w:r>
      <w:proofErr w:type="spellEnd"/>
      <w:r w:rsidRPr="00607C1F">
        <w:t xml:space="preserve"> </w:t>
      </w:r>
      <w:proofErr w:type="spellStart"/>
      <w:r w:rsidRPr="00607C1F">
        <w:t>NaCl</w:t>
      </w:r>
      <w:proofErr w:type="spellEnd"/>
      <w:r w:rsidRPr="00607C1F">
        <w:t xml:space="preserve">, 20 </w:t>
      </w:r>
      <w:proofErr w:type="spellStart"/>
      <w:r w:rsidRPr="00607C1F">
        <w:t>mM</w:t>
      </w:r>
      <w:proofErr w:type="spellEnd"/>
      <w:r w:rsidRPr="00607C1F">
        <w:t xml:space="preserve"> </w:t>
      </w:r>
      <w:proofErr w:type="spellStart"/>
      <w:r w:rsidRPr="00607C1F">
        <w:t>imidazol</w:t>
      </w:r>
      <w:proofErr w:type="spellEnd"/>
      <w:r w:rsidRPr="00607C1F">
        <w:t xml:space="preserve">, </w:t>
      </w:r>
      <w:proofErr w:type="spellStart"/>
      <w:r w:rsidRPr="00607C1F">
        <w:t>pH</w:t>
      </w:r>
      <w:proofErr w:type="spellEnd"/>
      <w:r w:rsidRPr="00607C1F">
        <w:t xml:space="preserve"> 7.4 geçirildi.</w:t>
      </w:r>
      <w:r w:rsidR="00B71DC0">
        <w:t xml:space="preserve"> </w:t>
      </w:r>
      <w:r w:rsidRPr="00607C1F">
        <w:t xml:space="preserve">Kolon üzerinde bağlı olan 6×His-tag etiketli TRAIL proteini, </w:t>
      </w:r>
      <w:proofErr w:type="spellStart"/>
      <w:r w:rsidRPr="00607C1F">
        <w:t>elüsyon</w:t>
      </w:r>
      <w:proofErr w:type="spellEnd"/>
      <w:r w:rsidRPr="00607C1F">
        <w:t xml:space="preserve"> tamponu (50 </w:t>
      </w:r>
      <w:proofErr w:type="spellStart"/>
      <w:r w:rsidRPr="00607C1F">
        <w:t>mM</w:t>
      </w:r>
      <w:proofErr w:type="spellEnd"/>
      <w:r w:rsidRPr="00607C1F">
        <w:t xml:space="preserve"> </w:t>
      </w:r>
      <w:proofErr w:type="spellStart"/>
      <w:r w:rsidRPr="00607C1F">
        <w:t>NaH₂PO</w:t>
      </w:r>
      <w:proofErr w:type="spellEnd"/>
      <w:r w:rsidRPr="00607C1F">
        <w:t xml:space="preserve">₄, 300 </w:t>
      </w:r>
      <w:proofErr w:type="spellStart"/>
      <w:r w:rsidRPr="00607C1F">
        <w:t>mM</w:t>
      </w:r>
      <w:proofErr w:type="spellEnd"/>
      <w:r w:rsidRPr="00607C1F">
        <w:t xml:space="preserve"> </w:t>
      </w:r>
      <w:proofErr w:type="spellStart"/>
      <w:r w:rsidRPr="00607C1F">
        <w:t>NaCl</w:t>
      </w:r>
      <w:proofErr w:type="spellEnd"/>
      <w:r w:rsidRPr="00607C1F">
        <w:t xml:space="preserve">, 250 </w:t>
      </w:r>
      <w:proofErr w:type="spellStart"/>
      <w:r w:rsidRPr="00607C1F">
        <w:t>mM</w:t>
      </w:r>
      <w:proofErr w:type="spellEnd"/>
      <w:r w:rsidRPr="00607C1F">
        <w:t xml:space="preserve"> </w:t>
      </w:r>
      <w:proofErr w:type="spellStart"/>
      <w:r w:rsidRPr="00607C1F">
        <w:t>imidazol</w:t>
      </w:r>
      <w:proofErr w:type="spellEnd"/>
      <w:r w:rsidRPr="00607C1F">
        <w:t xml:space="preserve">, </w:t>
      </w:r>
      <w:proofErr w:type="spellStart"/>
      <w:r w:rsidRPr="00607C1F">
        <w:t>pH</w:t>
      </w:r>
      <w:proofErr w:type="spellEnd"/>
      <w:r w:rsidRPr="00607C1F">
        <w:t xml:space="preserve"> 8.0) ile </w:t>
      </w:r>
      <w:proofErr w:type="spellStart"/>
      <w:r w:rsidRPr="00607C1F">
        <w:lastRenderedPageBreak/>
        <w:t>elüe</w:t>
      </w:r>
      <w:proofErr w:type="spellEnd"/>
      <w:r w:rsidRPr="00607C1F">
        <w:t xml:space="preserve"> edildi. </w:t>
      </w:r>
      <w:proofErr w:type="spellStart"/>
      <w:r w:rsidRPr="00607C1F">
        <w:t>Elüsyon</w:t>
      </w:r>
      <w:proofErr w:type="spellEnd"/>
      <w:r w:rsidRPr="00607C1F">
        <w:t xml:space="preserve"> işlemi sırasında artan </w:t>
      </w:r>
      <w:proofErr w:type="spellStart"/>
      <w:r w:rsidRPr="00607C1F">
        <w:t>imidazol</w:t>
      </w:r>
      <w:proofErr w:type="spellEnd"/>
      <w:r w:rsidRPr="00607C1F">
        <w:t xml:space="preserve"> konsantrasyonu, His etiketli proteinin nikel iyonlarından kopmasını sağladı ve dedektörden gelen sinyal yoğunluğuna göre fraksiyonlar otomatik olarak toplandı. </w:t>
      </w:r>
      <w:proofErr w:type="spellStart"/>
      <w:r w:rsidRPr="00607C1F">
        <w:t>Elüsyon</w:t>
      </w:r>
      <w:proofErr w:type="spellEnd"/>
      <w:r w:rsidRPr="00607C1F">
        <w:t xml:space="preserve"> sırasında toplanan fraksiyonlar steril tüplere ayrıldı ve 4°C 'de saklandı.</w:t>
      </w:r>
    </w:p>
    <w:p w14:paraId="7E497CEF" w14:textId="77777777" w:rsidR="00607C1F" w:rsidRPr="00607C1F" w:rsidRDefault="00607C1F" w:rsidP="00C03C5D">
      <w:r w:rsidRPr="00607C1F">
        <w:t xml:space="preserve"> </w:t>
      </w:r>
      <w:proofErr w:type="spellStart"/>
      <w:r w:rsidRPr="00607C1F">
        <w:t>Ni</w:t>
      </w:r>
      <w:proofErr w:type="spellEnd"/>
      <w:r w:rsidRPr="00607C1F">
        <w:t xml:space="preserve">-NTA </w:t>
      </w:r>
      <w:proofErr w:type="spellStart"/>
      <w:r w:rsidRPr="00607C1F">
        <w:t>affinite</w:t>
      </w:r>
      <w:proofErr w:type="spellEnd"/>
      <w:r w:rsidRPr="00607C1F">
        <w:t xml:space="preserve"> </w:t>
      </w:r>
      <w:proofErr w:type="spellStart"/>
      <w:r w:rsidRPr="00607C1F">
        <w:t>kromatografisi</w:t>
      </w:r>
      <w:proofErr w:type="spellEnd"/>
      <w:r w:rsidRPr="00607C1F">
        <w:t xml:space="preserve"> ile saflaştırılan TRAIL proteininin bulunduğu </w:t>
      </w:r>
      <w:proofErr w:type="spellStart"/>
      <w:r w:rsidRPr="00607C1F">
        <w:t>elüsyon</w:t>
      </w:r>
      <w:proofErr w:type="spellEnd"/>
      <w:r w:rsidRPr="00607C1F">
        <w:t xml:space="preserve"> fraksiyonları, yüksek konsantrasyonda </w:t>
      </w:r>
      <w:proofErr w:type="spellStart"/>
      <w:r w:rsidRPr="00607C1F">
        <w:t>imidazol</w:t>
      </w:r>
      <w:proofErr w:type="spellEnd"/>
      <w:r w:rsidRPr="00607C1F">
        <w:t xml:space="preserve"> ve </w:t>
      </w:r>
      <w:proofErr w:type="spellStart"/>
      <w:r w:rsidRPr="00607C1F">
        <w:t>NaCl</w:t>
      </w:r>
      <w:proofErr w:type="spellEnd"/>
      <w:r w:rsidRPr="00607C1F">
        <w:t xml:space="preserve"> içerdiğinden dolayı, sonraki analizler öncesinde tuzdan arındırma ve tampon değişimi (</w:t>
      </w:r>
      <w:proofErr w:type="spellStart"/>
      <w:r w:rsidRPr="00607C1F">
        <w:t>desalting</w:t>
      </w:r>
      <w:proofErr w:type="spellEnd"/>
      <w:r w:rsidRPr="00607C1F">
        <w:t xml:space="preserve">) işlemine tabi tutuldu. Bu işlem, </w:t>
      </w:r>
      <w:proofErr w:type="spellStart"/>
      <w:r w:rsidRPr="00607C1F">
        <w:t>Bio-Rad</w:t>
      </w:r>
      <w:proofErr w:type="spellEnd"/>
      <w:r w:rsidRPr="00607C1F">
        <w:t xml:space="preserve"> HPLC sistemine bağlı önceden dengelenmiş bir </w:t>
      </w:r>
      <w:proofErr w:type="spellStart"/>
      <w:r w:rsidRPr="00607C1F">
        <w:t>desalting</w:t>
      </w:r>
      <w:proofErr w:type="spellEnd"/>
      <w:r w:rsidRPr="00607C1F">
        <w:t xml:space="preserve"> kolonu kullanılarak PBS (pH 7.4) tamponuna geçiş sağlandı.</w:t>
      </w:r>
    </w:p>
    <w:p w14:paraId="644AD2AF" w14:textId="77777777" w:rsidR="00607C1F" w:rsidRDefault="00607C1F" w:rsidP="00C03C5D">
      <w:r w:rsidRPr="00607C1F">
        <w:t xml:space="preserve">Saf halde elde edilen </w:t>
      </w:r>
      <w:proofErr w:type="spellStart"/>
      <w:r w:rsidRPr="00607C1F">
        <w:t>rekombinant</w:t>
      </w:r>
      <w:proofErr w:type="spellEnd"/>
      <w:r w:rsidRPr="00607C1F">
        <w:t xml:space="preserve"> TRAIL proteini, uzun süreli saklama amacıyla LABCONCO marka </w:t>
      </w:r>
      <w:proofErr w:type="spellStart"/>
      <w:r w:rsidRPr="00607C1F">
        <w:t>liyofilizatör</w:t>
      </w:r>
      <w:proofErr w:type="spellEnd"/>
      <w:r w:rsidRPr="00607C1F">
        <w:t xml:space="preserve"> cihazı kullanılarak dondurarak kurutma (liyofilizasyon) işlemine tabi tutulmuştur. Liyofilizasyon işlemi, protein stabilitesini koruyarak uzun süreli saklamaya olanak sağlamaktadır. TRAIL proteini, sonraki deneylerde kullanılmak üzere steril koşullarda muhafaza edilmiştir.</w:t>
      </w:r>
    </w:p>
    <w:p w14:paraId="11F0EED4" w14:textId="77777777" w:rsidR="00007A3E" w:rsidRDefault="00007A3E" w:rsidP="00607C1F">
      <w:pPr>
        <w:spacing w:before="240" w:after="240"/>
        <w:ind w:firstLine="0"/>
      </w:pPr>
    </w:p>
    <w:p w14:paraId="25817923" w14:textId="21D162D3" w:rsidR="00607C1F" w:rsidRDefault="00607C1F" w:rsidP="00712AA3">
      <w:pPr>
        <w:pStyle w:val="Balk2"/>
      </w:pPr>
      <w:bookmarkStart w:id="119" w:name="_Toc206661127"/>
      <w:r w:rsidRPr="00BF5115">
        <w:t xml:space="preserve">3.2.1. 4. TRAIL </w:t>
      </w:r>
      <w:r w:rsidR="00712AA3">
        <w:t>P</w:t>
      </w:r>
      <w:r w:rsidRPr="00BF5115">
        <w:t xml:space="preserve">roteinin SDS-PAGE </w:t>
      </w:r>
      <w:r w:rsidR="00712AA3">
        <w:t>Y</w:t>
      </w:r>
      <w:r w:rsidRPr="00BF5115">
        <w:t xml:space="preserve">öntemi ile </w:t>
      </w:r>
      <w:r w:rsidR="00712AA3">
        <w:t>A</w:t>
      </w:r>
      <w:r w:rsidRPr="00BF5115">
        <w:t>nalizi</w:t>
      </w:r>
      <w:bookmarkEnd w:id="119"/>
    </w:p>
    <w:p w14:paraId="26D299FF" w14:textId="77777777" w:rsidR="00007A3E" w:rsidRPr="00007A3E" w:rsidRDefault="00007A3E" w:rsidP="00007A3E"/>
    <w:p w14:paraId="73110D54" w14:textId="77777777" w:rsidR="00607C1F" w:rsidRDefault="00607C1F" w:rsidP="00C03C5D">
      <w:r>
        <w:t>Fraksiyonlar daha sonra SDS-PAGE yöntemi ile analiz edilerek, proteinin boyutu ve saflığı kontrol edildi. SDS-PAGE analizinde kullanılmak üzere %15'lik jel çözeltileri için gerekli bileşenler hazırlandı. Kullanılan çözeltiler ve bileşenler şu şekilde hazırlanarak kullanıldı:</w:t>
      </w:r>
    </w:p>
    <w:p w14:paraId="703932A5" w14:textId="3E498855" w:rsidR="00607C1F" w:rsidRDefault="00607C1F" w:rsidP="00C03C5D">
      <w:r>
        <w:t xml:space="preserve">Çalışmalarda kullanılan %30 </w:t>
      </w:r>
      <w:proofErr w:type="spellStart"/>
      <w:r>
        <w:t>Akrilamid-Bis</w:t>
      </w:r>
      <w:r w:rsidR="008502AF">
        <w:t>akrilamid</w:t>
      </w:r>
      <w:proofErr w:type="spellEnd"/>
      <w:r>
        <w:t xml:space="preserve"> stok çözeltisi, </w:t>
      </w:r>
      <w:proofErr w:type="spellStart"/>
      <w:r>
        <w:t>akrilamid</w:t>
      </w:r>
      <w:proofErr w:type="spellEnd"/>
      <w:r>
        <w:t xml:space="preserve"> (30 g) ve </w:t>
      </w:r>
      <w:proofErr w:type="spellStart"/>
      <w:r>
        <w:t>bisakrilamid</w:t>
      </w:r>
      <w:proofErr w:type="spellEnd"/>
      <w:r>
        <w:t xml:space="preserve"> (0.8 g) içerecek şekilde hazırlanarak, distile su ile toplam hacmi 100 </w:t>
      </w:r>
      <w:proofErr w:type="spellStart"/>
      <w:r>
        <w:t>mL’ye</w:t>
      </w:r>
      <w:proofErr w:type="spellEnd"/>
      <w:r>
        <w:t xml:space="preserve"> tamamlandı. Jel hazırlanmasında kullanılan 1.5 M </w:t>
      </w:r>
      <w:proofErr w:type="spellStart"/>
      <w:r>
        <w:t>Tris-HCl</w:t>
      </w:r>
      <w:proofErr w:type="spellEnd"/>
      <w:r>
        <w:t xml:space="preserve"> tamponu, </w:t>
      </w:r>
      <w:proofErr w:type="spellStart"/>
      <w:r>
        <w:t>Tris</w:t>
      </w:r>
      <w:proofErr w:type="spellEnd"/>
      <w:r>
        <w:t xml:space="preserve"> bazı (18.15 g) ile oluşturulduktan sonra pH değeri 8.8’e 6 N </w:t>
      </w:r>
      <w:proofErr w:type="spellStart"/>
      <w:r>
        <w:t>HCl</w:t>
      </w:r>
      <w:proofErr w:type="spellEnd"/>
      <w:r>
        <w:t xml:space="preserve"> yardımıyla ayarlandı ve distile su ile 100 </w:t>
      </w:r>
      <w:proofErr w:type="spellStart"/>
      <w:r>
        <w:t>mL’ye</w:t>
      </w:r>
      <w:proofErr w:type="spellEnd"/>
      <w:r>
        <w:t xml:space="preserve"> tamamlandı. Alt jel için tercih edilen 0.5 M </w:t>
      </w:r>
      <w:proofErr w:type="spellStart"/>
      <w:r>
        <w:t>Tris-HCl</w:t>
      </w:r>
      <w:proofErr w:type="spellEnd"/>
      <w:r>
        <w:t xml:space="preserve"> tamponu ise </w:t>
      </w:r>
      <w:proofErr w:type="spellStart"/>
      <w:r>
        <w:t>Tris</w:t>
      </w:r>
      <w:proofErr w:type="spellEnd"/>
      <w:r>
        <w:t xml:space="preserve"> bazı (6 g) kullanılarak hazırlandı, pH değeri 6.8 olacak şekilde 6 N </w:t>
      </w:r>
      <w:proofErr w:type="spellStart"/>
      <w:r>
        <w:t>HCl</w:t>
      </w:r>
      <w:proofErr w:type="spellEnd"/>
      <w:r>
        <w:t xml:space="preserve"> ile ayarlandı ve distile su eklenerek son hacme ulaşıldı. Denatürasyon amacıyla kullanılan %10 SDS çözeltisi, sodyum </w:t>
      </w:r>
      <w:proofErr w:type="spellStart"/>
      <w:r>
        <w:t>dodesilsülfat</w:t>
      </w:r>
      <w:proofErr w:type="spellEnd"/>
      <w:r>
        <w:t xml:space="preserve"> (10 g) çözülerek distile su ile 100 </w:t>
      </w:r>
      <w:proofErr w:type="spellStart"/>
      <w:r>
        <w:t>mL’ye</w:t>
      </w:r>
      <w:proofErr w:type="spellEnd"/>
      <w:r>
        <w:t xml:space="preserve"> tamamlandı. Jel polimerizasyonunu başlatmak amacıyla hazırlanan %10 amonyum </w:t>
      </w:r>
      <w:proofErr w:type="spellStart"/>
      <w:r>
        <w:t>persülfat</w:t>
      </w:r>
      <w:proofErr w:type="spellEnd"/>
      <w:r>
        <w:t xml:space="preserve"> (APS) çözeltisi, amonyum </w:t>
      </w:r>
      <w:proofErr w:type="spellStart"/>
      <w:r>
        <w:t>persülfat</w:t>
      </w:r>
      <w:proofErr w:type="spellEnd"/>
      <w:r>
        <w:t xml:space="preserve"> (0.1 g) ile hazırlanarak distile su ile 1 </w:t>
      </w:r>
      <w:proofErr w:type="spellStart"/>
      <w:r>
        <w:t>mL’ye</w:t>
      </w:r>
      <w:proofErr w:type="spellEnd"/>
      <w:r>
        <w:t xml:space="preserve"> tamamlandı. Protein örneklerinin elektroforezde kullanılabilmesi için </w:t>
      </w:r>
      <w:r>
        <w:lastRenderedPageBreak/>
        <w:t xml:space="preserve">hazırlanan 2X örnek yükleme tamponu; 0.5 M </w:t>
      </w:r>
      <w:proofErr w:type="spellStart"/>
      <w:r>
        <w:t>Tris-HCl</w:t>
      </w:r>
      <w:proofErr w:type="spellEnd"/>
      <w:r>
        <w:t xml:space="preserve"> (</w:t>
      </w:r>
      <w:proofErr w:type="spellStart"/>
      <w:r>
        <w:t>pH</w:t>
      </w:r>
      <w:proofErr w:type="spellEnd"/>
      <w:r>
        <w:t xml:space="preserve"> 6.8) (2.5 </w:t>
      </w:r>
      <w:proofErr w:type="spellStart"/>
      <w:r>
        <w:t>mL</w:t>
      </w:r>
      <w:proofErr w:type="spellEnd"/>
      <w:r>
        <w:t xml:space="preserve">), </w:t>
      </w:r>
      <w:proofErr w:type="spellStart"/>
      <w:r>
        <w:t>gliserol</w:t>
      </w:r>
      <w:proofErr w:type="spellEnd"/>
      <w:r>
        <w:t xml:space="preserve"> (1.25 </w:t>
      </w:r>
      <w:proofErr w:type="spellStart"/>
      <w:r>
        <w:t>mL</w:t>
      </w:r>
      <w:proofErr w:type="spellEnd"/>
      <w:r>
        <w:t xml:space="preserve">), %10 SDS (2 </w:t>
      </w:r>
      <w:proofErr w:type="spellStart"/>
      <w:r>
        <w:t>mL</w:t>
      </w:r>
      <w:proofErr w:type="spellEnd"/>
      <w:r>
        <w:t xml:space="preserve">), %5 </w:t>
      </w:r>
      <w:proofErr w:type="spellStart"/>
      <w:r>
        <w:t>bromofenol</w:t>
      </w:r>
      <w:proofErr w:type="spellEnd"/>
      <w:r>
        <w:t xml:space="preserve"> mavisi (0.2 </w:t>
      </w:r>
      <w:proofErr w:type="spellStart"/>
      <w:r>
        <w:t>mL</w:t>
      </w:r>
      <w:proofErr w:type="spellEnd"/>
      <w:r>
        <w:t>) ve β-</w:t>
      </w:r>
      <w:proofErr w:type="spellStart"/>
      <w:r>
        <w:t>merkaptoetanol</w:t>
      </w:r>
      <w:proofErr w:type="spellEnd"/>
      <w:r>
        <w:t xml:space="preserve"> (0.5 </w:t>
      </w:r>
      <w:proofErr w:type="spellStart"/>
      <w:r>
        <w:t>mL</w:t>
      </w:r>
      <w:proofErr w:type="spellEnd"/>
      <w:r>
        <w:t xml:space="preserve">) bileşenleri ile hazırlandı ve </w:t>
      </w:r>
      <w:proofErr w:type="spellStart"/>
      <w:r>
        <w:t>distile</w:t>
      </w:r>
      <w:proofErr w:type="spellEnd"/>
      <w:r>
        <w:t xml:space="preserve"> su (3.55 </w:t>
      </w:r>
      <w:proofErr w:type="spellStart"/>
      <w:r>
        <w:t>mL</w:t>
      </w:r>
      <w:proofErr w:type="spellEnd"/>
      <w:r>
        <w:t xml:space="preserve">) eklenerek toplam hacim 10 </w:t>
      </w:r>
      <w:proofErr w:type="spellStart"/>
      <w:r>
        <w:t>mL</w:t>
      </w:r>
      <w:proofErr w:type="spellEnd"/>
      <w:r>
        <w:t xml:space="preserve"> olacak şekilde tamamlandı. Tüm çözeltiler, kullanılmadan önce homojen olacak şekilde karıştırıldı.</w:t>
      </w:r>
    </w:p>
    <w:p w14:paraId="5D58C9C4" w14:textId="77777777" w:rsidR="00607C1F" w:rsidRDefault="00607C1F" w:rsidP="00C03C5D">
      <w:r>
        <w:t xml:space="preserve">%4 oranında </w:t>
      </w:r>
      <w:proofErr w:type="spellStart"/>
      <w:r>
        <w:t>yığınlama</w:t>
      </w:r>
      <w:proofErr w:type="spellEnd"/>
      <w:r>
        <w:t xml:space="preserve"> ve %12 oranında ayırma jeli hazırlanmasında; pH 6.8’de 0.5 M </w:t>
      </w:r>
      <w:proofErr w:type="spellStart"/>
      <w:r>
        <w:t>Tris</w:t>
      </w:r>
      <w:proofErr w:type="spellEnd"/>
      <w:r>
        <w:t xml:space="preserve"> tamponu, </w:t>
      </w:r>
      <w:proofErr w:type="spellStart"/>
      <w:r>
        <w:t>pH</w:t>
      </w:r>
      <w:proofErr w:type="spellEnd"/>
      <w:r>
        <w:t xml:space="preserve"> 8.8’de 1.5 M </w:t>
      </w:r>
      <w:proofErr w:type="spellStart"/>
      <w:r>
        <w:t>Tris</w:t>
      </w:r>
      <w:proofErr w:type="spellEnd"/>
      <w:r>
        <w:t xml:space="preserve"> tamponu, %30’luk </w:t>
      </w:r>
      <w:proofErr w:type="spellStart"/>
      <w:r>
        <w:t>Akrilamid-Bisakrilamid</w:t>
      </w:r>
      <w:proofErr w:type="spellEnd"/>
      <w:r>
        <w:t xml:space="preserve"> çözeltisi, %10 SDS, %10 Amonyum </w:t>
      </w:r>
      <w:proofErr w:type="spellStart"/>
      <w:r>
        <w:t>Persülfat</w:t>
      </w:r>
      <w:proofErr w:type="spellEnd"/>
      <w:r>
        <w:t xml:space="preserve"> ve TEMED çözeltileri kullanıldı. Protein üretim aşaması, saflaştırma aşaması öncesi ve sonrası aralarda alınan örnekler, jel kuyularına eşit miktarda yüklendi. Ardından elektroforez işlemi yürütme tamponu (38.4 </w:t>
      </w:r>
      <w:proofErr w:type="spellStart"/>
      <w:r>
        <w:t>mM</w:t>
      </w:r>
      <w:proofErr w:type="spellEnd"/>
      <w:r>
        <w:t xml:space="preserve"> </w:t>
      </w:r>
      <w:proofErr w:type="spellStart"/>
      <w:r>
        <w:t>Glisin</w:t>
      </w:r>
      <w:proofErr w:type="spellEnd"/>
      <w:r>
        <w:t xml:space="preserve">, 5 </w:t>
      </w:r>
      <w:proofErr w:type="spellStart"/>
      <w:r>
        <w:t>mM</w:t>
      </w:r>
      <w:proofErr w:type="spellEnd"/>
      <w:r>
        <w:t xml:space="preserve"> </w:t>
      </w:r>
      <w:proofErr w:type="spellStart"/>
      <w:r>
        <w:t>Tris</w:t>
      </w:r>
      <w:proofErr w:type="spellEnd"/>
      <w:r>
        <w:t xml:space="preserve"> ve %1 SDS) eşliğinde 100 volt sabit gerilimle 1 ila 2 saat boyunca gerçekleştirilmiştir. SDS-PAGE sonrası protein bantlarının görsel olarak tespiti için jel, %0.1 </w:t>
      </w:r>
      <w:proofErr w:type="spellStart"/>
      <w:r>
        <w:t>Coomassie</w:t>
      </w:r>
      <w:proofErr w:type="spellEnd"/>
      <w:r>
        <w:t xml:space="preserve"> </w:t>
      </w:r>
      <w:proofErr w:type="spellStart"/>
      <w:r>
        <w:t>Brilliant</w:t>
      </w:r>
      <w:proofErr w:type="spellEnd"/>
      <w:r>
        <w:t xml:space="preserve"> Blue R-250 içeren boyama çözeltisinde (%0.1 </w:t>
      </w:r>
      <w:proofErr w:type="spellStart"/>
      <w:r>
        <w:t>Coomassie</w:t>
      </w:r>
      <w:proofErr w:type="spellEnd"/>
      <w:r>
        <w:t xml:space="preserve"> </w:t>
      </w:r>
      <w:proofErr w:type="spellStart"/>
      <w:r>
        <w:t>Brilliant</w:t>
      </w:r>
      <w:proofErr w:type="spellEnd"/>
      <w:r>
        <w:t xml:space="preserve"> Blue R-250 + %40 metanol + %10 asetik asit + distile su) 1 saat inkübe edildi, ardından metanol ve asetik asit içeren solüsyon ile boyası giderildi. </w:t>
      </w:r>
    </w:p>
    <w:p w14:paraId="4F1DE0A7" w14:textId="77777777" w:rsidR="00836BFF" w:rsidRDefault="00836BFF" w:rsidP="00607C1F">
      <w:pPr>
        <w:spacing w:before="240"/>
        <w:ind w:firstLine="0"/>
      </w:pPr>
    </w:p>
    <w:p w14:paraId="12CF7E18" w14:textId="77777777" w:rsidR="00836BFF" w:rsidRDefault="004520D2" w:rsidP="00836BFF">
      <w:pPr>
        <w:keepNext/>
        <w:spacing w:before="240"/>
        <w:ind w:firstLine="0"/>
        <w:jc w:val="center"/>
      </w:pPr>
      <w:r w:rsidRPr="004520D2">
        <w:rPr>
          <w:noProof/>
        </w:rPr>
        <w:drawing>
          <wp:inline distT="0" distB="0" distL="0" distR="0" wp14:anchorId="628490E4" wp14:editId="4D46B8CB">
            <wp:extent cx="5623560" cy="2602547"/>
            <wp:effectExtent l="0" t="0" r="0" b="7620"/>
            <wp:docPr id="3" name="Resim 2" descr="plastik, ekran görüntüsü, iç mekan içeren bir resim&#10;&#10;Yapay zeka tarafından oluşturulmuş içerik yanlış olabilir.">
              <a:extLst xmlns:a="http://schemas.openxmlformats.org/drawingml/2006/main">
                <a:ext uri="{FF2B5EF4-FFF2-40B4-BE49-F238E27FC236}">
                  <a16:creationId xmlns:a16="http://schemas.microsoft.com/office/drawing/2014/main" id="{3D088E7D-B30E-BA3B-02F4-CB2929A017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plastik, ekran görüntüsü, iç mekan içeren bir resim&#10;&#10;Yapay zeka tarafından oluşturulmuş içerik yanlış olabilir.">
                      <a:extLst>
                        <a:ext uri="{FF2B5EF4-FFF2-40B4-BE49-F238E27FC236}">
                          <a16:creationId xmlns:a16="http://schemas.microsoft.com/office/drawing/2014/main" id="{3D088E7D-B30E-BA3B-02F4-CB2929A01799}"/>
                        </a:ext>
                      </a:extLst>
                    </pic:cNvPr>
                    <pic:cNvPicPr>
                      <a:picLocks noChangeAspect="1"/>
                    </pic:cNvPicPr>
                  </pic:nvPicPr>
                  <pic:blipFill>
                    <a:blip r:embed="rId28"/>
                    <a:stretch>
                      <a:fillRect/>
                    </a:stretch>
                  </pic:blipFill>
                  <pic:spPr>
                    <a:xfrm>
                      <a:off x="0" y="0"/>
                      <a:ext cx="5627350" cy="2604301"/>
                    </a:xfrm>
                    <a:prstGeom prst="rect">
                      <a:avLst/>
                    </a:prstGeom>
                  </pic:spPr>
                </pic:pic>
              </a:graphicData>
            </a:graphic>
          </wp:inline>
        </w:drawing>
      </w:r>
    </w:p>
    <w:p w14:paraId="40024CB1" w14:textId="68A05192" w:rsidR="00EA7A2C" w:rsidRPr="00836BFF" w:rsidRDefault="00836BFF" w:rsidP="00836BFF">
      <w:pPr>
        <w:pStyle w:val="ResimYazs"/>
        <w:jc w:val="center"/>
        <w:rPr>
          <w:i w:val="0"/>
          <w:iCs w:val="0"/>
          <w:color w:val="auto"/>
          <w:sz w:val="24"/>
          <w:szCs w:val="24"/>
        </w:rPr>
      </w:pPr>
      <w:bookmarkStart w:id="120" w:name="_Toc206467963"/>
      <w:r w:rsidRPr="00836BFF">
        <w:rPr>
          <w:b/>
          <w:bCs/>
          <w:i w:val="0"/>
          <w:iCs w:val="0"/>
          <w:color w:val="auto"/>
          <w:sz w:val="24"/>
          <w:szCs w:val="24"/>
        </w:rPr>
        <w:t xml:space="preserve">Resim </w:t>
      </w:r>
      <w:r w:rsidRPr="00836BFF">
        <w:rPr>
          <w:b/>
          <w:bCs/>
          <w:i w:val="0"/>
          <w:iCs w:val="0"/>
          <w:color w:val="auto"/>
          <w:sz w:val="24"/>
          <w:szCs w:val="24"/>
        </w:rPr>
        <w:fldChar w:fldCharType="begin"/>
      </w:r>
      <w:r w:rsidRPr="00836BFF">
        <w:rPr>
          <w:b/>
          <w:bCs/>
          <w:i w:val="0"/>
          <w:iCs w:val="0"/>
          <w:color w:val="auto"/>
          <w:sz w:val="24"/>
          <w:szCs w:val="24"/>
        </w:rPr>
        <w:instrText xml:space="preserve"> SEQ Resim \* ARABIC </w:instrText>
      </w:r>
      <w:r w:rsidRPr="00836BFF">
        <w:rPr>
          <w:b/>
          <w:bCs/>
          <w:i w:val="0"/>
          <w:iCs w:val="0"/>
          <w:color w:val="auto"/>
          <w:sz w:val="24"/>
          <w:szCs w:val="24"/>
        </w:rPr>
        <w:fldChar w:fldCharType="separate"/>
      </w:r>
      <w:r w:rsidR="00624031">
        <w:rPr>
          <w:b/>
          <w:bCs/>
          <w:i w:val="0"/>
          <w:iCs w:val="0"/>
          <w:noProof/>
          <w:color w:val="auto"/>
          <w:sz w:val="24"/>
          <w:szCs w:val="24"/>
        </w:rPr>
        <w:t>1</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TRAIL protein üretim ve saflaştırma deneysel aşama görüntüleri.</w:t>
      </w:r>
      <w:bookmarkEnd w:id="120"/>
    </w:p>
    <w:p w14:paraId="7840C804" w14:textId="77777777" w:rsidR="00EA7A2C" w:rsidRDefault="00EA7A2C">
      <w:pPr>
        <w:spacing w:after="0"/>
        <w:ind w:firstLine="0"/>
      </w:pPr>
    </w:p>
    <w:p w14:paraId="6846488C" w14:textId="7775DB4C" w:rsidR="00EA7A2C" w:rsidRDefault="00FE5205" w:rsidP="00712AA3">
      <w:pPr>
        <w:pStyle w:val="Balk2"/>
      </w:pPr>
      <w:bookmarkStart w:id="121" w:name="_Toc204638628"/>
      <w:bookmarkStart w:id="122" w:name="_Toc206661128"/>
      <w:r w:rsidRPr="002A11B1">
        <w:t>3.2.2. TRAIL</w:t>
      </w:r>
      <w:r w:rsidR="002A11B1" w:rsidRPr="002A11B1">
        <w:t xml:space="preserve"> </w:t>
      </w:r>
      <w:r w:rsidR="00712AA3">
        <w:t>İ</w:t>
      </w:r>
      <w:r w:rsidR="002A11B1" w:rsidRPr="002A11B1">
        <w:t xml:space="preserve">çeren </w:t>
      </w:r>
      <w:r w:rsidRPr="002A11B1">
        <w:t xml:space="preserve">PLGA </w:t>
      </w:r>
      <w:r w:rsidR="00712AA3">
        <w:t>N</w:t>
      </w:r>
      <w:r w:rsidR="002A11B1" w:rsidRPr="002A11B1">
        <w:t>anopartiküllerin</w:t>
      </w:r>
      <w:r w:rsidRPr="002A11B1">
        <w:t xml:space="preserve"> </w:t>
      </w:r>
      <w:r w:rsidR="00712AA3">
        <w:t>H</w:t>
      </w:r>
      <w:r w:rsidRPr="002A11B1">
        <w:t>azırlanması</w:t>
      </w:r>
      <w:bookmarkEnd w:id="121"/>
      <w:bookmarkEnd w:id="122"/>
    </w:p>
    <w:p w14:paraId="2A89B6F7" w14:textId="77777777" w:rsidR="00007A3E" w:rsidRPr="00007A3E" w:rsidRDefault="00007A3E" w:rsidP="00007A3E"/>
    <w:p w14:paraId="7CF17A5D" w14:textId="20E08707" w:rsidR="009278CC" w:rsidRDefault="009278CC" w:rsidP="009278CC">
      <w:proofErr w:type="spellStart"/>
      <w:r w:rsidRPr="009278CC">
        <w:t>Nanopartikül</w:t>
      </w:r>
      <w:proofErr w:type="spellEnd"/>
      <w:r w:rsidRPr="009278CC">
        <w:t xml:space="preserve"> oluşumu </w:t>
      </w:r>
      <w:proofErr w:type="spellStart"/>
      <w:r w:rsidRPr="009278CC">
        <w:t>polilaktik</w:t>
      </w:r>
      <w:proofErr w:type="spellEnd"/>
      <w:r w:rsidRPr="009278CC">
        <w:t xml:space="preserve"> </w:t>
      </w:r>
      <w:proofErr w:type="spellStart"/>
      <w:r w:rsidRPr="009278CC">
        <w:t>koglikolik</w:t>
      </w:r>
      <w:proofErr w:type="spellEnd"/>
      <w:r w:rsidRPr="009278CC">
        <w:t xml:space="preserve"> asit kopolimeri (PLGA; 50:50) kullanılarak emülsifikasyon-çözücü buharlaştırma yöntemi (</w:t>
      </w:r>
      <w:proofErr w:type="spellStart"/>
      <w:r w:rsidRPr="009278CC">
        <w:t>emulsification-solvent</w:t>
      </w:r>
      <w:proofErr w:type="spellEnd"/>
      <w:r w:rsidRPr="009278CC">
        <w:t xml:space="preserve"> </w:t>
      </w:r>
      <w:proofErr w:type="spellStart"/>
      <w:r w:rsidRPr="009278CC">
        <w:t>evaporation</w:t>
      </w:r>
      <w:proofErr w:type="spellEnd"/>
      <w:r w:rsidRPr="009278CC">
        <w:t xml:space="preserve"> </w:t>
      </w:r>
      <w:proofErr w:type="spellStart"/>
      <w:r w:rsidRPr="009278CC">
        <w:t>technique</w:t>
      </w:r>
      <w:proofErr w:type="spellEnd"/>
      <w:r w:rsidRPr="009278CC">
        <w:t xml:space="preserve">) </w:t>
      </w:r>
      <w:r w:rsidRPr="009278CC">
        <w:lastRenderedPageBreak/>
        <w:t xml:space="preserve">ile gerçekleştirildi. Bu yöntemde 50 mg PLGA 1 </w:t>
      </w:r>
      <w:proofErr w:type="spellStart"/>
      <w:r w:rsidRPr="009278CC">
        <w:t>mL</w:t>
      </w:r>
      <w:proofErr w:type="spellEnd"/>
      <w:r w:rsidRPr="009278CC">
        <w:t xml:space="preserve"> asetonda çözülerek %5 PLGA aseton çözeltisi (I) elde edilmiş oldu. Ayrı bir beherde 200 mg polivinilalkol (PVA) polimeri yanı sıra stabilizasyon sağlaması amacı ile 20 mg </w:t>
      </w:r>
      <w:proofErr w:type="spellStart"/>
      <w:r w:rsidRPr="009278CC">
        <w:t>Gelucire</w:t>
      </w:r>
      <w:proofErr w:type="spellEnd"/>
      <w:r w:rsidRPr="009278CC">
        <w:t xml:space="preserve"> 46/18 </w:t>
      </w:r>
      <w:proofErr w:type="spellStart"/>
      <w:r w:rsidRPr="009278CC">
        <w:t>sürfaktanı</w:t>
      </w:r>
      <w:proofErr w:type="spellEnd"/>
      <w:r w:rsidRPr="009278CC">
        <w:t xml:space="preserve"> 10 </w:t>
      </w:r>
      <w:proofErr w:type="spellStart"/>
      <w:r w:rsidRPr="009278CC">
        <w:t>mL</w:t>
      </w:r>
      <w:proofErr w:type="spellEnd"/>
      <w:r w:rsidRPr="009278CC">
        <w:t xml:space="preserve"> </w:t>
      </w:r>
      <w:proofErr w:type="spellStart"/>
      <w:r w:rsidRPr="009278CC">
        <w:t>distile</w:t>
      </w:r>
      <w:proofErr w:type="spellEnd"/>
      <w:r w:rsidRPr="009278CC">
        <w:t xml:space="preserve"> su içerisinde çözünerek %0,2 </w:t>
      </w:r>
      <w:proofErr w:type="spellStart"/>
      <w:r w:rsidRPr="009278CC">
        <w:t>sürfaktant</w:t>
      </w:r>
      <w:proofErr w:type="spellEnd"/>
      <w:r w:rsidRPr="009278CC">
        <w:t xml:space="preserve"> içeren %2’lik PVA çözeltisi (II) hazırlanmış oldu. </w:t>
      </w:r>
      <w:proofErr w:type="spellStart"/>
      <w:r w:rsidRPr="009278CC">
        <w:t>Gelucire</w:t>
      </w:r>
      <w:proofErr w:type="spellEnd"/>
      <w:r w:rsidRPr="009278CC">
        <w:t xml:space="preserve"> 48/16 yüzey aktif madde özelliği taşıyan gliserol ve PEG esterlerinden oluşan, </w:t>
      </w:r>
      <w:proofErr w:type="spellStart"/>
      <w:r w:rsidRPr="009278CC">
        <w:t>biyobozunur</w:t>
      </w:r>
      <w:proofErr w:type="spellEnd"/>
      <w:r w:rsidRPr="009278CC">
        <w:t xml:space="preserve"> özelliği yüksek olan bir lipittir. Sodyum asetat </w:t>
      </w:r>
      <w:proofErr w:type="spellStart"/>
      <w:r w:rsidRPr="009278CC">
        <w:t>anhidrat</w:t>
      </w:r>
      <w:proofErr w:type="spellEnd"/>
      <w:r w:rsidRPr="009278CC">
        <w:t xml:space="preserve"> eklenerek çözelti </w:t>
      </w:r>
      <w:proofErr w:type="spellStart"/>
      <w:r w:rsidRPr="009278CC">
        <w:t>pH’sı</w:t>
      </w:r>
      <w:proofErr w:type="spellEnd"/>
      <w:r w:rsidRPr="009278CC">
        <w:t xml:space="preserve"> 5’e ayarlandı ve çözeltiye TRAIL ilave edildi. Bu çözelti (II) manyetik karıştırıcı altına alınarak 500 rpm hızda karışması sağlandı. Ardından PLGA çözeltisi (I), </w:t>
      </w:r>
      <w:proofErr w:type="spellStart"/>
      <w:r w:rsidRPr="009278CC">
        <w:t>sürfaktant</w:t>
      </w:r>
      <w:proofErr w:type="spellEnd"/>
      <w:r w:rsidRPr="009278CC">
        <w:t xml:space="preserve"> içeren PVA çözeltisi üzerine karıştırma altında 0,5 </w:t>
      </w:r>
      <w:proofErr w:type="spellStart"/>
      <w:r w:rsidRPr="009278CC">
        <w:t>mL’lik</w:t>
      </w:r>
      <w:proofErr w:type="spellEnd"/>
      <w:r w:rsidRPr="009278CC">
        <w:t xml:space="preserve"> </w:t>
      </w:r>
      <w:proofErr w:type="spellStart"/>
      <w:r w:rsidRPr="009278CC">
        <w:t>insulin</w:t>
      </w:r>
      <w:proofErr w:type="spellEnd"/>
      <w:r w:rsidRPr="009278CC">
        <w:t xml:space="preserve"> enjektör ile damla damla ilave edildi. Damlatma sonrasında emülsifikasyon işlemi için 2 saniye açık 1 saniye kapalı olacak şekilde 5 dakika süre ile %70 güç (</w:t>
      </w:r>
      <w:proofErr w:type="spellStart"/>
      <w:r w:rsidRPr="009278CC">
        <w:t>amplitude</w:t>
      </w:r>
      <w:proofErr w:type="spellEnd"/>
      <w:r w:rsidRPr="009278CC">
        <w:t xml:space="preserve">) uygulanarak buz banyosu içerisinde </w:t>
      </w:r>
      <w:proofErr w:type="spellStart"/>
      <w:r w:rsidRPr="009278CC">
        <w:t>ultrasoni</w:t>
      </w:r>
      <w:r w:rsidR="008502AF">
        <w:t>k</w:t>
      </w:r>
      <w:proofErr w:type="spellEnd"/>
      <w:r w:rsidRPr="009278CC">
        <w:t xml:space="preserve"> </w:t>
      </w:r>
      <w:proofErr w:type="spellStart"/>
      <w:r w:rsidRPr="009278CC">
        <w:t>prob</w:t>
      </w:r>
      <w:proofErr w:type="spellEnd"/>
      <w:r w:rsidRPr="009278CC">
        <w:t xml:space="preserve"> (</w:t>
      </w:r>
      <w:proofErr w:type="spellStart"/>
      <w:r w:rsidRPr="009278CC">
        <w:t>Bandelin</w:t>
      </w:r>
      <w:proofErr w:type="spellEnd"/>
      <w:r w:rsidRPr="009278CC">
        <w:t xml:space="preserve"> </w:t>
      </w:r>
      <w:proofErr w:type="spellStart"/>
      <w:r w:rsidRPr="009278CC">
        <w:t>Sonopuls</w:t>
      </w:r>
      <w:proofErr w:type="spellEnd"/>
      <w:r w:rsidRPr="009278CC">
        <w:t>) uygulandı. Elde edilen emülsiyondan organik çözünün (asetonun) uzaklaştırılması için karıştırıcı altında vakum uygulanarak bir gece bekletildi. Nanopartikül boyutunun daha da küçültülmesi amacı ile organik çözücünün uçurulmasını takiben %30 güç altında 1 dakika ultrasoni</w:t>
      </w:r>
      <w:r w:rsidR="008502AF">
        <w:t>k</w:t>
      </w:r>
      <w:r w:rsidRPr="009278CC">
        <w:t xml:space="preserve"> prob işlemi tekrarlandı. Elde edilen nanopartiküller saflaştırma işlemi için (serbest </w:t>
      </w:r>
      <w:proofErr w:type="spellStart"/>
      <w:r w:rsidRPr="009278CC">
        <w:t>TRAIL’in</w:t>
      </w:r>
      <w:proofErr w:type="spellEnd"/>
      <w:r w:rsidRPr="009278CC">
        <w:t xml:space="preserve"> uzaklaştırılması için) 100000 rpm’de 30 dakika süre ile </w:t>
      </w:r>
      <w:proofErr w:type="spellStart"/>
      <w:r w:rsidRPr="009278CC">
        <w:t>ultrasantrifüj</w:t>
      </w:r>
      <w:proofErr w:type="spellEnd"/>
      <w:r w:rsidRPr="009278CC">
        <w:t xml:space="preserve"> (</w:t>
      </w:r>
      <w:proofErr w:type="spellStart"/>
      <w:r w:rsidRPr="009278CC">
        <w:t>Beckman</w:t>
      </w:r>
      <w:proofErr w:type="spellEnd"/>
      <w:r w:rsidRPr="009278CC">
        <w:t xml:space="preserve">) etkisi ile çöktürüldü. Ardından elde edilen </w:t>
      </w:r>
      <w:r w:rsidR="008502AF">
        <w:t>çökelti</w:t>
      </w:r>
      <w:r w:rsidRPr="009278CC">
        <w:t xml:space="preserve"> PBS ile tekrar </w:t>
      </w:r>
      <w:proofErr w:type="spellStart"/>
      <w:r w:rsidRPr="009278CC">
        <w:t>disperse</w:t>
      </w:r>
      <w:proofErr w:type="spellEnd"/>
      <w:r w:rsidRPr="009278CC">
        <w:t xml:space="preserve"> edildi. </w:t>
      </w:r>
      <w:proofErr w:type="spellStart"/>
      <w:r w:rsidRPr="009278CC">
        <w:t>Ultrasantrifüj</w:t>
      </w:r>
      <w:proofErr w:type="spellEnd"/>
      <w:r w:rsidRPr="009278CC">
        <w:t xml:space="preserve"> ile çöktürme işlemi tekrarlanarak yıkama işlemi yapıldı. Bu aşamada elde edilen </w:t>
      </w:r>
      <w:r w:rsidR="008502AF">
        <w:t>çökelti</w:t>
      </w:r>
      <w:r w:rsidRPr="009278CC">
        <w:t xml:space="preserve"> karakterizasyon ve düşük ısıda vakum altında </w:t>
      </w:r>
      <w:proofErr w:type="spellStart"/>
      <w:r w:rsidRPr="009278CC">
        <w:t>liyofilize</w:t>
      </w:r>
      <w:proofErr w:type="spellEnd"/>
      <w:r w:rsidRPr="009278CC">
        <w:t xml:space="preserve"> edilerek PLGA/</w:t>
      </w:r>
      <w:proofErr w:type="spellStart"/>
      <w:r w:rsidRPr="009278CC">
        <w:t>Gelu</w:t>
      </w:r>
      <w:proofErr w:type="spellEnd"/>
      <w:r w:rsidRPr="009278CC">
        <w:t>-TRAIL kullanılıncaya kadar toz halinde -20</w:t>
      </w:r>
      <w:r w:rsidRPr="009278CC">
        <w:rPr>
          <w:vertAlign w:val="superscript"/>
        </w:rPr>
        <w:t>o</w:t>
      </w:r>
      <w:r w:rsidRPr="009278CC">
        <w:t>C de saklandı.</w:t>
      </w:r>
      <w:r w:rsidR="00712AA3">
        <w:t xml:space="preserve"> </w:t>
      </w:r>
      <w:r w:rsidR="00650E69" w:rsidRPr="00131917">
        <w:t>TRAIL yüklü PLGA nanopartiküllerin hazırlanma sürecine ait deneysel aşama</w:t>
      </w:r>
      <w:r w:rsidR="00650E69">
        <w:t>lar Resim 2’de yer almaktadır.</w:t>
      </w:r>
    </w:p>
    <w:p w14:paraId="26DDB9DC" w14:textId="77777777" w:rsidR="00836BFF" w:rsidRDefault="00836BFF" w:rsidP="009278CC"/>
    <w:p w14:paraId="493E6B45" w14:textId="77777777" w:rsidR="00836BFF" w:rsidRDefault="00EC2CA8" w:rsidP="00836BFF">
      <w:pPr>
        <w:keepNext/>
        <w:jc w:val="center"/>
      </w:pPr>
      <w:r w:rsidRPr="00EC2CA8">
        <w:rPr>
          <w:noProof/>
        </w:rPr>
        <w:lastRenderedPageBreak/>
        <w:drawing>
          <wp:inline distT="0" distB="0" distL="0" distR="0" wp14:anchorId="4F73638F" wp14:editId="0C82CAC2">
            <wp:extent cx="4610100" cy="4631247"/>
            <wp:effectExtent l="0" t="0" r="0" b="0"/>
            <wp:docPr id="1426513220" name="Resim 2" descr="suya batmak, lavabo, iç mekan, beyaz eşya, tıbbi cihazlar içeren bir resim&#10;&#10;Yapay zeka tarafından oluşturulmuş içerik yanlış olabilir.">
              <a:extLst xmlns:a="http://schemas.openxmlformats.org/drawingml/2006/main">
                <a:ext uri="{FF2B5EF4-FFF2-40B4-BE49-F238E27FC236}">
                  <a16:creationId xmlns:a16="http://schemas.microsoft.com/office/drawing/2014/main" id="{97A5B012-4C82-4CEB-9467-1BEB12E742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13220" name="Resim 2" descr="suya batmak, lavabo, iç mekan, beyaz eşya, tıbbi cihazlar içeren bir resim&#10;&#10;Yapay zeka tarafından oluşturulmuş içerik yanlış olabilir.">
                      <a:extLst>
                        <a:ext uri="{FF2B5EF4-FFF2-40B4-BE49-F238E27FC236}">
                          <a16:creationId xmlns:a16="http://schemas.microsoft.com/office/drawing/2014/main" id="{97A5B012-4C82-4CEB-9467-1BEB12E742A7}"/>
                        </a:ext>
                      </a:extLst>
                    </pic:cNvPr>
                    <pic:cNvPicPr>
                      <a:picLocks noChangeAspect="1"/>
                    </pic:cNvPicPr>
                  </pic:nvPicPr>
                  <pic:blipFill>
                    <a:blip r:embed="rId29"/>
                    <a:stretch>
                      <a:fillRect/>
                    </a:stretch>
                  </pic:blipFill>
                  <pic:spPr>
                    <a:xfrm>
                      <a:off x="0" y="0"/>
                      <a:ext cx="4616874" cy="4638052"/>
                    </a:xfrm>
                    <a:prstGeom prst="rect">
                      <a:avLst/>
                    </a:prstGeom>
                  </pic:spPr>
                </pic:pic>
              </a:graphicData>
            </a:graphic>
          </wp:inline>
        </w:drawing>
      </w:r>
    </w:p>
    <w:p w14:paraId="2FE001AF" w14:textId="304E5A5D" w:rsidR="00836BFF" w:rsidRDefault="00836BFF" w:rsidP="00007A3E">
      <w:pPr>
        <w:pStyle w:val="ResimYazs"/>
        <w:spacing w:line="360" w:lineRule="auto"/>
        <w:jc w:val="center"/>
        <w:rPr>
          <w:i w:val="0"/>
          <w:iCs w:val="0"/>
          <w:color w:val="auto"/>
          <w:sz w:val="24"/>
          <w:szCs w:val="24"/>
        </w:rPr>
      </w:pPr>
      <w:bookmarkStart w:id="123" w:name="_Toc206467964"/>
      <w:r w:rsidRPr="00836BFF">
        <w:rPr>
          <w:b/>
          <w:bCs/>
          <w:i w:val="0"/>
          <w:iCs w:val="0"/>
          <w:color w:val="auto"/>
          <w:sz w:val="24"/>
          <w:szCs w:val="24"/>
        </w:rPr>
        <w:t xml:space="preserve">Resim </w:t>
      </w:r>
      <w:r w:rsidRPr="00836BFF">
        <w:rPr>
          <w:b/>
          <w:bCs/>
          <w:i w:val="0"/>
          <w:iCs w:val="0"/>
          <w:color w:val="auto"/>
          <w:sz w:val="24"/>
          <w:szCs w:val="24"/>
        </w:rPr>
        <w:fldChar w:fldCharType="begin"/>
      </w:r>
      <w:r w:rsidRPr="00836BFF">
        <w:rPr>
          <w:b/>
          <w:bCs/>
          <w:i w:val="0"/>
          <w:iCs w:val="0"/>
          <w:color w:val="auto"/>
          <w:sz w:val="24"/>
          <w:szCs w:val="24"/>
        </w:rPr>
        <w:instrText xml:space="preserve"> SEQ Resim \* ARABIC </w:instrText>
      </w:r>
      <w:r w:rsidRPr="00836BFF">
        <w:rPr>
          <w:b/>
          <w:bCs/>
          <w:i w:val="0"/>
          <w:iCs w:val="0"/>
          <w:color w:val="auto"/>
          <w:sz w:val="24"/>
          <w:szCs w:val="24"/>
        </w:rPr>
        <w:fldChar w:fldCharType="separate"/>
      </w:r>
      <w:r w:rsidR="00624031">
        <w:rPr>
          <w:b/>
          <w:bCs/>
          <w:i w:val="0"/>
          <w:iCs w:val="0"/>
          <w:noProof/>
          <w:color w:val="auto"/>
          <w:sz w:val="24"/>
          <w:szCs w:val="24"/>
        </w:rPr>
        <w:t>2</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TRAIL yüklü PLGA nanopartiküllerin hazırlanma sürecine ait deneysel aşama görüntüleri.</w:t>
      </w:r>
      <w:bookmarkEnd w:id="123"/>
    </w:p>
    <w:p w14:paraId="432847A0" w14:textId="77777777" w:rsidR="00007A3E" w:rsidRPr="00007A3E" w:rsidRDefault="00007A3E" w:rsidP="00007A3E"/>
    <w:p w14:paraId="5E030093" w14:textId="77777777" w:rsidR="00EA7A2C" w:rsidRDefault="00FE5205" w:rsidP="00712AA3">
      <w:pPr>
        <w:pStyle w:val="Balk2"/>
      </w:pPr>
      <w:bookmarkStart w:id="124" w:name="_Toc204638629"/>
      <w:bookmarkStart w:id="125" w:name="_Toc206661129"/>
      <w:r w:rsidRPr="00BF5115">
        <w:t>3.2.3. Hücre Kültürü</w:t>
      </w:r>
      <w:bookmarkEnd w:id="124"/>
      <w:bookmarkEnd w:id="125"/>
    </w:p>
    <w:p w14:paraId="5CECB28D" w14:textId="77777777" w:rsidR="00007A3E" w:rsidRPr="00007A3E" w:rsidRDefault="00007A3E" w:rsidP="00007A3E"/>
    <w:p w14:paraId="3439F6D2" w14:textId="77777777" w:rsidR="00EA7A2C" w:rsidRPr="0009661B" w:rsidRDefault="00FE5205">
      <w:r w:rsidRPr="0009661B">
        <w:t xml:space="preserve">Çalışmamızda insan meme kanser hücresi olan MDA-MB-231 hücre hattı kullanıldı. MDA-MB-231, 1973 yılında Dr. Robert C. </w:t>
      </w:r>
      <w:proofErr w:type="spellStart"/>
      <w:r w:rsidRPr="0009661B">
        <w:t>Cailleau</w:t>
      </w:r>
      <w:proofErr w:type="spellEnd"/>
      <w:r w:rsidRPr="0009661B">
        <w:t xml:space="preserve"> ve ekibi tarafından, 51 yaşındaki beyaz bir kadın hastanın </w:t>
      </w:r>
      <w:proofErr w:type="spellStart"/>
      <w:r w:rsidRPr="0009661B">
        <w:t>pleural</w:t>
      </w:r>
      <w:proofErr w:type="spellEnd"/>
      <w:r w:rsidRPr="0009661B">
        <w:t xml:space="preserve"> </w:t>
      </w:r>
      <w:proofErr w:type="spellStart"/>
      <w:r w:rsidRPr="0009661B">
        <w:t>effüzyonundan</w:t>
      </w:r>
      <w:proofErr w:type="spellEnd"/>
      <w:r w:rsidRPr="0009661B">
        <w:t xml:space="preserve"> izole edilen metastatik meme adenokarsinomu örne</w:t>
      </w:r>
      <w:r w:rsidRPr="0009661B">
        <w:t>ğinden türetilmiş bir insan meme kanseri hücre hattıdır (</w:t>
      </w:r>
      <w:proofErr w:type="spellStart"/>
      <w:r w:rsidRPr="0009661B">
        <w:t>Cailleau</w:t>
      </w:r>
      <w:proofErr w:type="spellEnd"/>
      <w:r w:rsidRPr="0009661B">
        <w:t xml:space="preserve"> ve diğerleri, 1974). Östrojen (ER), progesteron (PR) ve HER2 reseptörlerini eksprese etmemesi nedeniyle üçlü negatif meme kanseri sınıfına giren MDA-MB-231 hücre hattı, bu özelliğinden dolay</w:t>
      </w:r>
      <w:r w:rsidRPr="0009661B">
        <w:t>ı tedaviye dirençli ve agresif tümör tiplerinin araştırılmasında model olarak seçilmiştir.</w:t>
      </w:r>
    </w:p>
    <w:p w14:paraId="2EBEB3F3" w14:textId="2E7515B9" w:rsidR="00EA7A2C" w:rsidRDefault="00FE5205">
      <w:r w:rsidRPr="0009661B">
        <w:lastRenderedPageBreak/>
        <w:t xml:space="preserve">Hücreler </w:t>
      </w:r>
      <w:proofErr w:type="spellStart"/>
      <w:r w:rsidRPr="0009661B">
        <w:t>ATCC’den</w:t>
      </w:r>
      <w:proofErr w:type="spellEnd"/>
      <w:r w:rsidRPr="0009661B">
        <w:t xml:space="preserve"> temin edilmiş olup MDA-MB-231 hücre hat</w:t>
      </w:r>
      <w:r w:rsidR="008502AF">
        <w:t>t</w:t>
      </w:r>
      <w:r w:rsidRPr="0009661B">
        <w:t>ı Aydın Adnan Menderes Üniversitesi Tıbbi Biyokimya laboratuvarında bulunan -196 °C’ deki sıvı azot tankınd</w:t>
      </w:r>
      <w:r w:rsidRPr="0009661B">
        <w:t>a saklanan, Prof. Dr. Özge ÇEVİK’ e ait hücre stoklarından alınmıştır.</w:t>
      </w:r>
    </w:p>
    <w:p w14:paraId="062D1A01" w14:textId="77777777" w:rsidR="00007A3E" w:rsidRPr="0009661B" w:rsidRDefault="00007A3E"/>
    <w:p w14:paraId="650A4D10" w14:textId="21D77D28" w:rsidR="00EA7A2C" w:rsidRDefault="00FE5205" w:rsidP="00712AA3">
      <w:pPr>
        <w:pStyle w:val="Balk2"/>
      </w:pPr>
      <w:bookmarkStart w:id="126" w:name="_Toc206661130"/>
      <w:r>
        <w:t xml:space="preserve">3.2.3.1. MDA-MB-231 </w:t>
      </w:r>
      <w:r w:rsidR="00712AA3">
        <w:t>H</w:t>
      </w:r>
      <w:r>
        <w:t xml:space="preserve">ücre </w:t>
      </w:r>
      <w:r w:rsidR="00712AA3">
        <w:t>H</w:t>
      </w:r>
      <w:r>
        <w:t xml:space="preserve">attının </w:t>
      </w:r>
      <w:r w:rsidR="00712AA3">
        <w:t>B</w:t>
      </w:r>
      <w:r>
        <w:t xml:space="preserve">üyütülmesi ve </w:t>
      </w:r>
      <w:r w:rsidR="00712AA3">
        <w:t>Ç</w:t>
      </w:r>
      <w:r>
        <w:t>oğaltılması</w:t>
      </w:r>
      <w:bookmarkEnd w:id="126"/>
    </w:p>
    <w:p w14:paraId="18E7D4EC" w14:textId="77777777" w:rsidR="00007A3E" w:rsidRPr="00007A3E" w:rsidRDefault="00007A3E" w:rsidP="00007A3E"/>
    <w:p w14:paraId="573B4C35" w14:textId="77777777" w:rsidR="00EA7A2C" w:rsidRDefault="00FE5205">
      <w:r>
        <w:t>MDA-MB-231 hücreleri 25 cm</w:t>
      </w:r>
      <w:r>
        <w:rPr>
          <w:vertAlign w:val="superscript"/>
        </w:rPr>
        <w:t>2</w:t>
      </w:r>
      <w:r>
        <w:t xml:space="preserve">’ </w:t>
      </w:r>
      <w:proofErr w:type="spellStart"/>
      <w:r>
        <w:t>lik</w:t>
      </w:r>
      <w:proofErr w:type="spellEnd"/>
      <w:r>
        <w:t xml:space="preserve"> steril hücre kültür </w:t>
      </w:r>
      <w:proofErr w:type="spellStart"/>
      <w:r>
        <w:t>flasklarına</w:t>
      </w:r>
      <w:proofErr w:type="spellEnd"/>
      <w:r>
        <w:t xml:space="preserve"> ekildi. Hücreler, % 10</w:t>
      </w:r>
      <w:r>
        <w:t xml:space="preserve"> FBS + penisilin (100 U/ml) + streptomisin (100 </w:t>
      </w:r>
      <w:proofErr w:type="spellStart"/>
      <w:r>
        <w:t>μg</w:t>
      </w:r>
      <w:proofErr w:type="spellEnd"/>
      <w:r>
        <w:t>/ml) + NaHCO3 ve L- Glutamine içeren DMEM besiyerinde, % 5 CO</w:t>
      </w:r>
      <w:r>
        <w:rPr>
          <w:vertAlign w:val="subscript"/>
        </w:rPr>
        <w:t>2</w:t>
      </w:r>
      <w:r>
        <w:t xml:space="preserve"> ve % 95 nem içeren ortamda 37 °C’ de inkübasyona bırakılarak çoğaltıldı.</w:t>
      </w:r>
    </w:p>
    <w:p w14:paraId="36246ABF" w14:textId="77777777" w:rsidR="00007A3E" w:rsidRDefault="00007A3E"/>
    <w:p w14:paraId="626FCB5D" w14:textId="3AA0081A" w:rsidR="00007A3E" w:rsidRDefault="00FE5205" w:rsidP="00712AA3">
      <w:pPr>
        <w:pStyle w:val="Balk2"/>
      </w:pPr>
      <w:bookmarkStart w:id="127" w:name="_Toc206661131"/>
      <w:r w:rsidRPr="00BF5115">
        <w:t xml:space="preserve">3.2.3.2. MDA-MB-231 </w:t>
      </w:r>
      <w:r w:rsidR="00712AA3">
        <w:t>H</w:t>
      </w:r>
      <w:r w:rsidRPr="00BF5115">
        <w:t xml:space="preserve">ücrelerinin </w:t>
      </w:r>
      <w:r w:rsidR="00712AA3">
        <w:t>S</w:t>
      </w:r>
      <w:r w:rsidRPr="00BF5115">
        <w:t>ayılması</w:t>
      </w:r>
      <w:bookmarkEnd w:id="127"/>
    </w:p>
    <w:p w14:paraId="0FDFEAB0" w14:textId="77777777" w:rsidR="00007A3E" w:rsidRPr="00007A3E" w:rsidRDefault="00007A3E" w:rsidP="00007A3E"/>
    <w:p w14:paraId="018A4876" w14:textId="434445F3" w:rsidR="00EA7A2C" w:rsidRDefault="00FE5205" w:rsidP="00EC0EED">
      <w:r>
        <w:t xml:space="preserve">Deneylerde kullanılmadan </w:t>
      </w:r>
      <w:r>
        <w:t xml:space="preserve">önce, her bir kuyucuğa ne kadar hücre ekleneceğini belirlemek için hücre sayımı, EVE™ </w:t>
      </w:r>
      <w:proofErr w:type="spellStart"/>
      <w:r>
        <w:t>Automatic</w:t>
      </w:r>
      <w:proofErr w:type="spellEnd"/>
      <w:r>
        <w:t xml:space="preserve"> Cell Counter (</w:t>
      </w:r>
      <w:proofErr w:type="spellStart"/>
      <w:r>
        <w:t>NanoEnTek</w:t>
      </w:r>
      <w:proofErr w:type="spellEnd"/>
      <w:r>
        <w:t xml:space="preserve">, </w:t>
      </w:r>
      <w:proofErr w:type="spellStart"/>
      <w:r>
        <w:t>Korea</w:t>
      </w:r>
      <w:proofErr w:type="spellEnd"/>
      <w:r>
        <w:t>) cihazı</w:t>
      </w:r>
      <w:r w:rsidR="001D16D9">
        <w:t xml:space="preserve"> </w:t>
      </w:r>
      <w:r w:rsidR="00607C1F">
        <w:t xml:space="preserve">(Resim </w:t>
      </w:r>
      <w:r w:rsidR="008A3E67">
        <w:t>3</w:t>
      </w:r>
      <w:r w:rsidR="00607C1F">
        <w:t xml:space="preserve">) </w:t>
      </w:r>
      <w:r>
        <w:t xml:space="preserve">kullanılarak gerçekleştirildi. Canlı ve ölü hücreleri ayırt edebilmek için </w:t>
      </w:r>
      <w:proofErr w:type="spellStart"/>
      <w:r>
        <w:t>Trypan</w:t>
      </w:r>
      <w:proofErr w:type="spellEnd"/>
      <w:r>
        <w:t xml:space="preserve"> Blue boyası kullanıldı.</w:t>
      </w:r>
    </w:p>
    <w:p w14:paraId="204DF4B8" w14:textId="77777777" w:rsidR="00836BFF" w:rsidRDefault="00836BFF">
      <w:pPr>
        <w:spacing w:before="280" w:after="280"/>
        <w:ind w:firstLine="0"/>
      </w:pPr>
    </w:p>
    <w:p w14:paraId="757EDA94" w14:textId="77777777" w:rsidR="00836BFF" w:rsidRDefault="00FE5205" w:rsidP="00836BFF">
      <w:pPr>
        <w:keepNext/>
        <w:spacing w:before="280" w:after="280"/>
        <w:ind w:firstLine="0"/>
        <w:jc w:val="center"/>
      </w:pPr>
      <w:r>
        <w:rPr>
          <w:noProof/>
        </w:rPr>
        <w:drawing>
          <wp:inline distT="114300" distB="114300" distL="114300" distR="114300" wp14:anchorId="17E3A781" wp14:editId="139DAF25">
            <wp:extent cx="5759775" cy="1384300"/>
            <wp:effectExtent l="0" t="0" r="0" b="0"/>
            <wp:docPr id="6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5759775" cy="1384300"/>
                    </a:xfrm>
                    <a:prstGeom prst="rect">
                      <a:avLst/>
                    </a:prstGeom>
                    <a:ln/>
                  </pic:spPr>
                </pic:pic>
              </a:graphicData>
            </a:graphic>
          </wp:inline>
        </w:drawing>
      </w:r>
    </w:p>
    <w:p w14:paraId="1E945541" w14:textId="683F3229" w:rsidR="00836BFF" w:rsidRDefault="00836BFF" w:rsidP="00836BFF">
      <w:pPr>
        <w:pStyle w:val="ResimYazs"/>
        <w:jc w:val="center"/>
        <w:rPr>
          <w:i w:val="0"/>
          <w:iCs w:val="0"/>
          <w:color w:val="auto"/>
          <w:sz w:val="24"/>
          <w:szCs w:val="24"/>
        </w:rPr>
      </w:pPr>
      <w:bookmarkStart w:id="128" w:name="_Toc206467965"/>
      <w:r w:rsidRPr="00836BFF">
        <w:rPr>
          <w:b/>
          <w:bCs/>
          <w:i w:val="0"/>
          <w:iCs w:val="0"/>
          <w:color w:val="auto"/>
          <w:sz w:val="24"/>
          <w:szCs w:val="24"/>
        </w:rPr>
        <w:t xml:space="preserve">Resim </w:t>
      </w:r>
      <w:r w:rsidRPr="00836BFF">
        <w:rPr>
          <w:b/>
          <w:bCs/>
          <w:i w:val="0"/>
          <w:iCs w:val="0"/>
          <w:color w:val="auto"/>
          <w:sz w:val="24"/>
          <w:szCs w:val="24"/>
        </w:rPr>
        <w:fldChar w:fldCharType="begin"/>
      </w:r>
      <w:r w:rsidRPr="00836BFF">
        <w:rPr>
          <w:b/>
          <w:bCs/>
          <w:i w:val="0"/>
          <w:iCs w:val="0"/>
          <w:color w:val="auto"/>
          <w:sz w:val="24"/>
          <w:szCs w:val="24"/>
        </w:rPr>
        <w:instrText xml:space="preserve"> SEQ Resim \* ARABIC </w:instrText>
      </w:r>
      <w:r w:rsidRPr="00836BFF">
        <w:rPr>
          <w:b/>
          <w:bCs/>
          <w:i w:val="0"/>
          <w:iCs w:val="0"/>
          <w:color w:val="auto"/>
          <w:sz w:val="24"/>
          <w:szCs w:val="24"/>
        </w:rPr>
        <w:fldChar w:fldCharType="separate"/>
      </w:r>
      <w:r w:rsidR="00624031">
        <w:rPr>
          <w:b/>
          <w:bCs/>
          <w:i w:val="0"/>
          <w:iCs w:val="0"/>
          <w:noProof/>
          <w:color w:val="auto"/>
          <w:sz w:val="24"/>
          <w:szCs w:val="24"/>
        </w:rPr>
        <w:t>3</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Otomatik hücre sayımı cihazı ile hücrelerin sayılması.</w:t>
      </w:r>
      <w:bookmarkEnd w:id="128"/>
    </w:p>
    <w:p w14:paraId="11632A1B" w14:textId="77777777" w:rsidR="00836BFF" w:rsidRPr="00836BFF" w:rsidRDefault="00836BFF" w:rsidP="00836BFF"/>
    <w:p w14:paraId="558E4DB1" w14:textId="69B1F555" w:rsidR="00EA7A2C" w:rsidRDefault="00FE5205" w:rsidP="00EC0EED">
      <w:r>
        <w:t xml:space="preserve">Hücre süspansiyonlarından 10 µL örnek alınarak eşit hacimde %0.4’lük </w:t>
      </w:r>
      <w:proofErr w:type="spellStart"/>
      <w:r>
        <w:t>Trypan</w:t>
      </w:r>
      <w:proofErr w:type="spellEnd"/>
      <w:r>
        <w:t xml:space="preserve"> Blue ile karıştırıldı ve 1–2 dakika oda sıcaklığında inkübe edildi. Boyanan hücre süspansiyonundan 10 µL, cihazla uyumlu özel çift kanallı </w:t>
      </w:r>
      <w:proofErr w:type="spellStart"/>
      <w:r>
        <w:t>Count</w:t>
      </w:r>
      <w:proofErr w:type="spellEnd"/>
      <w:r>
        <w:t xml:space="preserve"> </w:t>
      </w:r>
      <w:proofErr w:type="spellStart"/>
      <w:r>
        <w:t>Slide</w:t>
      </w:r>
      <w:proofErr w:type="spellEnd"/>
      <w:r>
        <w:t xml:space="preserve"> üzerine dikkatlice yüklendi ve hava kabarcığı </w:t>
      </w:r>
      <w:r>
        <w:lastRenderedPageBreak/>
        <w:t>oluşmamasına özen gösterildi. Slayt, cihazın örnek haznesi</w:t>
      </w:r>
      <w:r>
        <w:t xml:space="preserve">ne yerleştirilerek otomatik sayım başlatıldı. Ölü hücreler maviye boyanırken, canlı hücreler boyanmadı. Cihaz, </w:t>
      </w:r>
      <w:proofErr w:type="spellStart"/>
      <w:r>
        <w:t>Trypan</w:t>
      </w:r>
      <w:proofErr w:type="spellEnd"/>
      <w:r>
        <w:t xml:space="preserve"> Blue boyası ile canlı ve ölü hücreleri ayırt ederek toplam hücre sayısı, canlı hücre sayısı, ölü hücre sayısı ve canlılık oranını otomatik</w:t>
      </w:r>
      <w:r>
        <w:t xml:space="preserve"> olarak hesapladı. Sayım sonuçları hücre yoğunluğu (hücre/</w:t>
      </w:r>
      <w:proofErr w:type="spellStart"/>
      <w:r>
        <w:t>mL</w:t>
      </w:r>
      <w:proofErr w:type="spellEnd"/>
      <w:r>
        <w:t>) cinsinden kaydedildi. Böylece her kuyucuğa eklenmesi gereken hücre miktarı doğru şekilde hesaplandı.</w:t>
      </w:r>
    </w:p>
    <w:p w14:paraId="20279267" w14:textId="77777777" w:rsidR="00007A3E" w:rsidRDefault="00007A3E">
      <w:pPr>
        <w:spacing w:before="280" w:after="280"/>
        <w:ind w:firstLine="0"/>
      </w:pPr>
    </w:p>
    <w:p w14:paraId="4F476521" w14:textId="6AE76493" w:rsidR="00EA7A2C" w:rsidRDefault="00FE5205" w:rsidP="00712AA3">
      <w:pPr>
        <w:pStyle w:val="Balk2"/>
      </w:pPr>
      <w:bookmarkStart w:id="129" w:name="_Toc206661132"/>
      <w:r w:rsidRPr="00BF5115">
        <w:t xml:space="preserve">3.2.3.3. MDA-MB-231 </w:t>
      </w:r>
      <w:r w:rsidR="00712AA3">
        <w:t>H</w:t>
      </w:r>
      <w:r w:rsidRPr="00BF5115">
        <w:t xml:space="preserve">ücrelerinin </w:t>
      </w:r>
      <w:proofErr w:type="spellStart"/>
      <w:r w:rsidR="00712AA3">
        <w:t>P</w:t>
      </w:r>
      <w:r w:rsidRPr="00BF5115">
        <w:t>asajlanması</w:t>
      </w:r>
      <w:proofErr w:type="spellEnd"/>
      <w:r w:rsidRPr="00BF5115">
        <w:t xml:space="preserve"> ve </w:t>
      </w:r>
      <w:r w:rsidR="00712AA3">
        <w:t>D</w:t>
      </w:r>
      <w:r w:rsidRPr="00BF5115">
        <w:t>ondurulması</w:t>
      </w:r>
      <w:bookmarkEnd w:id="129"/>
    </w:p>
    <w:p w14:paraId="05CF091D" w14:textId="77777777" w:rsidR="00007A3E" w:rsidRPr="00007A3E" w:rsidRDefault="00007A3E" w:rsidP="00007A3E"/>
    <w:p w14:paraId="5352EE7C" w14:textId="21B41632" w:rsidR="00607C1F" w:rsidRPr="003B1D65" w:rsidRDefault="00607C1F" w:rsidP="00607C1F">
      <w:r w:rsidRPr="003B1D65">
        <w:t xml:space="preserve">Çoğaltılan hücreler, </w:t>
      </w:r>
      <w:proofErr w:type="spellStart"/>
      <w:r w:rsidRPr="003B1D65">
        <w:t>flask</w:t>
      </w:r>
      <w:proofErr w:type="spellEnd"/>
      <w:r w:rsidRPr="003B1D65">
        <w:t xml:space="preserve"> tabanında %85 – 90 yoğunluğa ulaştığında </w:t>
      </w:r>
      <w:proofErr w:type="spellStart"/>
      <w:r w:rsidRPr="003B1D65">
        <w:t>pasajlama</w:t>
      </w:r>
      <w:proofErr w:type="spellEnd"/>
      <w:r w:rsidRPr="003B1D65">
        <w:t xml:space="preserve"> işlemi gerçekleştirildi. </w:t>
      </w:r>
      <w:proofErr w:type="spellStart"/>
      <w:r w:rsidRPr="003B1D65">
        <w:t>Flask</w:t>
      </w:r>
      <w:proofErr w:type="spellEnd"/>
      <w:r w:rsidRPr="003B1D65">
        <w:t xml:space="preserve"> tabanından </w:t>
      </w:r>
      <w:proofErr w:type="spellStart"/>
      <w:r w:rsidRPr="003B1D65">
        <w:t>besiyeri</w:t>
      </w:r>
      <w:proofErr w:type="spellEnd"/>
      <w:r w:rsidRPr="003B1D65">
        <w:t xml:space="preserve"> dikkatlice çekilip atıldı. DPBS kullanılarak iki kez yıkama yapıldı. Ardından 1 </w:t>
      </w:r>
      <w:proofErr w:type="spellStart"/>
      <w:r w:rsidRPr="003B1D65">
        <w:t>mL</w:t>
      </w:r>
      <w:proofErr w:type="spellEnd"/>
      <w:r w:rsidRPr="003B1D65">
        <w:t xml:space="preserve"> </w:t>
      </w:r>
      <w:proofErr w:type="spellStart"/>
      <w:r w:rsidRPr="003B1D65">
        <w:t>Tripsin</w:t>
      </w:r>
      <w:proofErr w:type="spellEnd"/>
      <w:r w:rsidRPr="003B1D65">
        <w:t xml:space="preserve">-EDTA çözeltisi eklenerek inkübatörde hücrelerin tabandan kalkması için 1-2 dk beklendi. Beklemenin ardından Tripsin-EDTA etkisini </w:t>
      </w:r>
      <w:proofErr w:type="spellStart"/>
      <w:r w:rsidRPr="003B1D65">
        <w:t>inhibe</w:t>
      </w:r>
      <w:proofErr w:type="spellEnd"/>
      <w:r w:rsidRPr="003B1D65">
        <w:t xml:space="preserve"> etmek için </w:t>
      </w:r>
      <w:proofErr w:type="spellStart"/>
      <w:r w:rsidRPr="003B1D65">
        <w:t>FBS’li</w:t>
      </w:r>
      <w:proofErr w:type="spellEnd"/>
      <w:r w:rsidRPr="003B1D65">
        <w:t xml:space="preserve"> </w:t>
      </w:r>
      <w:proofErr w:type="spellStart"/>
      <w:r w:rsidRPr="003B1D65">
        <w:t>besiyeri</w:t>
      </w:r>
      <w:proofErr w:type="spellEnd"/>
      <w:r w:rsidRPr="003B1D65">
        <w:t xml:space="preserve"> çözeltinin 2-3 katı olacak şekilde eklenerek </w:t>
      </w:r>
      <w:proofErr w:type="spellStart"/>
      <w:r w:rsidRPr="003B1D65">
        <w:t>pipetaj</w:t>
      </w:r>
      <w:proofErr w:type="spellEnd"/>
      <w:r w:rsidRPr="003B1D65">
        <w:t xml:space="preserve"> yapıldı. Süspanse edilen hücreler 15 </w:t>
      </w:r>
      <w:proofErr w:type="spellStart"/>
      <w:r w:rsidRPr="003B1D65">
        <w:t>mL’lik</w:t>
      </w:r>
      <w:proofErr w:type="spellEnd"/>
      <w:r w:rsidRPr="003B1D65">
        <w:t xml:space="preserve"> </w:t>
      </w:r>
      <w:proofErr w:type="spellStart"/>
      <w:r w:rsidRPr="003B1D65">
        <w:t>falkonlara</w:t>
      </w:r>
      <w:proofErr w:type="spellEnd"/>
      <w:r w:rsidRPr="003B1D65">
        <w:t xml:space="preserve"> toplanıp 1300 rpm’de </w:t>
      </w:r>
      <w:r w:rsidR="00EC4E13">
        <w:t>10</w:t>
      </w:r>
      <w:r w:rsidRPr="003B1D65">
        <w:t xml:space="preserve"> dk </w:t>
      </w:r>
      <w:r w:rsidR="00B91219" w:rsidRPr="003B1D65">
        <w:t>santrifüj</w:t>
      </w:r>
      <w:r w:rsidRPr="003B1D65">
        <w:t xml:space="preserve"> edildi. Santrifüj sonrası süpernatant atıldı ve hücre </w:t>
      </w:r>
      <w:proofErr w:type="spellStart"/>
      <w:r w:rsidRPr="003B1D65">
        <w:t>pelleti</w:t>
      </w:r>
      <w:proofErr w:type="spellEnd"/>
      <w:r w:rsidRPr="003B1D65">
        <w:t xml:space="preserve"> taze </w:t>
      </w:r>
      <w:proofErr w:type="spellStart"/>
      <w:r w:rsidRPr="003B1D65">
        <w:t>besiyerinde</w:t>
      </w:r>
      <w:proofErr w:type="spellEnd"/>
      <w:r w:rsidRPr="003B1D65">
        <w:t xml:space="preserve"> çözüldü. Oluşan süspanse hücrelerin bir kısmı taze besiyeri eklenmesinin ardından 25 cm</w:t>
      </w:r>
      <w:r w:rsidRPr="003B1D65">
        <w:rPr>
          <w:vertAlign w:val="superscript"/>
        </w:rPr>
        <w:t>2</w:t>
      </w:r>
      <w:r w:rsidRPr="003B1D65">
        <w:t xml:space="preserve"> ve 75 cm</w:t>
      </w:r>
      <w:r w:rsidRPr="003B1D65">
        <w:rPr>
          <w:vertAlign w:val="superscript"/>
        </w:rPr>
        <w:t>2</w:t>
      </w:r>
      <w:r w:rsidRPr="003B1D65">
        <w:t xml:space="preserve">’ </w:t>
      </w:r>
      <w:proofErr w:type="spellStart"/>
      <w:r w:rsidRPr="003B1D65">
        <w:t>lik</w:t>
      </w:r>
      <w:proofErr w:type="spellEnd"/>
      <w:r w:rsidRPr="003B1D65">
        <w:t xml:space="preserve"> hücre </w:t>
      </w:r>
      <w:proofErr w:type="spellStart"/>
      <w:r w:rsidRPr="003B1D65">
        <w:t>flasklarına</w:t>
      </w:r>
      <w:proofErr w:type="spellEnd"/>
      <w:r w:rsidRPr="003B1D65">
        <w:t xml:space="preserve"> geri ekildi. Bu ekilen hücreler </w:t>
      </w:r>
      <w:r w:rsidRPr="00607C1F">
        <w:t xml:space="preserve">deney planlamasına göre </w:t>
      </w:r>
      <w:proofErr w:type="spellStart"/>
      <w:r w:rsidRPr="00607C1F">
        <w:t>pasajlanıp</w:t>
      </w:r>
      <w:proofErr w:type="spellEnd"/>
      <w:r w:rsidRPr="00607C1F">
        <w:t xml:space="preserve"> çeşitli </w:t>
      </w:r>
      <w:proofErr w:type="spellStart"/>
      <w:r w:rsidRPr="00607C1F">
        <w:t>kuyucuklu</w:t>
      </w:r>
      <w:proofErr w:type="spellEnd"/>
      <w:r w:rsidRPr="00607C1F">
        <w:t xml:space="preserve"> plakalara</w:t>
      </w:r>
      <w:r w:rsidRPr="003B1D65">
        <w:t xml:space="preserve"> ekilerek kullanıldı.</w:t>
      </w:r>
    </w:p>
    <w:p w14:paraId="2F93FEBD" w14:textId="71B3EF4C" w:rsidR="00607C1F" w:rsidRDefault="00607C1F" w:rsidP="00607C1F">
      <w:r>
        <w:t xml:space="preserve">Dondurma işleminde </w:t>
      </w:r>
      <w:proofErr w:type="spellStart"/>
      <w:r>
        <w:t>pasajlama</w:t>
      </w:r>
      <w:proofErr w:type="spellEnd"/>
      <w:r>
        <w:t xml:space="preserve"> prosedürü takip edilip süspanse edilen hücrelere 1:1 oranda hücre dondurma solüsyonu eklenip </w:t>
      </w:r>
      <w:proofErr w:type="spellStart"/>
      <w:r>
        <w:t>cryovial</w:t>
      </w:r>
      <w:proofErr w:type="spellEnd"/>
      <w:r>
        <w:t xml:space="preserve"> tüplere kaldırıldı. Dondurulan hücreler aşamalı olarak -80 °C buzdolabı ardından -196 °C sıvı azot tankına konuldu. </w:t>
      </w:r>
      <w:r w:rsidRPr="00004065">
        <w:t>Çalışma boyunca belirli aralıklarda hücreler stoğa alınmak üzere donduruldu.</w:t>
      </w:r>
    </w:p>
    <w:p w14:paraId="168BF519" w14:textId="77777777" w:rsidR="00007A3E" w:rsidRPr="00004065" w:rsidRDefault="00007A3E" w:rsidP="00607C1F"/>
    <w:p w14:paraId="589439BF" w14:textId="2CB9EBBC" w:rsidR="00EA7A2C" w:rsidRDefault="00FE5205" w:rsidP="00712AA3">
      <w:pPr>
        <w:pStyle w:val="Balk2"/>
      </w:pPr>
      <w:bookmarkStart w:id="130" w:name="_Toc204638630"/>
      <w:bookmarkStart w:id="131" w:name="_Toc206661133"/>
      <w:r w:rsidRPr="00BF5115">
        <w:t xml:space="preserve">3.2.4. MDA-MB-231 </w:t>
      </w:r>
      <w:r w:rsidR="00712AA3">
        <w:t>H</w:t>
      </w:r>
      <w:r w:rsidRPr="00BF5115">
        <w:t xml:space="preserve">ücrelerinden </w:t>
      </w:r>
      <w:proofErr w:type="spellStart"/>
      <w:r w:rsidR="00712AA3">
        <w:t>E</w:t>
      </w:r>
      <w:r w:rsidRPr="00BF5115">
        <w:t>ksozom</w:t>
      </w:r>
      <w:proofErr w:type="spellEnd"/>
      <w:r w:rsidRPr="00BF5115">
        <w:t xml:space="preserve"> </w:t>
      </w:r>
      <w:r w:rsidR="00712AA3">
        <w:t>İ</w:t>
      </w:r>
      <w:r w:rsidRPr="00BF5115">
        <w:t>zolasyonu</w:t>
      </w:r>
      <w:bookmarkEnd w:id="130"/>
      <w:bookmarkEnd w:id="131"/>
    </w:p>
    <w:p w14:paraId="36F6A227" w14:textId="77777777" w:rsidR="00007A3E" w:rsidRPr="00007A3E" w:rsidRDefault="00007A3E" w:rsidP="00007A3E"/>
    <w:p w14:paraId="49783797" w14:textId="29501A6F" w:rsidR="00EA7A2C" w:rsidRDefault="00FE5205">
      <w:r w:rsidRPr="0009661B">
        <w:t>MDA-MB-231 hücreleri 75 cm</w:t>
      </w:r>
      <w:r w:rsidRPr="0009661B">
        <w:rPr>
          <w:vertAlign w:val="superscript"/>
        </w:rPr>
        <w:t>2</w:t>
      </w:r>
      <w:r w:rsidRPr="0009661B">
        <w:t xml:space="preserve">’ </w:t>
      </w:r>
      <w:proofErr w:type="spellStart"/>
      <w:r w:rsidRPr="0009661B">
        <w:t>lik</w:t>
      </w:r>
      <w:proofErr w:type="spellEnd"/>
      <w:r w:rsidRPr="0009661B">
        <w:t xml:space="preserve"> hücre </w:t>
      </w:r>
      <w:proofErr w:type="spellStart"/>
      <w:r w:rsidRPr="0009661B">
        <w:t>flasklarına</w:t>
      </w:r>
      <w:proofErr w:type="spellEnd"/>
      <w:r w:rsidRPr="0009661B">
        <w:t xml:space="preserve"> ekildi. %10 FBS, %1 </w:t>
      </w:r>
      <w:proofErr w:type="spellStart"/>
      <w:r w:rsidRPr="0009661B">
        <w:t>penicilin</w:t>
      </w:r>
      <w:proofErr w:type="spellEnd"/>
      <w:r w:rsidRPr="0009661B">
        <w:t xml:space="preserve">-streptomisin içeren DMEM </w:t>
      </w:r>
      <w:proofErr w:type="spellStart"/>
      <w:r w:rsidRPr="0009661B">
        <w:t>besiyeri</w:t>
      </w:r>
      <w:proofErr w:type="spellEnd"/>
      <w:r w:rsidRPr="0009661B">
        <w:t xml:space="preserve"> içerisinde; 37 °C, %95 nem, %5 CO</w:t>
      </w:r>
      <w:r w:rsidRPr="0009661B">
        <w:rPr>
          <w:vertAlign w:val="subscript"/>
        </w:rPr>
        <w:t>2</w:t>
      </w:r>
      <w:r w:rsidRPr="0009661B">
        <w:t xml:space="preserve"> içeren ortamda büyümeye bırakıldı. Hücreler %85- 90 yoğunluğa ulaştığında, besiyeri çekildi. DPBS ile iki kez yıkama işlemi gerçekleştirildi. Ardından </w:t>
      </w:r>
      <w:proofErr w:type="spellStart"/>
      <w:r w:rsidRPr="0009661B">
        <w:t>flask</w:t>
      </w:r>
      <w:r w:rsidRPr="0009661B">
        <w:t>a</w:t>
      </w:r>
      <w:proofErr w:type="spellEnd"/>
      <w:r w:rsidRPr="0009661B">
        <w:t xml:space="preserve"> hücrelerin </w:t>
      </w:r>
      <w:proofErr w:type="spellStart"/>
      <w:r w:rsidRPr="0009661B">
        <w:t>eksozom</w:t>
      </w:r>
      <w:proofErr w:type="spellEnd"/>
      <w:r w:rsidRPr="0009661B">
        <w:t xml:space="preserve"> salgılaması için özel </w:t>
      </w:r>
      <w:r w:rsidRPr="0009661B">
        <w:lastRenderedPageBreak/>
        <w:t xml:space="preserve">(açlık besiyeri) FBS içermeyen, sadece %1 </w:t>
      </w:r>
      <w:proofErr w:type="spellStart"/>
      <w:r w:rsidRPr="0009661B">
        <w:t>penicilin</w:t>
      </w:r>
      <w:proofErr w:type="spellEnd"/>
      <w:r w:rsidRPr="0009661B">
        <w:t xml:space="preserve">-streptomisin içeren DMEM </w:t>
      </w:r>
      <w:proofErr w:type="spellStart"/>
      <w:r w:rsidRPr="0009661B">
        <w:t>besiyeri</w:t>
      </w:r>
      <w:proofErr w:type="spellEnd"/>
      <w:r w:rsidRPr="0009661B">
        <w:t xml:space="preserve"> eklendi. 48 saat boyunca </w:t>
      </w:r>
      <w:proofErr w:type="spellStart"/>
      <w:r w:rsidRPr="0009661B">
        <w:t>eksozom</w:t>
      </w:r>
      <w:proofErr w:type="spellEnd"/>
      <w:r w:rsidRPr="0009661B">
        <w:t xml:space="preserve"> salgılamaları için</w:t>
      </w:r>
      <w:r w:rsidR="00EC4E13">
        <w:t xml:space="preserve"> </w:t>
      </w:r>
      <w:proofErr w:type="spellStart"/>
      <w:r w:rsidRPr="0009661B">
        <w:t>inkübasyona</w:t>
      </w:r>
      <w:proofErr w:type="spellEnd"/>
      <w:r w:rsidRPr="0009661B">
        <w:t xml:space="preserve"> bırakıldı</w:t>
      </w:r>
      <w:r w:rsidR="00C41E41">
        <w:t xml:space="preserve"> (</w:t>
      </w:r>
      <w:proofErr w:type="spellStart"/>
      <w:r w:rsidR="00C41E41">
        <w:t>Abas</w:t>
      </w:r>
      <w:proofErr w:type="spellEnd"/>
      <w:r w:rsidR="00C41E41">
        <w:t xml:space="preserve"> ve diğerleri, 2022)</w:t>
      </w:r>
      <w:r w:rsidRPr="0009661B">
        <w:t xml:space="preserve">. Süre sonunda </w:t>
      </w:r>
      <w:proofErr w:type="spellStart"/>
      <w:r w:rsidRPr="0009661B">
        <w:t>besiyerleri</w:t>
      </w:r>
      <w:proofErr w:type="spellEnd"/>
      <w:r w:rsidRPr="0009661B">
        <w:t xml:space="preserve"> t</w:t>
      </w:r>
      <w:r w:rsidRPr="0009661B">
        <w:t xml:space="preserve">oplandı ve </w:t>
      </w:r>
      <w:proofErr w:type="spellStart"/>
      <w:r w:rsidRPr="0009661B">
        <w:t>eksozom</w:t>
      </w:r>
      <w:proofErr w:type="spellEnd"/>
      <w:r w:rsidRPr="0009661B">
        <w:t xml:space="preserve"> izolasyonu için kullanıldı. Toplanan </w:t>
      </w:r>
      <w:proofErr w:type="spellStart"/>
      <w:r w:rsidRPr="0009661B">
        <w:t>besiyeri</w:t>
      </w:r>
      <w:proofErr w:type="spellEnd"/>
      <w:r w:rsidRPr="0009661B">
        <w:t xml:space="preserve"> </w:t>
      </w:r>
      <w:proofErr w:type="spellStart"/>
      <w:r w:rsidRPr="0009661B">
        <w:t>ultrasantrifüje</w:t>
      </w:r>
      <w:proofErr w:type="spellEnd"/>
      <w:r w:rsidRPr="0009661B">
        <w:t xml:space="preserve"> hazırlamak ve ölü-canlı hücrelerden kurtulmak için 1</w:t>
      </w:r>
      <w:r w:rsidR="00C41E41">
        <w:t>3</w:t>
      </w:r>
      <w:r w:rsidRPr="0009661B">
        <w:t xml:space="preserve">00 rpm’de 10 dk santrifüj edildi. Ardından protein </w:t>
      </w:r>
      <w:proofErr w:type="spellStart"/>
      <w:r w:rsidRPr="0009661B">
        <w:t>agragatları</w:t>
      </w:r>
      <w:proofErr w:type="spellEnd"/>
      <w:r w:rsidRPr="0009661B">
        <w:t xml:space="preserve">, büyük ve orta boyutlardaki </w:t>
      </w:r>
      <w:proofErr w:type="spellStart"/>
      <w:r w:rsidRPr="0009661B">
        <w:t>ekstrasellüler</w:t>
      </w:r>
      <w:proofErr w:type="spellEnd"/>
      <w:r w:rsidRPr="0009661B">
        <w:t xml:space="preserve"> veziküllerden ku</w:t>
      </w:r>
      <w:r w:rsidRPr="0009661B">
        <w:t>rtulmak için 8000 rpm’de 1 saat santrifüjleme yapıldı</w:t>
      </w:r>
      <w:r w:rsidR="0009661B">
        <w:t xml:space="preserve"> </w:t>
      </w:r>
      <w:r w:rsidRPr="0009661B">
        <w:t xml:space="preserve">ve 0.22 </w:t>
      </w:r>
      <w:proofErr w:type="spellStart"/>
      <w:r w:rsidRPr="0009661B">
        <w:t>μm</w:t>
      </w:r>
      <w:proofErr w:type="spellEnd"/>
      <w:r w:rsidRPr="0009661B">
        <w:t xml:space="preserve"> selüloz asetat (CA) filtreden geçirilerek süzme işlemi gerçekleştirildi. Toplanan </w:t>
      </w:r>
      <w:proofErr w:type="spellStart"/>
      <w:r w:rsidRPr="0009661B">
        <w:t>süpernanatlar</w:t>
      </w:r>
      <w:proofErr w:type="spellEnd"/>
      <w:r w:rsidRPr="0009661B">
        <w:t xml:space="preserve"> </w:t>
      </w:r>
      <w:proofErr w:type="spellStart"/>
      <w:r w:rsidRPr="0009661B">
        <w:t>ultrasantrifüj</w:t>
      </w:r>
      <w:proofErr w:type="spellEnd"/>
      <w:r w:rsidRPr="0009661B">
        <w:t xml:space="preserve"> tüplerine doldurularak </w:t>
      </w:r>
      <w:proofErr w:type="spellStart"/>
      <w:r w:rsidRPr="0009661B">
        <w:t>Beckman</w:t>
      </w:r>
      <w:proofErr w:type="spellEnd"/>
      <w:r w:rsidRPr="0009661B">
        <w:t xml:space="preserve"> </w:t>
      </w:r>
      <w:proofErr w:type="spellStart"/>
      <w:r w:rsidRPr="0009661B">
        <w:t>Coulter</w:t>
      </w:r>
      <w:proofErr w:type="spellEnd"/>
      <w:r w:rsidRPr="0009661B">
        <w:t xml:space="preserve"> </w:t>
      </w:r>
      <w:proofErr w:type="spellStart"/>
      <w:r w:rsidRPr="0009661B">
        <w:t>ultrasantrifüj</w:t>
      </w:r>
      <w:proofErr w:type="spellEnd"/>
      <w:r w:rsidRPr="0009661B">
        <w:t xml:space="preserve"> cihazında 4°C’de 100.000 r</w:t>
      </w:r>
      <w:r w:rsidRPr="0009661B">
        <w:t xml:space="preserve">pm’de 2 saat santrifüj edilerek </w:t>
      </w:r>
      <w:proofErr w:type="spellStart"/>
      <w:r w:rsidRPr="0009661B">
        <w:t>eksozomların</w:t>
      </w:r>
      <w:proofErr w:type="spellEnd"/>
      <w:r w:rsidRPr="0009661B">
        <w:t xml:space="preserve"> çöktürülmesi sağlandı. Süpernatant atıldı ve daha </w:t>
      </w:r>
      <w:proofErr w:type="spellStart"/>
      <w:r w:rsidRPr="0009661B">
        <w:t>eksozomların</w:t>
      </w:r>
      <w:proofErr w:type="spellEnd"/>
      <w:r w:rsidRPr="0009661B">
        <w:t xml:space="preserve"> daha fazla saflıkta elde edilmesi için oluşan </w:t>
      </w:r>
      <w:proofErr w:type="spellStart"/>
      <w:r w:rsidRPr="0009661B">
        <w:t>pellet</w:t>
      </w:r>
      <w:proofErr w:type="spellEnd"/>
      <w:r w:rsidRPr="0009661B">
        <w:t xml:space="preserve"> </w:t>
      </w:r>
      <w:proofErr w:type="spellStart"/>
      <w:r w:rsidRPr="0009661B">
        <w:t>pH</w:t>
      </w:r>
      <w:proofErr w:type="spellEnd"/>
      <w:r w:rsidRPr="0009661B">
        <w:t xml:space="preserve"> 7,4 PBS ile yıkanıp tekrar 100.000 rpm’de 2 saat santrifüj edildi. Süpernatant tekrar uzakla</w:t>
      </w:r>
      <w:r w:rsidRPr="0009661B">
        <w:t>ştırıldı</w:t>
      </w:r>
      <w:r w:rsidR="008A3E67">
        <w:t xml:space="preserve"> (Resim 4)</w:t>
      </w:r>
      <w:r w:rsidRPr="0009661B">
        <w:t xml:space="preserve"> ve elde edilen </w:t>
      </w:r>
      <w:proofErr w:type="spellStart"/>
      <w:r w:rsidRPr="0009661B">
        <w:t>pellet</w:t>
      </w:r>
      <w:proofErr w:type="spellEnd"/>
      <w:r w:rsidRPr="0009661B">
        <w:t xml:space="preserve"> </w:t>
      </w:r>
      <w:proofErr w:type="spellStart"/>
      <w:r w:rsidRPr="0009661B">
        <w:t>pH</w:t>
      </w:r>
      <w:proofErr w:type="spellEnd"/>
      <w:r w:rsidRPr="0009661B">
        <w:t xml:space="preserve"> 7,4 PBS ile süspanse edildi. Elde edilen </w:t>
      </w:r>
      <w:proofErr w:type="spellStart"/>
      <w:r w:rsidRPr="0009661B">
        <w:t>süspanse</w:t>
      </w:r>
      <w:proofErr w:type="spellEnd"/>
      <w:r w:rsidRPr="0009661B">
        <w:t xml:space="preserve"> </w:t>
      </w:r>
      <w:proofErr w:type="spellStart"/>
      <w:r w:rsidRPr="0009661B">
        <w:t>eksozom</w:t>
      </w:r>
      <w:proofErr w:type="spellEnd"/>
      <w:r w:rsidRPr="0009661B">
        <w:t xml:space="preserve"> daha sonra deneylerde kullanılmak üzere -80°C buzdolabına kaldırıldı</w:t>
      </w:r>
      <w:r w:rsidR="00607C1F" w:rsidRPr="0009661B">
        <w:t xml:space="preserve"> (</w:t>
      </w:r>
      <w:r w:rsidR="00C41E41">
        <w:t>Şekil 1</w:t>
      </w:r>
      <w:r w:rsidR="008A3E67">
        <w:t>7</w:t>
      </w:r>
      <w:r w:rsidR="00607C1F" w:rsidRPr="0009661B">
        <w:t>)</w:t>
      </w:r>
      <w:r w:rsidRPr="0009661B">
        <w:t>.</w:t>
      </w:r>
    </w:p>
    <w:p w14:paraId="6C20DF2F" w14:textId="77777777" w:rsidR="00836BFF" w:rsidRDefault="00836BFF"/>
    <w:p w14:paraId="11C6A1A3" w14:textId="77777777" w:rsidR="00836BFF" w:rsidRDefault="00FE5205" w:rsidP="00836BFF">
      <w:pPr>
        <w:keepNext/>
        <w:jc w:val="center"/>
      </w:pPr>
      <w:r>
        <w:rPr>
          <w:noProof/>
          <w:sz w:val="23"/>
          <w:szCs w:val="23"/>
        </w:rPr>
        <w:drawing>
          <wp:inline distT="114300" distB="114300" distL="114300" distR="114300" wp14:anchorId="2354E986" wp14:editId="0B8F6D4F">
            <wp:extent cx="4448488" cy="1458521"/>
            <wp:effectExtent l="0" t="0" r="0" b="0"/>
            <wp:docPr id="6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1"/>
                    <a:srcRect/>
                    <a:stretch>
                      <a:fillRect/>
                    </a:stretch>
                  </pic:blipFill>
                  <pic:spPr>
                    <a:xfrm>
                      <a:off x="0" y="0"/>
                      <a:ext cx="4448488" cy="1458521"/>
                    </a:xfrm>
                    <a:prstGeom prst="rect">
                      <a:avLst/>
                    </a:prstGeom>
                    <a:ln/>
                  </pic:spPr>
                </pic:pic>
              </a:graphicData>
            </a:graphic>
          </wp:inline>
        </w:drawing>
      </w:r>
    </w:p>
    <w:p w14:paraId="45DE9511" w14:textId="76CE59F2" w:rsidR="007341C3" w:rsidRDefault="00836BFF" w:rsidP="00836BFF">
      <w:pPr>
        <w:pStyle w:val="ResimYazs"/>
        <w:spacing w:line="360" w:lineRule="auto"/>
        <w:jc w:val="center"/>
        <w:rPr>
          <w:i w:val="0"/>
          <w:iCs w:val="0"/>
          <w:color w:val="auto"/>
          <w:sz w:val="24"/>
          <w:szCs w:val="24"/>
        </w:rPr>
      </w:pPr>
      <w:bookmarkStart w:id="132" w:name="_Toc206467509"/>
      <w:r w:rsidRPr="00836BFF">
        <w:rPr>
          <w:b/>
          <w:bCs/>
          <w:i w:val="0"/>
          <w:iCs w:val="0"/>
          <w:color w:val="auto"/>
          <w:sz w:val="24"/>
          <w:szCs w:val="24"/>
        </w:rPr>
        <w:t xml:space="preserve">Şekil </w:t>
      </w:r>
      <w:r w:rsidRPr="00836BFF">
        <w:rPr>
          <w:b/>
          <w:bCs/>
          <w:i w:val="0"/>
          <w:iCs w:val="0"/>
          <w:color w:val="auto"/>
          <w:sz w:val="24"/>
          <w:szCs w:val="24"/>
        </w:rPr>
        <w:fldChar w:fldCharType="begin"/>
      </w:r>
      <w:r w:rsidRPr="00836BFF">
        <w:rPr>
          <w:b/>
          <w:bCs/>
          <w:i w:val="0"/>
          <w:iCs w:val="0"/>
          <w:color w:val="auto"/>
          <w:sz w:val="24"/>
          <w:szCs w:val="24"/>
        </w:rPr>
        <w:instrText xml:space="preserve"> SEQ Şekil \* ARABIC </w:instrText>
      </w:r>
      <w:r w:rsidRPr="00836BFF">
        <w:rPr>
          <w:b/>
          <w:bCs/>
          <w:i w:val="0"/>
          <w:iCs w:val="0"/>
          <w:color w:val="auto"/>
          <w:sz w:val="24"/>
          <w:szCs w:val="24"/>
        </w:rPr>
        <w:fldChar w:fldCharType="separate"/>
      </w:r>
      <w:r w:rsidR="00624031">
        <w:rPr>
          <w:b/>
          <w:bCs/>
          <w:i w:val="0"/>
          <w:iCs w:val="0"/>
          <w:noProof/>
          <w:color w:val="auto"/>
          <w:sz w:val="24"/>
          <w:szCs w:val="24"/>
        </w:rPr>
        <w:t>17</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MDA-MB-231 hücrelerinden </w:t>
      </w:r>
      <w:proofErr w:type="spellStart"/>
      <w:r w:rsidRPr="00836BFF">
        <w:rPr>
          <w:i w:val="0"/>
          <w:iCs w:val="0"/>
          <w:color w:val="auto"/>
          <w:sz w:val="24"/>
          <w:szCs w:val="24"/>
        </w:rPr>
        <w:t>ultrasantrifüj</w:t>
      </w:r>
      <w:proofErr w:type="spellEnd"/>
      <w:r w:rsidRPr="00836BFF">
        <w:rPr>
          <w:i w:val="0"/>
          <w:iCs w:val="0"/>
          <w:color w:val="auto"/>
          <w:sz w:val="24"/>
          <w:szCs w:val="24"/>
        </w:rPr>
        <w:t xml:space="preserve"> ile </w:t>
      </w:r>
      <w:proofErr w:type="spellStart"/>
      <w:r w:rsidRPr="00836BFF">
        <w:rPr>
          <w:i w:val="0"/>
          <w:iCs w:val="0"/>
          <w:color w:val="auto"/>
          <w:sz w:val="24"/>
          <w:szCs w:val="24"/>
        </w:rPr>
        <w:t>ekzosom</w:t>
      </w:r>
      <w:proofErr w:type="spellEnd"/>
      <w:r w:rsidRPr="00836BFF">
        <w:rPr>
          <w:i w:val="0"/>
          <w:iCs w:val="0"/>
          <w:color w:val="auto"/>
          <w:sz w:val="24"/>
          <w:szCs w:val="24"/>
        </w:rPr>
        <w:t xml:space="preserve"> izolasyonu şematik gösterimi.</w:t>
      </w:r>
      <w:bookmarkEnd w:id="132"/>
    </w:p>
    <w:p w14:paraId="132FB49E" w14:textId="77777777" w:rsidR="00836BFF" w:rsidRPr="00836BFF" w:rsidRDefault="00836BFF" w:rsidP="00836BFF"/>
    <w:p w14:paraId="01AFD250" w14:textId="77777777" w:rsidR="00836BFF" w:rsidRDefault="007341C3" w:rsidP="00836BFF">
      <w:pPr>
        <w:keepNext/>
        <w:jc w:val="center"/>
      </w:pPr>
      <w:r w:rsidRPr="004520D2">
        <w:rPr>
          <w:noProof/>
        </w:rPr>
        <w:drawing>
          <wp:inline distT="0" distB="0" distL="0" distR="0" wp14:anchorId="305CA0FF" wp14:editId="6C992ED3">
            <wp:extent cx="5196840" cy="1214563"/>
            <wp:effectExtent l="0" t="0" r="3810" b="5080"/>
            <wp:docPr id="7" name="Resim 6" descr="ekran görüntüsü, iç mekan içeren bir resim&#10;&#10;Yapay zeka tarafından oluşturulmuş içerik yanlış olabilir.">
              <a:extLst xmlns:a="http://schemas.openxmlformats.org/drawingml/2006/main">
                <a:ext uri="{FF2B5EF4-FFF2-40B4-BE49-F238E27FC236}">
                  <a16:creationId xmlns:a16="http://schemas.microsoft.com/office/drawing/2014/main" id="{C55859D4-2BA0-20D3-23D4-915454056D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descr="ekran görüntüsü, iç mekan içeren bir resim&#10;&#10;Yapay zeka tarafından oluşturulmuş içerik yanlış olabilir.">
                      <a:extLst>
                        <a:ext uri="{FF2B5EF4-FFF2-40B4-BE49-F238E27FC236}">
                          <a16:creationId xmlns:a16="http://schemas.microsoft.com/office/drawing/2014/main" id="{C55859D4-2BA0-20D3-23D4-915454056DBF}"/>
                        </a:ext>
                      </a:extLst>
                    </pic:cNvPr>
                    <pic:cNvPicPr>
                      <a:picLocks noChangeAspect="1"/>
                    </pic:cNvPicPr>
                  </pic:nvPicPr>
                  <pic:blipFill>
                    <a:blip r:embed="rId32"/>
                    <a:stretch>
                      <a:fillRect/>
                    </a:stretch>
                  </pic:blipFill>
                  <pic:spPr>
                    <a:xfrm>
                      <a:off x="0" y="0"/>
                      <a:ext cx="5204716" cy="1216404"/>
                    </a:xfrm>
                    <a:prstGeom prst="rect">
                      <a:avLst/>
                    </a:prstGeom>
                  </pic:spPr>
                </pic:pic>
              </a:graphicData>
            </a:graphic>
          </wp:inline>
        </w:drawing>
      </w:r>
    </w:p>
    <w:p w14:paraId="06D48B2D" w14:textId="7B9FBF54" w:rsidR="00EA7A2C" w:rsidRDefault="00836BFF" w:rsidP="00836BFF">
      <w:pPr>
        <w:pStyle w:val="ResimYazs"/>
        <w:spacing w:line="360" w:lineRule="auto"/>
        <w:jc w:val="center"/>
        <w:rPr>
          <w:i w:val="0"/>
          <w:iCs w:val="0"/>
          <w:color w:val="auto"/>
          <w:sz w:val="24"/>
          <w:szCs w:val="24"/>
        </w:rPr>
      </w:pPr>
      <w:bookmarkStart w:id="133" w:name="_Toc206467966"/>
      <w:r w:rsidRPr="00836BFF">
        <w:rPr>
          <w:b/>
          <w:bCs/>
          <w:i w:val="0"/>
          <w:iCs w:val="0"/>
          <w:color w:val="auto"/>
          <w:sz w:val="24"/>
          <w:szCs w:val="24"/>
        </w:rPr>
        <w:t xml:space="preserve">Resim </w:t>
      </w:r>
      <w:r w:rsidRPr="00836BFF">
        <w:rPr>
          <w:b/>
          <w:bCs/>
          <w:i w:val="0"/>
          <w:iCs w:val="0"/>
          <w:color w:val="auto"/>
          <w:sz w:val="24"/>
          <w:szCs w:val="24"/>
        </w:rPr>
        <w:fldChar w:fldCharType="begin"/>
      </w:r>
      <w:r w:rsidRPr="00836BFF">
        <w:rPr>
          <w:b/>
          <w:bCs/>
          <w:i w:val="0"/>
          <w:iCs w:val="0"/>
          <w:color w:val="auto"/>
          <w:sz w:val="24"/>
          <w:szCs w:val="24"/>
        </w:rPr>
        <w:instrText xml:space="preserve"> SEQ Resim \* ARABIC </w:instrText>
      </w:r>
      <w:r w:rsidRPr="00836BFF">
        <w:rPr>
          <w:b/>
          <w:bCs/>
          <w:i w:val="0"/>
          <w:iCs w:val="0"/>
          <w:color w:val="auto"/>
          <w:sz w:val="24"/>
          <w:szCs w:val="24"/>
        </w:rPr>
        <w:fldChar w:fldCharType="separate"/>
      </w:r>
      <w:r w:rsidR="00624031">
        <w:rPr>
          <w:b/>
          <w:bCs/>
          <w:i w:val="0"/>
          <w:iCs w:val="0"/>
          <w:noProof/>
          <w:color w:val="auto"/>
          <w:sz w:val="24"/>
          <w:szCs w:val="24"/>
        </w:rPr>
        <w:t>4</w:t>
      </w:r>
      <w:r w:rsidRPr="00836BFF">
        <w:rPr>
          <w:b/>
          <w:bCs/>
          <w:i w:val="0"/>
          <w:iCs w:val="0"/>
          <w:color w:val="auto"/>
          <w:sz w:val="24"/>
          <w:szCs w:val="24"/>
        </w:rPr>
        <w:fldChar w:fldCharType="end"/>
      </w:r>
      <w:r w:rsidRPr="00836BFF">
        <w:rPr>
          <w:b/>
          <w:bCs/>
          <w:i w:val="0"/>
          <w:iCs w:val="0"/>
          <w:color w:val="auto"/>
          <w:sz w:val="24"/>
          <w:szCs w:val="24"/>
        </w:rPr>
        <w:t>.</w:t>
      </w:r>
      <w:r w:rsidRPr="00836BFF">
        <w:rPr>
          <w:i w:val="0"/>
          <w:iCs w:val="0"/>
          <w:color w:val="auto"/>
          <w:sz w:val="24"/>
          <w:szCs w:val="24"/>
        </w:rPr>
        <w:t xml:space="preserve"> </w:t>
      </w:r>
      <w:proofErr w:type="spellStart"/>
      <w:r w:rsidRPr="00836BFF">
        <w:rPr>
          <w:i w:val="0"/>
          <w:iCs w:val="0"/>
          <w:color w:val="auto"/>
          <w:sz w:val="24"/>
          <w:szCs w:val="24"/>
        </w:rPr>
        <w:t>Eksozom</w:t>
      </w:r>
      <w:proofErr w:type="spellEnd"/>
      <w:r w:rsidRPr="00836BFF">
        <w:rPr>
          <w:i w:val="0"/>
          <w:iCs w:val="0"/>
          <w:color w:val="auto"/>
          <w:sz w:val="24"/>
          <w:szCs w:val="24"/>
        </w:rPr>
        <w:t xml:space="preserve"> izolasyonunda kullanılan </w:t>
      </w:r>
      <w:proofErr w:type="spellStart"/>
      <w:r w:rsidRPr="00836BFF">
        <w:rPr>
          <w:i w:val="0"/>
          <w:iCs w:val="0"/>
          <w:color w:val="auto"/>
          <w:sz w:val="24"/>
          <w:szCs w:val="24"/>
        </w:rPr>
        <w:t>ultrasantrifüj</w:t>
      </w:r>
      <w:proofErr w:type="spellEnd"/>
      <w:r w:rsidRPr="00836BFF">
        <w:rPr>
          <w:i w:val="0"/>
          <w:iCs w:val="0"/>
          <w:color w:val="auto"/>
          <w:sz w:val="24"/>
          <w:szCs w:val="24"/>
        </w:rPr>
        <w:t xml:space="preserve"> süreci ve oluşan </w:t>
      </w:r>
      <w:proofErr w:type="spellStart"/>
      <w:r w:rsidRPr="00836BFF">
        <w:rPr>
          <w:i w:val="0"/>
          <w:iCs w:val="0"/>
          <w:color w:val="auto"/>
          <w:sz w:val="24"/>
          <w:szCs w:val="24"/>
        </w:rPr>
        <w:t>eksozom</w:t>
      </w:r>
      <w:proofErr w:type="spellEnd"/>
      <w:r w:rsidRPr="00836BFF">
        <w:rPr>
          <w:i w:val="0"/>
          <w:iCs w:val="0"/>
          <w:color w:val="auto"/>
          <w:sz w:val="24"/>
          <w:szCs w:val="24"/>
        </w:rPr>
        <w:t xml:space="preserve"> </w:t>
      </w:r>
      <w:proofErr w:type="spellStart"/>
      <w:r w:rsidRPr="00836BFF">
        <w:rPr>
          <w:i w:val="0"/>
          <w:iCs w:val="0"/>
          <w:color w:val="auto"/>
          <w:sz w:val="24"/>
          <w:szCs w:val="24"/>
        </w:rPr>
        <w:t>pelletinin</w:t>
      </w:r>
      <w:proofErr w:type="spellEnd"/>
      <w:r w:rsidRPr="00836BFF">
        <w:rPr>
          <w:i w:val="0"/>
          <w:iCs w:val="0"/>
          <w:color w:val="auto"/>
          <w:sz w:val="24"/>
          <w:szCs w:val="24"/>
        </w:rPr>
        <w:t xml:space="preserve"> görünümü.</w:t>
      </w:r>
      <w:bookmarkEnd w:id="133"/>
    </w:p>
    <w:p w14:paraId="27A8462E" w14:textId="77777777" w:rsidR="00836BFF" w:rsidRPr="00836BFF" w:rsidRDefault="00836BFF" w:rsidP="00836BFF"/>
    <w:p w14:paraId="50C28E93" w14:textId="207E3F85" w:rsidR="00007A3E" w:rsidRDefault="00FE5205" w:rsidP="00712AA3">
      <w:pPr>
        <w:pStyle w:val="Balk2"/>
      </w:pPr>
      <w:bookmarkStart w:id="134" w:name="_Toc206661134"/>
      <w:r w:rsidRPr="00BF5115">
        <w:lastRenderedPageBreak/>
        <w:t xml:space="preserve">3.2.4.1. </w:t>
      </w:r>
      <w:proofErr w:type="spellStart"/>
      <w:r w:rsidRPr="00BF5115">
        <w:t>Eksozomların</w:t>
      </w:r>
      <w:proofErr w:type="spellEnd"/>
      <w:r w:rsidRPr="00BF5115">
        <w:t xml:space="preserve"> </w:t>
      </w:r>
      <w:r w:rsidR="009278CC">
        <w:t xml:space="preserve">ve </w:t>
      </w:r>
      <w:proofErr w:type="spellStart"/>
      <w:r w:rsidR="00712AA3">
        <w:t>N</w:t>
      </w:r>
      <w:r w:rsidR="009278CC">
        <w:t>anopartiküllerin</w:t>
      </w:r>
      <w:proofErr w:type="spellEnd"/>
      <w:r w:rsidR="009278CC">
        <w:t xml:space="preserve"> </w:t>
      </w:r>
      <w:r w:rsidR="00712AA3">
        <w:t>B</w:t>
      </w:r>
      <w:r w:rsidRPr="00BF5115">
        <w:t xml:space="preserve">oyut </w:t>
      </w:r>
      <w:r w:rsidR="00712AA3">
        <w:t>Ö</w:t>
      </w:r>
      <w:r w:rsidRPr="00BF5115">
        <w:t xml:space="preserve">lçümü ve </w:t>
      </w:r>
      <w:r w:rsidR="00712AA3">
        <w:t>M</w:t>
      </w:r>
      <w:r w:rsidRPr="00BF5115">
        <w:t xml:space="preserve">iktar </w:t>
      </w:r>
      <w:r w:rsidR="00712AA3">
        <w:t>T</w:t>
      </w:r>
      <w:r w:rsidRPr="00BF5115">
        <w:t>ayini</w:t>
      </w:r>
      <w:bookmarkEnd w:id="134"/>
    </w:p>
    <w:p w14:paraId="44BF2CC4" w14:textId="77777777" w:rsidR="00007A3E" w:rsidRPr="00007A3E" w:rsidRDefault="00007A3E" w:rsidP="00007A3E"/>
    <w:p w14:paraId="6E0FBE98" w14:textId="4A4840F8" w:rsidR="009278CC" w:rsidRDefault="009278CC" w:rsidP="00C03C5D">
      <w:r>
        <w:t xml:space="preserve">İzole edilen </w:t>
      </w:r>
      <w:proofErr w:type="spellStart"/>
      <w:r>
        <w:t>eksozomların</w:t>
      </w:r>
      <w:proofErr w:type="spellEnd"/>
      <w:r>
        <w:t xml:space="preserve"> protein miktarları, </w:t>
      </w:r>
      <w:proofErr w:type="spellStart"/>
      <w:r>
        <w:t>NanoDrop</w:t>
      </w:r>
      <w:proofErr w:type="spellEnd"/>
      <w:r>
        <w:t xml:space="preserve"> (Nabi) spektrofotometresi kullanılarak ölçülmüştür. </w:t>
      </w:r>
      <w:proofErr w:type="spellStart"/>
      <w:r w:rsidRPr="009278CC">
        <w:t>Eksozomların</w:t>
      </w:r>
      <w:proofErr w:type="spellEnd"/>
      <w:r w:rsidRPr="009278CC">
        <w:t xml:space="preserve"> ve </w:t>
      </w:r>
      <w:proofErr w:type="spellStart"/>
      <w:r w:rsidRPr="009278CC">
        <w:t>nanopartiküllerin</w:t>
      </w:r>
      <w:proofErr w:type="spellEnd"/>
      <w:r w:rsidRPr="009278CC">
        <w:t xml:space="preserve"> boyut ve yüzey yükü analizleri ise dinamik ışık </w:t>
      </w:r>
      <w:proofErr w:type="spellStart"/>
      <w:r w:rsidRPr="009278CC">
        <w:t>saçılımı</w:t>
      </w:r>
      <w:proofErr w:type="spellEnd"/>
      <w:r w:rsidRPr="009278CC">
        <w:t xml:space="preserve"> (</w:t>
      </w:r>
      <w:proofErr w:type="spellStart"/>
      <w:r w:rsidRPr="009278CC">
        <w:t>Dynamic</w:t>
      </w:r>
      <w:proofErr w:type="spellEnd"/>
      <w:r w:rsidRPr="009278CC">
        <w:t xml:space="preserve"> </w:t>
      </w:r>
      <w:proofErr w:type="spellStart"/>
      <w:r w:rsidRPr="009278CC">
        <w:t>Light</w:t>
      </w:r>
      <w:proofErr w:type="spellEnd"/>
      <w:r w:rsidRPr="009278CC">
        <w:t xml:space="preserve"> </w:t>
      </w:r>
      <w:proofErr w:type="spellStart"/>
      <w:r w:rsidRPr="009278CC">
        <w:t>Scattering</w:t>
      </w:r>
      <w:proofErr w:type="spellEnd"/>
      <w:r w:rsidRPr="009278CC">
        <w:t xml:space="preserve">, DLS) prensibine dayalı olarak </w:t>
      </w:r>
      <w:proofErr w:type="spellStart"/>
      <w:r w:rsidRPr="009278CC">
        <w:t>Anton</w:t>
      </w:r>
      <w:proofErr w:type="spellEnd"/>
      <w:r w:rsidRPr="009278CC">
        <w:t xml:space="preserve"> </w:t>
      </w:r>
      <w:proofErr w:type="spellStart"/>
      <w:r w:rsidRPr="009278CC">
        <w:t>Paar</w:t>
      </w:r>
      <w:proofErr w:type="spellEnd"/>
      <w:r w:rsidRPr="009278CC">
        <w:t xml:space="preserve"> </w:t>
      </w:r>
      <w:proofErr w:type="spellStart"/>
      <w:r w:rsidRPr="009278CC">
        <w:t>Litesizer</w:t>
      </w:r>
      <w:proofErr w:type="spellEnd"/>
      <w:r w:rsidRPr="009278CC">
        <w:t xml:space="preserve"> 500 (</w:t>
      </w:r>
      <w:proofErr w:type="spellStart"/>
      <w:r w:rsidRPr="009278CC">
        <w:t>Anton</w:t>
      </w:r>
      <w:proofErr w:type="spellEnd"/>
      <w:r w:rsidRPr="009278CC">
        <w:t xml:space="preserve"> </w:t>
      </w:r>
      <w:proofErr w:type="spellStart"/>
      <w:r w:rsidRPr="009278CC">
        <w:t>Paar</w:t>
      </w:r>
      <w:proofErr w:type="spellEnd"/>
      <w:r w:rsidRPr="009278CC">
        <w:t xml:space="preserve"> </w:t>
      </w:r>
      <w:proofErr w:type="spellStart"/>
      <w:r w:rsidRPr="009278CC">
        <w:t>GmbH</w:t>
      </w:r>
      <w:proofErr w:type="spellEnd"/>
      <w:r w:rsidRPr="009278CC">
        <w:t xml:space="preserve">, </w:t>
      </w:r>
      <w:proofErr w:type="spellStart"/>
      <w:r w:rsidRPr="009278CC">
        <w:t>Austria</w:t>
      </w:r>
      <w:proofErr w:type="spellEnd"/>
      <w:r w:rsidRPr="009278CC">
        <w:t xml:space="preserve">) cihazı ile Resim </w:t>
      </w:r>
      <w:r w:rsidR="008A3E67">
        <w:t>5</w:t>
      </w:r>
      <w:r w:rsidRPr="009278CC">
        <w:t>’</w:t>
      </w:r>
      <w:r w:rsidR="00C41E41">
        <w:t>t</w:t>
      </w:r>
      <w:r w:rsidRPr="009278CC">
        <w:t>e görüldüğü gibi</w:t>
      </w:r>
      <w:r w:rsidR="00C41E41">
        <w:t xml:space="preserve"> </w:t>
      </w:r>
      <w:r w:rsidRPr="009278CC">
        <w:t xml:space="preserve">gerçekleştirilmiştir. Kolloidal stabilitenin bir göstergesi olan </w:t>
      </w:r>
      <w:proofErr w:type="spellStart"/>
      <w:r w:rsidRPr="009278CC">
        <w:t>zeta</w:t>
      </w:r>
      <w:proofErr w:type="spellEnd"/>
      <w:r w:rsidRPr="009278CC">
        <w:t xml:space="preserve"> potansiyel (ZP) ölçümü elektroforetik hareketliliğe dayalı olarak </w:t>
      </w:r>
      <w:proofErr w:type="spellStart"/>
      <w:r w:rsidRPr="009278CC">
        <w:t>Litesizer</w:t>
      </w:r>
      <w:proofErr w:type="spellEnd"/>
      <w:r w:rsidRPr="009278CC">
        <w:t xml:space="preserve"> 500 (</w:t>
      </w:r>
      <w:proofErr w:type="spellStart"/>
      <w:r w:rsidRPr="009278CC">
        <w:t>Anton</w:t>
      </w:r>
      <w:proofErr w:type="spellEnd"/>
      <w:r w:rsidRPr="009278CC">
        <w:t xml:space="preserve"> </w:t>
      </w:r>
      <w:proofErr w:type="spellStart"/>
      <w:r w:rsidRPr="009278CC">
        <w:t>Paar</w:t>
      </w:r>
      <w:proofErr w:type="spellEnd"/>
      <w:r w:rsidRPr="009278CC">
        <w:t>, Avusturya) cihazı ile ölçüldü. Sonuçlar ortalama ± standart sapma olarak verildi.</w:t>
      </w:r>
    </w:p>
    <w:p w14:paraId="04B74D8E" w14:textId="77777777" w:rsidR="00EA7A2C" w:rsidRDefault="00EA7A2C">
      <w:pPr>
        <w:spacing w:before="280" w:after="280"/>
        <w:ind w:firstLine="0"/>
      </w:pPr>
    </w:p>
    <w:p w14:paraId="1619795D" w14:textId="77777777" w:rsidR="00836BFF" w:rsidRDefault="009C040D" w:rsidP="00836BFF">
      <w:pPr>
        <w:keepNext/>
        <w:spacing w:before="280" w:after="280"/>
        <w:ind w:firstLine="0"/>
        <w:jc w:val="center"/>
      </w:pPr>
      <w:r w:rsidRPr="009C040D">
        <w:rPr>
          <w:noProof/>
        </w:rPr>
        <w:drawing>
          <wp:inline distT="0" distB="0" distL="0" distR="0" wp14:anchorId="33936035" wp14:editId="220C9C2D">
            <wp:extent cx="3314700" cy="2355181"/>
            <wp:effectExtent l="0" t="0" r="0" b="7620"/>
            <wp:docPr id="1671855492" name="Resim 1" descr="iç mekan, bilgisayar, kişi, şahıs, makin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55492" name="Resim 1" descr="iç mekan, bilgisayar, kişi, şahıs, makine içeren bir resim&#10;&#10;Yapay zeka tarafından oluşturulmuş içerik yanlış olabilir."/>
                    <pic:cNvPicPr/>
                  </pic:nvPicPr>
                  <pic:blipFill>
                    <a:blip r:embed="rId33"/>
                    <a:stretch>
                      <a:fillRect/>
                    </a:stretch>
                  </pic:blipFill>
                  <pic:spPr>
                    <a:xfrm>
                      <a:off x="0" y="0"/>
                      <a:ext cx="3323004" cy="2361082"/>
                    </a:xfrm>
                    <a:prstGeom prst="rect">
                      <a:avLst/>
                    </a:prstGeom>
                  </pic:spPr>
                </pic:pic>
              </a:graphicData>
            </a:graphic>
          </wp:inline>
        </w:drawing>
      </w:r>
    </w:p>
    <w:p w14:paraId="0726FBA2" w14:textId="1165DCFB" w:rsidR="00EA7A2C" w:rsidRDefault="00836BFF" w:rsidP="00836BFF">
      <w:pPr>
        <w:pStyle w:val="ResimYazs"/>
        <w:jc w:val="center"/>
        <w:rPr>
          <w:i w:val="0"/>
          <w:iCs w:val="0"/>
          <w:color w:val="auto"/>
          <w:sz w:val="24"/>
          <w:szCs w:val="24"/>
        </w:rPr>
      </w:pPr>
      <w:bookmarkStart w:id="135" w:name="_Toc206467967"/>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5</w:t>
      </w:r>
      <w:r w:rsidRPr="00590ADA">
        <w:rPr>
          <w:b/>
          <w:bCs/>
          <w:i w:val="0"/>
          <w:iCs w:val="0"/>
          <w:color w:val="auto"/>
          <w:sz w:val="24"/>
          <w:szCs w:val="24"/>
        </w:rPr>
        <w:fldChar w:fldCharType="end"/>
      </w:r>
      <w:r w:rsidRPr="00590ADA">
        <w:rPr>
          <w:b/>
          <w:bCs/>
          <w:i w:val="0"/>
          <w:iCs w:val="0"/>
          <w:color w:val="auto"/>
          <w:sz w:val="24"/>
          <w:szCs w:val="24"/>
        </w:rPr>
        <w:t>.</w:t>
      </w:r>
      <w:r w:rsidRPr="00836BFF">
        <w:rPr>
          <w:i w:val="0"/>
          <w:iCs w:val="0"/>
          <w:color w:val="auto"/>
          <w:sz w:val="24"/>
          <w:szCs w:val="24"/>
        </w:rPr>
        <w:t xml:space="preserve"> </w:t>
      </w:r>
      <w:proofErr w:type="spellStart"/>
      <w:r w:rsidRPr="00836BFF">
        <w:rPr>
          <w:i w:val="0"/>
          <w:iCs w:val="0"/>
          <w:color w:val="auto"/>
          <w:sz w:val="24"/>
          <w:szCs w:val="24"/>
        </w:rPr>
        <w:t>Eksozomların</w:t>
      </w:r>
      <w:proofErr w:type="spellEnd"/>
      <w:r w:rsidRPr="00836BFF">
        <w:rPr>
          <w:i w:val="0"/>
          <w:iCs w:val="0"/>
          <w:color w:val="auto"/>
          <w:sz w:val="24"/>
          <w:szCs w:val="24"/>
        </w:rPr>
        <w:t xml:space="preserve"> ve </w:t>
      </w:r>
      <w:proofErr w:type="spellStart"/>
      <w:r w:rsidRPr="00836BFF">
        <w:rPr>
          <w:i w:val="0"/>
          <w:iCs w:val="0"/>
          <w:color w:val="auto"/>
          <w:sz w:val="24"/>
          <w:szCs w:val="24"/>
        </w:rPr>
        <w:t>nanopartiküllerin</w:t>
      </w:r>
      <w:proofErr w:type="spellEnd"/>
      <w:r w:rsidRPr="00836BFF">
        <w:rPr>
          <w:i w:val="0"/>
          <w:iCs w:val="0"/>
          <w:color w:val="auto"/>
          <w:sz w:val="24"/>
          <w:szCs w:val="24"/>
        </w:rPr>
        <w:t xml:space="preserve"> boyut ölçümü.</w:t>
      </w:r>
      <w:bookmarkEnd w:id="135"/>
    </w:p>
    <w:p w14:paraId="5B169805" w14:textId="77777777" w:rsidR="00590ADA" w:rsidRPr="00590ADA" w:rsidRDefault="00590ADA" w:rsidP="00590ADA"/>
    <w:p w14:paraId="1EE8248B" w14:textId="75254573" w:rsidR="00EA7A2C" w:rsidRDefault="009278CC" w:rsidP="00C03C5D">
      <w:r w:rsidRPr="009278CC">
        <w:t xml:space="preserve">Analiz öncesinde </w:t>
      </w:r>
      <w:proofErr w:type="spellStart"/>
      <w:r w:rsidRPr="009278CC">
        <w:t>eksozom</w:t>
      </w:r>
      <w:proofErr w:type="spellEnd"/>
      <w:r w:rsidRPr="009278CC">
        <w:t xml:space="preserve"> ve </w:t>
      </w:r>
      <w:proofErr w:type="spellStart"/>
      <w:r w:rsidRPr="009278CC">
        <w:t>nanopartikül</w:t>
      </w:r>
      <w:proofErr w:type="spellEnd"/>
      <w:r w:rsidRPr="009278CC">
        <w:t xml:space="preserve"> süspansiyonları %1’lik (1/100) oranında PBS ile seyreltilmiş ve ölçüm küvetlerine sıvı halde aktarılmıştır. Ölçümler sırasında 90° açılı lazer ışını altında parçacıklardan saçılan ışığın yoğunluğundaki dalgalanmalar dedektörler aracılığıyla algılanmış ve bu veriler kullanılarak partikül boyut dağılımı hesaplanmıştır. Bu analizlerde </w:t>
      </w:r>
      <w:proofErr w:type="spellStart"/>
      <w:r w:rsidRPr="009278CC">
        <w:t>eksozomların</w:t>
      </w:r>
      <w:proofErr w:type="spellEnd"/>
      <w:r w:rsidRPr="009278CC">
        <w:t xml:space="preserve"> ve </w:t>
      </w:r>
      <w:proofErr w:type="spellStart"/>
      <w:r w:rsidRPr="009278CC">
        <w:t>nanopartiküllerin</w:t>
      </w:r>
      <w:proofErr w:type="spellEnd"/>
      <w:r w:rsidRPr="009278CC">
        <w:t xml:space="preserve"> partikül büyüklüğü (hidrodinamik çap, </w:t>
      </w:r>
      <w:proofErr w:type="spellStart"/>
      <w:r w:rsidRPr="009278CC">
        <w:t>Particle</w:t>
      </w:r>
      <w:proofErr w:type="spellEnd"/>
      <w:r w:rsidRPr="009278CC">
        <w:t xml:space="preserve"> Size: PS), </w:t>
      </w:r>
      <w:proofErr w:type="spellStart"/>
      <w:r w:rsidRPr="009278CC">
        <w:t>zeta</w:t>
      </w:r>
      <w:proofErr w:type="spellEnd"/>
      <w:r w:rsidRPr="009278CC">
        <w:t xml:space="preserve"> potansiyeli (</w:t>
      </w:r>
      <w:proofErr w:type="spellStart"/>
      <w:r w:rsidRPr="009278CC">
        <w:t>Zeta</w:t>
      </w:r>
      <w:proofErr w:type="spellEnd"/>
      <w:r w:rsidRPr="009278CC">
        <w:t xml:space="preserve"> </w:t>
      </w:r>
      <w:proofErr w:type="spellStart"/>
      <w:r w:rsidRPr="009278CC">
        <w:t>Potential</w:t>
      </w:r>
      <w:proofErr w:type="spellEnd"/>
      <w:r w:rsidRPr="009278CC">
        <w:t xml:space="preserve">: ZP) ve </w:t>
      </w:r>
      <w:proofErr w:type="spellStart"/>
      <w:r w:rsidRPr="009278CC">
        <w:t>polidispersite</w:t>
      </w:r>
      <w:proofErr w:type="spellEnd"/>
      <w:r w:rsidRPr="009278CC">
        <w:t xml:space="preserve"> indeksi (</w:t>
      </w:r>
      <w:proofErr w:type="spellStart"/>
      <w:r w:rsidRPr="009278CC">
        <w:t>Polydispersity</w:t>
      </w:r>
      <w:proofErr w:type="spellEnd"/>
      <w:r w:rsidRPr="009278CC">
        <w:t xml:space="preserve"> Index: PDI) değerleri elde edilmiştir.</w:t>
      </w:r>
    </w:p>
    <w:p w14:paraId="06BDE416" w14:textId="77777777" w:rsidR="00EC0EED" w:rsidRDefault="00EC0EED" w:rsidP="00C03C5D"/>
    <w:p w14:paraId="4ACEB7C5" w14:textId="0CDEC3C3" w:rsidR="00EA7A2C" w:rsidRDefault="00FE5205" w:rsidP="00712AA3">
      <w:pPr>
        <w:pStyle w:val="Balk2"/>
      </w:pPr>
      <w:bookmarkStart w:id="136" w:name="_Toc204638631"/>
      <w:bookmarkStart w:id="137" w:name="_Toc206661135"/>
      <w:r w:rsidRPr="00BF5115">
        <w:lastRenderedPageBreak/>
        <w:t xml:space="preserve">3.2.5. </w:t>
      </w:r>
      <w:proofErr w:type="spellStart"/>
      <w:r w:rsidRPr="00BF5115">
        <w:t>Eksozomlara</w:t>
      </w:r>
      <w:proofErr w:type="spellEnd"/>
      <w:r w:rsidRPr="00BF5115">
        <w:t xml:space="preserve"> </w:t>
      </w:r>
      <w:proofErr w:type="spellStart"/>
      <w:r w:rsidR="00712AA3">
        <w:t>E</w:t>
      </w:r>
      <w:r w:rsidRPr="00BF5115">
        <w:t>lektroporasyon</w:t>
      </w:r>
      <w:proofErr w:type="spellEnd"/>
      <w:r w:rsidRPr="00BF5115">
        <w:t xml:space="preserve"> ile TRAIL </w:t>
      </w:r>
      <w:r w:rsidR="00712AA3">
        <w:t>P</w:t>
      </w:r>
      <w:r w:rsidRPr="00BF5115">
        <w:t xml:space="preserve">rotein </w:t>
      </w:r>
      <w:r w:rsidR="00712AA3">
        <w:t>Y</w:t>
      </w:r>
      <w:r w:rsidRPr="00BF5115">
        <w:t>üklenmesi</w:t>
      </w:r>
      <w:bookmarkEnd w:id="136"/>
      <w:bookmarkEnd w:id="137"/>
    </w:p>
    <w:p w14:paraId="28A44196" w14:textId="77777777" w:rsidR="00007A3E" w:rsidRPr="00007A3E" w:rsidRDefault="00007A3E" w:rsidP="00007A3E"/>
    <w:p w14:paraId="776CE125" w14:textId="2BAD28A0" w:rsidR="00EA7A2C" w:rsidRPr="0009661B" w:rsidRDefault="00FE5205">
      <w:proofErr w:type="spellStart"/>
      <w:r w:rsidRPr="0009661B">
        <w:t>Eksozomlara</w:t>
      </w:r>
      <w:proofErr w:type="spellEnd"/>
      <w:r w:rsidRPr="0009661B">
        <w:t xml:space="preserve"> protein yükleme amacıyla </w:t>
      </w:r>
      <w:proofErr w:type="spellStart"/>
      <w:r w:rsidRPr="0009661B">
        <w:t>elektroporasyon</w:t>
      </w:r>
      <w:proofErr w:type="spellEnd"/>
      <w:r w:rsidRPr="0009661B">
        <w:t xml:space="preserve"> tekniği kullanılmıştır (</w:t>
      </w:r>
      <w:proofErr w:type="spellStart"/>
      <w:r w:rsidR="00EC4E13">
        <w:t>Abas</w:t>
      </w:r>
      <w:proofErr w:type="spellEnd"/>
      <w:r w:rsidR="00EC4E13">
        <w:t xml:space="preserve"> ve diğerleri, 2022; </w:t>
      </w:r>
      <w:proofErr w:type="spellStart"/>
      <w:r w:rsidRPr="0009661B">
        <w:t>Erdogan</w:t>
      </w:r>
      <w:proofErr w:type="spellEnd"/>
      <w:r w:rsidRPr="0009661B">
        <w:t xml:space="preserve"> ve diğerleri, 2023</w:t>
      </w:r>
      <w:r w:rsidR="00712AA3" w:rsidRPr="0009661B">
        <w:t>)</w:t>
      </w:r>
      <w:r w:rsidR="00712AA3">
        <w:t>.</w:t>
      </w:r>
      <w:r w:rsidR="00712AA3" w:rsidRPr="0009661B">
        <w:t xml:space="preserve"> Bu</w:t>
      </w:r>
      <w:r w:rsidRPr="0009661B">
        <w:t xml:space="preserve"> yöntem</w:t>
      </w:r>
      <w:r w:rsidRPr="0009661B">
        <w:t xml:space="preserve">, </w:t>
      </w:r>
      <w:proofErr w:type="spellStart"/>
      <w:r w:rsidRPr="0009661B">
        <w:t>eksozomların</w:t>
      </w:r>
      <w:proofErr w:type="spellEnd"/>
      <w:r w:rsidRPr="0009661B">
        <w:t xml:space="preserve"> iletken bir çözelti içinde süspanse edilmesi ve ardından elektrik alanına maruz bırakılması esasına dayanır. </w:t>
      </w:r>
    </w:p>
    <w:p w14:paraId="27064DD1" w14:textId="02D2B46E" w:rsidR="00EA7A2C" w:rsidRPr="0009661B" w:rsidRDefault="00FE5205" w:rsidP="00C03C5D">
      <w:r w:rsidRPr="0009661B">
        <w:t xml:space="preserve">Saflaştırılmış </w:t>
      </w:r>
      <w:proofErr w:type="spellStart"/>
      <w:r w:rsidRPr="0009661B">
        <w:t>eksozom</w:t>
      </w:r>
      <w:proofErr w:type="spellEnd"/>
      <w:r w:rsidRPr="0009661B">
        <w:t xml:space="preserve"> ve saflaştırılmış TRAIL proteini farklı oranlarda karıştırıldıktan sonra 400 </w:t>
      </w:r>
      <w:proofErr w:type="spellStart"/>
      <w:r w:rsidRPr="0009661B">
        <w:t>μL'lik</w:t>
      </w:r>
      <w:proofErr w:type="spellEnd"/>
      <w:r w:rsidRPr="0009661B">
        <w:t xml:space="preserve"> </w:t>
      </w:r>
      <w:proofErr w:type="spellStart"/>
      <w:r w:rsidRPr="0009661B">
        <w:t>elektroporasyon</w:t>
      </w:r>
      <w:proofErr w:type="spellEnd"/>
      <w:r w:rsidRPr="0009661B">
        <w:t xml:space="preserve"> küvetine</w:t>
      </w:r>
      <w:r w:rsidRPr="0009661B">
        <w:t xml:space="preserve"> (</w:t>
      </w:r>
      <w:proofErr w:type="spellStart"/>
      <w:r w:rsidRPr="0009661B">
        <w:t>Sigma</w:t>
      </w:r>
      <w:proofErr w:type="spellEnd"/>
      <w:r w:rsidRPr="0009661B">
        <w:t xml:space="preserve">) yüklendi. </w:t>
      </w:r>
      <w:proofErr w:type="spellStart"/>
      <w:r w:rsidRPr="0009661B">
        <w:t>Elektroporatöre</w:t>
      </w:r>
      <w:proofErr w:type="spellEnd"/>
      <w:r w:rsidRPr="0009661B">
        <w:t xml:space="preserve"> (</w:t>
      </w:r>
      <w:proofErr w:type="spellStart"/>
      <w:r w:rsidRPr="0009661B">
        <w:t>Bio-Rad</w:t>
      </w:r>
      <w:proofErr w:type="spellEnd"/>
      <w:r w:rsidRPr="0009661B">
        <w:t xml:space="preserve">, Gene </w:t>
      </w:r>
      <w:proofErr w:type="spellStart"/>
      <w:r w:rsidRPr="0009661B">
        <w:t>Pulser</w:t>
      </w:r>
      <w:proofErr w:type="spellEnd"/>
      <w:r w:rsidRPr="0009661B">
        <w:t xml:space="preserve"> </w:t>
      </w:r>
      <w:proofErr w:type="spellStart"/>
      <w:r w:rsidRPr="0009661B">
        <w:t>Xcell</w:t>
      </w:r>
      <w:proofErr w:type="spellEnd"/>
      <w:r w:rsidRPr="0009661B">
        <w:t xml:space="preserve">) voltaj=400 volt, </w:t>
      </w:r>
      <w:proofErr w:type="spellStart"/>
      <w:r w:rsidRPr="0009661B">
        <w:t>kapasitans</w:t>
      </w:r>
      <w:proofErr w:type="spellEnd"/>
      <w:r w:rsidRPr="0009661B">
        <w:t xml:space="preserve">=125 </w:t>
      </w:r>
      <w:proofErr w:type="spellStart"/>
      <w:r w:rsidRPr="0009661B">
        <w:t>μF</w:t>
      </w:r>
      <w:proofErr w:type="spellEnd"/>
      <w:r w:rsidRPr="0009661B">
        <w:t xml:space="preserve">, direnç= ∞Ω olacak şekilde protokol ayarlandı ve 2 </w:t>
      </w:r>
      <w:proofErr w:type="spellStart"/>
      <w:r w:rsidRPr="0009661B">
        <w:t>pulse</w:t>
      </w:r>
      <w:proofErr w:type="spellEnd"/>
      <w:r w:rsidRPr="0009661B">
        <w:t xml:space="preserve"> (atım) akım verildi</w:t>
      </w:r>
      <w:r w:rsidR="00EC4E13">
        <w:t xml:space="preserve"> (</w:t>
      </w:r>
      <w:proofErr w:type="spellStart"/>
      <w:r w:rsidR="00EC4E13">
        <w:t>Erdogan</w:t>
      </w:r>
      <w:proofErr w:type="spellEnd"/>
      <w:r w:rsidR="00EC4E13">
        <w:t xml:space="preserve"> ve diğerleri,</w:t>
      </w:r>
      <w:r w:rsidR="00C41E41">
        <w:t xml:space="preserve"> </w:t>
      </w:r>
      <w:r w:rsidR="00EC4E13">
        <w:t>2023)</w:t>
      </w:r>
      <w:r w:rsidRPr="0009661B">
        <w:t xml:space="preserve">. Küvetten alınan numuneler </w:t>
      </w:r>
      <w:proofErr w:type="spellStart"/>
      <w:r w:rsidRPr="0009661B">
        <w:t>ependorf</w:t>
      </w:r>
      <w:proofErr w:type="spellEnd"/>
      <w:r w:rsidRPr="0009661B">
        <w:t xml:space="preserve"> tüplere aktarıldı</w:t>
      </w:r>
      <w:r w:rsidR="00607C1F" w:rsidRPr="0009661B">
        <w:t xml:space="preserve"> (Resim </w:t>
      </w:r>
      <w:r w:rsidR="008A3E67">
        <w:t>6</w:t>
      </w:r>
      <w:r w:rsidR="00607C1F" w:rsidRPr="0009661B">
        <w:t>)</w:t>
      </w:r>
      <w:r w:rsidRPr="0009661B">
        <w:t xml:space="preserve">. </w:t>
      </w:r>
    </w:p>
    <w:p w14:paraId="427AF1E1" w14:textId="135A421E" w:rsidR="00EA7A2C" w:rsidRDefault="00FE5205" w:rsidP="00712AA3">
      <w:r w:rsidRPr="0009661B">
        <w:t xml:space="preserve">TRAIL proteininin </w:t>
      </w:r>
      <w:proofErr w:type="spellStart"/>
      <w:r w:rsidRPr="0009661B">
        <w:t>eksozomların</w:t>
      </w:r>
      <w:proofErr w:type="spellEnd"/>
      <w:r w:rsidRPr="0009661B">
        <w:t xml:space="preserve"> içine geçiş yapmasının ardından, zar yapısında oluşan geçici porların kapanarak membranın yeniden bütünlüğünü kazanması amacıyla </w:t>
      </w:r>
      <w:proofErr w:type="spellStart"/>
      <w:r w:rsidRPr="0009661B">
        <w:t>eksozomlar</w:t>
      </w:r>
      <w:proofErr w:type="spellEnd"/>
      <w:r w:rsidRPr="0009661B">
        <w:t xml:space="preserve"> 37°C'de 1 saat süreyle inkübe edilmiştir. Bu inkübasyon süreci, yüklenen proteinin </w:t>
      </w:r>
      <w:proofErr w:type="spellStart"/>
      <w:r w:rsidRPr="0009661B">
        <w:t>eksozom</w:t>
      </w:r>
      <w:proofErr w:type="spellEnd"/>
      <w:r w:rsidRPr="0009661B">
        <w:t xml:space="preserve"> içerisinde stabil şekild</w:t>
      </w:r>
      <w:r w:rsidRPr="0009661B">
        <w:t xml:space="preserve">e kalmasını sağlamaktadır. Ardından, </w:t>
      </w:r>
      <w:proofErr w:type="spellStart"/>
      <w:r w:rsidRPr="0009661B">
        <w:t>eksozom</w:t>
      </w:r>
      <w:proofErr w:type="spellEnd"/>
      <w:r w:rsidRPr="0009661B">
        <w:t xml:space="preserve"> zarının tam olarak eski haline dönmesini desteklemek için 37°C' de ek olarak 30 dakika daha bekletme işlemi uygulanmıştır. Bu işlemlerin ardından, ortamda </w:t>
      </w:r>
      <w:proofErr w:type="spellStart"/>
      <w:r w:rsidRPr="0009661B">
        <w:t>eksozoma</w:t>
      </w:r>
      <w:proofErr w:type="spellEnd"/>
      <w:r w:rsidRPr="0009661B">
        <w:t xml:space="preserve"> yüklenmemiş</w:t>
      </w:r>
      <w:r w:rsidRPr="0009661B">
        <w:rPr>
          <w:rFonts w:ascii="CIDFont+F1" w:eastAsia="CIDFont+F1" w:hAnsi="CIDFont+F1" w:cs="CIDFont+F1"/>
        </w:rPr>
        <w:t xml:space="preserve"> </w:t>
      </w:r>
      <w:r w:rsidRPr="0009661B">
        <w:t>TRAIL proteinini uzaklaştırmak için</w:t>
      </w:r>
      <w:r w:rsidRPr="0009661B">
        <w:t xml:space="preserve"> numuneler 90.000 rpm’de 3 saat boyunca santrifüj işlemi gerçekleştirilmiştir. Böylece TRAIL yüklü </w:t>
      </w:r>
      <w:proofErr w:type="spellStart"/>
      <w:r w:rsidRPr="0009661B">
        <w:t>eksozomların</w:t>
      </w:r>
      <w:proofErr w:type="spellEnd"/>
      <w:r w:rsidRPr="0009661B">
        <w:t xml:space="preserve"> (</w:t>
      </w:r>
      <w:proofErr w:type="spellStart"/>
      <w:r w:rsidRPr="0009661B">
        <w:t>Exo</w:t>
      </w:r>
      <w:proofErr w:type="spellEnd"/>
      <w:r w:rsidRPr="0009661B">
        <w:t xml:space="preserve">-TRAIL) ayırt edilmesi sağlandı. </w:t>
      </w:r>
      <w:proofErr w:type="spellStart"/>
      <w:r w:rsidRPr="0009661B">
        <w:t>Süpernatant</w:t>
      </w:r>
      <w:proofErr w:type="spellEnd"/>
      <w:r w:rsidRPr="0009661B">
        <w:t xml:space="preserve"> atılarak, </w:t>
      </w:r>
      <w:proofErr w:type="spellStart"/>
      <w:r w:rsidRPr="0009661B">
        <w:t>pellet</w:t>
      </w:r>
      <w:proofErr w:type="spellEnd"/>
      <w:r w:rsidRPr="0009661B">
        <w:t xml:space="preserve"> </w:t>
      </w:r>
      <w:proofErr w:type="spellStart"/>
      <w:r w:rsidRPr="0009661B">
        <w:t>PBS’de</w:t>
      </w:r>
      <w:proofErr w:type="spellEnd"/>
      <w:r w:rsidRPr="0009661B">
        <w:t xml:space="preserve"> çözüldü. Kullanılana kadar -</w:t>
      </w:r>
      <w:r w:rsidR="00607C1F" w:rsidRPr="0009661B">
        <w:t>8</w:t>
      </w:r>
      <w:r w:rsidRPr="0009661B">
        <w:t>0 °C’de saklandı.</w:t>
      </w:r>
    </w:p>
    <w:p w14:paraId="11AE816B" w14:textId="77777777" w:rsidR="00590ADA" w:rsidRDefault="00590ADA">
      <w:pPr>
        <w:spacing w:after="0"/>
        <w:ind w:firstLine="0"/>
      </w:pPr>
    </w:p>
    <w:p w14:paraId="4E4D7D0F" w14:textId="77777777" w:rsidR="00590ADA" w:rsidRDefault="00FE5205" w:rsidP="00590ADA">
      <w:pPr>
        <w:keepNext/>
        <w:ind w:firstLine="0"/>
        <w:jc w:val="center"/>
      </w:pPr>
      <w:r>
        <w:rPr>
          <w:b/>
          <w:noProof/>
        </w:rPr>
        <w:lastRenderedPageBreak/>
        <w:drawing>
          <wp:inline distT="114300" distB="114300" distL="114300" distR="114300" wp14:anchorId="7BD23DC9" wp14:editId="4B993317">
            <wp:extent cx="3607590" cy="3098385"/>
            <wp:effectExtent l="0" t="0" r="0" b="0"/>
            <wp:docPr id="6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3607590" cy="3098385"/>
                    </a:xfrm>
                    <a:prstGeom prst="rect">
                      <a:avLst/>
                    </a:prstGeom>
                    <a:ln/>
                  </pic:spPr>
                </pic:pic>
              </a:graphicData>
            </a:graphic>
          </wp:inline>
        </w:drawing>
      </w:r>
    </w:p>
    <w:p w14:paraId="643C6A4D" w14:textId="62FCD9FF" w:rsidR="00EA7A2C" w:rsidRDefault="00590ADA" w:rsidP="00590ADA">
      <w:pPr>
        <w:pStyle w:val="ResimYazs"/>
        <w:jc w:val="center"/>
        <w:rPr>
          <w:i w:val="0"/>
          <w:iCs w:val="0"/>
          <w:color w:val="auto"/>
          <w:sz w:val="24"/>
          <w:szCs w:val="24"/>
        </w:rPr>
      </w:pPr>
      <w:bookmarkStart w:id="138" w:name="_Toc206467968"/>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6</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w:t>
      </w:r>
      <w:proofErr w:type="spellStart"/>
      <w:r w:rsidRPr="00590ADA">
        <w:rPr>
          <w:i w:val="0"/>
          <w:iCs w:val="0"/>
          <w:color w:val="auto"/>
          <w:sz w:val="24"/>
          <w:szCs w:val="24"/>
        </w:rPr>
        <w:t>Elektroporasyon</w:t>
      </w:r>
      <w:proofErr w:type="spellEnd"/>
      <w:r w:rsidRPr="00590ADA">
        <w:rPr>
          <w:i w:val="0"/>
          <w:iCs w:val="0"/>
          <w:color w:val="auto"/>
          <w:sz w:val="24"/>
          <w:szCs w:val="24"/>
        </w:rPr>
        <w:t xml:space="preserve"> düzeneği</w:t>
      </w:r>
      <w:r>
        <w:rPr>
          <w:i w:val="0"/>
          <w:iCs w:val="0"/>
          <w:color w:val="auto"/>
          <w:sz w:val="24"/>
          <w:szCs w:val="24"/>
        </w:rPr>
        <w:t>.</w:t>
      </w:r>
      <w:bookmarkEnd w:id="138"/>
    </w:p>
    <w:p w14:paraId="688F5FE2" w14:textId="77777777" w:rsidR="00590ADA" w:rsidRPr="00590ADA" w:rsidRDefault="00590ADA" w:rsidP="00590ADA"/>
    <w:p w14:paraId="7CC70684" w14:textId="3F46D0CD" w:rsidR="00EA7A2C" w:rsidRDefault="00FE5205" w:rsidP="00712AA3">
      <w:pPr>
        <w:pStyle w:val="Balk2"/>
      </w:pPr>
      <w:bookmarkStart w:id="139" w:name="_Toc204638632"/>
      <w:bookmarkStart w:id="140" w:name="_Toc206661136"/>
      <w:r w:rsidRPr="00BF5115">
        <w:t xml:space="preserve">3.2.6. İlaç </w:t>
      </w:r>
      <w:r w:rsidR="00712AA3">
        <w:t>T</w:t>
      </w:r>
      <w:r w:rsidRPr="00BF5115">
        <w:t xml:space="preserve">aşıyıcı </w:t>
      </w:r>
      <w:r w:rsidR="00712AA3">
        <w:t>S</w:t>
      </w:r>
      <w:r w:rsidRPr="00BF5115">
        <w:t xml:space="preserve">istemlerin MDA-MB-231 </w:t>
      </w:r>
      <w:r w:rsidR="00712AA3">
        <w:t>H</w:t>
      </w:r>
      <w:r w:rsidRPr="00BF5115">
        <w:t xml:space="preserve">ücreleri </w:t>
      </w:r>
      <w:r w:rsidR="00712AA3">
        <w:t>Ü</w:t>
      </w:r>
      <w:r w:rsidRPr="00BF5115">
        <w:t xml:space="preserve">zerine </w:t>
      </w:r>
      <w:r w:rsidR="00712AA3">
        <w:t>E</w:t>
      </w:r>
      <w:r w:rsidRPr="00BF5115">
        <w:t xml:space="preserve">tkilerinin </w:t>
      </w:r>
      <w:r w:rsidR="00712AA3">
        <w:t>B</w:t>
      </w:r>
      <w:r w:rsidRPr="00BF5115">
        <w:t>elirlenmesi</w:t>
      </w:r>
      <w:bookmarkEnd w:id="139"/>
      <w:bookmarkEnd w:id="140"/>
    </w:p>
    <w:p w14:paraId="5F475379" w14:textId="77777777" w:rsidR="00007A3E" w:rsidRPr="00007A3E" w:rsidRDefault="00007A3E" w:rsidP="00007A3E"/>
    <w:p w14:paraId="7A51E5BE" w14:textId="6611658B" w:rsidR="00EA7A2C" w:rsidRDefault="00FE5205" w:rsidP="00712AA3">
      <w:pPr>
        <w:pStyle w:val="Balk2"/>
      </w:pPr>
      <w:bookmarkStart w:id="141" w:name="_Toc206661137"/>
      <w:r w:rsidRPr="00BF5115">
        <w:t xml:space="preserve">3.2.6.1. MTT ile </w:t>
      </w:r>
      <w:r w:rsidR="00712AA3">
        <w:t>S</w:t>
      </w:r>
      <w:r w:rsidRPr="00BF5115">
        <w:t xml:space="preserve">itotoksisite </w:t>
      </w:r>
      <w:r w:rsidR="00712AA3">
        <w:t>e</w:t>
      </w:r>
      <w:r w:rsidRPr="00BF5115">
        <w:t>tkisi</w:t>
      </w:r>
      <w:bookmarkEnd w:id="141"/>
    </w:p>
    <w:p w14:paraId="77E964BF" w14:textId="77777777" w:rsidR="00007A3E" w:rsidRPr="00007A3E" w:rsidRDefault="00007A3E" w:rsidP="00007A3E"/>
    <w:p w14:paraId="32E7AA87" w14:textId="77777777" w:rsidR="00EA7A2C" w:rsidRDefault="00FE5205">
      <w:r>
        <w:t>MTT (3-[4,5-Dimethylthiazole-2-yl]-2,5-diphenyltetrazoliumbromide) testinde, belirli bir hücre yoğunluğundaki hücre canlılığını ve metabolik aktiviteyi ölçmek amacıyla yaygın olarak kullanılan kolorimetrik bir testtir. Bu test, canlı hücrelerin mitokondril</w:t>
      </w:r>
      <w:r>
        <w:t xml:space="preserve">erinde bulunan </w:t>
      </w:r>
      <w:proofErr w:type="spellStart"/>
      <w:r>
        <w:t>dehidrogenaz</w:t>
      </w:r>
      <w:proofErr w:type="spellEnd"/>
      <w:r>
        <w:t xml:space="preserve"> enzimleri tarafından </w:t>
      </w:r>
      <w:proofErr w:type="spellStart"/>
      <w:r>
        <w:t>MTT’nin</w:t>
      </w:r>
      <w:proofErr w:type="spellEnd"/>
      <w:r>
        <w:t xml:space="preserve"> indirgenerek, </w:t>
      </w:r>
      <w:proofErr w:type="spellStart"/>
      <w:r>
        <w:t>tetrazolium</w:t>
      </w:r>
      <w:proofErr w:type="spellEnd"/>
      <w:r>
        <w:t xml:space="preserve"> halkasını (sarı renkli) parçalayabilmesiyle çözünmeyen mor renkli </w:t>
      </w:r>
      <w:proofErr w:type="spellStart"/>
      <w:r>
        <w:t>formazan</w:t>
      </w:r>
      <w:proofErr w:type="spellEnd"/>
      <w:r>
        <w:t xml:space="preserve"> kristallerine dönüştürülmesi prensibine dayanır. Hücreler canlı ve metabolik olarak aktif olduğu s</w:t>
      </w:r>
      <w:r>
        <w:t xml:space="preserve">ürece </w:t>
      </w:r>
      <w:proofErr w:type="spellStart"/>
      <w:r>
        <w:t>MTT’yi</w:t>
      </w:r>
      <w:proofErr w:type="spellEnd"/>
      <w:r>
        <w:t xml:space="preserve"> </w:t>
      </w:r>
      <w:proofErr w:type="spellStart"/>
      <w:r>
        <w:t>formazan</w:t>
      </w:r>
      <w:proofErr w:type="spellEnd"/>
      <w:r>
        <w:t xml:space="preserve"> kristaline dönüştürebilir; üretilen </w:t>
      </w:r>
      <w:proofErr w:type="spellStart"/>
      <w:r>
        <w:t>formazan</w:t>
      </w:r>
      <w:proofErr w:type="spellEnd"/>
      <w:r>
        <w:t xml:space="preserve"> kristali miktarı, hücre canlılığı ile doğru orantılı olmaktadır. Oluşan mor renkli </w:t>
      </w:r>
      <w:proofErr w:type="spellStart"/>
      <w:r>
        <w:t>formazan</w:t>
      </w:r>
      <w:proofErr w:type="spellEnd"/>
      <w:r>
        <w:t xml:space="preserve"> kristali DMSO yardımıyla çözdürülür. Çözünen kristaller, spektrofotometrik cihazlar ile ölçülür v</w:t>
      </w:r>
      <w:r>
        <w:t xml:space="preserve">e inhibisyon konsantrasyonu (IC50) hesaplanır. Metabolik aktivite fazla ise daha fazla </w:t>
      </w:r>
      <w:proofErr w:type="spellStart"/>
      <w:r>
        <w:t>tetrazolyum</w:t>
      </w:r>
      <w:proofErr w:type="spellEnd"/>
      <w:r>
        <w:t xml:space="preserve"> tuzu indirgenir. Canlılığın daha fazla olduğu kuyularda mor renk daha koyu gözlenir. </w:t>
      </w:r>
    </w:p>
    <w:p w14:paraId="6F3A9843" w14:textId="01B1EF42" w:rsidR="00607C1F" w:rsidRDefault="00607C1F" w:rsidP="00607C1F">
      <w:pPr>
        <w:pBdr>
          <w:top w:val="nil"/>
          <w:left w:val="nil"/>
          <w:bottom w:val="nil"/>
          <w:right w:val="nil"/>
          <w:between w:val="nil"/>
        </w:pBdr>
        <w:spacing w:after="0"/>
        <w:rPr>
          <w:color w:val="000000"/>
        </w:rPr>
      </w:pPr>
      <w:bookmarkStart w:id="142" w:name="_Hlk204604146"/>
      <w:bookmarkStart w:id="143" w:name="_Hlk204274977"/>
      <w:proofErr w:type="spellStart"/>
      <w:r w:rsidRPr="00607C1F">
        <w:rPr>
          <w:color w:val="000000"/>
        </w:rPr>
        <w:t>Exo</w:t>
      </w:r>
      <w:proofErr w:type="spellEnd"/>
      <w:r w:rsidRPr="00607C1F">
        <w:rPr>
          <w:color w:val="000000"/>
        </w:rPr>
        <w:t xml:space="preserve"> (10</w:t>
      </w:r>
      <w:r w:rsidRPr="00607C1F">
        <w:rPr>
          <w:rFonts w:ascii="Calibri" w:hAnsi="Calibri" w:cs="Calibri"/>
          <w:color w:val="000000"/>
        </w:rPr>
        <w:t>µ</w:t>
      </w:r>
      <w:r w:rsidRPr="00607C1F">
        <w:rPr>
          <w:color w:val="000000"/>
        </w:rPr>
        <w:t>g/</w:t>
      </w:r>
      <w:proofErr w:type="spellStart"/>
      <w:r w:rsidRPr="00607C1F">
        <w:rPr>
          <w:color w:val="000000"/>
        </w:rPr>
        <w:t>mL</w:t>
      </w:r>
      <w:proofErr w:type="spellEnd"/>
      <w:r w:rsidRPr="00607C1F">
        <w:rPr>
          <w:color w:val="000000"/>
        </w:rPr>
        <w:t xml:space="preserve">), </w:t>
      </w:r>
      <w:r w:rsidRPr="00607C1F">
        <w:t>PLGA/</w:t>
      </w:r>
      <w:proofErr w:type="spellStart"/>
      <w:r w:rsidRPr="00607C1F">
        <w:t>Gelu</w:t>
      </w:r>
      <w:proofErr w:type="spellEnd"/>
      <w:r w:rsidRPr="00607C1F">
        <w:t xml:space="preserve"> </w:t>
      </w:r>
      <w:r w:rsidRPr="00607C1F">
        <w:rPr>
          <w:color w:val="000000"/>
        </w:rPr>
        <w:t>(10</w:t>
      </w:r>
      <w:r w:rsidRPr="00607C1F">
        <w:rPr>
          <w:rFonts w:ascii="Calibri" w:hAnsi="Calibri" w:cs="Calibri"/>
          <w:color w:val="000000"/>
        </w:rPr>
        <w:t>µ</w:t>
      </w:r>
      <w:r w:rsidRPr="00607C1F">
        <w:rPr>
          <w:color w:val="000000"/>
        </w:rPr>
        <w:t>g/</w:t>
      </w:r>
      <w:proofErr w:type="spellStart"/>
      <w:r w:rsidRPr="00607C1F">
        <w:rPr>
          <w:color w:val="000000"/>
        </w:rPr>
        <w:t>mL</w:t>
      </w:r>
      <w:proofErr w:type="spellEnd"/>
      <w:r w:rsidRPr="00607C1F">
        <w:rPr>
          <w:color w:val="000000"/>
        </w:rPr>
        <w:t xml:space="preserve">), </w:t>
      </w:r>
      <w:proofErr w:type="spellStart"/>
      <w:r w:rsidRPr="00607C1F">
        <w:t>Exo</w:t>
      </w:r>
      <w:proofErr w:type="spellEnd"/>
      <w:r w:rsidRPr="00607C1F">
        <w:t xml:space="preserve">-TRAIL </w:t>
      </w:r>
      <w:r w:rsidRPr="00607C1F">
        <w:rPr>
          <w:color w:val="000000"/>
        </w:rPr>
        <w:t>(10</w:t>
      </w:r>
      <w:r w:rsidRPr="00607C1F">
        <w:rPr>
          <w:rFonts w:ascii="Calibri" w:hAnsi="Calibri" w:cs="Calibri"/>
          <w:color w:val="000000"/>
        </w:rPr>
        <w:t>µ</w:t>
      </w:r>
      <w:r w:rsidRPr="00607C1F">
        <w:rPr>
          <w:color w:val="000000"/>
        </w:rPr>
        <w:t>g/</w:t>
      </w:r>
      <w:proofErr w:type="spellStart"/>
      <w:r w:rsidRPr="00607C1F">
        <w:rPr>
          <w:color w:val="000000"/>
        </w:rPr>
        <w:t>mL</w:t>
      </w:r>
      <w:proofErr w:type="spellEnd"/>
      <w:r w:rsidRPr="00607C1F">
        <w:rPr>
          <w:color w:val="000000"/>
        </w:rPr>
        <w:t>)</w:t>
      </w:r>
      <w:r w:rsidRPr="00607C1F">
        <w:t>, PLGA/</w:t>
      </w:r>
      <w:proofErr w:type="spellStart"/>
      <w:r w:rsidRPr="00607C1F">
        <w:t>Gelu</w:t>
      </w:r>
      <w:proofErr w:type="spellEnd"/>
      <w:r w:rsidRPr="00607C1F">
        <w:t xml:space="preserve">-TRAIL </w:t>
      </w:r>
      <w:r w:rsidRPr="00607C1F">
        <w:rPr>
          <w:color w:val="000000"/>
        </w:rPr>
        <w:t>(10</w:t>
      </w:r>
      <w:r w:rsidRPr="00607C1F">
        <w:rPr>
          <w:rFonts w:ascii="Calibri" w:hAnsi="Calibri" w:cs="Calibri"/>
          <w:color w:val="000000"/>
        </w:rPr>
        <w:t>µ</w:t>
      </w:r>
      <w:r w:rsidRPr="00607C1F">
        <w:rPr>
          <w:color w:val="000000"/>
        </w:rPr>
        <w:t>g/</w:t>
      </w:r>
      <w:proofErr w:type="spellStart"/>
      <w:r w:rsidRPr="00607C1F">
        <w:rPr>
          <w:color w:val="000000"/>
        </w:rPr>
        <w:t>mL</w:t>
      </w:r>
      <w:proofErr w:type="spellEnd"/>
      <w:r w:rsidRPr="00607C1F">
        <w:rPr>
          <w:color w:val="000000"/>
        </w:rPr>
        <w:t>),</w:t>
      </w:r>
      <w:r w:rsidRPr="00607C1F">
        <w:t xml:space="preserve"> TRAIL </w:t>
      </w:r>
      <w:r w:rsidRPr="00607C1F">
        <w:rPr>
          <w:color w:val="000000"/>
        </w:rPr>
        <w:t>(100</w:t>
      </w:r>
      <w:r w:rsidRPr="00607C1F">
        <w:rPr>
          <w:rFonts w:ascii="Calibri" w:hAnsi="Calibri" w:cs="Calibri"/>
          <w:color w:val="000000"/>
        </w:rPr>
        <w:t xml:space="preserve"> </w:t>
      </w:r>
      <w:proofErr w:type="spellStart"/>
      <w:r w:rsidRPr="00607C1F">
        <w:rPr>
          <w:rFonts w:ascii="Calibri" w:hAnsi="Calibri" w:cs="Calibri"/>
          <w:color w:val="000000"/>
        </w:rPr>
        <w:t>n</w:t>
      </w:r>
      <w:r w:rsidRPr="00607C1F">
        <w:rPr>
          <w:color w:val="000000"/>
        </w:rPr>
        <w:t>g</w:t>
      </w:r>
      <w:proofErr w:type="spellEnd"/>
      <w:r w:rsidRPr="00607C1F">
        <w:rPr>
          <w:color w:val="000000"/>
        </w:rPr>
        <w:t>/</w:t>
      </w:r>
      <w:proofErr w:type="spellStart"/>
      <w:r w:rsidRPr="00607C1F">
        <w:rPr>
          <w:color w:val="000000"/>
        </w:rPr>
        <w:t>mL</w:t>
      </w:r>
      <w:proofErr w:type="spellEnd"/>
      <w:r w:rsidR="00712AA3" w:rsidRPr="00607C1F">
        <w:rPr>
          <w:color w:val="000000"/>
        </w:rPr>
        <w:t xml:space="preserve">) </w:t>
      </w:r>
      <w:r w:rsidR="00712AA3" w:rsidRPr="00607C1F">
        <w:t>ve</w:t>
      </w:r>
      <w:r w:rsidRPr="00607C1F">
        <w:t xml:space="preserve"> </w:t>
      </w:r>
      <w:proofErr w:type="spellStart"/>
      <w:r w:rsidRPr="00607C1F">
        <w:t>Cisplatin</w:t>
      </w:r>
      <w:proofErr w:type="spellEnd"/>
      <w:r w:rsidRPr="00607C1F">
        <w:t xml:space="preserve"> </w:t>
      </w:r>
      <w:r w:rsidRPr="00607C1F">
        <w:rPr>
          <w:color w:val="000000"/>
        </w:rPr>
        <w:t>(1</w:t>
      </w:r>
      <w:r w:rsidRPr="00607C1F">
        <w:rPr>
          <w:rFonts w:ascii="Calibri" w:hAnsi="Calibri" w:cs="Calibri"/>
          <w:color w:val="000000"/>
        </w:rPr>
        <w:t>µ</w:t>
      </w:r>
      <w:r w:rsidRPr="00607C1F">
        <w:rPr>
          <w:color w:val="000000"/>
        </w:rPr>
        <w:t>g/</w:t>
      </w:r>
      <w:proofErr w:type="spellStart"/>
      <w:r w:rsidRPr="00607C1F">
        <w:rPr>
          <w:color w:val="000000"/>
        </w:rPr>
        <w:t>mL</w:t>
      </w:r>
      <w:proofErr w:type="spellEnd"/>
      <w:r w:rsidRPr="00607C1F">
        <w:rPr>
          <w:color w:val="000000"/>
        </w:rPr>
        <w:t xml:space="preserve">) </w:t>
      </w:r>
      <w:bookmarkEnd w:id="142"/>
      <w:r w:rsidRPr="00607C1F">
        <w:t xml:space="preserve"> </w:t>
      </w:r>
      <w:bookmarkEnd w:id="143"/>
      <w:r w:rsidRPr="00607C1F">
        <w:rPr>
          <w:color w:val="000000"/>
        </w:rPr>
        <w:t xml:space="preserve">insan üçlü negatif meme kanser hücre </w:t>
      </w:r>
      <w:r w:rsidRPr="00607C1F">
        <w:rPr>
          <w:color w:val="000000"/>
        </w:rPr>
        <w:lastRenderedPageBreak/>
        <w:t>hattı olan MDA</w:t>
      </w:r>
      <w:r w:rsidRPr="00607C1F">
        <w:t>-</w:t>
      </w:r>
      <w:r w:rsidRPr="00607C1F">
        <w:rPr>
          <w:color w:val="000000"/>
        </w:rPr>
        <w:t>MB</w:t>
      </w:r>
      <w:r w:rsidRPr="00607C1F">
        <w:t>-</w:t>
      </w:r>
      <w:r w:rsidRPr="00607C1F">
        <w:rPr>
          <w:color w:val="000000"/>
        </w:rPr>
        <w:t xml:space="preserve">231 üzerinde deneme yapıldı. </w:t>
      </w:r>
      <w:r w:rsidR="00712AA3" w:rsidRPr="00607C1F">
        <w:rPr>
          <w:color w:val="000000"/>
        </w:rPr>
        <w:t>Hücreler 96</w:t>
      </w:r>
      <w:r w:rsidRPr="00607C1F">
        <w:rPr>
          <w:color w:val="000000"/>
        </w:rPr>
        <w:t xml:space="preserve"> </w:t>
      </w:r>
      <w:r w:rsidRPr="00607C1F">
        <w:t>kuyucuklu</w:t>
      </w:r>
      <w:r w:rsidRPr="00607C1F">
        <w:rPr>
          <w:color w:val="000000"/>
        </w:rPr>
        <w:t xml:space="preserve"> pla</w:t>
      </w:r>
      <w:r w:rsidRPr="00607C1F">
        <w:t>kalara</w:t>
      </w:r>
      <w:r w:rsidRPr="00607C1F">
        <w:rPr>
          <w:color w:val="000000"/>
        </w:rPr>
        <w:t xml:space="preserve"> ekildi ve 24 saat %5 CO</w:t>
      </w:r>
      <w:r w:rsidRPr="00607C1F">
        <w:rPr>
          <w:color w:val="000000"/>
          <w:vertAlign w:val="subscript"/>
        </w:rPr>
        <w:t>2</w:t>
      </w:r>
      <w:r w:rsidRPr="00607C1F">
        <w:rPr>
          <w:color w:val="000000"/>
        </w:rPr>
        <w:t xml:space="preserve">’li etüvde 37°C’de inkübe edildi. Daha sonra hücrelere, ilaçlar farklı konsantrasyonlarda ve çift tekrar olacak şekilde ilaç eklemeleri yapıldı. Hücre </w:t>
      </w:r>
      <w:r w:rsidRPr="00607C1F">
        <w:t>kültürü p</w:t>
      </w:r>
      <w:r w:rsidRPr="00607C1F">
        <w:rPr>
          <w:color w:val="000000"/>
        </w:rPr>
        <w:t>la</w:t>
      </w:r>
      <w:r w:rsidRPr="00607C1F">
        <w:t>kası</w:t>
      </w:r>
      <w:r w:rsidRPr="00607C1F">
        <w:rPr>
          <w:color w:val="000000"/>
        </w:rPr>
        <w:t>, 24 saat %5 CO</w:t>
      </w:r>
      <w:r w:rsidRPr="00607C1F">
        <w:rPr>
          <w:color w:val="000000"/>
          <w:vertAlign w:val="subscript"/>
        </w:rPr>
        <w:t>2</w:t>
      </w:r>
      <w:r w:rsidRPr="00607C1F">
        <w:rPr>
          <w:color w:val="000000"/>
        </w:rPr>
        <w:t>’li etüvde 37°C’de inkübe edildi. MTT çözeltisinden (5 mg/ml) kuyu başı 10 µl eklendi. 37°C’de ve %5 CO</w:t>
      </w:r>
      <w:r w:rsidRPr="00607C1F">
        <w:rPr>
          <w:color w:val="000000"/>
          <w:vertAlign w:val="subscript"/>
        </w:rPr>
        <w:t>2</w:t>
      </w:r>
      <w:r w:rsidRPr="00607C1F">
        <w:rPr>
          <w:color w:val="000000"/>
        </w:rPr>
        <w:t xml:space="preserve">’li etüvde 3 saat inkübe edildi. İnkübasyon sonrası besiyerini döküp kuyu başı 100 µl DMSO eklemesi yapıldı. Oluşan mor renkli </w:t>
      </w:r>
      <w:proofErr w:type="spellStart"/>
      <w:r w:rsidRPr="00607C1F">
        <w:rPr>
          <w:color w:val="000000"/>
        </w:rPr>
        <w:t>formazan</w:t>
      </w:r>
      <w:proofErr w:type="spellEnd"/>
      <w:r w:rsidRPr="00607C1F">
        <w:rPr>
          <w:color w:val="000000"/>
        </w:rPr>
        <w:t xml:space="preserve"> kristallerinin çözünmesi için hafifçe çalkalama yapıldı. Ardından ELISA okuyucu kullanılarak 570 nanometrede absorbans ölçümü yapılarak hücre canlılıkları % olarak hesaplandı.</w:t>
      </w:r>
    </w:p>
    <w:p w14:paraId="32C88DD9" w14:textId="77777777" w:rsidR="00EA7A2C" w:rsidRDefault="00EA7A2C">
      <w:pPr>
        <w:ind w:firstLine="0"/>
        <w:jc w:val="left"/>
      </w:pPr>
    </w:p>
    <w:p w14:paraId="52F68995" w14:textId="574615A3" w:rsidR="00EA7A2C" w:rsidRDefault="00FE5205" w:rsidP="00712AA3">
      <w:pPr>
        <w:pStyle w:val="Balk2"/>
      </w:pPr>
      <w:bookmarkStart w:id="144" w:name="_Toc206661138"/>
      <w:r>
        <w:t xml:space="preserve">3.2.6.2. </w:t>
      </w:r>
      <w:proofErr w:type="spellStart"/>
      <w:r>
        <w:t>Annexin</w:t>
      </w:r>
      <w:proofErr w:type="spellEnd"/>
      <w:r>
        <w:t xml:space="preserve"> V &amp; PI </w:t>
      </w:r>
      <w:r w:rsidR="00712AA3">
        <w:t>H</w:t>
      </w:r>
      <w:r>
        <w:t xml:space="preserve">ücre </w:t>
      </w:r>
      <w:r w:rsidR="00712AA3">
        <w:t>B</w:t>
      </w:r>
      <w:r w:rsidR="00607C1F">
        <w:t>oyaması</w:t>
      </w:r>
      <w:r>
        <w:t xml:space="preserve"> ile </w:t>
      </w:r>
      <w:r w:rsidR="00712AA3">
        <w:t>A</w:t>
      </w:r>
      <w:r>
        <w:t xml:space="preserve">poptoz </w:t>
      </w:r>
      <w:r w:rsidR="00712AA3">
        <w:t>Ü</w:t>
      </w:r>
      <w:r>
        <w:t xml:space="preserve">zerine </w:t>
      </w:r>
      <w:r w:rsidR="00712AA3">
        <w:t>E</w:t>
      </w:r>
      <w:r>
        <w:t>tkisi</w:t>
      </w:r>
      <w:bookmarkEnd w:id="144"/>
    </w:p>
    <w:p w14:paraId="35B97328" w14:textId="77777777" w:rsidR="00007A3E" w:rsidRPr="00007A3E" w:rsidRDefault="00007A3E" w:rsidP="00007A3E"/>
    <w:p w14:paraId="57090B78" w14:textId="2DAF8BC2" w:rsidR="00EA7A2C" w:rsidRDefault="00FE5205" w:rsidP="00712AA3">
      <w:r w:rsidRPr="00607C1F">
        <w:t>MDA-MB-231 hücreleri, altı kuyucuklu kültür plakalarına ekildikten sonra, %5 CO₂ içeren ve 37 °C sıcaklıktaki inkübasyon koşullarınd</w:t>
      </w:r>
      <w:r w:rsidRPr="00607C1F">
        <w:t xml:space="preserve">a 24 saat boyunca kültüre edildi. İnkübasyon süresinin tamamlanmasının ardından hücrelerin üzerine sırasıyla </w:t>
      </w:r>
      <w:proofErr w:type="spellStart"/>
      <w:r w:rsidR="00607C1F" w:rsidRPr="00607C1F">
        <w:t>Exo</w:t>
      </w:r>
      <w:proofErr w:type="spellEnd"/>
      <w:r w:rsidR="00607C1F" w:rsidRPr="00607C1F">
        <w:t>, PLGA/</w:t>
      </w:r>
      <w:proofErr w:type="spellStart"/>
      <w:r w:rsidR="00607C1F" w:rsidRPr="00607C1F">
        <w:t>Gelu</w:t>
      </w:r>
      <w:proofErr w:type="spellEnd"/>
      <w:r w:rsidR="00607C1F" w:rsidRPr="00607C1F">
        <w:t xml:space="preserve">, </w:t>
      </w:r>
      <w:proofErr w:type="spellStart"/>
      <w:r w:rsidR="00607C1F" w:rsidRPr="00607C1F">
        <w:t>Exo</w:t>
      </w:r>
      <w:proofErr w:type="spellEnd"/>
      <w:r w:rsidR="00607C1F" w:rsidRPr="00607C1F">
        <w:t>-TRAIL, PLGA/</w:t>
      </w:r>
      <w:proofErr w:type="spellStart"/>
      <w:r w:rsidR="00607C1F" w:rsidRPr="00607C1F">
        <w:t>Gelu</w:t>
      </w:r>
      <w:proofErr w:type="spellEnd"/>
      <w:r w:rsidR="00607C1F" w:rsidRPr="00607C1F">
        <w:t xml:space="preserve">-TRAIL, TRAIL ve </w:t>
      </w:r>
      <w:proofErr w:type="spellStart"/>
      <w:r w:rsidR="00607C1F" w:rsidRPr="00607C1F">
        <w:t>Cisplatin</w:t>
      </w:r>
      <w:proofErr w:type="spellEnd"/>
      <w:r w:rsidRPr="00607C1F">
        <w:t xml:space="preserve"> uygulamaları yapıldı. Hücreler, bu ajanların etkisini gösterebilmesi için yeniden 37</w:t>
      </w:r>
      <w:r w:rsidRPr="00607C1F">
        <w:t> °C’de ve %5 CO₂ atmosferinde 24 saat boyunca inkübe edilmeye devam edildi.</w:t>
      </w:r>
    </w:p>
    <w:p w14:paraId="1109DB7B" w14:textId="66301268" w:rsidR="00EA7A2C" w:rsidRDefault="00FE5205" w:rsidP="00712AA3">
      <w:r>
        <w:t xml:space="preserve">İnkübasyonun ardından, hücrelerde apoptozun analiz edilebilmesi amacıyla </w:t>
      </w:r>
      <w:proofErr w:type="spellStart"/>
      <w:r>
        <w:t>Annexin</w:t>
      </w:r>
      <w:proofErr w:type="spellEnd"/>
      <w:r>
        <w:t xml:space="preserve"> V-FITC-PI </w:t>
      </w:r>
      <w:r w:rsidR="00EC4E13" w:rsidRPr="00EC4E13">
        <w:t>(</w:t>
      </w:r>
      <w:proofErr w:type="spellStart"/>
      <w:r w:rsidR="00EC4E13" w:rsidRPr="00EC4E13">
        <w:t>Annexin</w:t>
      </w:r>
      <w:proofErr w:type="spellEnd"/>
      <w:r w:rsidR="00EC4E13" w:rsidRPr="00EC4E13">
        <w:t xml:space="preserve"> V-</w:t>
      </w:r>
      <w:proofErr w:type="spellStart"/>
      <w:r w:rsidR="00EC4E13" w:rsidRPr="00EC4E13">
        <w:t>fluorescein</w:t>
      </w:r>
      <w:proofErr w:type="spellEnd"/>
      <w:r w:rsidR="00EC4E13" w:rsidRPr="00EC4E13">
        <w:t xml:space="preserve"> </w:t>
      </w:r>
      <w:proofErr w:type="spellStart"/>
      <w:r w:rsidR="00EC4E13" w:rsidRPr="00EC4E13">
        <w:t>izotiyosiyanat</w:t>
      </w:r>
      <w:proofErr w:type="spellEnd"/>
      <w:r w:rsidR="00EC4E13" w:rsidRPr="00EC4E13">
        <w:t xml:space="preserve"> ve </w:t>
      </w:r>
      <w:proofErr w:type="spellStart"/>
      <w:r w:rsidR="00EC4E13" w:rsidRPr="00EC4E13">
        <w:t>propidyum</w:t>
      </w:r>
      <w:proofErr w:type="spellEnd"/>
      <w:r w:rsidR="00EC4E13" w:rsidRPr="00EC4E13">
        <w:t xml:space="preserve"> iyodür</w:t>
      </w:r>
      <w:r w:rsidR="00EC4E13">
        <w:t xml:space="preserve">) </w:t>
      </w:r>
      <w:r>
        <w:t>boyama yöntemi uygulandı. Bu i</w:t>
      </w:r>
      <w:r>
        <w:t xml:space="preserve">şlem, BD </w:t>
      </w:r>
      <w:proofErr w:type="spellStart"/>
      <w:r>
        <w:t>Biosciences</w:t>
      </w:r>
      <w:proofErr w:type="spellEnd"/>
      <w:r>
        <w:t xml:space="preserve"> tarafından üretilen BD </w:t>
      </w:r>
      <w:proofErr w:type="spellStart"/>
      <w:r>
        <w:t>Pharmingen</w:t>
      </w:r>
      <w:proofErr w:type="spellEnd"/>
      <w:r>
        <w:t xml:space="preserve"> FITC </w:t>
      </w:r>
      <w:proofErr w:type="spellStart"/>
      <w:r>
        <w:t>Annexin</w:t>
      </w:r>
      <w:proofErr w:type="spellEnd"/>
      <w:r>
        <w:t xml:space="preserve"> V </w:t>
      </w:r>
      <w:proofErr w:type="spellStart"/>
      <w:r>
        <w:t>Apoptosis</w:t>
      </w:r>
      <w:proofErr w:type="spellEnd"/>
      <w:r>
        <w:t xml:space="preserve"> </w:t>
      </w:r>
      <w:proofErr w:type="spellStart"/>
      <w:r>
        <w:t>Detection</w:t>
      </w:r>
      <w:proofErr w:type="spellEnd"/>
      <w:r>
        <w:t xml:space="preserve"> Kit I (2293683) protokolüne uygun şekilde gerçekleştirildi. Öncelikle hücre kültürlerinden üstteki besiyeri uzaklaştırıldı ve hücreler iki kez soğuk PBS ile yıkandı. </w:t>
      </w:r>
      <w:proofErr w:type="spellStart"/>
      <w:r>
        <w:t>Ad</w:t>
      </w:r>
      <w:r w:rsidR="00C41E41">
        <w:t>h</w:t>
      </w:r>
      <w:r>
        <w:t>erent</w:t>
      </w:r>
      <w:proofErr w:type="spellEnd"/>
      <w:r>
        <w:t xml:space="preserve"> hücrelerin yüzeyden ayrılması için Tripsin-EDTA solüsyonu kullanıldı ve hücreler toplanarak santrifüje alındı (1300 rpm’de 10 dakika). Santrifüj sonrası süpernatant atıldı ve elde edilen hücre </w:t>
      </w:r>
      <w:proofErr w:type="spellStart"/>
      <w:r>
        <w:t>pelletleri</w:t>
      </w:r>
      <w:proofErr w:type="spellEnd"/>
      <w:r>
        <w:t>, 1X Bağlama Tamponu içerisinde tekrar süspa</w:t>
      </w:r>
      <w:r>
        <w:t>nse edildi.</w:t>
      </w:r>
    </w:p>
    <w:p w14:paraId="4235ABD7" w14:textId="77777777" w:rsidR="00EA7A2C" w:rsidRDefault="00FE5205" w:rsidP="00712AA3">
      <w:r>
        <w:t xml:space="preserve">Bu süspansiyondan alınan 100 </w:t>
      </w:r>
      <w:proofErr w:type="spellStart"/>
      <w:r>
        <w:t>μL’lik</w:t>
      </w:r>
      <w:proofErr w:type="spellEnd"/>
      <w:r>
        <w:t xml:space="preserve"> hücre örneğine, 5 </w:t>
      </w:r>
      <w:proofErr w:type="spellStart"/>
      <w:r>
        <w:t>μL</w:t>
      </w:r>
      <w:proofErr w:type="spellEnd"/>
      <w:r>
        <w:t xml:space="preserve"> FITC </w:t>
      </w:r>
      <w:proofErr w:type="spellStart"/>
      <w:r>
        <w:t>Annexin</w:t>
      </w:r>
      <w:proofErr w:type="spellEnd"/>
      <w:r>
        <w:t xml:space="preserve"> V ve 5 </w:t>
      </w:r>
      <w:proofErr w:type="spellStart"/>
      <w:r>
        <w:t>μL</w:t>
      </w:r>
      <w:proofErr w:type="spellEnd"/>
      <w:r>
        <w:t xml:space="preserve"> PI eklendi. Numuneler kısa süre </w:t>
      </w:r>
      <w:proofErr w:type="spellStart"/>
      <w:r>
        <w:t>vortekslendikten</w:t>
      </w:r>
      <w:proofErr w:type="spellEnd"/>
      <w:r>
        <w:t xml:space="preserve"> sonra, karanlık ortamda ve oda sıcaklığında 15 dakika inkübe edildi. Her bir tüpe ek olarak 400 </w:t>
      </w:r>
      <w:proofErr w:type="spellStart"/>
      <w:r>
        <w:t>μL</w:t>
      </w:r>
      <w:proofErr w:type="spellEnd"/>
      <w:r>
        <w:t xml:space="preserve"> 1X Bağlama Tamponu ilave edildi. Bekleme süresi tamamlandıktan hemen sonra akış </w:t>
      </w:r>
      <w:proofErr w:type="spellStart"/>
      <w:r>
        <w:t>sitometrisi</w:t>
      </w:r>
      <w:proofErr w:type="spellEnd"/>
      <w:r>
        <w:t xml:space="preserve"> cihazı (</w:t>
      </w:r>
      <w:proofErr w:type="spellStart"/>
      <w:r>
        <w:t>Attune</w:t>
      </w:r>
      <w:proofErr w:type="spellEnd"/>
      <w:r>
        <w:t xml:space="preserve"> </w:t>
      </w:r>
      <w:proofErr w:type="spellStart"/>
      <w:r>
        <w:t>Flow</w:t>
      </w:r>
      <w:proofErr w:type="spellEnd"/>
      <w:r>
        <w:t xml:space="preserve"> </w:t>
      </w:r>
      <w:proofErr w:type="spellStart"/>
      <w:r>
        <w:t>Cytometer</w:t>
      </w:r>
      <w:proofErr w:type="spellEnd"/>
      <w:r>
        <w:t xml:space="preserve">, </w:t>
      </w:r>
      <w:proofErr w:type="spellStart"/>
      <w:r>
        <w:t>Agilent</w:t>
      </w:r>
      <w:proofErr w:type="spellEnd"/>
      <w:r>
        <w:t>, ABD) kullanılarak analiz</w:t>
      </w:r>
      <w:r>
        <w:t xml:space="preserve"> edildi.</w:t>
      </w:r>
    </w:p>
    <w:p w14:paraId="200E2CC0" w14:textId="2612F247" w:rsidR="00EA7A2C" w:rsidRDefault="00FE5205" w:rsidP="00712AA3">
      <w:pPr>
        <w:pStyle w:val="Balk2"/>
      </w:pPr>
      <w:bookmarkStart w:id="145" w:name="_Toc206661139"/>
      <w:r>
        <w:lastRenderedPageBreak/>
        <w:t xml:space="preserve">3.2.6.3. Gen </w:t>
      </w:r>
      <w:r w:rsidR="00712AA3">
        <w:t>E</w:t>
      </w:r>
      <w:r>
        <w:t xml:space="preserve">kspresyon </w:t>
      </w:r>
      <w:r w:rsidR="00712AA3">
        <w:t>Ç</w:t>
      </w:r>
      <w:r>
        <w:t>alışmaları</w:t>
      </w:r>
      <w:bookmarkEnd w:id="145"/>
    </w:p>
    <w:p w14:paraId="05548DF8" w14:textId="77777777" w:rsidR="00007A3E" w:rsidRPr="00007A3E" w:rsidRDefault="00007A3E" w:rsidP="00007A3E"/>
    <w:p w14:paraId="5AD78CD4" w14:textId="48DD4FD1" w:rsidR="00EA7A2C" w:rsidRDefault="00FE5205" w:rsidP="00712AA3">
      <w:r>
        <w:t xml:space="preserve">İlaç taşıyıcı sistemlerin MDA-MB-231 hücrelerindeki gen ekspresyonuna etkisi Real Time-PCR </w:t>
      </w:r>
      <w:r w:rsidR="00C41E41" w:rsidRPr="00C41E41">
        <w:t xml:space="preserve">(Gerçek zamanlı Polimeraz Zincir Reaksiyonu) </w:t>
      </w:r>
      <w:r>
        <w:t>yöntemiyle değerlendirilmiştir. Bu yöntem, hücrelerdeki genlerin ekspresyo</w:t>
      </w:r>
      <w:r>
        <w:t xml:space="preserve">n düzeylerini belirlemek amacıyla kullanılan hassas bir analiz yöntemidir. Bu teknik sayesinde, biyolojik örneklerden izole edilen mesajcı RNA (mRNA) moleküllerinin miktarı kantitatif olarak değerlendirilebilmektedir. Bu tez kapsamında gerçekleştirilen </w:t>
      </w:r>
      <w:proofErr w:type="spellStart"/>
      <w:r>
        <w:t>qRT</w:t>
      </w:r>
      <w:proofErr w:type="spellEnd"/>
      <w:r>
        <w:t xml:space="preserve">-PCR analizlerinde, floresan özellik gösteren “SYBR </w:t>
      </w:r>
      <w:proofErr w:type="spellStart"/>
      <w:r>
        <w:t>Green</w:t>
      </w:r>
      <w:proofErr w:type="spellEnd"/>
      <w:r>
        <w:t xml:space="preserve">” boyası kullanılmıştır. SYBR </w:t>
      </w:r>
      <w:proofErr w:type="spellStart"/>
      <w:r>
        <w:t>Green</w:t>
      </w:r>
      <w:proofErr w:type="spellEnd"/>
      <w:r>
        <w:t xml:space="preserve">, PCR </w:t>
      </w:r>
      <w:proofErr w:type="spellStart"/>
      <w:r>
        <w:t>amplifikasyonu</w:t>
      </w:r>
      <w:proofErr w:type="spellEnd"/>
      <w:r>
        <w:t xml:space="preserve"> sırasında oluşan çift sarmallı DNA’ya bağlanarak floresans sinyali üretir. Bu sinyal, </w:t>
      </w:r>
      <w:proofErr w:type="spellStart"/>
      <w:r>
        <w:t>qRT</w:t>
      </w:r>
      <w:proofErr w:type="spellEnd"/>
      <w:r>
        <w:t xml:space="preserve">-PCR cihazı üzerindeki </w:t>
      </w:r>
      <w:proofErr w:type="spellStart"/>
      <w:r>
        <w:t>dedektörler</w:t>
      </w:r>
      <w:proofErr w:type="spellEnd"/>
      <w:r>
        <w:t xml:space="preserve"> aracılığıyla algıla</w:t>
      </w:r>
      <w:r>
        <w:t>narak ölçülür ve bu sayede hedef genin ifade düzeyi belirlenir.</w:t>
      </w:r>
    </w:p>
    <w:p w14:paraId="0375B4FA" w14:textId="5F5E52FE" w:rsidR="00EA7A2C" w:rsidRDefault="00FE5205" w:rsidP="00712AA3">
      <w:r>
        <w:t>Hücreler, 6 kuyucuklu plakalara ekilip 24 saat boyunca %5 CO₂ içeren 37 °C inkübasyon koşullarında kültüre edilmiştir</w:t>
      </w:r>
      <w:r w:rsidRPr="00607C1F">
        <w:t xml:space="preserve">. </w:t>
      </w:r>
      <w:r w:rsidR="00607C1F" w:rsidRPr="00607C1F">
        <w:t xml:space="preserve">Ardından </w:t>
      </w:r>
      <w:proofErr w:type="spellStart"/>
      <w:r w:rsidR="00607C1F" w:rsidRPr="00607C1F">
        <w:t>Exo</w:t>
      </w:r>
      <w:proofErr w:type="spellEnd"/>
      <w:r w:rsidR="00607C1F" w:rsidRPr="00607C1F">
        <w:t>, PLGA/</w:t>
      </w:r>
      <w:proofErr w:type="spellStart"/>
      <w:r w:rsidR="00607C1F" w:rsidRPr="00607C1F">
        <w:t>Gelu</w:t>
      </w:r>
      <w:proofErr w:type="spellEnd"/>
      <w:r w:rsidR="00607C1F" w:rsidRPr="00607C1F">
        <w:t xml:space="preserve">, </w:t>
      </w:r>
      <w:proofErr w:type="spellStart"/>
      <w:r w:rsidR="00607C1F" w:rsidRPr="00607C1F">
        <w:t>Exo</w:t>
      </w:r>
      <w:proofErr w:type="spellEnd"/>
      <w:r w:rsidR="00607C1F" w:rsidRPr="00607C1F">
        <w:t>-TRAIL, PLGA/</w:t>
      </w:r>
      <w:proofErr w:type="spellStart"/>
      <w:r w:rsidR="00607C1F" w:rsidRPr="00607C1F">
        <w:t>Gelu</w:t>
      </w:r>
      <w:proofErr w:type="spellEnd"/>
      <w:r w:rsidR="00607C1F" w:rsidRPr="00607C1F">
        <w:t xml:space="preserve">-TRAIL, TRAIL ve </w:t>
      </w:r>
      <w:proofErr w:type="spellStart"/>
      <w:r w:rsidR="00607C1F" w:rsidRPr="00607C1F">
        <w:t>Cisplatin</w:t>
      </w:r>
      <w:proofErr w:type="spellEnd"/>
      <w:r>
        <w:t xml:space="preserve"> i</w:t>
      </w:r>
      <w:r>
        <w:t>çeren farklı uygulamalar gerçekleştirilmiş; hücreler 24 saat daha aynı şartlarda inkübe edilmiştir. İşlem sonrası besiyeri uzaklaştırılıp hücreler DPBS ile yıkanıp Tripsin-EDTA ile plakadan uzaklaştırılmıştır. Deney süreci Total RNA izolasyonu, cDNA sentez</w:t>
      </w:r>
      <w:r>
        <w:t xml:space="preserve">i ve sonrasında spesifik </w:t>
      </w:r>
      <w:proofErr w:type="spellStart"/>
      <w:r>
        <w:t>primerler</w:t>
      </w:r>
      <w:proofErr w:type="spellEnd"/>
      <w:r>
        <w:t xml:space="preserve"> kullanılarak SYBR </w:t>
      </w:r>
      <w:proofErr w:type="spellStart"/>
      <w:r>
        <w:t>Green</w:t>
      </w:r>
      <w:proofErr w:type="spellEnd"/>
      <w:r>
        <w:t xml:space="preserve"> ile gen ekspresyon düzeyleri belirlenmesi olarak ilerledi.</w:t>
      </w:r>
    </w:p>
    <w:p w14:paraId="345B3040" w14:textId="77777777" w:rsidR="00007A3E" w:rsidRPr="00590ADA" w:rsidRDefault="00007A3E" w:rsidP="00590ADA">
      <w:pPr>
        <w:pBdr>
          <w:top w:val="nil"/>
          <w:left w:val="nil"/>
          <w:bottom w:val="nil"/>
          <w:right w:val="nil"/>
          <w:between w:val="nil"/>
        </w:pBdr>
        <w:spacing w:before="280" w:after="280"/>
        <w:ind w:firstLine="0"/>
        <w:rPr>
          <w:color w:val="000000"/>
        </w:rPr>
      </w:pPr>
    </w:p>
    <w:p w14:paraId="55AC859A" w14:textId="670A82C3" w:rsidR="00EA7A2C" w:rsidRDefault="00FE5205" w:rsidP="00712AA3">
      <w:pPr>
        <w:pStyle w:val="Balk2"/>
      </w:pPr>
      <w:bookmarkStart w:id="146" w:name="_Toc206661140"/>
      <w:r w:rsidRPr="00BF5115">
        <w:t xml:space="preserve">3.2.6.3.1. RNA </w:t>
      </w:r>
      <w:r w:rsidR="00712AA3">
        <w:t>İ</w:t>
      </w:r>
      <w:r w:rsidRPr="00BF5115">
        <w:t>zolasyonu</w:t>
      </w:r>
      <w:bookmarkEnd w:id="146"/>
    </w:p>
    <w:p w14:paraId="052B5F5A" w14:textId="77777777" w:rsidR="00007A3E" w:rsidRPr="00007A3E" w:rsidRDefault="00007A3E" w:rsidP="00007A3E"/>
    <w:p w14:paraId="568E5A48" w14:textId="77777777" w:rsidR="00EA7A2C" w:rsidRDefault="00FE5205">
      <w:pPr>
        <w:pBdr>
          <w:top w:val="nil"/>
          <w:left w:val="nil"/>
          <w:bottom w:val="nil"/>
          <w:right w:val="nil"/>
          <w:between w:val="nil"/>
        </w:pBdr>
        <w:spacing w:before="280" w:after="280"/>
        <w:ind w:firstLine="0"/>
        <w:rPr>
          <w:color w:val="000000"/>
        </w:rPr>
      </w:pPr>
      <w:r>
        <w:rPr>
          <w:color w:val="000000"/>
        </w:rPr>
        <w:t xml:space="preserve">Total RNA izolasyonu, </w:t>
      </w:r>
      <w:proofErr w:type="spellStart"/>
      <w:r>
        <w:rPr>
          <w:color w:val="000000"/>
        </w:rPr>
        <w:t>Ambion’a</w:t>
      </w:r>
      <w:proofErr w:type="spellEnd"/>
      <w:r>
        <w:rPr>
          <w:color w:val="000000"/>
        </w:rPr>
        <w:t xml:space="preserve"> (</w:t>
      </w:r>
      <w:proofErr w:type="spellStart"/>
      <w:r>
        <w:rPr>
          <w:color w:val="000000"/>
        </w:rPr>
        <w:t>Invitrogen</w:t>
      </w:r>
      <w:proofErr w:type="spellEnd"/>
      <w:r>
        <w:rPr>
          <w:color w:val="000000"/>
        </w:rPr>
        <w:t xml:space="preserve">) ait </w:t>
      </w:r>
      <w:proofErr w:type="spellStart"/>
      <w:r>
        <w:rPr>
          <w:color w:val="000000"/>
        </w:rPr>
        <w:t>PureLink</w:t>
      </w:r>
      <w:proofErr w:type="spellEnd"/>
      <w:r>
        <w:rPr>
          <w:color w:val="000000"/>
        </w:rPr>
        <w:t xml:space="preserve"> RNA Mini Kiti (12183018A) kullanılarak, üretici firma</w:t>
      </w:r>
      <w:r>
        <w:rPr>
          <w:color w:val="000000"/>
        </w:rPr>
        <w:t>nın protokolü doğrultusunda gerçekleştirilmiştir. Total RNA izolasyonu aşağıdaki sıra ile gerçekleştirilmiştir:</w:t>
      </w:r>
    </w:p>
    <w:p w14:paraId="2E2A673B" w14:textId="3E0FBD10" w:rsidR="00EA7A2C" w:rsidRDefault="00FE5205" w:rsidP="00350835">
      <w:pPr>
        <w:numPr>
          <w:ilvl w:val="1"/>
          <w:numId w:val="3"/>
        </w:numPr>
        <w:pBdr>
          <w:top w:val="nil"/>
          <w:left w:val="nil"/>
          <w:bottom w:val="nil"/>
          <w:right w:val="nil"/>
          <w:between w:val="nil"/>
        </w:pBdr>
        <w:spacing w:before="280" w:after="0"/>
        <w:ind w:left="426"/>
      </w:pPr>
      <w:r>
        <w:rPr>
          <w:color w:val="000000"/>
        </w:rPr>
        <w:t xml:space="preserve">Elde edilen hücre </w:t>
      </w:r>
      <w:proofErr w:type="spellStart"/>
      <w:r>
        <w:rPr>
          <w:color w:val="000000"/>
        </w:rPr>
        <w:t>pelleti</w:t>
      </w:r>
      <w:proofErr w:type="spellEnd"/>
      <w:r>
        <w:rPr>
          <w:color w:val="000000"/>
        </w:rPr>
        <w:t xml:space="preserve"> kitin içinde</w:t>
      </w:r>
      <w:r w:rsidR="00C41E41">
        <w:rPr>
          <w:color w:val="000000"/>
        </w:rPr>
        <w:t>k</w:t>
      </w:r>
      <w:r>
        <w:rPr>
          <w:color w:val="000000"/>
        </w:rPr>
        <w:t xml:space="preserve">i RNA </w:t>
      </w:r>
      <w:proofErr w:type="spellStart"/>
      <w:r>
        <w:rPr>
          <w:color w:val="000000"/>
        </w:rPr>
        <w:t>liziz</w:t>
      </w:r>
      <w:proofErr w:type="spellEnd"/>
      <w:r>
        <w:rPr>
          <w:color w:val="000000"/>
        </w:rPr>
        <w:t xml:space="preserve"> </w:t>
      </w:r>
      <w:proofErr w:type="spellStart"/>
      <w:r>
        <w:rPr>
          <w:color w:val="000000"/>
        </w:rPr>
        <w:t>buffer</w:t>
      </w:r>
      <w:proofErr w:type="spellEnd"/>
      <w:r>
        <w:rPr>
          <w:color w:val="000000"/>
        </w:rPr>
        <w:t xml:space="preserve"> (%1 β-</w:t>
      </w:r>
      <w:proofErr w:type="spellStart"/>
      <w:r>
        <w:rPr>
          <w:color w:val="000000"/>
        </w:rPr>
        <w:t>merkaptoetanol</w:t>
      </w:r>
      <w:proofErr w:type="spellEnd"/>
      <w:r>
        <w:rPr>
          <w:color w:val="000000"/>
        </w:rPr>
        <w:t>) ile süspanse edilmiştir.</w:t>
      </w:r>
    </w:p>
    <w:p w14:paraId="2BC70B91" w14:textId="1AB78AFF" w:rsidR="00EA7A2C" w:rsidRDefault="00FE5205" w:rsidP="00350835">
      <w:pPr>
        <w:numPr>
          <w:ilvl w:val="1"/>
          <w:numId w:val="3"/>
        </w:numPr>
        <w:pBdr>
          <w:top w:val="nil"/>
          <w:left w:val="nil"/>
          <w:bottom w:val="nil"/>
          <w:right w:val="nil"/>
          <w:between w:val="nil"/>
        </w:pBdr>
        <w:spacing w:after="0"/>
        <w:ind w:left="426"/>
      </w:pPr>
      <w:r>
        <w:rPr>
          <w:color w:val="000000"/>
        </w:rPr>
        <w:t xml:space="preserve">Hücre </w:t>
      </w:r>
      <w:proofErr w:type="spellStart"/>
      <w:r>
        <w:rPr>
          <w:color w:val="000000"/>
        </w:rPr>
        <w:t>lizatı</w:t>
      </w:r>
      <w:proofErr w:type="spellEnd"/>
      <w:r>
        <w:rPr>
          <w:color w:val="000000"/>
        </w:rPr>
        <w:t xml:space="preserve"> üzerine %70’lik etanolden </w:t>
      </w:r>
      <w:r w:rsidR="00C41E41">
        <w:rPr>
          <w:color w:val="000000"/>
        </w:rPr>
        <w:t>1:1</w:t>
      </w:r>
      <w:r>
        <w:rPr>
          <w:color w:val="000000"/>
        </w:rPr>
        <w:t xml:space="preserve"> </w:t>
      </w:r>
      <w:r w:rsidR="00C41E41">
        <w:rPr>
          <w:color w:val="000000"/>
        </w:rPr>
        <w:t>hacimde</w:t>
      </w:r>
      <w:r>
        <w:rPr>
          <w:color w:val="000000"/>
        </w:rPr>
        <w:t xml:space="preserve"> olacak şekilde ilave edilerek homojen karışım elde edilmesi amacıyla </w:t>
      </w:r>
      <w:proofErr w:type="spellStart"/>
      <w:r>
        <w:rPr>
          <w:color w:val="000000"/>
        </w:rPr>
        <w:t>vorteksleme</w:t>
      </w:r>
      <w:proofErr w:type="spellEnd"/>
      <w:r>
        <w:rPr>
          <w:color w:val="000000"/>
        </w:rPr>
        <w:t xml:space="preserve"> işlemi yapıldı.</w:t>
      </w:r>
    </w:p>
    <w:p w14:paraId="0E1377F2" w14:textId="77777777" w:rsidR="00EA7A2C" w:rsidRDefault="00FE5205" w:rsidP="00350835">
      <w:pPr>
        <w:numPr>
          <w:ilvl w:val="1"/>
          <w:numId w:val="3"/>
        </w:numPr>
        <w:pBdr>
          <w:top w:val="nil"/>
          <w:left w:val="nil"/>
          <w:bottom w:val="nil"/>
          <w:right w:val="nil"/>
          <w:between w:val="nil"/>
        </w:pBdr>
        <w:spacing w:after="0"/>
        <w:ind w:left="426"/>
      </w:pPr>
      <w:r>
        <w:rPr>
          <w:color w:val="000000"/>
        </w:rPr>
        <w:t>RNA bağlayıcı kolon, toplama tüpüyle birleştirildi ve hazırlanan karışım dikkatlice kolona aktarıldı.</w:t>
      </w:r>
    </w:p>
    <w:p w14:paraId="1BED3038" w14:textId="77777777" w:rsidR="00EA7A2C" w:rsidRDefault="00FE5205" w:rsidP="00350835">
      <w:pPr>
        <w:numPr>
          <w:ilvl w:val="1"/>
          <w:numId w:val="3"/>
        </w:numPr>
        <w:pBdr>
          <w:top w:val="nil"/>
          <w:left w:val="nil"/>
          <w:bottom w:val="nil"/>
          <w:right w:val="nil"/>
          <w:between w:val="nil"/>
        </w:pBdr>
        <w:spacing w:after="0"/>
        <w:ind w:left="426"/>
      </w:pPr>
      <w:r>
        <w:rPr>
          <w:color w:val="000000"/>
        </w:rPr>
        <w:lastRenderedPageBreak/>
        <w:t>Numuneler, oda sıc</w:t>
      </w:r>
      <w:r>
        <w:rPr>
          <w:color w:val="000000"/>
        </w:rPr>
        <w:t xml:space="preserve">aklığında 15 saniye boyunca </w:t>
      </w:r>
      <w:r>
        <w:t>11.000</w:t>
      </w:r>
      <w:r>
        <w:rPr>
          <w:color w:val="000000"/>
        </w:rPr>
        <w:t xml:space="preserve"> </w:t>
      </w:r>
      <w:r>
        <w:t>rpm</w:t>
      </w:r>
      <w:r>
        <w:rPr>
          <w:color w:val="000000"/>
        </w:rPr>
        <w:t>’de santrifüjlenerek membran üzerinden geçirildi. Kolon altına geçen sıvı döküldü.</w:t>
      </w:r>
    </w:p>
    <w:p w14:paraId="755F9BBF" w14:textId="77777777" w:rsidR="00EA7A2C" w:rsidRDefault="00FE5205" w:rsidP="00350835">
      <w:pPr>
        <w:numPr>
          <w:ilvl w:val="1"/>
          <w:numId w:val="3"/>
        </w:numPr>
        <w:pBdr>
          <w:top w:val="nil"/>
          <w:left w:val="nil"/>
          <w:bottom w:val="nil"/>
          <w:right w:val="nil"/>
          <w:between w:val="nil"/>
        </w:pBdr>
        <w:spacing w:after="0"/>
        <w:ind w:left="426"/>
      </w:pPr>
      <w:r>
        <w:rPr>
          <w:color w:val="000000"/>
        </w:rPr>
        <w:t xml:space="preserve">Ardından, kolona 700 </w:t>
      </w:r>
      <w:proofErr w:type="spellStart"/>
      <w:r>
        <w:rPr>
          <w:color w:val="000000"/>
        </w:rPr>
        <w:t>μL</w:t>
      </w:r>
      <w:proofErr w:type="spellEnd"/>
      <w:r>
        <w:rPr>
          <w:color w:val="000000"/>
        </w:rPr>
        <w:t xml:space="preserve"> yıkama tamponu I eklendi ve aynı santrifüj koşullarında işlem tekrarlandı. Elde edilen akıntı uzaklaştırıldı.</w:t>
      </w:r>
    </w:p>
    <w:p w14:paraId="6FE6F28F" w14:textId="77777777" w:rsidR="00EA7A2C" w:rsidRDefault="00FE5205" w:rsidP="00350835">
      <w:pPr>
        <w:numPr>
          <w:ilvl w:val="1"/>
          <w:numId w:val="3"/>
        </w:numPr>
        <w:pBdr>
          <w:top w:val="nil"/>
          <w:left w:val="nil"/>
          <w:bottom w:val="nil"/>
          <w:right w:val="nil"/>
          <w:between w:val="nil"/>
        </w:pBdr>
        <w:spacing w:after="0"/>
        <w:ind w:left="426"/>
      </w:pPr>
      <w:r>
        <w:rPr>
          <w:color w:val="000000"/>
        </w:rPr>
        <w:t>B</w:t>
      </w:r>
      <w:r>
        <w:rPr>
          <w:color w:val="000000"/>
        </w:rPr>
        <w:t xml:space="preserve">u adımın ardından 500 </w:t>
      </w:r>
      <w:proofErr w:type="spellStart"/>
      <w:r>
        <w:rPr>
          <w:color w:val="000000"/>
        </w:rPr>
        <w:t>μL</w:t>
      </w:r>
      <w:proofErr w:type="spellEnd"/>
      <w:r>
        <w:rPr>
          <w:color w:val="000000"/>
        </w:rPr>
        <w:t xml:space="preserve"> yıkama tamponu II kolona uygulandı ve 15 saniye boyunca santrifüj edildi. Kolondan geçen sıvı atıldı. Aynı işlem bir kez daha tekrar edilerek çift yıkama sağlandı.</w:t>
      </w:r>
    </w:p>
    <w:p w14:paraId="09F441AD" w14:textId="77777777" w:rsidR="00EA7A2C" w:rsidRDefault="00FE5205" w:rsidP="00350835">
      <w:pPr>
        <w:numPr>
          <w:ilvl w:val="1"/>
          <w:numId w:val="3"/>
        </w:numPr>
        <w:pBdr>
          <w:top w:val="nil"/>
          <w:left w:val="nil"/>
          <w:bottom w:val="nil"/>
          <w:right w:val="nil"/>
          <w:between w:val="nil"/>
        </w:pBdr>
        <w:spacing w:after="0"/>
        <w:ind w:left="426"/>
      </w:pPr>
      <w:r>
        <w:rPr>
          <w:color w:val="000000"/>
        </w:rPr>
        <w:t>Membran üzerindeki fazla sıvının tamamen uzaklaştırılması için kolo</w:t>
      </w:r>
      <w:r>
        <w:rPr>
          <w:color w:val="000000"/>
        </w:rPr>
        <w:t xml:space="preserve">n, 2 dakika boyunca </w:t>
      </w:r>
      <w:r>
        <w:t>11.000 rpm</w:t>
      </w:r>
      <w:r>
        <w:rPr>
          <w:color w:val="000000"/>
        </w:rPr>
        <w:t>’de santrifüje edildi.</w:t>
      </w:r>
    </w:p>
    <w:p w14:paraId="7A8848B6" w14:textId="77777777" w:rsidR="00EA7A2C" w:rsidRDefault="00FE5205" w:rsidP="00350835">
      <w:pPr>
        <w:numPr>
          <w:ilvl w:val="1"/>
          <w:numId w:val="3"/>
        </w:numPr>
        <w:pBdr>
          <w:top w:val="nil"/>
          <w:left w:val="nil"/>
          <w:bottom w:val="nil"/>
          <w:right w:val="nil"/>
          <w:between w:val="nil"/>
        </w:pBdr>
        <w:spacing w:after="0"/>
        <w:ind w:left="426"/>
      </w:pPr>
      <w:r>
        <w:rPr>
          <w:color w:val="000000"/>
        </w:rPr>
        <w:t xml:space="preserve">Daha sonra kolon temiz bir </w:t>
      </w:r>
      <w:proofErr w:type="spellStart"/>
      <w:r>
        <w:rPr>
          <w:color w:val="000000"/>
        </w:rPr>
        <w:t>Eppendorf</w:t>
      </w:r>
      <w:proofErr w:type="spellEnd"/>
      <w:r>
        <w:rPr>
          <w:color w:val="000000"/>
        </w:rPr>
        <w:t xml:space="preserve"> tüpe aktarıldı ve üzerine 70 </w:t>
      </w:r>
      <w:proofErr w:type="spellStart"/>
      <w:r>
        <w:rPr>
          <w:color w:val="000000"/>
        </w:rPr>
        <w:t>μL</w:t>
      </w:r>
      <w:proofErr w:type="spellEnd"/>
      <w:r>
        <w:rPr>
          <w:color w:val="000000"/>
        </w:rPr>
        <w:t xml:space="preserve"> </w:t>
      </w:r>
      <w:proofErr w:type="spellStart"/>
      <w:r>
        <w:rPr>
          <w:color w:val="000000"/>
        </w:rPr>
        <w:t>RNaz</w:t>
      </w:r>
      <w:proofErr w:type="spellEnd"/>
      <w:r>
        <w:rPr>
          <w:color w:val="000000"/>
        </w:rPr>
        <w:t xml:space="preserve"> içermeyen su eklendi.</w:t>
      </w:r>
    </w:p>
    <w:p w14:paraId="595A572A" w14:textId="77777777" w:rsidR="00EA7A2C" w:rsidRDefault="00FE5205" w:rsidP="00350835">
      <w:pPr>
        <w:numPr>
          <w:ilvl w:val="1"/>
          <w:numId w:val="3"/>
        </w:numPr>
        <w:pBdr>
          <w:top w:val="nil"/>
          <w:left w:val="nil"/>
          <w:bottom w:val="nil"/>
          <w:right w:val="nil"/>
          <w:between w:val="nil"/>
        </w:pBdr>
        <w:spacing w:after="0"/>
        <w:ind w:left="426"/>
      </w:pPr>
      <w:proofErr w:type="spellStart"/>
      <w:r>
        <w:rPr>
          <w:color w:val="000000"/>
        </w:rPr>
        <w:t>Elüsyonun</w:t>
      </w:r>
      <w:proofErr w:type="spellEnd"/>
      <w:r>
        <w:rPr>
          <w:color w:val="000000"/>
        </w:rPr>
        <w:t xml:space="preserve"> gerçekleşmesi için 1 dakika süreyle oda sıcaklığında bekletildi, ardından 2–3 dakika süreyle </w:t>
      </w:r>
      <w:r>
        <w:t>11.0</w:t>
      </w:r>
      <w:r>
        <w:t>00 rpm</w:t>
      </w:r>
      <w:r>
        <w:rPr>
          <w:color w:val="000000"/>
        </w:rPr>
        <w:t>’de santrifüj edilerek RNA toplandı.</w:t>
      </w:r>
    </w:p>
    <w:p w14:paraId="79CED992" w14:textId="064DDF83" w:rsidR="00EA7A2C" w:rsidRDefault="00FE5205" w:rsidP="00350835">
      <w:pPr>
        <w:numPr>
          <w:ilvl w:val="1"/>
          <w:numId w:val="3"/>
        </w:numPr>
        <w:pBdr>
          <w:top w:val="nil"/>
          <w:left w:val="nil"/>
          <w:bottom w:val="nil"/>
          <w:right w:val="nil"/>
          <w:between w:val="nil"/>
        </w:pBdr>
        <w:spacing w:after="0"/>
        <w:ind w:left="426"/>
      </w:pPr>
      <w:r>
        <w:rPr>
          <w:color w:val="000000"/>
        </w:rPr>
        <w:t xml:space="preserve">Elde edilen toplam RNA’nın miktarı ve saflığı, </w:t>
      </w:r>
      <w:proofErr w:type="spellStart"/>
      <w:r>
        <w:rPr>
          <w:color w:val="000000"/>
        </w:rPr>
        <w:t>nanodrop</w:t>
      </w:r>
      <w:proofErr w:type="spellEnd"/>
      <w:r>
        <w:rPr>
          <w:color w:val="000000"/>
        </w:rPr>
        <w:t xml:space="preserve"> </w:t>
      </w:r>
      <w:proofErr w:type="spellStart"/>
      <w:r>
        <w:rPr>
          <w:color w:val="000000"/>
        </w:rPr>
        <w:t>spektrofotometre</w:t>
      </w:r>
      <w:proofErr w:type="spellEnd"/>
      <w:r>
        <w:rPr>
          <w:color w:val="000000"/>
        </w:rPr>
        <w:t xml:space="preserve"> ile 260/280 nm’de absorbans ölçüldü ve cDNA sentez aşamasına geçildi</w:t>
      </w:r>
      <w:r w:rsidR="008A3E67">
        <w:rPr>
          <w:color w:val="000000"/>
        </w:rPr>
        <w:t xml:space="preserve"> (Resim 7)</w:t>
      </w:r>
      <w:r>
        <w:rPr>
          <w:color w:val="000000"/>
        </w:rPr>
        <w:t xml:space="preserve">. </w:t>
      </w:r>
    </w:p>
    <w:p w14:paraId="2376C709" w14:textId="36FA572A" w:rsidR="00590ADA" w:rsidRDefault="00FE5205" w:rsidP="00350835">
      <w:pPr>
        <w:numPr>
          <w:ilvl w:val="1"/>
          <w:numId w:val="3"/>
        </w:numPr>
        <w:pBdr>
          <w:top w:val="nil"/>
          <w:left w:val="nil"/>
          <w:bottom w:val="nil"/>
          <w:right w:val="nil"/>
          <w:between w:val="nil"/>
        </w:pBdr>
        <w:spacing w:after="280"/>
        <w:ind w:left="426"/>
      </w:pPr>
      <w:r>
        <w:rPr>
          <w:color w:val="000000"/>
        </w:rPr>
        <w:t xml:space="preserve">Elde edilen RNA, cDNA sentezi aşamasına kadar -80  °C’ de </w:t>
      </w:r>
      <w:r>
        <w:rPr>
          <w:color w:val="000000"/>
        </w:rPr>
        <w:t>saklanmıştır.</w:t>
      </w:r>
    </w:p>
    <w:p w14:paraId="2E43B125" w14:textId="77777777" w:rsidR="00590ADA" w:rsidRPr="00324E2C" w:rsidRDefault="00590ADA" w:rsidP="00590ADA">
      <w:pPr>
        <w:pBdr>
          <w:top w:val="nil"/>
          <w:left w:val="nil"/>
          <w:bottom w:val="nil"/>
          <w:right w:val="nil"/>
          <w:between w:val="nil"/>
        </w:pBdr>
        <w:spacing w:after="280"/>
      </w:pPr>
    </w:p>
    <w:p w14:paraId="19203EE3" w14:textId="77777777" w:rsidR="00590ADA" w:rsidRDefault="00324E2C" w:rsidP="00590ADA">
      <w:pPr>
        <w:pStyle w:val="NormalWeb"/>
        <w:keepNext/>
        <w:ind w:left="360"/>
        <w:jc w:val="center"/>
      </w:pPr>
      <w:r w:rsidRPr="00324E2C">
        <w:rPr>
          <w:noProof/>
        </w:rPr>
        <w:drawing>
          <wp:inline distT="0" distB="0" distL="0" distR="0" wp14:anchorId="16755330" wp14:editId="27BBDE86">
            <wp:extent cx="4236720" cy="2856760"/>
            <wp:effectExtent l="0" t="0" r="0" b="1270"/>
            <wp:docPr id="953561963" name="Resim 5" descr="metin, ekran, görüntüleme, ekran görüntüsü, görüntüleme cihazı içeren bir resim&#10;&#10;Yapay zeka tarafından oluşturulmuş içerik yanlış olabilir.">
              <a:extLst xmlns:a="http://schemas.openxmlformats.org/drawingml/2006/main">
                <a:ext uri="{FF2B5EF4-FFF2-40B4-BE49-F238E27FC236}">
                  <a16:creationId xmlns:a16="http://schemas.microsoft.com/office/drawing/2014/main" id="{3AB0919B-682D-AD8C-5A53-C247908792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61963" name="Resim 5" descr="metin, ekran, görüntüleme, ekran görüntüsü, görüntüleme cihazı içeren bir resim&#10;&#10;Yapay zeka tarafından oluşturulmuş içerik yanlış olabilir.">
                      <a:extLst>
                        <a:ext uri="{FF2B5EF4-FFF2-40B4-BE49-F238E27FC236}">
                          <a16:creationId xmlns:a16="http://schemas.microsoft.com/office/drawing/2014/main" id="{3AB0919B-682D-AD8C-5A53-C247908792C7}"/>
                        </a:ext>
                      </a:extLst>
                    </pic:cNvPr>
                    <pic:cNvPicPr>
                      <a:picLocks noChangeAspect="1"/>
                    </pic:cNvPicPr>
                  </pic:nvPicPr>
                  <pic:blipFill>
                    <a:blip r:embed="rId35"/>
                    <a:stretch>
                      <a:fillRect/>
                    </a:stretch>
                  </pic:blipFill>
                  <pic:spPr>
                    <a:xfrm>
                      <a:off x="0" y="0"/>
                      <a:ext cx="4247575" cy="2864079"/>
                    </a:xfrm>
                    <a:prstGeom prst="rect">
                      <a:avLst/>
                    </a:prstGeom>
                  </pic:spPr>
                </pic:pic>
              </a:graphicData>
            </a:graphic>
          </wp:inline>
        </w:drawing>
      </w:r>
    </w:p>
    <w:p w14:paraId="1F45C8C6" w14:textId="2548E4EF" w:rsidR="00EA7A2C" w:rsidRDefault="00590ADA" w:rsidP="00590ADA">
      <w:pPr>
        <w:pStyle w:val="ResimYazs"/>
        <w:jc w:val="center"/>
        <w:rPr>
          <w:i w:val="0"/>
          <w:iCs w:val="0"/>
          <w:color w:val="auto"/>
          <w:sz w:val="24"/>
          <w:szCs w:val="24"/>
        </w:rPr>
      </w:pPr>
      <w:bookmarkStart w:id="147" w:name="_Toc206467969"/>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7</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RNA düzeylerinin </w:t>
      </w:r>
      <w:proofErr w:type="spellStart"/>
      <w:r w:rsidRPr="00590ADA">
        <w:rPr>
          <w:i w:val="0"/>
          <w:iCs w:val="0"/>
          <w:color w:val="auto"/>
          <w:sz w:val="24"/>
          <w:szCs w:val="24"/>
        </w:rPr>
        <w:t>nanodrop</w:t>
      </w:r>
      <w:proofErr w:type="spellEnd"/>
      <w:r w:rsidRPr="00590ADA">
        <w:rPr>
          <w:i w:val="0"/>
          <w:iCs w:val="0"/>
          <w:color w:val="auto"/>
          <w:sz w:val="24"/>
          <w:szCs w:val="24"/>
        </w:rPr>
        <w:t xml:space="preserve"> cihazında ölçümü.</w:t>
      </w:r>
      <w:bookmarkEnd w:id="147"/>
    </w:p>
    <w:p w14:paraId="50C3D3FB" w14:textId="77777777" w:rsidR="00590ADA" w:rsidRPr="00590ADA" w:rsidRDefault="00590ADA" w:rsidP="00590ADA"/>
    <w:p w14:paraId="53340F59" w14:textId="5507850E" w:rsidR="00EA7A2C" w:rsidRDefault="00FE5205" w:rsidP="00712AA3">
      <w:pPr>
        <w:pStyle w:val="Balk2"/>
      </w:pPr>
      <w:bookmarkStart w:id="148" w:name="_Toc206661141"/>
      <w:r w:rsidRPr="00BF5115">
        <w:lastRenderedPageBreak/>
        <w:t xml:space="preserve">3.2.6.3.2. cDNA </w:t>
      </w:r>
      <w:r w:rsidR="00712AA3">
        <w:t>S</w:t>
      </w:r>
      <w:r w:rsidRPr="00BF5115">
        <w:t>entezi</w:t>
      </w:r>
      <w:bookmarkEnd w:id="148"/>
    </w:p>
    <w:p w14:paraId="498EABAF" w14:textId="77777777" w:rsidR="00007A3E" w:rsidRPr="00007A3E" w:rsidRDefault="00007A3E" w:rsidP="00007A3E"/>
    <w:p w14:paraId="0F3DA4BF" w14:textId="537AED00" w:rsidR="00EA7A2C" w:rsidRDefault="00FE5205">
      <w:proofErr w:type="spellStart"/>
      <w:r>
        <w:t>Nanodrop</w:t>
      </w:r>
      <w:proofErr w:type="spellEnd"/>
      <w:r>
        <w:t xml:space="preserve"> cihazı ile saflık ve miktar tayini yapılan total RNA örneklerinden, ELK </w:t>
      </w:r>
      <w:proofErr w:type="spellStart"/>
      <w:r>
        <w:t>Biotec</w:t>
      </w:r>
      <w:proofErr w:type="spellEnd"/>
      <w:r>
        <w:t xml:space="preserve"> </w:t>
      </w:r>
      <w:proofErr w:type="spellStart"/>
      <w:r>
        <w:t>cDNA</w:t>
      </w:r>
      <w:proofErr w:type="spellEnd"/>
      <w:r>
        <w:t xml:space="preserve"> </w:t>
      </w:r>
      <w:proofErr w:type="spellStart"/>
      <w:r>
        <w:t>Synthesis</w:t>
      </w:r>
      <w:proofErr w:type="spellEnd"/>
      <w:r>
        <w:t xml:space="preserve"> Kit (EQ003-02) kullanılarak cDNA sentezi gerçekleştirildi. Her tüp için kullanılacak RNA miktarı, kitin protokolüne uygun olarak 0.5–5 </w:t>
      </w:r>
      <w:proofErr w:type="spellStart"/>
      <w:r>
        <w:t>μg</w:t>
      </w:r>
      <w:proofErr w:type="spellEnd"/>
      <w:r>
        <w:t xml:space="preserve"> arasında ve total reaks</w:t>
      </w:r>
      <w:r>
        <w:t xml:space="preserve">iyon hacmi 20 </w:t>
      </w:r>
      <w:proofErr w:type="spellStart"/>
      <w:r>
        <w:t>μL</w:t>
      </w:r>
      <w:proofErr w:type="spellEnd"/>
      <w:r>
        <w:t xml:space="preserve"> olacak şekilde belirlendi. Her bir tüp için aşağıda yazılan protokole göre deney </w:t>
      </w:r>
      <w:proofErr w:type="spellStart"/>
      <w:r>
        <w:t>gerçekle</w:t>
      </w:r>
      <w:r w:rsidR="00357EB6">
        <w:t>ştrilmiştir</w:t>
      </w:r>
      <w:proofErr w:type="spellEnd"/>
      <w:r w:rsidR="00357EB6">
        <w:t>.</w:t>
      </w:r>
    </w:p>
    <w:p w14:paraId="4AE5FDF1" w14:textId="0938C295" w:rsidR="00EA7A2C" w:rsidRDefault="00FE5205" w:rsidP="00350835">
      <w:pPr>
        <w:numPr>
          <w:ilvl w:val="1"/>
          <w:numId w:val="2"/>
        </w:numPr>
        <w:pBdr>
          <w:top w:val="nil"/>
          <w:left w:val="nil"/>
          <w:bottom w:val="nil"/>
          <w:right w:val="nil"/>
          <w:between w:val="nil"/>
        </w:pBdr>
        <w:spacing w:after="0"/>
        <w:ind w:left="426"/>
        <w:rPr>
          <w:color w:val="000000"/>
        </w:rPr>
      </w:pPr>
      <w:r>
        <w:rPr>
          <w:color w:val="000000"/>
        </w:rPr>
        <w:t>İlk olarak</w:t>
      </w:r>
      <w:r>
        <w:rPr>
          <w:b/>
          <w:color w:val="000000"/>
        </w:rPr>
        <w:t xml:space="preserve"> </w:t>
      </w:r>
      <w:r>
        <w:rPr>
          <w:color w:val="000000"/>
        </w:rPr>
        <w:t xml:space="preserve">genomik DNA silme aşaması buzda gerçekleştirildi. Bunun için; 10X </w:t>
      </w:r>
      <w:proofErr w:type="spellStart"/>
      <w:r>
        <w:rPr>
          <w:color w:val="000000"/>
        </w:rPr>
        <w:t>gDNA</w:t>
      </w:r>
      <w:proofErr w:type="spellEnd"/>
      <w:r>
        <w:rPr>
          <w:color w:val="000000"/>
        </w:rPr>
        <w:t xml:space="preserve"> </w:t>
      </w:r>
      <w:proofErr w:type="spellStart"/>
      <w:r>
        <w:rPr>
          <w:color w:val="000000"/>
        </w:rPr>
        <w:t>Eraser</w:t>
      </w:r>
      <w:proofErr w:type="spellEnd"/>
      <w:r>
        <w:rPr>
          <w:color w:val="000000"/>
        </w:rPr>
        <w:t xml:space="preserve"> </w:t>
      </w:r>
      <w:proofErr w:type="spellStart"/>
      <w:r>
        <w:rPr>
          <w:color w:val="000000"/>
        </w:rPr>
        <w:t>Buffer</w:t>
      </w:r>
      <w:proofErr w:type="spellEnd"/>
      <w:r>
        <w:rPr>
          <w:color w:val="000000"/>
        </w:rPr>
        <w:t xml:space="preserve"> 1 µL, </w:t>
      </w:r>
      <w:proofErr w:type="spellStart"/>
      <w:r>
        <w:rPr>
          <w:color w:val="000000"/>
        </w:rPr>
        <w:t>gDNA</w:t>
      </w:r>
      <w:proofErr w:type="spellEnd"/>
      <w:r>
        <w:rPr>
          <w:color w:val="000000"/>
        </w:rPr>
        <w:t xml:space="preserve"> </w:t>
      </w:r>
      <w:proofErr w:type="spellStart"/>
      <w:r>
        <w:rPr>
          <w:color w:val="000000"/>
        </w:rPr>
        <w:t>Eraser</w:t>
      </w:r>
      <w:proofErr w:type="spellEnd"/>
      <w:r>
        <w:rPr>
          <w:color w:val="000000"/>
        </w:rPr>
        <w:t xml:space="preserve"> 1 µL, Total RNA 0.5-5 µg ve total hacim 10 µL ye tamamlanacak şekilde </w:t>
      </w:r>
      <w:proofErr w:type="spellStart"/>
      <w:r>
        <w:rPr>
          <w:color w:val="000000"/>
        </w:rPr>
        <w:t>RNase-Free</w:t>
      </w:r>
      <w:proofErr w:type="spellEnd"/>
      <w:r>
        <w:rPr>
          <w:color w:val="000000"/>
        </w:rPr>
        <w:t xml:space="preserve"> su eklendi.</w:t>
      </w:r>
    </w:p>
    <w:p w14:paraId="744BD61F" w14:textId="77777777" w:rsidR="00EA7A2C" w:rsidRDefault="00FE5205" w:rsidP="00350835">
      <w:pPr>
        <w:numPr>
          <w:ilvl w:val="1"/>
          <w:numId w:val="2"/>
        </w:numPr>
        <w:pBdr>
          <w:top w:val="nil"/>
          <w:left w:val="nil"/>
          <w:bottom w:val="nil"/>
          <w:right w:val="nil"/>
          <w:between w:val="nil"/>
        </w:pBdr>
        <w:spacing w:after="0"/>
        <w:ind w:left="426"/>
        <w:rPr>
          <w:color w:val="000000"/>
          <w:sz w:val="28"/>
          <w:szCs w:val="28"/>
        </w:rPr>
      </w:pPr>
      <w:r>
        <w:rPr>
          <w:color w:val="000000"/>
        </w:rPr>
        <w:t>Reaksiyon solüsyonu 42 ℃ 2 dakika inkübe edildi.</w:t>
      </w:r>
    </w:p>
    <w:p w14:paraId="1C625FB8" w14:textId="618D8114" w:rsidR="00EA7A2C" w:rsidRDefault="00FE5205" w:rsidP="00350835">
      <w:pPr>
        <w:numPr>
          <w:ilvl w:val="1"/>
          <w:numId w:val="2"/>
        </w:numPr>
        <w:pBdr>
          <w:top w:val="nil"/>
          <w:left w:val="nil"/>
          <w:bottom w:val="nil"/>
          <w:right w:val="nil"/>
          <w:between w:val="nil"/>
        </w:pBdr>
        <w:spacing w:after="0"/>
        <w:ind w:left="426"/>
        <w:rPr>
          <w:color w:val="000000"/>
        </w:rPr>
      </w:pPr>
      <w:r>
        <w:rPr>
          <w:color w:val="000000"/>
        </w:rPr>
        <w:t>Ardından te</w:t>
      </w:r>
      <w:r>
        <w:rPr>
          <w:color w:val="000000"/>
        </w:rPr>
        <w:t xml:space="preserve">rs </w:t>
      </w:r>
      <w:r w:rsidR="00357EB6">
        <w:rPr>
          <w:color w:val="000000"/>
        </w:rPr>
        <w:t>transkripsiyon</w:t>
      </w:r>
      <w:r>
        <w:rPr>
          <w:color w:val="000000"/>
        </w:rPr>
        <w:t xml:space="preserve"> reaksiyon aşaması buzda gerçekleştirildi: 1. aşama reaksiyon solüsyonu (10 µL) içerisine; Pd(N)9 (10 µM) 1 µL ve total hacim 15 µL ye tamamlanacak şekilde </w:t>
      </w:r>
      <w:proofErr w:type="spellStart"/>
      <w:r>
        <w:rPr>
          <w:color w:val="000000"/>
        </w:rPr>
        <w:t>RNase-Free</w:t>
      </w:r>
      <w:proofErr w:type="spellEnd"/>
      <w:r>
        <w:rPr>
          <w:color w:val="000000"/>
        </w:rPr>
        <w:t xml:space="preserve"> su eklendi.</w:t>
      </w:r>
    </w:p>
    <w:p w14:paraId="04FEE473" w14:textId="77777777" w:rsidR="00EA7A2C" w:rsidRDefault="00FE5205" w:rsidP="00350835">
      <w:pPr>
        <w:numPr>
          <w:ilvl w:val="1"/>
          <w:numId w:val="2"/>
        </w:numPr>
        <w:pBdr>
          <w:top w:val="nil"/>
          <w:left w:val="nil"/>
          <w:bottom w:val="nil"/>
          <w:right w:val="nil"/>
          <w:between w:val="nil"/>
        </w:pBdr>
        <w:spacing w:after="0"/>
        <w:ind w:left="426"/>
      </w:pPr>
      <w:r>
        <w:rPr>
          <w:color w:val="000000"/>
        </w:rPr>
        <w:t>Reaksiyon solüsyonu 70 ℃ 5 dakika inkübe edilip hızlıca buzd</w:t>
      </w:r>
      <w:r>
        <w:rPr>
          <w:color w:val="000000"/>
        </w:rPr>
        <w:t>a soğutuldu. Kısa süre santrifüj edildi.</w:t>
      </w:r>
    </w:p>
    <w:p w14:paraId="418EB1A5" w14:textId="77777777" w:rsidR="00EA7A2C" w:rsidRDefault="00FE5205" w:rsidP="00350835">
      <w:pPr>
        <w:numPr>
          <w:ilvl w:val="1"/>
          <w:numId w:val="2"/>
        </w:numPr>
        <w:pBdr>
          <w:top w:val="nil"/>
          <w:left w:val="nil"/>
          <w:bottom w:val="nil"/>
          <w:right w:val="nil"/>
          <w:between w:val="nil"/>
        </w:pBdr>
        <w:spacing w:after="0"/>
        <w:ind w:left="426"/>
      </w:pPr>
      <w:r>
        <w:rPr>
          <w:color w:val="000000"/>
        </w:rPr>
        <w:t xml:space="preserve">Reaksiyon içeriğine; 5X RT </w:t>
      </w:r>
      <w:proofErr w:type="spellStart"/>
      <w:r>
        <w:rPr>
          <w:color w:val="000000"/>
        </w:rPr>
        <w:t>Buffer</w:t>
      </w:r>
      <w:proofErr w:type="spellEnd"/>
      <w:r>
        <w:rPr>
          <w:color w:val="000000"/>
        </w:rPr>
        <w:t xml:space="preserve"> 4 µL ve </w:t>
      </w:r>
      <w:proofErr w:type="spellStart"/>
      <w:r>
        <w:rPr>
          <w:color w:val="000000"/>
        </w:rPr>
        <w:t>EntiLink</w:t>
      </w:r>
      <w:r>
        <w:rPr>
          <w:color w:val="000000"/>
          <w:vertAlign w:val="superscript"/>
        </w:rPr>
        <w:t>TM</w:t>
      </w:r>
      <w:proofErr w:type="spellEnd"/>
      <w:r>
        <w:rPr>
          <w:color w:val="000000"/>
          <w:vertAlign w:val="superscript"/>
        </w:rPr>
        <w:t xml:space="preserve"> </w:t>
      </w:r>
      <w:proofErr w:type="spellStart"/>
      <w:r>
        <w:rPr>
          <w:color w:val="000000"/>
        </w:rPr>
        <w:t>Reverse</w:t>
      </w:r>
      <w:proofErr w:type="spellEnd"/>
      <w:r>
        <w:rPr>
          <w:color w:val="000000"/>
        </w:rPr>
        <w:t xml:space="preserve"> </w:t>
      </w:r>
      <w:proofErr w:type="spellStart"/>
      <w:r>
        <w:rPr>
          <w:color w:val="000000"/>
        </w:rPr>
        <w:t>Transcriptase</w:t>
      </w:r>
      <w:proofErr w:type="spellEnd"/>
      <w:r>
        <w:rPr>
          <w:color w:val="000000"/>
        </w:rPr>
        <w:t xml:space="preserve"> 1 µL eklendi.</w:t>
      </w:r>
    </w:p>
    <w:p w14:paraId="1A41E4AE" w14:textId="5334FD67" w:rsidR="00EA7A2C" w:rsidRDefault="00FE5205" w:rsidP="00350835">
      <w:pPr>
        <w:numPr>
          <w:ilvl w:val="1"/>
          <w:numId w:val="2"/>
        </w:numPr>
        <w:pBdr>
          <w:top w:val="nil"/>
          <w:left w:val="nil"/>
          <w:bottom w:val="nil"/>
          <w:right w:val="nil"/>
          <w:between w:val="nil"/>
        </w:pBdr>
        <w:spacing w:after="0"/>
        <w:ind w:left="426"/>
      </w:pPr>
      <w:r>
        <w:rPr>
          <w:color w:val="000000"/>
        </w:rPr>
        <w:t>Tüpler hazırlandıktan sonra PCR makinasında sırasıyla 25 ℃’de 5 dakika, 42</w:t>
      </w:r>
      <w:r w:rsidR="00357EB6">
        <w:rPr>
          <w:color w:val="000000"/>
        </w:rPr>
        <w:t>℃</w:t>
      </w:r>
      <w:r>
        <w:rPr>
          <w:color w:val="000000"/>
        </w:rPr>
        <w:t>’de 1 saat, 85 ℃’de 5 dakika olacak şekilde inkübas</w:t>
      </w:r>
      <w:r>
        <w:rPr>
          <w:color w:val="000000"/>
        </w:rPr>
        <w:t>yon koşulları ayarlanarak cDNA sentezi gerçekleştirildi</w:t>
      </w:r>
      <w:r w:rsidR="008A3E67">
        <w:rPr>
          <w:color w:val="000000"/>
        </w:rPr>
        <w:t xml:space="preserve"> (Resim 8)</w:t>
      </w:r>
      <w:r>
        <w:rPr>
          <w:color w:val="000000"/>
        </w:rPr>
        <w:t>.</w:t>
      </w:r>
    </w:p>
    <w:p w14:paraId="6CEEA39A" w14:textId="77777777" w:rsidR="00EA7A2C" w:rsidRDefault="00FE5205" w:rsidP="00350835">
      <w:pPr>
        <w:numPr>
          <w:ilvl w:val="1"/>
          <w:numId w:val="2"/>
        </w:numPr>
        <w:pBdr>
          <w:top w:val="nil"/>
          <w:left w:val="nil"/>
          <w:bottom w:val="nil"/>
          <w:right w:val="nil"/>
          <w:between w:val="nil"/>
        </w:pBdr>
        <w:spacing w:after="0"/>
        <w:ind w:left="426"/>
      </w:pPr>
      <w:r>
        <w:rPr>
          <w:color w:val="000000"/>
        </w:rPr>
        <w:t xml:space="preserve">Her tüpteki </w:t>
      </w:r>
      <w:proofErr w:type="spellStart"/>
      <w:r>
        <w:rPr>
          <w:color w:val="000000"/>
        </w:rPr>
        <w:t>cDNA</w:t>
      </w:r>
      <w:proofErr w:type="spellEnd"/>
      <w:r>
        <w:rPr>
          <w:color w:val="000000"/>
        </w:rPr>
        <w:t xml:space="preserve">' </w:t>
      </w:r>
      <w:proofErr w:type="spellStart"/>
      <w:r>
        <w:rPr>
          <w:color w:val="000000"/>
        </w:rPr>
        <w:t>lar</w:t>
      </w:r>
      <w:proofErr w:type="spellEnd"/>
      <w:r>
        <w:rPr>
          <w:color w:val="000000"/>
        </w:rPr>
        <w:t xml:space="preserve"> </w:t>
      </w:r>
      <w:proofErr w:type="spellStart"/>
      <w:r>
        <w:rPr>
          <w:color w:val="000000"/>
        </w:rPr>
        <w:t>nanodropta</w:t>
      </w:r>
      <w:proofErr w:type="spellEnd"/>
      <w:r>
        <w:rPr>
          <w:color w:val="000000"/>
        </w:rPr>
        <w:t xml:space="preserve"> ölçüldü. Elde edilen </w:t>
      </w:r>
      <w:proofErr w:type="spellStart"/>
      <w:r>
        <w:rPr>
          <w:color w:val="000000"/>
        </w:rPr>
        <w:t>cDNA’lar</w:t>
      </w:r>
      <w:proofErr w:type="spellEnd"/>
      <w:r>
        <w:rPr>
          <w:color w:val="000000"/>
        </w:rPr>
        <w:t xml:space="preserve">, </w:t>
      </w:r>
      <w:proofErr w:type="spellStart"/>
      <w:r>
        <w:rPr>
          <w:color w:val="000000"/>
        </w:rPr>
        <w:t>qPCR</w:t>
      </w:r>
      <w:proofErr w:type="spellEnd"/>
      <w:r>
        <w:rPr>
          <w:color w:val="000000"/>
        </w:rPr>
        <w:t xml:space="preserve"> çalışmalarında kullanılana kadar -20 ℃’de muhafaza edildi.</w:t>
      </w:r>
    </w:p>
    <w:p w14:paraId="1A073439" w14:textId="77777777" w:rsidR="00EA7A2C" w:rsidRDefault="00EA7A2C">
      <w:pPr>
        <w:pBdr>
          <w:top w:val="nil"/>
          <w:left w:val="nil"/>
          <w:bottom w:val="nil"/>
          <w:right w:val="nil"/>
          <w:between w:val="nil"/>
        </w:pBdr>
        <w:spacing w:after="0"/>
        <w:ind w:left="1440" w:firstLine="0"/>
      </w:pPr>
    </w:p>
    <w:p w14:paraId="2470F159" w14:textId="77777777" w:rsidR="00590ADA" w:rsidRDefault="00FE5205" w:rsidP="00590ADA">
      <w:pPr>
        <w:keepNext/>
        <w:pBdr>
          <w:top w:val="nil"/>
          <w:left w:val="nil"/>
          <w:bottom w:val="nil"/>
          <w:right w:val="nil"/>
          <w:between w:val="nil"/>
        </w:pBdr>
        <w:spacing w:after="0"/>
        <w:ind w:left="1440" w:firstLine="0"/>
        <w:jc w:val="center"/>
      </w:pPr>
      <w:r>
        <w:rPr>
          <w:noProof/>
        </w:rPr>
        <w:lastRenderedPageBreak/>
        <w:drawing>
          <wp:inline distT="114300" distB="114300" distL="114300" distR="114300" wp14:anchorId="4F49E8EC" wp14:editId="61799154">
            <wp:extent cx="3869528" cy="3028326"/>
            <wp:effectExtent l="0" t="0" r="0" b="0"/>
            <wp:docPr id="6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3869528" cy="3028326"/>
                    </a:xfrm>
                    <a:prstGeom prst="rect">
                      <a:avLst/>
                    </a:prstGeom>
                    <a:ln/>
                  </pic:spPr>
                </pic:pic>
              </a:graphicData>
            </a:graphic>
          </wp:inline>
        </w:drawing>
      </w:r>
    </w:p>
    <w:p w14:paraId="4067EF30" w14:textId="1D709A70" w:rsidR="00EA7A2C" w:rsidRDefault="00590ADA" w:rsidP="00590ADA">
      <w:pPr>
        <w:pStyle w:val="ResimYazs"/>
        <w:jc w:val="center"/>
        <w:rPr>
          <w:i w:val="0"/>
          <w:iCs w:val="0"/>
          <w:color w:val="auto"/>
          <w:sz w:val="24"/>
          <w:szCs w:val="24"/>
        </w:rPr>
      </w:pPr>
      <w:bookmarkStart w:id="149" w:name="_Toc206467970"/>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8</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cDNA sentezi inkübasyon koşulları.</w:t>
      </w:r>
      <w:bookmarkEnd w:id="149"/>
    </w:p>
    <w:p w14:paraId="0117F75E" w14:textId="77777777" w:rsidR="00590ADA" w:rsidRPr="00590ADA" w:rsidRDefault="00590ADA" w:rsidP="00590ADA"/>
    <w:p w14:paraId="6E4FD402" w14:textId="798B5839" w:rsidR="00EA7A2C" w:rsidRDefault="00FE5205" w:rsidP="00712AA3">
      <w:pPr>
        <w:pStyle w:val="Balk2"/>
      </w:pPr>
      <w:bookmarkStart w:id="150" w:name="_Toc206661142"/>
      <w:r w:rsidRPr="00BF5115">
        <w:t xml:space="preserve">3.2.6.3.3. </w:t>
      </w:r>
      <w:proofErr w:type="spellStart"/>
      <w:r w:rsidR="0009661B" w:rsidRPr="00BF5115">
        <w:t>qPCR</w:t>
      </w:r>
      <w:proofErr w:type="spellEnd"/>
      <w:r w:rsidR="00607C1F" w:rsidRPr="00BF5115">
        <w:t xml:space="preserve"> Analiz Aşamaları</w:t>
      </w:r>
      <w:bookmarkEnd w:id="150"/>
      <w:r w:rsidRPr="00BF5115">
        <w:t xml:space="preserve"> </w:t>
      </w:r>
    </w:p>
    <w:p w14:paraId="71ED80F3" w14:textId="77777777" w:rsidR="00007A3E" w:rsidRPr="00007A3E" w:rsidRDefault="00007A3E" w:rsidP="00007A3E"/>
    <w:p w14:paraId="02BF5E93" w14:textId="1444B4A6" w:rsidR="00D76AAD" w:rsidRPr="00D76AAD" w:rsidRDefault="00D76AAD" w:rsidP="00712AA3">
      <w:r>
        <w:t>Apoptoz mekanizmaları ilişkili genlerin ekspresyon analizi için Real-time PCR kullanıldı</w:t>
      </w:r>
      <w:r>
        <w:rPr>
          <w:color w:val="FF0000"/>
        </w:rPr>
        <w:t xml:space="preserve">. </w:t>
      </w:r>
      <w:r>
        <w:t xml:space="preserve">LC3A/B, Caspase-3 ve GAPDH genleri seçildi. </w:t>
      </w:r>
      <w:proofErr w:type="spellStart"/>
      <w:r>
        <w:t>qRT</w:t>
      </w:r>
      <w:proofErr w:type="spellEnd"/>
      <w:r>
        <w:t xml:space="preserve">-PCR ile gen ekspresyon deneyleri </w:t>
      </w:r>
      <w:proofErr w:type="spellStart"/>
      <w:r>
        <w:t>Applied</w:t>
      </w:r>
      <w:proofErr w:type="spellEnd"/>
      <w:r>
        <w:t xml:space="preserve"> </w:t>
      </w:r>
      <w:proofErr w:type="spellStart"/>
      <w:r w:rsidRPr="001D16D9">
        <w:t>Biological</w:t>
      </w:r>
      <w:proofErr w:type="spellEnd"/>
      <w:r w:rsidRPr="001D16D9">
        <w:t xml:space="preserve"> </w:t>
      </w:r>
      <w:proofErr w:type="spellStart"/>
      <w:r w:rsidRPr="001D16D9">
        <w:t>Materials-abm</w:t>
      </w:r>
      <w:proofErr w:type="spellEnd"/>
      <w:r w:rsidRPr="001D16D9">
        <w:t xml:space="preserve"> </w:t>
      </w:r>
      <w:proofErr w:type="spellStart"/>
      <w:r w:rsidRPr="001D16D9">
        <w:t>BlasTaq</w:t>
      </w:r>
      <w:proofErr w:type="spellEnd"/>
      <w:r w:rsidRPr="001D16D9">
        <w:t xml:space="preserve">™ 2X </w:t>
      </w:r>
      <w:proofErr w:type="spellStart"/>
      <w:r w:rsidRPr="001D16D9">
        <w:t>qPCR</w:t>
      </w:r>
      <w:proofErr w:type="spellEnd"/>
      <w:r w:rsidRPr="001D16D9">
        <w:t xml:space="preserve"> </w:t>
      </w:r>
      <w:proofErr w:type="spellStart"/>
      <w:r w:rsidRPr="001D16D9">
        <w:t>MasterMix</w:t>
      </w:r>
      <w:proofErr w:type="spellEnd"/>
      <w:r w:rsidRPr="001D16D9">
        <w:t xml:space="preserve"> kit (G891) kullanıldı. Kullanılan kitte cDNA konsantrasyonunu yaklaşık 100 ng kullanıldı. RT-PCR için </w:t>
      </w:r>
      <w:proofErr w:type="spellStart"/>
      <w:r w:rsidRPr="001D16D9">
        <w:t>cDNA’lar</w:t>
      </w:r>
      <w:proofErr w:type="spellEnd"/>
      <w:r w:rsidRPr="001D16D9">
        <w:t xml:space="preserve"> </w:t>
      </w:r>
      <w:proofErr w:type="spellStart"/>
      <w:r w:rsidRPr="001D16D9">
        <w:t>RNase-Free</w:t>
      </w:r>
      <w:proofErr w:type="spellEnd"/>
      <w:r w:rsidRPr="001D16D9">
        <w:t xml:space="preserve"> su ile </w:t>
      </w:r>
      <w:proofErr w:type="spellStart"/>
      <w:r w:rsidRPr="001D16D9">
        <w:t>dilüe</w:t>
      </w:r>
      <w:proofErr w:type="spellEnd"/>
      <w:r w:rsidRPr="001D16D9">
        <w:t xml:space="preserve"> edildi ve </w:t>
      </w:r>
      <w:proofErr w:type="spellStart"/>
      <w:r w:rsidRPr="001D16D9">
        <w:t>Sybr</w:t>
      </w:r>
      <w:proofErr w:type="spellEnd"/>
      <w:r w:rsidRPr="001D16D9">
        <w:t xml:space="preserve"> </w:t>
      </w:r>
      <w:proofErr w:type="spellStart"/>
      <w:r w:rsidRPr="001D16D9">
        <w:t>Green</w:t>
      </w:r>
      <w:proofErr w:type="spellEnd"/>
      <w:r w:rsidRPr="001D16D9">
        <w:t xml:space="preserve"> </w:t>
      </w:r>
      <w:proofErr w:type="spellStart"/>
      <w:r w:rsidRPr="001D16D9">
        <w:t>master</w:t>
      </w:r>
      <w:proofErr w:type="spellEnd"/>
      <w:r w:rsidRPr="001D16D9">
        <w:t xml:space="preserve"> mix kullanılarak reaksiyon kuruldu. Her bir kuyucukta toplam reaksiyon 20 </w:t>
      </w:r>
      <w:proofErr w:type="spellStart"/>
      <w:r w:rsidRPr="001D16D9">
        <w:t>μl</w:t>
      </w:r>
      <w:proofErr w:type="spellEnd"/>
      <w:r w:rsidRPr="001D16D9">
        <w:t xml:space="preserve"> Tablo </w:t>
      </w:r>
      <w:r w:rsidR="008A3E67">
        <w:t>6</w:t>
      </w:r>
      <w:r w:rsidRPr="001D16D9">
        <w:t>’d</w:t>
      </w:r>
      <w:r w:rsidR="008A3E67">
        <w:t>a</w:t>
      </w:r>
      <w:r w:rsidRPr="001D16D9">
        <w:t xml:space="preserve"> yer alan şekilde karışım hazırlandıktan sonra </w:t>
      </w:r>
      <w:r w:rsidR="008A3E67">
        <w:t xml:space="preserve">Tablo 7’de görüldüğü gibi </w:t>
      </w:r>
      <w:r w:rsidRPr="001D16D9">
        <w:t>kit protokolüne uygun şekilde</w:t>
      </w:r>
      <w:r w:rsidR="008A3E67">
        <w:t xml:space="preserve"> </w:t>
      </w:r>
      <w:proofErr w:type="spellStart"/>
      <w:r w:rsidRPr="001D16D9">
        <w:t>qRT</w:t>
      </w:r>
      <w:proofErr w:type="spellEnd"/>
      <w:r w:rsidRPr="001D16D9">
        <w:t>-PCR kuruldu</w:t>
      </w:r>
      <w:r w:rsidR="008A3E67">
        <w:t xml:space="preserve"> (Resim 9)</w:t>
      </w:r>
      <w:r w:rsidRPr="001D16D9">
        <w:t xml:space="preserve">. </w:t>
      </w:r>
      <w:proofErr w:type="spellStart"/>
      <w:r w:rsidRPr="001D16D9">
        <w:t>qPCR’da</w:t>
      </w:r>
      <w:proofErr w:type="spellEnd"/>
      <w:r w:rsidRPr="001D16D9">
        <w:t xml:space="preserve"> </w:t>
      </w:r>
      <w:proofErr w:type="spellStart"/>
      <w:r w:rsidRPr="001D16D9">
        <w:t>kulanılan</w:t>
      </w:r>
      <w:proofErr w:type="spellEnd"/>
      <w:r w:rsidRPr="001D16D9">
        <w:t xml:space="preserve"> </w:t>
      </w:r>
      <w:proofErr w:type="spellStart"/>
      <w:r w:rsidRPr="001D16D9">
        <w:t>primerlerin</w:t>
      </w:r>
      <w:proofErr w:type="spellEnd"/>
      <w:r w:rsidRPr="001D16D9">
        <w:t xml:space="preserve"> </w:t>
      </w:r>
      <w:proofErr w:type="spellStart"/>
      <w:r w:rsidRPr="001D16D9">
        <w:t>sekanları</w:t>
      </w:r>
      <w:proofErr w:type="spellEnd"/>
      <w:r w:rsidRPr="001D16D9">
        <w:t xml:space="preserve">: LC3B: F: 5′-ACT TTG </w:t>
      </w:r>
      <w:proofErr w:type="spellStart"/>
      <w:r w:rsidRPr="001D16D9">
        <w:t>TTG</w:t>
      </w:r>
      <w:proofErr w:type="spellEnd"/>
      <w:r w:rsidRPr="001D16D9">
        <w:t xml:space="preserve"> TTT GGC AGA AGC-3′, R: 5′-TTT GTC CCG AGC CTT CATT-3′; Caspase-3 F: 5′-CAG TGG AGG CCG ACT TCT G-3′, R: 5′-TGG CAC AAA GCG ACT GAT -3′; GAPDH F: 5′-AGG GCT </w:t>
      </w:r>
      <w:proofErr w:type="spellStart"/>
      <w:r w:rsidRPr="001D16D9">
        <w:t>GCT</w:t>
      </w:r>
      <w:proofErr w:type="spellEnd"/>
      <w:r w:rsidRPr="001D16D9">
        <w:t xml:space="preserve"> TTT AAC TCT GGT-3′,  R: 5′-CCC CAC TTG ATT TTG GAG GGA-3′ şeklindedir. Gen ekspresyon analizinde GAPDH referans gen olarak kullanıldı. İlgili genlerin göreli ifade düzeyleri 2</w:t>
      </w:r>
      <w:r w:rsidRPr="001D16D9">
        <w:rPr>
          <w:vertAlign w:val="superscript"/>
        </w:rPr>
        <w:t>–</w:t>
      </w:r>
      <w:proofErr w:type="spellStart"/>
      <w:r w:rsidRPr="001D16D9">
        <w:rPr>
          <w:vertAlign w:val="superscript"/>
        </w:rPr>
        <w:t>ΔΔ</w:t>
      </w:r>
      <w:r w:rsidRPr="001D16D9">
        <w:t>Ct</w:t>
      </w:r>
      <w:proofErr w:type="spellEnd"/>
      <w:r w:rsidRPr="001D16D9">
        <w:t xml:space="preserve"> metodu temel alınarak hesaplandı.</w:t>
      </w:r>
    </w:p>
    <w:p w14:paraId="1FEED2AD" w14:textId="77777777" w:rsidR="00EA7A2C" w:rsidRDefault="00EA7A2C">
      <w:pPr>
        <w:pBdr>
          <w:top w:val="nil"/>
          <w:left w:val="nil"/>
          <w:bottom w:val="nil"/>
          <w:right w:val="nil"/>
          <w:between w:val="nil"/>
        </w:pBdr>
        <w:spacing w:after="0"/>
        <w:ind w:firstLine="0"/>
        <w:rPr>
          <w:color w:val="202124"/>
        </w:rPr>
      </w:pPr>
    </w:p>
    <w:p w14:paraId="3DD3F201" w14:textId="77777777" w:rsidR="00590ADA" w:rsidRDefault="00FE5205" w:rsidP="00590ADA">
      <w:pPr>
        <w:keepNext/>
        <w:pBdr>
          <w:top w:val="nil"/>
          <w:left w:val="nil"/>
          <w:bottom w:val="nil"/>
          <w:right w:val="nil"/>
          <w:between w:val="nil"/>
        </w:pBdr>
        <w:spacing w:after="0"/>
        <w:ind w:firstLine="0"/>
        <w:jc w:val="center"/>
      </w:pPr>
      <w:r>
        <w:rPr>
          <w:noProof/>
          <w:color w:val="202124"/>
        </w:rPr>
        <w:lastRenderedPageBreak/>
        <w:drawing>
          <wp:inline distT="114300" distB="114300" distL="114300" distR="114300" wp14:anchorId="0FC93D6D" wp14:editId="36464661">
            <wp:extent cx="4496753" cy="2802109"/>
            <wp:effectExtent l="0" t="0" r="0" b="0"/>
            <wp:docPr id="6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4496753" cy="2802109"/>
                    </a:xfrm>
                    <a:prstGeom prst="rect">
                      <a:avLst/>
                    </a:prstGeom>
                    <a:ln/>
                  </pic:spPr>
                </pic:pic>
              </a:graphicData>
            </a:graphic>
          </wp:inline>
        </w:drawing>
      </w:r>
    </w:p>
    <w:p w14:paraId="0DA26F64" w14:textId="0C439769" w:rsidR="00EA7A2C" w:rsidRDefault="00590ADA" w:rsidP="00590ADA">
      <w:pPr>
        <w:pStyle w:val="ResimYazs"/>
        <w:jc w:val="center"/>
        <w:rPr>
          <w:i w:val="0"/>
          <w:iCs w:val="0"/>
          <w:color w:val="auto"/>
          <w:sz w:val="24"/>
          <w:szCs w:val="24"/>
        </w:rPr>
      </w:pPr>
      <w:bookmarkStart w:id="151" w:name="_Toc206467971"/>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9</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w:t>
      </w:r>
      <w:proofErr w:type="spellStart"/>
      <w:r w:rsidRPr="00590ADA">
        <w:rPr>
          <w:i w:val="0"/>
          <w:iCs w:val="0"/>
          <w:color w:val="auto"/>
          <w:sz w:val="24"/>
          <w:szCs w:val="24"/>
        </w:rPr>
        <w:t>qPCR</w:t>
      </w:r>
      <w:proofErr w:type="spellEnd"/>
      <w:r w:rsidRPr="00590ADA">
        <w:rPr>
          <w:i w:val="0"/>
          <w:iCs w:val="0"/>
          <w:color w:val="auto"/>
          <w:sz w:val="24"/>
          <w:szCs w:val="24"/>
        </w:rPr>
        <w:t xml:space="preserve"> analizinde kullanılan ekipman ve kurulan sistemin fotoğrafı.</w:t>
      </w:r>
      <w:bookmarkEnd w:id="151"/>
    </w:p>
    <w:p w14:paraId="46AC8F7C" w14:textId="77777777" w:rsidR="00590ADA" w:rsidRPr="00590ADA" w:rsidRDefault="00590ADA" w:rsidP="00590ADA"/>
    <w:p w14:paraId="62162BB5" w14:textId="57DD68D1" w:rsidR="00590ADA" w:rsidRPr="00590ADA" w:rsidRDefault="00590ADA" w:rsidP="00350835">
      <w:pPr>
        <w:pStyle w:val="ResimYazs"/>
        <w:keepNext/>
        <w:ind w:firstLine="0"/>
        <w:rPr>
          <w:i w:val="0"/>
          <w:iCs w:val="0"/>
          <w:color w:val="auto"/>
          <w:sz w:val="24"/>
          <w:szCs w:val="24"/>
        </w:rPr>
      </w:pPr>
      <w:bookmarkStart w:id="152" w:name="_Toc206512637"/>
      <w:r w:rsidRPr="00590ADA">
        <w:rPr>
          <w:b/>
          <w:bCs/>
          <w:i w:val="0"/>
          <w:iCs w:val="0"/>
          <w:color w:val="auto"/>
          <w:sz w:val="24"/>
          <w:szCs w:val="24"/>
        </w:rPr>
        <w:t xml:space="preserve">Tablo </w:t>
      </w:r>
      <w:r w:rsidRPr="00590ADA">
        <w:rPr>
          <w:b/>
          <w:bCs/>
          <w:i w:val="0"/>
          <w:iCs w:val="0"/>
          <w:color w:val="auto"/>
          <w:sz w:val="24"/>
          <w:szCs w:val="24"/>
        </w:rPr>
        <w:fldChar w:fldCharType="begin"/>
      </w:r>
      <w:r w:rsidRPr="00590ADA">
        <w:rPr>
          <w:b/>
          <w:bCs/>
          <w:i w:val="0"/>
          <w:iCs w:val="0"/>
          <w:color w:val="auto"/>
          <w:sz w:val="24"/>
          <w:szCs w:val="24"/>
        </w:rPr>
        <w:instrText xml:space="preserve"> SEQ Tablo \* ARABIC </w:instrText>
      </w:r>
      <w:r w:rsidRPr="00590ADA">
        <w:rPr>
          <w:b/>
          <w:bCs/>
          <w:i w:val="0"/>
          <w:iCs w:val="0"/>
          <w:color w:val="auto"/>
          <w:sz w:val="24"/>
          <w:szCs w:val="24"/>
        </w:rPr>
        <w:fldChar w:fldCharType="separate"/>
      </w:r>
      <w:r w:rsidR="00624031">
        <w:rPr>
          <w:b/>
          <w:bCs/>
          <w:i w:val="0"/>
          <w:iCs w:val="0"/>
          <w:noProof/>
          <w:color w:val="auto"/>
          <w:sz w:val="24"/>
          <w:szCs w:val="24"/>
        </w:rPr>
        <w:t>6</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w:t>
      </w:r>
      <w:proofErr w:type="spellStart"/>
      <w:r w:rsidRPr="00590ADA">
        <w:rPr>
          <w:i w:val="0"/>
          <w:iCs w:val="0"/>
          <w:color w:val="auto"/>
          <w:sz w:val="24"/>
          <w:szCs w:val="24"/>
        </w:rPr>
        <w:t>qPCR</w:t>
      </w:r>
      <w:proofErr w:type="spellEnd"/>
      <w:r w:rsidRPr="00590ADA">
        <w:rPr>
          <w:i w:val="0"/>
          <w:iCs w:val="0"/>
          <w:color w:val="auto"/>
          <w:sz w:val="24"/>
          <w:szCs w:val="24"/>
        </w:rPr>
        <w:t xml:space="preserve"> analizi için kullanılan reaksiyon içeriği</w:t>
      </w:r>
      <w:bookmarkEnd w:id="152"/>
    </w:p>
    <w:tbl>
      <w:tblPr>
        <w:tblStyle w:val="af2"/>
        <w:tblW w:w="8439" w:type="dxa"/>
        <w:tblInd w:w="0" w:type="dxa"/>
        <w:tblLayout w:type="fixed"/>
        <w:tblLook w:val="0400" w:firstRow="0" w:lastRow="0" w:firstColumn="0" w:lastColumn="0" w:noHBand="0" w:noVBand="1"/>
      </w:tblPr>
      <w:tblGrid>
        <w:gridCol w:w="2978"/>
        <w:gridCol w:w="3354"/>
        <w:gridCol w:w="2107"/>
      </w:tblGrid>
      <w:tr w:rsidR="00EA7A2C" w14:paraId="446D1EEB" w14:textId="77777777" w:rsidTr="00350835">
        <w:tc>
          <w:tcPr>
            <w:tcW w:w="2978"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2B980AAC" w14:textId="77777777" w:rsidR="00EA7A2C" w:rsidRDefault="00FE5205" w:rsidP="00350835">
            <w:pPr>
              <w:spacing w:after="0"/>
              <w:ind w:left="-392" w:firstLine="392"/>
              <w:jc w:val="center"/>
              <w:rPr>
                <w:sz w:val="20"/>
                <w:szCs w:val="20"/>
              </w:rPr>
            </w:pPr>
            <w:r>
              <w:rPr>
                <w:b/>
                <w:color w:val="000000"/>
                <w:sz w:val="20"/>
                <w:szCs w:val="20"/>
              </w:rPr>
              <w:t xml:space="preserve">20 </w:t>
            </w:r>
            <w:proofErr w:type="spellStart"/>
            <w:r>
              <w:rPr>
                <w:b/>
                <w:color w:val="000000"/>
                <w:sz w:val="20"/>
                <w:szCs w:val="20"/>
              </w:rPr>
              <w:t>μl</w:t>
            </w:r>
            <w:proofErr w:type="spellEnd"/>
            <w:r>
              <w:rPr>
                <w:b/>
                <w:color w:val="000000"/>
                <w:sz w:val="20"/>
                <w:szCs w:val="20"/>
              </w:rPr>
              <w:t xml:space="preserve"> Reaksiyon Bileşenleri</w:t>
            </w:r>
          </w:p>
        </w:tc>
        <w:tc>
          <w:tcPr>
            <w:tcW w:w="3354"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02DE3CEF" w14:textId="77777777" w:rsidR="00EA7A2C" w:rsidRDefault="00FE5205" w:rsidP="00350835">
            <w:pPr>
              <w:spacing w:after="0"/>
              <w:ind w:left="-392" w:firstLine="392"/>
              <w:jc w:val="center"/>
              <w:rPr>
                <w:b/>
                <w:sz w:val="20"/>
                <w:szCs w:val="20"/>
              </w:rPr>
            </w:pPr>
            <w:r>
              <w:rPr>
                <w:b/>
                <w:color w:val="000000"/>
                <w:sz w:val="20"/>
                <w:szCs w:val="20"/>
              </w:rPr>
              <w:t>1 Örnek İçin Hacim</w:t>
            </w:r>
          </w:p>
        </w:tc>
        <w:tc>
          <w:tcPr>
            <w:tcW w:w="2107"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22D44523" w14:textId="77777777" w:rsidR="00EA7A2C" w:rsidRDefault="00FE5205" w:rsidP="00350835">
            <w:pPr>
              <w:spacing w:after="0"/>
              <w:ind w:left="-392" w:firstLine="392"/>
              <w:jc w:val="center"/>
              <w:rPr>
                <w:b/>
                <w:sz w:val="20"/>
                <w:szCs w:val="20"/>
              </w:rPr>
            </w:pPr>
            <w:r>
              <w:rPr>
                <w:b/>
                <w:color w:val="000000"/>
                <w:sz w:val="20"/>
                <w:szCs w:val="20"/>
              </w:rPr>
              <w:t>Final Konsantrasyonu</w:t>
            </w:r>
          </w:p>
        </w:tc>
      </w:tr>
      <w:tr w:rsidR="00EA7A2C" w14:paraId="7938157A" w14:textId="77777777" w:rsidTr="00350835">
        <w:tc>
          <w:tcPr>
            <w:tcW w:w="2978"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2947E7A0" w14:textId="77777777" w:rsidR="00EA7A2C" w:rsidRDefault="00FE5205" w:rsidP="00350835">
            <w:pPr>
              <w:spacing w:after="0"/>
              <w:ind w:left="-392" w:firstLine="392"/>
              <w:jc w:val="center"/>
              <w:rPr>
                <w:sz w:val="20"/>
                <w:szCs w:val="20"/>
              </w:rPr>
            </w:pPr>
            <w:r>
              <w:rPr>
                <w:color w:val="000000"/>
                <w:sz w:val="20"/>
                <w:szCs w:val="20"/>
              </w:rPr>
              <w:t xml:space="preserve">2 x SYBR </w:t>
            </w:r>
            <w:proofErr w:type="spellStart"/>
            <w:r>
              <w:rPr>
                <w:color w:val="000000"/>
                <w:sz w:val="20"/>
                <w:szCs w:val="20"/>
              </w:rPr>
              <w:t>Green</w:t>
            </w:r>
            <w:proofErr w:type="spellEnd"/>
            <w:r>
              <w:rPr>
                <w:color w:val="000000"/>
                <w:sz w:val="20"/>
                <w:szCs w:val="20"/>
              </w:rPr>
              <w:t xml:space="preserve"> PCR Master </w:t>
            </w:r>
            <w:proofErr w:type="spellStart"/>
            <w:r>
              <w:rPr>
                <w:color w:val="000000"/>
                <w:sz w:val="20"/>
                <w:szCs w:val="20"/>
              </w:rPr>
              <w:t>Mix</w:t>
            </w:r>
            <w:proofErr w:type="spellEnd"/>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8DBF30" w14:textId="1C085A7E" w:rsidR="00EA7A2C" w:rsidRDefault="00FE5205" w:rsidP="00350835">
            <w:pPr>
              <w:spacing w:after="0"/>
              <w:ind w:left="-392" w:firstLine="392"/>
              <w:jc w:val="center"/>
              <w:rPr>
                <w:sz w:val="20"/>
                <w:szCs w:val="20"/>
              </w:rPr>
            </w:pPr>
            <w:r>
              <w:rPr>
                <w:color w:val="000000"/>
                <w:sz w:val="20"/>
                <w:szCs w:val="20"/>
              </w:rPr>
              <w:t xml:space="preserve">10 </w:t>
            </w:r>
            <w:proofErr w:type="spellStart"/>
            <w:r>
              <w:rPr>
                <w:color w:val="000000"/>
                <w:sz w:val="20"/>
                <w:szCs w:val="20"/>
              </w:rPr>
              <w:t>μ</w:t>
            </w:r>
            <w:r w:rsidR="001D16D9">
              <w:rPr>
                <w:color w:val="000000"/>
                <w:sz w:val="20"/>
                <w:szCs w:val="20"/>
              </w:rPr>
              <w:t>L</w:t>
            </w:r>
            <w:proofErr w:type="spellEnd"/>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EC7B04" w14:textId="77777777" w:rsidR="00EA7A2C" w:rsidRDefault="00FE5205" w:rsidP="00350835">
            <w:pPr>
              <w:spacing w:after="0"/>
              <w:ind w:left="-392" w:firstLine="392"/>
              <w:jc w:val="center"/>
              <w:rPr>
                <w:sz w:val="20"/>
                <w:szCs w:val="20"/>
              </w:rPr>
            </w:pPr>
            <w:r>
              <w:rPr>
                <w:color w:val="000000"/>
                <w:sz w:val="20"/>
                <w:szCs w:val="20"/>
              </w:rPr>
              <w:t>1X</w:t>
            </w:r>
          </w:p>
        </w:tc>
      </w:tr>
      <w:tr w:rsidR="00EA7A2C" w14:paraId="24ADE898" w14:textId="77777777" w:rsidTr="00350835">
        <w:tc>
          <w:tcPr>
            <w:tcW w:w="2978"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779CDF08" w14:textId="7CC3282F" w:rsidR="00EA7A2C" w:rsidRDefault="00FE5205" w:rsidP="00350835">
            <w:pPr>
              <w:spacing w:after="0"/>
              <w:ind w:left="-392" w:firstLine="392"/>
              <w:jc w:val="center"/>
              <w:rPr>
                <w:sz w:val="20"/>
                <w:szCs w:val="20"/>
              </w:rPr>
            </w:pPr>
            <w:r>
              <w:rPr>
                <w:color w:val="000000"/>
                <w:sz w:val="20"/>
                <w:szCs w:val="20"/>
              </w:rPr>
              <w:t xml:space="preserve">PCR </w:t>
            </w:r>
            <w:proofErr w:type="spellStart"/>
            <w:r>
              <w:rPr>
                <w:color w:val="000000"/>
                <w:sz w:val="20"/>
                <w:szCs w:val="20"/>
              </w:rPr>
              <w:t>Forward</w:t>
            </w:r>
            <w:proofErr w:type="spellEnd"/>
            <w:r>
              <w:rPr>
                <w:color w:val="000000"/>
                <w:sz w:val="20"/>
                <w:szCs w:val="20"/>
              </w:rPr>
              <w:t xml:space="preserve"> </w:t>
            </w:r>
            <w:proofErr w:type="spellStart"/>
            <w:r>
              <w:rPr>
                <w:color w:val="000000"/>
                <w:sz w:val="20"/>
                <w:szCs w:val="20"/>
              </w:rPr>
              <w:t>Primer</w:t>
            </w:r>
            <w:proofErr w:type="spellEnd"/>
            <w:r>
              <w:rPr>
                <w:color w:val="000000"/>
                <w:sz w:val="20"/>
                <w:szCs w:val="20"/>
              </w:rPr>
              <w:t xml:space="preserve"> </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251D88" w14:textId="7C62C93E" w:rsidR="00EA7A2C" w:rsidRDefault="00FE5205" w:rsidP="00350835">
            <w:pPr>
              <w:spacing w:after="0"/>
              <w:ind w:left="-392" w:firstLine="392"/>
              <w:jc w:val="center"/>
              <w:rPr>
                <w:sz w:val="20"/>
                <w:szCs w:val="20"/>
              </w:rPr>
            </w:pPr>
            <w:r>
              <w:rPr>
                <w:color w:val="000000"/>
                <w:sz w:val="20"/>
                <w:szCs w:val="20"/>
              </w:rPr>
              <w:t xml:space="preserve">1  </w:t>
            </w:r>
            <w:proofErr w:type="spellStart"/>
            <w:r>
              <w:rPr>
                <w:color w:val="000000"/>
                <w:sz w:val="20"/>
                <w:szCs w:val="20"/>
              </w:rPr>
              <w:t>μ</w:t>
            </w:r>
            <w:r w:rsidR="001D16D9">
              <w:rPr>
                <w:color w:val="000000"/>
                <w:sz w:val="20"/>
                <w:szCs w:val="20"/>
              </w:rPr>
              <w:t>L</w:t>
            </w:r>
            <w:proofErr w:type="spellEnd"/>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EACC57" w14:textId="77777777" w:rsidR="00EA7A2C" w:rsidRDefault="00FE5205" w:rsidP="00350835">
            <w:pPr>
              <w:spacing w:after="0"/>
              <w:ind w:left="-392" w:firstLine="392"/>
              <w:jc w:val="center"/>
              <w:rPr>
                <w:sz w:val="20"/>
                <w:szCs w:val="20"/>
              </w:rPr>
            </w:pPr>
            <w:r>
              <w:rPr>
                <w:color w:val="000000"/>
                <w:sz w:val="20"/>
                <w:szCs w:val="20"/>
              </w:rPr>
              <w:t xml:space="preserve">0.5  </w:t>
            </w:r>
            <w:proofErr w:type="spellStart"/>
            <w:r>
              <w:rPr>
                <w:color w:val="000000"/>
                <w:sz w:val="20"/>
                <w:szCs w:val="20"/>
              </w:rPr>
              <w:t>μM</w:t>
            </w:r>
            <w:proofErr w:type="spellEnd"/>
          </w:p>
        </w:tc>
      </w:tr>
      <w:tr w:rsidR="00EA7A2C" w14:paraId="05C8213A" w14:textId="77777777" w:rsidTr="00350835">
        <w:tc>
          <w:tcPr>
            <w:tcW w:w="2978"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3EC0D188" w14:textId="335EC9A0" w:rsidR="00EA7A2C" w:rsidRDefault="00FE5205" w:rsidP="00350835">
            <w:pPr>
              <w:spacing w:after="0"/>
              <w:ind w:left="-392" w:firstLine="392"/>
              <w:jc w:val="center"/>
              <w:rPr>
                <w:sz w:val="20"/>
                <w:szCs w:val="20"/>
              </w:rPr>
            </w:pPr>
            <w:r>
              <w:rPr>
                <w:color w:val="000000"/>
                <w:sz w:val="20"/>
                <w:szCs w:val="20"/>
              </w:rPr>
              <w:t xml:space="preserve">PCR </w:t>
            </w:r>
            <w:proofErr w:type="spellStart"/>
            <w:r>
              <w:rPr>
                <w:color w:val="000000"/>
                <w:sz w:val="20"/>
                <w:szCs w:val="20"/>
              </w:rPr>
              <w:t>Reverse</w:t>
            </w:r>
            <w:proofErr w:type="spellEnd"/>
            <w:r>
              <w:rPr>
                <w:color w:val="000000"/>
                <w:sz w:val="20"/>
                <w:szCs w:val="20"/>
              </w:rPr>
              <w:t xml:space="preserve"> </w:t>
            </w:r>
            <w:proofErr w:type="spellStart"/>
            <w:r>
              <w:rPr>
                <w:color w:val="000000"/>
                <w:sz w:val="20"/>
                <w:szCs w:val="20"/>
              </w:rPr>
              <w:t>Primer</w:t>
            </w:r>
            <w:proofErr w:type="spellEnd"/>
            <w:r>
              <w:rPr>
                <w:color w:val="000000"/>
                <w:sz w:val="20"/>
                <w:szCs w:val="20"/>
              </w:rPr>
              <w:t xml:space="preserve"> </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331EBC" w14:textId="4D8C02D6" w:rsidR="00EA7A2C" w:rsidRDefault="00FE5205" w:rsidP="00350835">
            <w:pPr>
              <w:spacing w:after="0"/>
              <w:ind w:left="-392" w:firstLine="392"/>
              <w:jc w:val="center"/>
              <w:rPr>
                <w:sz w:val="20"/>
                <w:szCs w:val="20"/>
              </w:rPr>
            </w:pPr>
            <w:r>
              <w:rPr>
                <w:color w:val="000000"/>
                <w:sz w:val="20"/>
                <w:szCs w:val="20"/>
              </w:rPr>
              <w:t xml:space="preserve">1 </w:t>
            </w:r>
            <w:proofErr w:type="spellStart"/>
            <w:r>
              <w:rPr>
                <w:color w:val="000000"/>
                <w:sz w:val="20"/>
                <w:szCs w:val="20"/>
              </w:rPr>
              <w:t>μ</w:t>
            </w:r>
            <w:r w:rsidR="001D16D9">
              <w:rPr>
                <w:color w:val="000000"/>
                <w:sz w:val="20"/>
                <w:szCs w:val="20"/>
              </w:rPr>
              <w:t>L</w:t>
            </w:r>
            <w:proofErr w:type="spellEnd"/>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2EBAFB" w14:textId="77777777" w:rsidR="00EA7A2C" w:rsidRDefault="00FE5205" w:rsidP="00350835">
            <w:pPr>
              <w:spacing w:after="0"/>
              <w:ind w:left="-392" w:firstLine="392"/>
              <w:jc w:val="center"/>
              <w:rPr>
                <w:sz w:val="20"/>
                <w:szCs w:val="20"/>
              </w:rPr>
            </w:pPr>
            <w:r>
              <w:rPr>
                <w:color w:val="000000"/>
                <w:sz w:val="20"/>
                <w:szCs w:val="20"/>
              </w:rPr>
              <w:t xml:space="preserve">0.5  </w:t>
            </w:r>
            <w:proofErr w:type="spellStart"/>
            <w:r>
              <w:rPr>
                <w:color w:val="000000"/>
                <w:sz w:val="20"/>
                <w:szCs w:val="20"/>
              </w:rPr>
              <w:t>μM</w:t>
            </w:r>
            <w:proofErr w:type="spellEnd"/>
          </w:p>
        </w:tc>
      </w:tr>
      <w:tr w:rsidR="00EA7A2C" w14:paraId="6B8D732F" w14:textId="77777777" w:rsidTr="00350835">
        <w:tc>
          <w:tcPr>
            <w:tcW w:w="2978"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69AF733A" w14:textId="432CBBA6" w:rsidR="00EA7A2C" w:rsidRDefault="00FE5205" w:rsidP="00350835">
            <w:pPr>
              <w:spacing w:after="0"/>
              <w:ind w:left="-392" w:firstLine="392"/>
              <w:jc w:val="center"/>
              <w:rPr>
                <w:sz w:val="20"/>
                <w:szCs w:val="20"/>
              </w:rPr>
            </w:pPr>
            <w:r>
              <w:rPr>
                <w:sz w:val="20"/>
                <w:szCs w:val="20"/>
              </w:rPr>
              <w:t>cDNA</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E46B04" w14:textId="66C07424" w:rsidR="00EA7A2C" w:rsidRDefault="00D76AAD" w:rsidP="00350835">
            <w:pPr>
              <w:spacing w:after="0"/>
              <w:ind w:left="-392" w:firstLine="392"/>
              <w:jc w:val="center"/>
              <w:rPr>
                <w:sz w:val="20"/>
                <w:szCs w:val="20"/>
              </w:rPr>
            </w:pPr>
            <w:r w:rsidRPr="001D16D9">
              <w:rPr>
                <w:sz w:val="20"/>
                <w:szCs w:val="20"/>
              </w:rPr>
              <w:t xml:space="preserve">~5-8 </w:t>
            </w:r>
            <w:proofErr w:type="spellStart"/>
            <w:r w:rsidRPr="001D16D9">
              <w:rPr>
                <w:sz w:val="20"/>
                <w:szCs w:val="20"/>
              </w:rPr>
              <w:t>μ</w:t>
            </w:r>
            <w:r w:rsidR="001D16D9">
              <w:rPr>
                <w:sz w:val="20"/>
                <w:szCs w:val="20"/>
              </w:rPr>
              <w:t>L</w:t>
            </w:r>
            <w:proofErr w:type="spellEnd"/>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A1DFD" w14:textId="77777777" w:rsidR="00EA7A2C" w:rsidRDefault="00FE5205" w:rsidP="00350835">
            <w:pPr>
              <w:spacing w:after="0"/>
              <w:ind w:left="-392" w:firstLine="392"/>
              <w:jc w:val="center"/>
              <w:rPr>
                <w:sz w:val="20"/>
                <w:szCs w:val="20"/>
              </w:rPr>
            </w:pPr>
            <w:r>
              <w:rPr>
                <w:color w:val="000000"/>
                <w:sz w:val="20"/>
                <w:szCs w:val="20"/>
              </w:rPr>
              <w:t>~100 ng</w:t>
            </w:r>
          </w:p>
        </w:tc>
      </w:tr>
      <w:tr w:rsidR="00EA7A2C" w14:paraId="772735A1" w14:textId="77777777" w:rsidTr="00350835">
        <w:tc>
          <w:tcPr>
            <w:tcW w:w="2978"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2C88D114" w14:textId="77777777" w:rsidR="00EA7A2C" w:rsidRDefault="00FE5205" w:rsidP="00350835">
            <w:pPr>
              <w:spacing w:after="0" w:line="240" w:lineRule="auto"/>
              <w:ind w:left="-392" w:firstLine="392"/>
              <w:jc w:val="center"/>
              <w:rPr>
                <w:color w:val="000000"/>
                <w:sz w:val="20"/>
                <w:szCs w:val="20"/>
              </w:rPr>
            </w:pPr>
            <w:proofErr w:type="spellStart"/>
            <w:r>
              <w:rPr>
                <w:color w:val="000000"/>
                <w:sz w:val="20"/>
                <w:szCs w:val="20"/>
              </w:rPr>
              <w:t>RNase-Free</w:t>
            </w:r>
            <w:proofErr w:type="spellEnd"/>
            <w:r>
              <w:rPr>
                <w:color w:val="000000"/>
                <w:sz w:val="20"/>
                <w:szCs w:val="20"/>
              </w:rPr>
              <w:t xml:space="preserve"> Su</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9C19D" w14:textId="77777777" w:rsidR="00EA7A2C" w:rsidRDefault="00FE5205" w:rsidP="00350835">
            <w:pPr>
              <w:spacing w:after="0"/>
              <w:ind w:left="-392" w:firstLine="392"/>
              <w:jc w:val="center"/>
              <w:rPr>
                <w:sz w:val="20"/>
                <w:szCs w:val="20"/>
              </w:rPr>
            </w:pPr>
            <w:r>
              <w:rPr>
                <w:color w:val="000000"/>
                <w:sz w:val="20"/>
                <w:szCs w:val="20"/>
              </w:rPr>
              <w:t xml:space="preserve">20 </w:t>
            </w:r>
            <w:proofErr w:type="spellStart"/>
            <w:r>
              <w:rPr>
                <w:color w:val="000000"/>
                <w:sz w:val="20"/>
                <w:szCs w:val="20"/>
              </w:rPr>
              <w:t>μl</w:t>
            </w:r>
            <w:proofErr w:type="spellEnd"/>
            <w:r>
              <w:rPr>
                <w:color w:val="000000"/>
                <w:sz w:val="20"/>
                <w:szCs w:val="20"/>
              </w:rPr>
              <w:t>’ ye tamamlanır.</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15533E" w14:textId="77777777" w:rsidR="00EA7A2C" w:rsidRDefault="00FE5205" w:rsidP="00350835">
            <w:pPr>
              <w:spacing w:after="0"/>
              <w:ind w:left="-392" w:firstLine="392"/>
              <w:jc w:val="center"/>
              <w:rPr>
                <w:sz w:val="20"/>
                <w:szCs w:val="20"/>
              </w:rPr>
            </w:pPr>
            <w:r>
              <w:rPr>
                <w:color w:val="000000"/>
                <w:sz w:val="20"/>
                <w:szCs w:val="20"/>
              </w:rPr>
              <w:t>-</w:t>
            </w:r>
          </w:p>
        </w:tc>
      </w:tr>
    </w:tbl>
    <w:p w14:paraId="5A733B3C" w14:textId="330D73E2" w:rsidR="00EA7A2C" w:rsidRDefault="00EA7A2C" w:rsidP="00590ADA">
      <w:pPr>
        <w:ind w:firstLine="0"/>
      </w:pPr>
    </w:p>
    <w:p w14:paraId="31611440" w14:textId="663C236A" w:rsidR="00590ADA" w:rsidRPr="00590ADA" w:rsidRDefault="00590ADA" w:rsidP="00350835">
      <w:pPr>
        <w:pStyle w:val="ResimYazs"/>
        <w:keepNext/>
        <w:ind w:firstLine="0"/>
        <w:rPr>
          <w:i w:val="0"/>
          <w:iCs w:val="0"/>
          <w:color w:val="auto"/>
          <w:sz w:val="24"/>
          <w:szCs w:val="24"/>
        </w:rPr>
      </w:pPr>
      <w:bookmarkStart w:id="153" w:name="_Toc206512638"/>
      <w:r w:rsidRPr="00590ADA">
        <w:rPr>
          <w:b/>
          <w:bCs/>
          <w:i w:val="0"/>
          <w:iCs w:val="0"/>
          <w:color w:val="auto"/>
          <w:sz w:val="24"/>
          <w:szCs w:val="24"/>
        </w:rPr>
        <w:t xml:space="preserve">Tablo </w:t>
      </w:r>
      <w:r w:rsidRPr="00590ADA">
        <w:rPr>
          <w:b/>
          <w:bCs/>
          <w:i w:val="0"/>
          <w:iCs w:val="0"/>
          <w:color w:val="auto"/>
          <w:sz w:val="24"/>
          <w:szCs w:val="24"/>
        </w:rPr>
        <w:fldChar w:fldCharType="begin"/>
      </w:r>
      <w:r w:rsidRPr="00590ADA">
        <w:rPr>
          <w:b/>
          <w:bCs/>
          <w:i w:val="0"/>
          <w:iCs w:val="0"/>
          <w:color w:val="auto"/>
          <w:sz w:val="24"/>
          <w:szCs w:val="24"/>
        </w:rPr>
        <w:instrText xml:space="preserve"> SEQ Tablo \* ARABIC </w:instrText>
      </w:r>
      <w:r w:rsidRPr="00590ADA">
        <w:rPr>
          <w:b/>
          <w:bCs/>
          <w:i w:val="0"/>
          <w:iCs w:val="0"/>
          <w:color w:val="auto"/>
          <w:sz w:val="24"/>
          <w:szCs w:val="24"/>
        </w:rPr>
        <w:fldChar w:fldCharType="separate"/>
      </w:r>
      <w:r w:rsidR="00624031">
        <w:rPr>
          <w:b/>
          <w:bCs/>
          <w:i w:val="0"/>
          <w:iCs w:val="0"/>
          <w:noProof/>
          <w:color w:val="auto"/>
          <w:sz w:val="24"/>
          <w:szCs w:val="24"/>
        </w:rPr>
        <w:t>7</w:t>
      </w:r>
      <w:r w:rsidRPr="00590ADA">
        <w:rPr>
          <w:b/>
          <w:bCs/>
          <w:i w:val="0"/>
          <w:iCs w:val="0"/>
          <w:color w:val="auto"/>
          <w:sz w:val="24"/>
          <w:szCs w:val="24"/>
        </w:rPr>
        <w:fldChar w:fldCharType="end"/>
      </w:r>
      <w:r w:rsidRPr="00590ADA">
        <w:rPr>
          <w:b/>
          <w:bCs/>
          <w:i w:val="0"/>
          <w:iCs w:val="0"/>
          <w:color w:val="auto"/>
          <w:sz w:val="24"/>
          <w:szCs w:val="24"/>
        </w:rPr>
        <w:t xml:space="preserve">. </w:t>
      </w:r>
      <w:proofErr w:type="spellStart"/>
      <w:r w:rsidRPr="00590ADA">
        <w:rPr>
          <w:i w:val="0"/>
          <w:iCs w:val="0"/>
          <w:color w:val="auto"/>
          <w:sz w:val="24"/>
          <w:szCs w:val="24"/>
        </w:rPr>
        <w:t>qPCR</w:t>
      </w:r>
      <w:proofErr w:type="spellEnd"/>
      <w:r w:rsidRPr="00590ADA">
        <w:rPr>
          <w:i w:val="0"/>
          <w:iCs w:val="0"/>
          <w:color w:val="auto"/>
          <w:sz w:val="24"/>
          <w:szCs w:val="24"/>
        </w:rPr>
        <w:t xml:space="preserve"> </w:t>
      </w:r>
      <w:proofErr w:type="spellStart"/>
      <w:r w:rsidRPr="00590ADA">
        <w:rPr>
          <w:i w:val="0"/>
          <w:iCs w:val="0"/>
          <w:color w:val="auto"/>
          <w:sz w:val="24"/>
          <w:szCs w:val="24"/>
        </w:rPr>
        <w:t>inkübasyon</w:t>
      </w:r>
      <w:proofErr w:type="spellEnd"/>
      <w:r w:rsidRPr="00590ADA">
        <w:rPr>
          <w:i w:val="0"/>
          <w:iCs w:val="0"/>
          <w:color w:val="auto"/>
          <w:sz w:val="24"/>
          <w:szCs w:val="24"/>
        </w:rPr>
        <w:t xml:space="preserve"> koşulları</w:t>
      </w:r>
      <w:bookmarkEnd w:id="153"/>
    </w:p>
    <w:tbl>
      <w:tblPr>
        <w:tblStyle w:val="af3"/>
        <w:tblW w:w="79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812"/>
        <w:gridCol w:w="1812"/>
        <w:gridCol w:w="1812"/>
      </w:tblGrid>
      <w:tr w:rsidR="00EA7A2C" w14:paraId="5A57A733" w14:textId="77777777" w:rsidTr="00350835">
        <w:trPr>
          <w:trHeight w:val="567"/>
        </w:trPr>
        <w:tc>
          <w:tcPr>
            <w:tcW w:w="2552" w:type="dxa"/>
            <w:shd w:val="clear" w:color="auto" w:fill="D7E3BC"/>
            <w:vAlign w:val="center"/>
          </w:tcPr>
          <w:p w14:paraId="11B4478A" w14:textId="77777777" w:rsidR="00EA7A2C" w:rsidRDefault="00FE5205">
            <w:pPr>
              <w:ind w:firstLine="0"/>
              <w:jc w:val="center"/>
              <w:rPr>
                <w:b/>
              </w:rPr>
            </w:pPr>
            <w:r>
              <w:rPr>
                <w:b/>
              </w:rPr>
              <w:t>Adım</w:t>
            </w:r>
          </w:p>
        </w:tc>
        <w:tc>
          <w:tcPr>
            <w:tcW w:w="1812" w:type="dxa"/>
            <w:shd w:val="clear" w:color="auto" w:fill="D7E3BC"/>
            <w:vAlign w:val="center"/>
          </w:tcPr>
          <w:p w14:paraId="4C292B56" w14:textId="77777777" w:rsidR="00EA7A2C" w:rsidRDefault="00FE5205">
            <w:pPr>
              <w:ind w:firstLine="0"/>
              <w:jc w:val="center"/>
              <w:rPr>
                <w:b/>
              </w:rPr>
            </w:pPr>
            <w:r>
              <w:rPr>
                <w:b/>
              </w:rPr>
              <w:t>Sıcaklık (</w:t>
            </w:r>
            <w:r>
              <w:rPr>
                <w:b/>
                <w:color w:val="000000"/>
              </w:rPr>
              <w:t>℃)</w:t>
            </w:r>
          </w:p>
        </w:tc>
        <w:tc>
          <w:tcPr>
            <w:tcW w:w="1812" w:type="dxa"/>
            <w:shd w:val="clear" w:color="auto" w:fill="D7E3BC"/>
            <w:vAlign w:val="center"/>
          </w:tcPr>
          <w:p w14:paraId="6270508A" w14:textId="77777777" w:rsidR="00EA7A2C" w:rsidRDefault="00FE5205">
            <w:pPr>
              <w:ind w:firstLine="0"/>
              <w:jc w:val="center"/>
              <w:rPr>
                <w:b/>
              </w:rPr>
            </w:pPr>
            <w:r>
              <w:rPr>
                <w:b/>
              </w:rPr>
              <w:t>Süre</w:t>
            </w:r>
          </w:p>
        </w:tc>
        <w:tc>
          <w:tcPr>
            <w:tcW w:w="1812" w:type="dxa"/>
            <w:shd w:val="clear" w:color="auto" w:fill="D7E3BC"/>
            <w:vAlign w:val="center"/>
          </w:tcPr>
          <w:p w14:paraId="09CEB738" w14:textId="77777777" w:rsidR="00EA7A2C" w:rsidRDefault="00FE5205">
            <w:pPr>
              <w:ind w:firstLine="0"/>
              <w:jc w:val="center"/>
              <w:rPr>
                <w:b/>
              </w:rPr>
            </w:pPr>
            <w:r>
              <w:rPr>
                <w:b/>
              </w:rPr>
              <w:t>Döngü</w:t>
            </w:r>
          </w:p>
        </w:tc>
      </w:tr>
      <w:tr w:rsidR="00EA7A2C" w14:paraId="47EA99DC" w14:textId="77777777" w:rsidTr="00350835">
        <w:trPr>
          <w:trHeight w:val="567"/>
        </w:trPr>
        <w:tc>
          <w:tcPr>
            <w:tcW w:w="2552" w:type="dxa"/>
            <w:shd w:val="clear" w:color="auto" w:fill="EBF1DD"/>
            <w:vAlign w:val="center"/>
          </w:tcPr>
          <w:p w14:paraId="6FB630C8" w14:textId="77777777" w:rsidR="00EA7A2C" w:rsidRDefault="00FE5205">
            <w:pPr>
              <w:ind w:firstLine="0"/>
              <w:jc w:val="center"/>
              <w:rPr>
                <w:sz w:val="22"/>
                <w:szCs w:val="22"/>
              </w:rPr>
            </w:pPr>
            <w:r>
              <w:rPr>
                <w:sz w:val="22"/>
                <w:szCs w:val="22"/>
              </w:rPr>
              <w:t>Enzim Aktivasyonu</w:t>
            </w:r>
          </w:p>
        </w:tc>
        <w:tc>
          <w:tcPr>
            <w:tcW w:w="1812" w:type="dxa"/>
            <w:vAlign w:val="center"/>
          </w:tcPr>
          <w:p w14:paraId="3B7A6005" w14:textId="77777777" w:rsidR="00EA7A2C" w:rsidRDefault="00FE5205">
            <w:pPr>
              <w:ind w:firstLine="0"/>
              <w:jc w:val="center"/>
              <w:rPr>
                <w:sz w:val="22"/>
                <w:szCs w:val="22"/>
              </w:rPr>
            </w:pPr>
            <w:r>
              <w:rPr>
                <w:sz w:val="22"/>
                <w:szCs w:val="22"/>
              </w:rPr>
              <w:t>95</w:t>
            </w:r>
          </w:p>
        </w:tc>
        <w:tc>
          <w:tcPr>
            <w:tcW w:w="1812" w:type="dxa"/>
            <w:vAlign w:val="center"/>
          </w:tcPr>
          <w:p w14:paraId="60C260ED" w14:textId="77777777" w:rsidR="00EA7A2C" w:rsidRDefault="00FE5205">
            <w:pPr>
              <w:ind w:firstLine="0"/>
              <w:jc w:val="center"/>
              <w:rPr>
                <w:sz w:val="22"/>
                <w:szCs w:val="22"/>
              </w:rPr>
            </w:pPr>
            <w:r>
              <w:rPr>
                <w:sz w:val="22"/>
                <w:szCs w:val="22"/>
              </w:rPr>
              <w:t>3 dakika</w:t>
            </w:r>
          </w:p>
        </w:tc>
        <w:tc>
          <w:tcPr>
            <w:tcW w:w="1812" w:type="dxa"/>
            <w:vAlign w:val="center"/>
          </w:tcPr>
          <w:p w14:paraId="1C0D5E62" w14:textId="77777777" w:rsidR="00EA7A2C" w:rsidRDefault="00FE5205">
            <w:pPr>
              <w:ind w:firstLine="0"/>
              <w:jc w:val="center"/>
              <w:rPr>
                <w:sz w:val="22"/>
                <w:szCs w:val="22"/>
              </w:rPr>
            </w:pPr>
            <w:r>
              <w:rPr>
                <w:sz w:val="22"/>
                <w:szCs w:val="22"/>
              </w:rPr>
              <w:t>1X</w:t>
            </w:r>
          </w:p>
        </w:tc>
      </w:tr>
      <w:tr w:rsidR="00EA7A2C" w14:paraId="473A1790" w14:textId="77777777" w:rsidTr="00350835">
        <w:trPr>
          <w:trHeight w:val="567"/>
        </w:trPr>
        <w:tc>
          <w:tcPr>
            <w:tcW w:w="2552" w:type="dxa"/>
            <w:shd w:val="clear" w:color="auto" w:fill="EBF1DD"/>
            <w:vAlign w:val="center"/>
          </w:tcPr>
          <w:p w14:paraId="0E1D78F9" w14:textId="18423285" w:rsidR="00EA7A2C" w:rsidRDefault="00FE5205">
            <w:pPr>
              <w:ind w:firstLine="0"/>
              <w:jc w:val="center"/>
              <w:rPr>
                <w:sz w:val="22"/>
                <w:szCs w:val="22"/>
              </w:rPr>
            </w:pPr>
            <w:r>
              <w:rPr>
                <w:sz w:val="22"/>
                <w:szCs w:val="22"/>
              </w:rPr>
              <w:t>D</w:t>
            </w:r>
            <w:r w:rsidR="002845C0">
              <w:rPr>
                <w:sz w:val="22"/>
                <w:szCs w:val="22"/>
              </w:rPr>
              <w:t>e</w:t>
            </w:r>
            <w:r>
              <w:rPr>
                <w:sz w:val="22"/>
                <w:szCs w:val="22"/>
              </w:rPr>
              <w:t>natürasyon</w:t>
            </w:r>
          </w:p>
        </w:tc>
        <w:tc>
          <w:tcPr>
            <w:tcW w:w="1812" w:type="dxa"/>
            <w:vAlign w:val="center"/>
          </w:tcPr>
          <w:p w14:paraId="1BB69917" w14:textId="77777777" w:rsidR="00EA7A2C" w:rsidRDefault="00FE5205">
            <w:pPr>
              <w:ind w:firstLine="0"/>
              <w:jc w:val="center"/>
              <w:rPr>
                <w:sz w:val="22"/>
                <w:szCs w:val="22"/>
              </w:rPr>
            </w:pPr>
            <w:r>
              <w:rPr>
                <w:sz w:val="22"/>
                <w:szCs w:val="22"/>
              </w:rPr>
              <w:t>95</w:t>
            </w:r>
          </w:p>
        </w:tc>
        <w:tc>
          <w:tcPr>
            <w:tcW w:w="1812" w:type="dxa"/>
            <w:vAlign w:val="center"/>
          </w:tcPr>
          <w:p w14:paraId="471BB669" w14:textId="77777777" w:rsidR="00EA7A2C" w:rsidRDefault="00FE5205">
            <w:pPr>
              <w:ind w:firstLine="0"/>
              <w:jc w:val="center"/>
              <w:rPr>
                <w:sz w:val="22"/>
                <w:szCs w:val="22"/>
              </w:rPr>
            </w:pPr>
            <w:r>
              <w:rPr>
                <w:sz w:val="22"/>
                <w:szCs w:val="22"/>
              </w:rPr>
              <w:t>15 saniye</w:t>
            </w:r>
          </w:p>
        </w:tc>
        <w:tc>
          <w:tcPr>
            <w:tcW w:w="1812" w:type="dxa"/>
            <w:vMerge w:val="restart"/>
            <w:vAlign w:val="center"/>
          </w:tcPr>
          <w:p w14:paraId="0D31B6AF" w14:textId="77777777" w:rsidR="00EA7A2C" w:rsidRDefault="00FE5205">
            <w:pPr>
              <w:ind w:firstLine="0"/>
              <w:jc w:val="center"/>
              <w:rPr>
                <w:sz w:val="22"/>
                <w:szCs w:val="22"/>
              </w:rPr>
            </w:pPr>
            <w:r>
              <w:rPr>
                <w:sz w:val="22"/>
                <w:szCs w:val="22"/>
              </w:rPr>
              <w:t>40X</w:t>
            </w:r>
          </w:p>
        </w:tc>
      </w:tr>
      <w:tr w:rsidR="00EA7A2C" w14:paraId="78C16190" w14:textId="77777777" w:rsidTr="00350835">
        <w:trPr>
          <w:trHeight w:val="567"/>
        </w:trPr>
        <w:tc>
          <w:tcPr>
            <w:tcW w:w="2552" w:type="dxa"/>
            <w:shd w:val="clear" w:color="auto" w:fill="EBF1DD"/>
            <w:vAlign w:val="center"/>
          </w:tcPr>
          <w:p w14:paraId="1AA6CDCD" w14:textId="77777777" w:rsidR="00EA7A2C" w:rsidRDefault="00FE5205">
            <w:pPr>
              <w:ind w:firstLine="0"/>
              <w:jc w:val="center"/>
              <w:rPr>
                <w:sz w:val="22"/>
                <w:szCs w:val="22"/>
              </w:rPr>
            </w:pPr>
            <w:r>
              <w:rPr>
                <w:sz w:val="22"/>
                <w:szCs w:val="22"/>
              </w:rPr>
              <w:t>Bağlanma/Uzatma</w:t>
            </w:r>
          </w:p>
        </w:tc>
        <w:tc>
          <w:tcPr>
            <w:tcW w:w="1812" w:type="dxa"/>
            <w:vAlign w:val="center"/>
          </w:tcPr>
          <w:p w14:paraId="0C31E6D3" w14:textId="77777777" w:rsidR="00EA7A2C" w:rsidRDefault="00FE5205">
            <w:pPr>
              <w:ind w:firstLine="0"/>
              <w:jc w:val="center"/>
              <w:rPr>
                <w:sz w:val="22"/>
                <w:szCs w:val="22"/>
              </w:rPr>
            </w:pPr>
            <w:r>
              <w:rPr>
                <w:sz w:val="22"/>
                <w:szCs w:val="22"/>
              </w:rPr>
              <w:t>60</w:t>
            </w:r>
          </w:p>
        </w:tc>
        <w:tc>
          <w:tcPr>
            <w:tcW w:w="1812" w:type="dxa"/>
            <w:vAlign w:val="center"/>
          </w:tcPr>
          <w:p w14:paraId="7170ECB7" w14:textId="77777777" w:rsidR="00EA7A2C" w:rsidRDefault="00FE5205">
            <w:pPr>
              <w:ind w:firstLine="0"/>
              <w:jc w:val="center"/>
              <w:rPr>
                <w:sz w:val="22"/>
                <w:szCs w:val="22"/>
              </w:rPr>
            </w:pPr>
            <w:r>
              <w:rPr>
                <w:sz w:val="22"/>
                <w:szCs w:val="22"/>
              </w:rPr>
              <w:t>1 dakika</w:t>
            </w:r>
          </w:p>
        </w:tc>
        <w:tc>
          <w:tcPr>
            <w:tcW w:w="1812" w:type="dxa"/>
            <w:vMerge/>
            <w:vAlign w:val="center"/>
          </w:tcPr>
          <w:p w14:paraId="14360DF0" w14:textId="77777777" w:rsidR="00EA7A2C" w:rsidRDefault="00EA7A2C">
            <w:pPr>
              <w:widowControl w:val="0"/>
              <w:pBdr>
                <w:top w:val="nil"/>
                <w:left w:val="nil"/>
                <w:bottom w:val="nil"/>
                <w:right w:val="nil"/>
                <w:between w:val="nil"/>
              </w:pBdr>
              <w:spacing w:line="276" w:lineRule="auto"/>
              <w:ind w:firstLine="0"/>
              <w:jc w:val="left"/>
              <w:rPr>
                <w:sz w:val="22"/>
                <w:szCs w:val="22"/>
              </w:rPr>
            </w:pPr>
          </w:p>
        </w:tc>
      </w:tr>
      <w:tr w:rsidR="00EA7A2C" w14:paraId="089BF7FD" w14:textId="77777777" w:rsidTr="00350835">
        <w:trPr>
          <w:trHeight w:val="567"/>
        </w:trPr>
        <w:tc>
          <w:tcPr>
            <w:tcW w:w="2552" w:type="dxa"/>
            <w:shd w:val="clear" w:color="auto" w:fill="EBF1DD"/>
            <w:vAlign w:val="center"/>
          </w:tcPr>
          <w:p w14:paraId="2DC8C60D" w14:textId="5DC4A4E8" w:rsidR="00EA7A2C" w:rsidRDefault="00D76AAD">
            <w:pPr>
              <w:ind w:firstLine="0"/>
              <w:jc w:val="center"/>
              <w:rPr>
                <w:sz w:val="22"/>
                <w:szCs w:val="22"/>
              </w:rPr>
            </w:pPr>
            <w:r>
              <w:rPr>
                <w:sz w:val="22"/>
                <w:szCs w:val="22"/>
              </w:rPr>
              <w:t>Son Uzatma</w:t>
            </w:r>
          </w:p>
        </w:tc>
        <w:tc>
          <w:tcPr>
            <w:tcW w:w="5436" w:type="dxa"/>
            <w:gridSpan w:val="3"/>
            <w:vAlign w:val="center"/>
          </w:tcPr>
          <w:p w14:paraId="0A62BA91" w14:textId="30E695F9" w:rsidR="00EA7A2C" w:rsidRDefault="00D76AAD">
            <w:pPr>
              <w:ind w:firstLine="0"/>
              <w:jc w:val="center"/>
              <w:rPr>
                <w:sz w:val="22"/>
                <w:szCs w:val="22"/>
              </w:rPr>
            </w:pPr>
            <w:r>
              <w:rPr>
                <w:sz w:val="22"/>
                <w:szCs w:val="22"/>
              </w:rPr>
              <w:t xml:space="preserve">72 </w:t>
            </w:r>
            <w:r w:rsidRPr="00D76AAD">
              <w:rPr>
                <w:bCs/>
                <w:color w:val="000000"/>
                <w:sz w:val="22"/>
                <w:szCs w:val="22"/>
              </w:rPr>
              <w:t>℃</w:t>
            </w:r>
            <w:r>
              <w:rPr>
                <w:bCs/>
                <w:color w:val="000000"/>
                <w:sz w:val="22"/>
                <w:szCs w:val="22"/>
              </w:rPr>
              <w:t xml:space="preserve"> 5 dakika</w:t>
            </w:r>
          </w:p>
        </w:tc>
      </w:tr>
    </w:tbl>
    <w:p w14:paraId="308B606A" w14:textId="152DD6D4" w:rsidR="00EA7A2C" w:rsidRDefault="00712AA3" w:rsidP="00712AA3">
      <w:pPr>
        <w:pStyle w:val="Balk2"/>
      </w:pPr>
      <w:bookmarkStart w:id="154" w:name="_Toc204638633"/>
      <w:bookmarkStart w:id="155" w:name="_Toc206661143"/>
      <w:r>
        <w:lastRenderedPageBreak/>
        <w:t xml:space="preserve">3.2.7. </w:t>
      </w:r>
      <w:proofErr w:type="spellStart"/>
      <w:r w:rsidRPr="00712AA3">
        <w:rPr>
          <w:i/>
          <w:iCs/>
        </w:rPr>
        <w:t>In</w:t>
      </w:r>
      <w:proofErr w:type="spellEnd"/>
      <w:r>
        <w:rPr>
          <w:i/>
        </w:rPr>
        <w:t xml:space="preserve"> </w:t>
      </w:r>
      <w:proofErr w:type="spellStart"/>
      <w:r>
        <w:rPr>
          <w:i/>
        </w:rPr>
        <w:t>Vivo</w:t>
      </w:r>
      <w:proofErr w:type="spellEnd"/>
      <w:r>
        <w:rPr>
          <w:i/>
        </w:rPr>
        <w:t xml:space="preserve"> </w:t>
      </w:r>
      <w:r w:rsidR="00D76AAD" w:rsidRPr="00D76AAD">
        <w:rPr>
          <w:iCs/>
        </w:rPr>
        <w:t>EAC</w:t>
      </w:r>
      <w:r w:rsidR="00D76AAD">
        <w:rPr>
          <w:i/>
        </w:rPr>
        <w:t xml:space="preserve"> </w:t>
      </w:r>
      <w:r>
        <w:t>Tümör Geliştirme ve Uygulamaları</w:t>
      </w:r>
      <w:bookmarkEnd w:id="154"/>
      <w:bookmarkEnd w:id="155"/>
    </w:p>
    <w:p w14:paraId="1B1EE11D" w14:textId="77777777" w:rsidR="00007A3E" w:rsidRPr="00007A3E" w:rsidRDefault="00007A3E" w:rsidP="00007A3E"/>
    <w:p w14:paraId="5541A498" w14:textId="77777777" w:rsidR="00D76AAD" w:rsidRDefault="00D76AAD" w:rsidP="00D76AAD">
      <w:r>
        <w:t>Deneysel hayvan çalışmalarında, Aydın Adnan Menderes Üniversitesi Hayvan Deneyleri Yerel Etik Kurulu’nun 24.08.2023 tarihinde VIII. oturumunda ve 64583101/2023</w:t>
      </w:r>
      <w:r w:rsidRPr="00D76AAD">
        <w:t xml:space="preserve">/124 sayılı karar ile onaylandı. Denekler, Aydın Adnan Menderes Üniversitesi Tıp Fakültesi Deney Hayvanları Üretim ve Araştırma Laboratuvarı’ndan temin edildi. 6-8 haftalık yaş, dişi </w:t>
      </w:r>
      <w:proofErr w:type="spellStart"/>
      <w:r w:rsidRPr="00D76AAD">
        <w:t>Balb</w:t>
      </w:r>
      <w:proofErr w:type="spellEnd"/>
      <w:r w:rsidRPr="00D76AAD">
        <w:t xml:space="preserve">/c ırkı fare ile çalışma materyali oluşturuldu. Fareler, uygun oda ısısında (22±2°C) ve ortam %60-70 nem, 12 saat aydınlık / 12 saat karanlık olacak şekilde 3 kişilik kafeslerde barındırıldı. Fareler sütten kesildikten bir hafta sonra her kafeste 3 adet fare (yaklaşık ağırlığı 30g ve 2 aylık) olacak şekilde kafeslere konuldu ve çalışma sonuna kadar bu kafeslerde barındırıldı. Çalışma boyunca şeffaf kafeslerde tutulan farelere standart fare yemi ve su </w:t>
      </w:r>
      <w:r w:rsidRPr="00D76AAD">
        <w:rPr>
          <w:i/>
        </w:rPr>
        <w:t xml:space="preserve">ad </w:t>
      </w:r>
      <w:proofErr w:type="spellStart"/>
      <w:r w:rsidRPr="00D76AAD">
        <w:rPr>
          <w:i/>
        </w:rPr>
        <w:t>libitum</w:t>
      </w:r>
      <w:proofErr w:type="spellEnd"/>
      <w:r w:rsidRPr="00D76AAD">
        <w:rPr>
          <w:i/>
        </w:rPr>
        <w:t xml:space="preserve"> </w:t>
      </w:r>
      <w:r w:rsidRPr="00D76AAD">
        <w:t>olarak verildi.</w:t>
      </w:r>
    </w:p>
    <w:p w14:paraId="7E64B146" w14:textId="77777777" w:rsidR="00834368" w:rsidRDefault="00834368" w:rsidP="00D76AAD"/>
    <w:p w14:paraId="58C22704" w14:textId="34707FBB" w:rsidR="00834368" w:rsidRDefault="00834368" w:rsidP="00712AA3">
      <w:pPr>
        <w:pStyle w:val="Balk2"/>
      </w:pPr>
      <w:bookmarkStart w:id="156" w:name="_Toc206661144"/>
      <w:r>
        <w:t xml:space="preserve">3.2.7.1. EAC </w:t>
      </w:r>
      <w:r w:rsidR="00712AA3">
        <w:t>K</w:t>
      </w:r>
      <w:r>
        <w:t xml:space="preserve">atı </w:t>
      </w:r>
      <w:r w:rsidR="00712AA3">
        <w:t>T</w:t>
      </w:r>
      <w:r>
        <w:t xml:space="preserve">ümör </w:t>
      </w:r>
      <w:r w:rsidR="00712AA3">
        <w:t>O</w:t>
      </w:r>
      <w:r>
        <w:t>luşturma</w:t>
      </w:r>
      <w:bookmarkEnd w:id="156"/>
    </w:p>
    <w:p w14:paraId="6E9EA70B" w14:textId="77777777" w:rsidR="00007A3E" w:rsidRPr="00007A3E" w:rsidRDefault="00007A3E" w:rsidP="00007A3E"/>
    <w:p w14:paraId="2B5FAB08" w14:textId="31CC833C" w:rsidR="00834368" w:rsidRPr="00834368" w:rsidRDefault="00834368" w:rsidP="00712AA3">
      <w:r w:rsidRPr="00834368">
        <w:t xml:space="preserve">Hayvan çalışmasında katı tümör oluşturulmasında EAC hücreleri kullanıldı. Deney hayvan modellerinde EAC hücreleri, özellikle tümör </w:t>
      </w:r>
      <w:proofErr w:type="spellStart"/>
      <w:r w:rsidRPr="00834368">
        <w:t>mikroçevresi</w:t>
      </w:r>
      <w:proofErr w:type="spellEnd"/>
      <w:r w:rsidRPr="00834368">
        <w:t xml:space="preserve"> ve </w:t>
      </w:r>
      <w:proofErr w:type="spellStart"/>
      <w:r w:rsidRPr="00834368">
        <w:t>immün</w:t>
      </w:r>
      <w:proofErr w:type="spellEnd"/>
      <w:r w:rsidRPr="00834368">
        <w:t xml:space="preserve"> yanıt mekanizmalarının araştırıldığı çalışmalarda sıklıkla kullanılır. Bu hücrelerin dağılımı ve yoğunluğu, deneysel ajanların biyolojik etkilerini değerlendirmede yol gösterici olabilir. </w:t>
      </w:r>
      <w:proofErr w:type="spellStart"/>
      <w:r w:rsidRPr="00834368">
        <w:t>Prof.Dr</w:t>
      </w:r>
      <w:proofErr w:type="spellEnd"/>
      <w:r w:rsidRPr="00834368">
        <w:t xml:space="preserve">. Özge Çevik’e ait stokta saklanan EAC hücreleri farelerin ense bölgesindeki deri altına 0.5 </w:t>
      </w:r>
      <w:proofErr w:type="spellStart"/>
      <w:r w:rsidRPr="00834368">
        <w:t>mL</w:t>
      </w:r>
      <w:proofErr w:type="spellEnd"/>
      <w:r w:rsidRPr="00834368">
        <w:t xml:space="preserve"> </w:t>
      </w:r>
      <w:proofErr w:type="spellStart"/>
      <w:r w:rsidRPr="00834368">
        <w:t>sub</w:t>
      </w:r>
      <w:r w:rsidR="00357EB6">
        <w:t>k</w:t>
      </w:r>
      <w:r w:rsidRPr="00834368">
        <w:t>utan</w:t>
      </w:r>
      <w:proofErr w:type="spellEnd"/>
      <w:r w:rsidRPr="00834368">
        <w:t xml:space="preserve"> olarak</w:t>
      </w:r>
      <w:r w:rsidR="00357EB6">
        <w:t xml:space="preserve"> </w:t>
      </w:r>
      <w:proofErr w:type="spellStart"/>
      <w:r w:rsidRPr="00834368">
        <w:t>inoküle</w:t>
      </w:r>
      <w:proofErr w:type="spellEnd"/>
      <w:r w:rsidRPr="00834368">
        <w:t xml:space="preserve"> edildi. EAC hücreleri taşıyan fareler 15 gün boyunca takip edildi. Enjeksiyon sonrası tümörlerin gelişimi kumpas ile ölçülerek boyutları tespit edildi (</w:t>
      </w:r>
      <w:r w:rsidR="00357EB6">
        <w:t xml:space="preserve">Resim </w:t>
      </w:r>
      <w:r w:rsidR="008A3E67">
        <w:t>10</w:t>
      </w:r>
      <w:r w:rsidRPr="00834368">
        <w:t xml:space="preserve">). Katı tümör oluşturulan farelerde rastgele olacak şekilde üçerli gruba bölünerek kafeslere alındı. </w:t>
      </w:r>
    </w:p>
    <w:p w14:paraId="477C862C" w14:textId="29F3C658" w:rsidR="00834368" w:rsidRPr="00834368" w:rsidRDefault="00834368" w:rsidP="00712AA3">
      <w:r w:rsidRPr="00834368">
        <w:t>Bu çalışmada beş farklı deney grubu oluşturuldu. Aşağıda gruplara yapılan uygulamalar yer almaktadır. Tüm gruplarda deney süresi 15 gün tümör oluşturma ve 15 gün tedavi olacak şekilde toplam 30 gün olarak planlandı.</w:t>
      </w:r>
    </w:p>
    <w:p w14:paraId="0F342D8A" w14:textId="77777777" w:rsidR="00834368" w:rsidRPr="00834368" w:rsidRDefault="00834368" w:rsidP="00834368">
      <w:pPr>
        <w:ind w:firstLine="0"/>
      </w:pPr>
      <w:r w:rsidRPr="00834368">
        <w:t xml:space="preserve">Tümör grubu: Tümör gelişiminden sonraki 15 gün boyunca 0.25 </w:t>
      </w:r>
      <w:proofErr w:type="spellStart"/>
      <w:r w:rsidRPr="00834368">
        <w:t>mL</w:t>
      </w:r>
      <w:proofErr w:type="spellEnd"/>
      <w:r w:rsidRPr="00834368">
        <w:t xml:space="preserve"> SF </w:t>
      </w:r>
      <w:proofErr w:type="spellStart"/>
      <w:r w:rsidRPr="00834368">
        <w:t>i.p</w:t>
      </w:r>
      <w:proofErr w:type="spellEnd"/>
      <w:r w:rsidRPr="00834368">
        <w:t>. olarak üç günde bir uygulandı.</w:t>
      </w:r>
    </w:p>
    <w:p w14:paraId="5FC3BBA8" w14:textId="5100F7CC" w:rsidR="00834368" w:rsidRPr="00834368" w:rsidRDefault="00834368" w:rsidP="00834368">
      <w:pPr>
        <w:ind w:firstLine="0"/>
      </w:pPr>
      <w:proofErr w:type="spellStart"/>
      <w:r w:rsidRPr="00834368">
        <w:t>Exo</w:t>
      </w:r>
      <w:proofErr w:type="spellEnd"/>
      <w:r w:rsidRPr="00834368">
        <w:t xml:space="preserve">-TRAIL grubu: Tümör gelişiminden sonraki 15 gün boyunca 0.25 </w:t>
      </w:r>
      <w:proofErr w:type="spellStart"/>
      <w:r w:rsidRPr="00834368">
        <w:t>mL</w:t>
      </w:r>
      <w:proofErr w:type="spellEnd"/>
      <w:r w:rsidRPr="00834368">
        <w:t xml:space="preserve"> </w:t>
      </w:r>
      <w:proofErr w:type="spellStart"/>
      <w:r w:rsidRPr="00834368">
        <w:t>Exo</w:t>
      </w:r>
      <w:proofErr w:type="spellEnd"/>
      <w:r w:rsidRPr="00834368">
        <w:t xml:space="preserve">-TRAIL (100 </w:t>
      </w:r>
      <w:proofErr w:type="spellStart"/>
      <w:r w:rsidRPr="00834368">
        <w:t>μg</w:t>
      </w:r>
      <w:proofErr w:type="spellEnd"/>
      <w:r w:rsidRPr="00834368">
        <w:t xml:space="preserve">/kg) </w:t>
      </w:r>
      <w:proofErr w:type="spellStart"/>
      <w:r w:rsidRPr="00834368">
        <w:t>i.p</w:t>
      </w:r>
      <w:proofErr w:type="spellEnd"/>
      <w:r w:rsidRPr="00834368">
        <w:t>. olarak üç günde bir uygulandı.</w:t>
      </w:r>
    </w:p>
    <w:p w14:paraId="73030288" w14:textId="2D2F3569" w:rsidR="00834368" w:rsidRPr="00834368" w:rsidRDefault="00834368" w:rsidP="00834368">
      <w:pPr>
        <w:ind w:firstLine="0"/>
      </w:pPr>
      <w:r w:rsidRPr="00834368">
        <w:lastRenderedPageBreak/>
        <w:t xml:space="preserve"> PLGA/</w:t>
      </w:r>
      <w:proofErr w:type="spellStart"/>
      <w:r w:rsidRPr="00834368">
        <w:t>Gelu</w:t>
      </w:r>
      <w:proofErr w:type="spellEnd"/>
      <w:r w:rsidRPr="00834368">
        <w:t xml:space="preserve">-TRAIL grubu: Tümör gelişiminden sonraki 15 gün boyunca 0.25 </w:t>
      </w:r>
      <w:proofErr w:type="spellStart"/>
      <w:r w:rsidRPr="00834368">
        <w:t>mL</w:t>
      </w:r>
      <w:proofErr w:type="spellEnd"/>
      <w:r w:rsidRPr="00834368">
        <w:t xml:space="preserve"> PLGA/</w:t>
      </w:r>
      <w:proofErr w:type="spellStart"/>
      <w:r w:rsidRPr="00834368">
        <w:t>Gelu</w:t>
      </w:r>
      <w:proofErr w:type="spellEnd"/>
      <w:r w:rsidRPr="00834368">
        <w:t xml:space="preserve">-TRAIL (100 </w:t>
      </w:r>
      <w:proofErr w:type="spellStart"/>
      <w:r w:rsidRPr="00834368">
        <w:t>μg</w:t>
      </w:r>
      <w:proofErr w:type="spellEnd"/>
      <w:r w:rsidRPr="00834368">
        <w:t xml:space="preserve">/kg) </w:t>
      </w:r>
      <w:proofErr w:type="spellStart"/>
      <w:r w:rsidRPr="00834368">
        <w:t>i.p</w:t>
      </w:r>
      <w:proofErr w:type="spellEnd"/>
      <w:r w:rsidRPr="00834368">
        <w:t>. olarak üç günde bir uygulandı.</w:t>
      </w:r>
    </w:p>
    <w:p w14:paraId="558507D4" w14:textId="0720D0FE" w:rsidR="00834368" w:rsidRPr="00834368" w:rsidRDefault="00834368" w:rsidP="00834368">
      <w:pPr>
        <w:ind w:firstLine="0"/>
      </w:pPr>
      <w:r w:rsidRPr="00834368">
        <w:t xml:space="preserve"> TRAIL grubu: Tümör gelişiminden sonraki 15 gün boyunca 0.25 </w:t>
      </w:r>
      <w:proofErr w:type="spellStart"/>
      <w:r w:rsidRPr="00834368">
        <w:t>mL</w:t>
      </w:r>
      <w:proofErr w:type="spellEnd"/>
      <w:r w:rsidRPr="00834368">
        <w:t xml:space="preserve"> TRAIL (100 </w:t>
      </w:r>
      <w:proofErr w:type="spellStart"/>
      <w:r w:rsidRPr="00834368">
        <w:t>μg</w:t>
      </w:r>
      <w:proofErr w:type="spellEnd"/>
      <w:r w:rsidRPr="00834368">
        <w:t xml:space="preserve">/kg) proteini uygulaması </w:t>
      </w:r>
      <w:proofErr w:type="spellStart"/>
      <w:r w:rsidRPr="00834368">
        <w:t>i.p</w:t>
      </w:r>
      <w:proofErr w:type="spellEnd"/>
      <w:r w:rsidRPr="00834368">
        <w:t>. olarak üç günde bir uygulandı.</w:t>
      </w:r>
    </w:p>
    <w:p w14:paraId="65E18D64" w14:textId="10FE5D91" w:rsidR="00EA7A2C" w:rsidRDefault="00834368" w:rsidP="00834368">
      <w:pPr>
        <w:pBdr>
          <w:top w:val="nil"/>
          <w:left w:val="nil"/>
          <w:bottom w:val="nil"/>
          <w:right w:val="nil"/>
          <w:between w:val="nil"/>
        </w:pBdr>
        <w:spacing w:before="280" w:after="280"/>
        <w:ind w:firstLine="0"/>
      </w:pPr>
      <w:proofErr w:type="spellStart"/>
      <w:r w:rsidRPr="00834368">
        <w:t>Cisplatin</w:t>
      </w:r>
      <w:proofErr w:type="spellEnd"/>
      <w:r w:rsidRPr="00834368">
        <w:t xml:space="preserve"> grubu: Tümör gelişiminden sonraki 15 gün boyunca 0.25 </w:t>
      </w:r>
      <w:proofErr w:type="spellStart"/>
      <w:r w:rsidRPr="00834368">
        <w:t>mL</w:t>
      </w:r>
      <w:proofErr w:type="spellEnd"/>
      <w:r w:rsidRPr="00834368">
        <w:t xml:space="preserve"> </w:t>
      </w:r>
      <w:proofErr w:type="spellStart"/>
      <w:r w:rsidRPr="00834368">
        <w:t>Cisplatin</w:t>
      </w:r>
      <w:proofErr w:type="spellEnd"/>
      <w:r w:rsidRPr="00834368">
        <w:t xml:space="preserve"> (3mg//kg) ilaç pozitif kontrol olarak uygulaması </w:t>
      </w:r>
      <w:proofErr w:type="spellStart"/>
      <w:r w:rsidRPr="00834368">
        <w:t>i.p</w:t>
      </w:r>
      <w:proofErr w:type="spellEnd"/>
      <w:r w:rsidRPr="00834368">
        <w:t>. olarak üç günde bir uygulandı.</w:t>
      </w:r>
    </w:p>
    <w:p w14:paraId="33F439C7" w14:textId="77777777" w:rsidR="00590ADA" w:rsidRDefault="00590ADA" w:rsidP="00834368">
      <w:pPr>
        <w:pBdr>
          <w:top w:val="nil"/>
          <w:left w:val="nil"/>
          <w:bottom w:val="nil"/>
          <w:right w:val="nil"/>
          <w:between w:val="nil"/>
        </w:pBdr>
        <w:spacing w:before="280" w:after="280"/>
        <w:ind w:firstLine="0"/>
        <w:rPr>
          <w:color w:val="000000"/>
        </w:rPr>
      </w:pPr>
    </w:p>
    <w:p w14:paraId="665AD92A" w14:textId="77777777" w:rsidR="00590ADA" w:rsidRDefault="00FE5205" w:rsidP="00590ADA">
      <w:pPr>
        <w:keepNext/>
        <w:pBdr>
          <w:top w:val="nil"/>
          <w:left w:val="nil"/>
          <w:bottom w:val="nil"/>
          <w:right w:val="nil"/>
          <w:between w:val="nil"/>
        </w:pBdr>
        <w:spacing w:before="280" w:after="280"/>
        <w:ind w:firstLine="0"/>
        <w:jc w:val="center"/>
      </w:pPr>
      <w:r>
        <w:rPr>
          <w:noProof/>
        </w:rPr>
        <w:drawing>
          <wp:inline distT="114300" distB="114300" distL="114300" distR="114300" wp14:anchorId="4106D187" wp14:editId="3DA0FD29">
            <wp:extent cx="5115878" cy="3526150"/>
            <wp:effectExtent l="0" t="0" r="0" b="0"/>
            <wp:docPr id="7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8"/>
                    <a:srcRect/>
                    <a:stretch>
                      <a:fillRect/>
                    </a:stretch>
                  </pic:blipFill>
                  <pic:spPr>
                    <a:xfrm>
                      <a:off x="0" y="0"/>
                      <a:ext cx="5115878" cy="3526150"/>
                    </a:xfrm>
                    <a:prstGeom prst="rect">
                      <a:avLst/>
                    </a:prstGeom>
                    <a:ln/>
                  </pic:spPr>
                </pic:pic>
              </a:graphicData>
            </a:graphic>
          </wp:inline>
        </w:drawing>
      </w:r>
    </w:p>
    <w:p w14:paraId="50DBFFFA" w14:textId="0C2D4357" w:rsidR="00EA7A2C" w:rsidRDefault="00590ADA" w:rsidP="00590ADA">
      <w:pPr>
        <w:pStyle w:val="ResimYazs"/>
        <w:jc w:val="center"/>
        <w:rPr>
          <w:i w:val="0"/>
          <w:iCs w:val="0"/>
          <w:color w:val="auto"/>
          <w:sz w:val="24"/>
          <w:szCs w:val="24"/>
        </w:rPr>
      </w:pPr>
      <w:bookmarkStart w:id="157" w:name="_Toc206467972"/>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10</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w:t>
      </w:r>
      <w:proofErr w:type="spellStart"/>
      <w:r w:rsidRPr="00590ADA">
        <w:rPr>
          <w:i w:val="0"/>
          <w:iCs w:val="0"/>
          <w:color w:val="auto"/>
          <w:sz w:val="24"/>
          <w:szCs w:val="24"/>
        </w:rPr>
        <w:t>In</w:t>
      </w:r>
      <w:proofErr w:type="spellEnd"/>
      <w:r w:rsidRPr="00590ADA">
        <w:rPr>
          <w:i w:val="0"/>
          <w:iCs w:val="0"/>
          <w:color w:val="auto"/>
          <w:sz w:val="24"/>
          <w:szCs w:val="24"/>
        </w:rPr>
        <w:t xml:space="preserve"> </w:t>
      </w:r>
      <w:proofErr w:type="spellStart"/>
      <w:r w:rsidRPr="00590ADA">
        <w:rPr>
          <w:i w:val="0"/>
          <w:iCs w:val="0"/>
          <w:color w:val="auto"/>
          <w:sz w:val="24"/>
          <w:szCs w:val="24"/>
        </w:rPr>
        <w:t>Vivo</w:t>
      </w:r>
      <w:proofErr w:type="spellEnd"/>
      <w:r w:rsidRPr="00590ADA">
        <w:rPr>
          <w:i w:val="0"/>
          <w:iCs w:val="0"/>
          <w:color w:val="auto"/>
          <w:sz w:val="24"/>
          <w:szCs w:val="24"/>
        </w:rPr>
        <w:t xml:space="preserve"> çalışmalarda EAC tümör oluşturma aşamaları.</w:t>
      </w:r>
      <w:bookmarkEnd w:id="157"/>
    </w:p>
    <w:p w14:paraId="56CEA31C" w14:textId="77777777" w:rsidR="00590ADA" w:rsidRPr="00590ADA" w:rsidRDefault="00590ADA" w:rsidP="00590ADA"/>
    <w:p w14:paraId="22F7EEB7" w14:textId="61E25118" w:rsidR="00EA7A2C" w:rsidRDefault="00FE5205" w:rsidP="00712AA3">
      <w:pPr>
        <w:pStyle w:val="Balk2"/>
      </w:pPr>
      <w:bookmarkStart w:id="158" w:name="_Toc206661145"/>
      <w:r>
        <w:t xml:space="preserve">3.2.7.2. Tümörün ve </w:t>
      </w:r>
      <w:r w:rsidR="00712AA3">
        <w:t>T</w:t>
      </w:r>
      <w:r>
        <w:t xml:space="preserve">edavinin </w:t>
      </w:r>
      <w:r w:rsidR="00712AA3">
        <w:t>T</w:t>
      </w:r>
      <w:r>
        <w:t>akibi</w:t>
      </w:r>
      <w:bookmarkEnd w:id="158"/>
    </w:p>
    <w:p w14:paraId="2F5D1511" w14:textId="77777777" w:rsidR="00007A3E" w:rsidRPr="00007A3E" w:rsidRDefault="00007A3E" w:rsidP="00007A3E"/>
    <w:p w14:paraId="3454BE74" w14:textId="77777777" w:rsidR="00834368" w:rsidRDefault="00834368" w:rsidP="00712AA3">
      <w:r>
        <w:t>Farelerin genel sağlık durumları ile birlikte tümörün büyümesi günlük olarak izlendi ve değerlendirildi. Kafesteki her bir fareye karışmaması için işaretleme yapıldı. Günlük ağırlıklıları hassas terazi ile tartıldı. Tümör oluşturulan bölge her bir hayvan için dijital kumpas (</w:t>
      </w:r>
      <w:proofErr w:type="spellStart"/>
      <w:r>
        <w:t>Maxwell</w:t>
      </w:r>
      <w:proofErr w:type="spellEnd"/>
      <w:r>
        <w:t xml:space="preserve"> 150mm </w:t>
      </w:r>
      <w:proofErr w:type="spellStart"/>
      <w:r>
        <w:t>Digital</w:t>
      </w:r>
      <w:proofErr w:type="spellEnd"/>
      <w:r>
        <w:t xml:space="preserve"> </w:t>
      </w:r>
      <w:proofErr w:type="spellStart"/>
      <w:r>
        <w:t>Caliper</w:t>
      </w:r>
      <w:proofErr w:type="spellEnd"/>
      <w:r>
        <w:t>) yardımıyla ölçüldü.</w:t>
      </w:r>
    </w:p>
    <w:p w14:paraId="37D09F19" w14:textId="77777777" w:rsidR="00834368" w:rsidRDefault="00834368" w:rsidP="00834368">
      <w:pPr>
        <w:spacing w:after="0"/>
        <w:ind w:firstLine="0"/>
        <w:rPr>
          <w:color w:val="000000"/>
        </w:rPr>
      </w:pPr>
    </w:p>
    <w:p w14:paraId="1DBE889B" w14:textId="77777777" w:rsidR="00590ADA" w:rsidRDefault="00834368" w:rsidP="00590ADA">
      <w:pPr>
        <w:keepNext/>
        <w:spacing w:after="0"/>
        <w:ind w:firstLine="0"/>
        <w:jc w:val="center"/>
      </w:pPr>
      <w:r>
        <w:rPr>
          <w:noProof/>
        </w:rPr>
        <w:drawing>
          <wp:inline distT="114300" distB="114300" distL="114300" distR="114300" wp14:anchorId="441F92D0" wp14:editId="78E87F18">
            <wp:extent cx="5759775" cy="3149600"/>
            <wp:effectExtent l="0" t="0" r="0" b="0"/>
            <wp:docPr id="102" name="image21.png" descr="çizgi film, fare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02" name="image21.png" descr="çizgi film, fare içeren bir resim&#10;&#10;Yapay zeka tarafından oluşturulmuş içerik yanlış olabilir."/>
                    <pic:cNvPicPr preferRelativeResize="0"/>
                  </pic:nvPicPr>
                  <pic:blipFill>
                    <a:blip r:embed="rId39"/>
                    <a:srcRect/>
                    <a:stretch>
                      <a:fillRect/>
                    </a:stretch>
                  </pic:blipFill>
                  <pic:spPr>
                    <a:xfrm>
                      <a:off x="0" y="0"/>
                      <a:ext cx="5759775" cy="3149600"/>
                    </a:xfrm>
                    <a:prstGeom prst="rect">
                      <a:avLst/>
                    </a:prstGeom>
                    <a:ln/>
                  </pic:spPr>
                </pic:pic>
              </a:graphicData>
            </a:graphic>
          </wp:inline>
        </w:drawing>
      </w:r>
    </w:p>
    <w:p w14:paraId="321B394A" w14:textId="793CAC78" w:rsidR="00834368" w:rsidRPr="00590ADA" w:rsidRDefault="00590ADA" w:rsidP="00590ADA">
      <w:pPr>
        <w:pStyle w:val="ResimYazs"/>
        <w:spacing w:line="360" w:lineRule="auto"/>
        <w:jc w:val="center"/>
        <w:rPr>
          <w:i w:val="0"/>
          <w:iCs w:val="0"/>
          <w:color w:val="auto"/>
          <w:sz w:val="24"/>
          <w:szCs w:val="24"/>
        </w:rPr>
      </w:pPr>
      <w:bookmarkStart w:id="159" w:name="_Toc206467510"/>
      <w:r w:rsidRPr="00590ADA">
        <w:rPr>
          <w:b/>
          <w:bCs/>
          <w:i w:val="0"/>
          <w:iCs w:val="0"/>
          <w:color w:val="auto"/>
          <w:sz w:val="24"/>
          <w:szCs w:val="24"/>
        </w:rPr>
        <w:t xml:space="preserve">Şekil </w:t>
      </w:r>
      <w:r w:rsidRPr="00590ADA">
        <w:rPr>
          <w:b/>
          <w:bCs/>
          <w:i w:val="0"/>
          <w:iCs w:val="0"/>
          <w:color w:val="auto"/>
          <w:sz w:val="24"/>
          <w:szCs w:val="24"/>
        </w:rPr>
        <w:fldChar w:fldCharType="begin"/>
      </w:r>
      <w:r w:rsidRPr="00590ADA">
        <w:rPr>
          <w:b/>
          <w:bCs/>
          <w:i w:val="0"/>
          <w:iCs w:val="0"/>
          <w:color w:val="auto"/>
          <w:sz w:val="24"/>
          <w:szCs w:val="24"/>
        </w:rPr>
        <w:instrText xml:space="preserve"> SEQ Şekil \* ARABIC </w:instrText>
      </w:r>
      <w:r w:rsidRPr="00590ADA">
        <w:rPr>
          <w:b/>
          <w:bCs/>
          <w:i w:val="0"/>
          <w:iCs w:val="0"/>
          <w:color w:val="auto"/>
          <w:sz w:val="24"/>
          <w:szCs w:val="24"/>
        </w:rPr>
        <w:fldChar w:fldCharType="separate"/>
      </w:r>
      <w:r w:rsidR="00624031">
        <w:rPr>
          <w:b/>
          <w:bCs/>
          <w:i w:val="0"/>
          <w:iCs w:val="0"/>
          <w:noProof/>
          <w:color w:val="auto"/>
          <w:sz w:val="24"/>
          <w:szCs w:val="24"/>
        </w:rPr>
        <w:t>18</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EAC tümör modelinin oluşturulması, tedavinin takibi ve sonlandırılmasını içeren şema</w:t>
      </w:r>
      <w:bookmarkEnd w:id="159"/>
    </w:p>
    <w:p w14:paraId="764EAEA1" w14:textId="77777777" w:rsidR="00834368" w:rsidRDefault="00834368" w:rsidP="00834368">
      <w:pPr>
        <w:spacing w:after="0"/>
        <w:ind w:firstLine="0"/>
        <w:jc w:val="center"/>
        <w:rPr>
          <w:color w:val="000000"/>
          <w:sz w:val="20"/>
          <w:szCs w:val="20"/>
        </w:rPr>
      </w:pPr>
      <w:bookmarkStart w:id="160" w:name="_heading=h.aww40xti3gyr" w:colFirst="0" w:colLast="0"/>
      <w:bookmarkEnd w:id="160"/>
    </w:p>
    <w:p w14:paraId="438E45FB" w14:textId="01654A9E" w:rsidR="00834368" w:rsidRDefault="00834368" w:rsidP="00712AA3">
      <w:r>
        <w:t>Grupların takip edilmesi tamamlandığı günlerde ötenazi yapılırken servikal dislokasyon yapıldı ve deneysel süreçleri sonlandırıldı. Hayvanlardan incelenmesi için tümör dokuları alındı ve bir kısmı histo</w:t>
      </w:r>
      <w:r w:rsidRPr="00834368">
        <w:t>lojik, bir kısmı biyokimyasal deneyler için uygun koşullarda saklandı (Şekil 1</w:t>
      </w:r>
      <w:r w:rsidR="008A3E67">
        <w:t>8</w:t>
      </w:r>
      <w:r w:rsidRPr="00834368">
        <w:t>). Dijital kumpas ile ötenazi sonrasında hayvanlardan hızla alınan tümör dokularının kısa ve uzun çapları ölçüldü ve tümör hacimleri, “[(Kısa çap)</w:t>
      </w:r>
      <w:r w:rsidRPr="00834368">
        <w:rPr>
          <w:vertAlign w:val="superscript"/>
        </w:rPr>
        <w:t>2</w:t>
      </w:r>
      <w:r w:rsidRPr="00834368">
        <w:t xml:space="preserve"> x (Uzun çap)]/2” formülüne yerleştirilerek, tümör hacimleri hesaplandı.</w:t>
      </w:r>
    </w:p>
    <w:p w14:paraId="2462896F" w14:textId="77777777" w:rsidR="00007A3E" w:rsidRDefault="00007A3E" w:rsidP="00834368">
      <w:pPr>
        <w:spacing w:after="0"/>
        <w:ind w:firstLine="0"/>
      </w:pPr>
    </w:p>
    <w:p w14:paraId="458E8ED6" w14:textId="0E03807F" w:rsidR="00EA7A2C" w:rsidRDefault="00FE5205" w:rsidP="00712AA3">
      <w:pPr>
        <w:pStyle w:val="Balk2"/>
      </w:pPr>
      <w:bookmarkStart w:id="161" w:name="_Toc204638634"/>
      <w:bookmarkStart w:id="162" w:name="_Toc206661146"/>
      <w:r>
        <w:t>3.2.</w:t>
      </w:r>
      <w:r w:rsidR="00E8684B">
        <w:t xml:space="preserve">8. </w:t>
      </w:r>
      <w:r>
        <w:t xml:space="preserve">İlaç </w:t>
      </w:r>
      <w:r w:rsidR="00712AA3">
        <w:t>T</w:t>
      </w:r>
      <w:r>
        <w:t xml:space="preserve">aşıyıcı </w:t>
      </w:r>
      <w:r w:rsidR="00712AA3">
        <w:t>S</w:t>
      </w:r>
      <w:r>
        <w:t xml:space="preserve">istemlerin </w:t>
      </w:r>
      <w:r w:rsidR="00712AA3">
        <w:t>T</w:t>
      </w:r>
      <w:r>
        <w:t xml:space="preserve">ümör </w:t>
      </w:r>
      <w:r w:rsidR="00712AA3">
        <w:t>D</w:t>
      </w:r>
      <w:r>
        <w:t xml:space="preserve">okusunun </w:t>
      </w:r>
      <w:r w:rsidR="00712AA3">
        <w:t>G</w:t>
      </w:r>
      <w:r>
        <w:t xml:space="preserve">en </w:t>
      </w:r>
      <w:r w:rsidR="00712AA3">
        <w:t>E</w:t>
      </w:r>
      <w:r>
        <w:t xml:space="preserve">kspresyonları </w:t>
      </w:r>
      <w:r w:rsidR="00712AA3">
        <w:t>Ü</w:t>
      </w:r>
      <w:r>
        <w:t xml:space="preserve">zerine </w:t>
      </w:r>
      <w:r w:rsidR="00712AA3">
        <w:t>E</w:t>
      </w:r>
      <w:r>
        <w:t>tkisi</w:t>
      </w:r>
      <w:bookmarkEnd w:id="161"/>
      <w:bookmarkEnd w:id="162"/>
    </w:p>
    <w:p w14:paraId="4CC49199" w14:textId="77777777" w:rsidR="00007A3E" w:rsidRPr="00007A3E" w:rsidRDefault="00007A3E" w:rsidP="00007A3E"/>
    <w:p w14:paraId="687DD089" w14:textId="3BA62CC0" w:rsidR="00834368" w:rsidRDefault="00834368" w:rsidP="00834368">
      <w:r>
        <w:t>İlaç taşıyıcı sistemlerin tümör dokusunun gen eksp</w:t>
      </w:r>
      <w:r w:rsidRPr="00834368">
        <w:t xml:space="preserve">resyonları üzerine etkileri </w:t>
      </w:r>
      <w:proofErr w:type="spellStart"/>
      <w:r w:rsidRPr="00834368">
        <w:t>real</w:t>
      </w:r>
      <w:proofErr w:type="spellEnd"/>
      <w:r w:rsidRPr="00834368">
        <w:t xml:space="preserve"> time PCR ile gerçekleştirilmiştir. LC3B, Caspase-3 ve GAPDH gen seviyeleri kantitatif olarak incelendi. Homojenize edilen tümör doku </w:t>
      </w:r>
      <w:proofErr w:type="spellStart"/>
      <w:r w:rsidRPr="00834368">
        <w:t>lizatı</w:t>
      </w:r>
      <w:proofErr w:type="spellEnd"/>
      <w:r w:rsidRPr="00834368">
        <w:t xml:space="preserve"> </w:t>
      </w:r>
      <w:proofErr w:type="spellStart"/>
      <w:r w:rsidRPr="00834368">
        <w:t>Ambion’a</w:t>
      </w:r>
      <w:proofErr w:type="spellEnd"/>
      <w:r w:rsidRPr="00834368">
        <w:t xml:space="preserve"> (</w:t>
      </w:r>
      <w:proofErr w:type="spellStart"/>
      <w:r w:rsidRPr="00834368">
        <w:t>Invitrogen</w:t>
      </w:r>
      <w:proofErr w:type="spellEnd"/>
      <w:r w:rsidRPr="00834368">
        <w:t xml:space="preserve">) ait </w:t>
      </w:r>
      <w:proofErr w:type="spellStart"/>
      <w:r w:rsidRPr="00834368">
        <w:t>PureLink</w:t>
      </w:r>
      <w:proofErr w:type="spellEnd"/>
      <w:r w:rsidRPr="00834368">
        <w:t xml:space="preserve"> RNA Mini Kiti (12183018A) doku protokolüne uygun şekilde RNA </w:t>
      </w:r>
      <w:proofErr w:type="spellStart"/>
      <w:r w:rsidRPr="00834368">
        <w:t>liziz</w:t>
      </w:r>
      <w:proofErr w:type="spellEnd"/>
      <w:r w:rsidRPr="00834368">
        <w:t xml:space="preserve"> ile karıştırılarak protokol takip edilerek RNA izole edilmiştir. Ardından </w:t>
      </w:r>
      <w:proofErr w:type="spellStart"/>
      <w:r w:rsidRPr="00834368">
        <w:t>cDNA</w:t>
      </w:r>
      <w:proofErr w:type="spellEnd"/>
      <w:r w:rsidRPr="00834368">
        <w:t xml:space="preserve"> ve </w:t>
      </w:r>
      <w:proofErr w:type="spellStart"/>
      <w:r w:rsidRPr="00834368">
        <w:t>qPCR</w:t>
      </w:r>
      <w:proofErr w:type="spellEnd"/>
      <w:r w:rsidRPr="00834368">
        <w:t xml:space="preserve"> işlemleri MDA-MB-231 hücreleri ile aynı protokol ile gerçekleştirilerek gen seviyeleri analiz edildi.</w:t>
      </w:r>
    </w:p>
    <w:p w14:paraId="5C1880E9" w14:textId="77777777" w:rsidR="00007A3E" w:rsidRDefault="00007A3E" w:rsidP="00834368"/>
    <w:p w14:paraId="745074D5" w14:textId="5580E868" w:rsidR="00EA7A2C" w:rsidRDefault="00FE5205" w:rsidP="00712AA3">
      <w:pPr>
        <w:pStyle w:val="Balk2"/>
      </w:pPr>
      <w:bookmarkStart w:id="163" w:name="_Toc204638635"/>
      <w:bookmarkStart w:id="164" w:name="_Toc206661147"/>
      <w:r w:rsidRPr="00E8684B">
        <w:lastRenderedPageBreak/>
        <w:t>3.2.</w:t>
      </w:r>
      <w:r w:rsidR="00E8684B" w:rsidRPr="00E8684B">
        <w:t>9</w:t>
      </w:r>
      <w:r w:rsidRPr="00E8684B">
        <w:t xml:space="preserve">. Tümör </w:t>
      </w:r>
      <w:r w:rsidR="00712AA3">
        <w:t>D</w:t>
      </w:r>
      <w:r w:rsidRPr="00E8684B">
        <w:t xml:space="preserve">okusunun </w:t>
      </w:r>
      <w:r w:rsidR="00712AA3">
        <w:t>H</w:t>
      </w:r>
      <w:r w:rsidRPr="00E8684B">
        <w:t xml:space="preserve">istolojik </w:t>
      </w:r>
      <w:r w:rsidR="00712AA3">
        <w:t>O</w:t>
      </w:r>
      <w:r w:rsidRPr="00E8684B">
        <w:t xml:space="preserve">larak </w:t>
      </w:r>
      <w:r w:rsidR="00712AA3">
        <w:t>A</w:t>
      </w:r>
      <w:r w:rsidRPr="00E8684B">
        <w:t>naliz</w:t>
      </w:r>
      <w:r w:rsidRPr="00E8684B">
        <w:t>leri</w:t>
      </w:r>
      <w:bookmarkEnd w:id="163"/>
      <w:bookmarkEnd w:id="164"/>
    </w:p>
    <w:p w14:paraId="7CD76678" w14:textId="77777777" w:rsidR="00007A3E" w:rsidRPr="00007A3E" w:rsidRDefault="00007A3E" w:rsidP="00007A3E"/>
    <w:p w14:paraId="4D9EF80E" w14:textId="25316AD5" w:rsidR="00EA7A2C" w:rsidRDefault="00FE5205">
      <w:r>
        <w:t xml:space="preserve">Tümör dokusunda histolojik olarak doku takibi yapılarak Hematoksilen-Eozin boyaması ve tümör dokusundaki Ki67 düzeylerini göstermek için </w:t>
      </w:r>
      <w:proofErr w:type="spellStart"/>
      <w:r>
        <w:t>immünohistokimyasal</w:t>
      </w:r>
      <w:proofErr w:type="spellEnd"/>
      <w:r>
        <w:t xml:space="preserve"> boyama yapıldı.</w:t>
      </w:r>
      <w:r w:rsidR="00FF61CB">
        <w:t xml:space="preserve"> Tümör dokusunun histolojik deneylerinin temel aşamaları Resim 11’de yer almaktadır.</w:t>
      </w:r>
    </w:p>
    <w:p w14:paraId="15ECED86" w14:textId="77777777" w:rsidR="00630B0B" w:rsidRDefault="00630B0B"/>
    <w:p w14:paraId="6BD71D55" w14:textId="77777777" w:rsidR="00590ADA" w:rsidRDefault="00630B0B" w:rsidP="00590ADA">
      <w:pPr>
        <w:keepNext/>
        <w:jc w:val="center"/>
      </w:pPr>
      <w:r w:rsidRPr="00630B0B">
        <w:rPr>
          <w:b/>
          <w:bCs/>
          <w:noProof/>
        </w:rPr>
        <w:drawing>
          <wp:inline distT="0" distB="0" distL="0" distR="0" wp14:anchorId="1F2E408B" wp14:editId="0FB4F1B4">
            <wp:extent cx="4397121" cy="4381880"/>
            <wp:effectExtent l="0" t="0" r="0" b="0"/>
            <wp:docPr id="2005602599" name="Resim 1" descr="iç mekan, beyaz eşya, mutfak aleti, suya batmak, lavab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02599" name="Resim 1" descr="iç mekan, beyaz eşya, mutfak aleti, suya batmak, lavabo içeren bir resim&#10;&#10;Yapay zeka tarafından oluşturulmuş içerik yanlış olabilir."/>
                    <pic:cNvPicPr/>
                  </pic:nvPicPr>
                  <pic:blipFill>
                    <a:blip r:embed="rId40"/>
                    <a:stretch>
                      <a:fillRect/>
                    </a:stretch>
                  </pic:blipFill>
                  <pic:spPr>
                    <a:xfrm>
                      <a:off x="0" y="0"/>
                      <a:ext cx="4397121" cy="4381880"/>
                    </a:xfrm>
                    <a:prstGeom prst="rect">
                      <a:avLst/>
                    </a:prstGeom>
                  </pic:spPr>
                </pic:pic>
              </a:graphicData>
            </a:graphic>
          </wp:inline>
        </w:drawing>
      </w:r>
    </w:p>
    <w:p w14:paraId="7023E8F9" w14:textId="5AEC1129" w:rsidR="00834368" w:rsidRDefault="00590ADA" w:rsidP="00590ADA">
      <w:pPr>
        <w:pStyle w:val="ResimYazs"/>
        <w:spacing w:line="360" w:lineRule="auto"/>
        <w:jc w:val="center"/>
        <w:rPr>
          <w:i w:val="0"/>
          <w:iCs w:val="0"/>
          <w:color w:val="auto"/>
          <w:sz w:val="24"/>
          <w:szCs w:val="24"/>
        </w:rPr>
      </w:pPr>
      <w:bookmarkStart w:id="165" w:name="_Toc206467973"/>
      <w:r w:rsidRPr="00590ADA">
        <w:rPr>
          <w:b/>
          <w:bCs/>
          <w:i w:val="0"/>
          <w:iCs w:val="0"/>
          <w:color w:val="auto"/>
          <w:sz w:val="24"/>
          <w:szCs w:val="24"/>
        </w:rPr>
        <w:t xml:space="preserve">Resim </w:t>
      </w:r>
      <w:r w:rsidRPr="00590ADA">
        <w:rPr>
          <w:b/>
          <w:bCs/>
          <w:i w:val="0"/>
          <w:iCs w:val="0"/>
          <w:color w:val="auto"/>
          <w:sz w:val="24"/>
          <w:szCs w:val="24"/>
        </w:rPr>
        <w:fldChar w:fldCharType="begin"/>
      </w:r>
      <w:r w:rsidRPr="00590ADA">
        <w:rPr>
          <w:b/>
          <w:bCs/>
          <w:i w:val="0"/>
          <w:iCs w:val="0"/>
          <w:color w:val="auto"/>
          <w:sz w:val="24"/>
          <w:szCs w:val="24"/>
        </w:rPr>
        <w:instrText xml:space="preserve"> SEQ Resim \* ARABIC </w:instrText>
      </w:r>
      <w:r w:rsidRPr="00590ADA">
        <w:rPr>
          <w:b/>
          <w:bCs/>
          <w:i w:val="0"/>
          <w:iCs w:val="0"/>
          <w:color w:val="auto"/>
          <w:sz w:val="24"/>
          <w:szCs w:val="24"/>
        </w:rPr>
        <w:fldChar w:fldCharType="separate"/>
      </w:r>
      <w:r w:rsidR="00624031">
        <w:rPr>
          <w:b/>
          <w:bCs/>
          <w:i w:val="0"/>
          <w:iCs w:val="0"/>
          <w:noProof/>
          <w:color w:val="auto"/>
          <w:sz w:val="24"/>
          <w:szCs w:val="24"/>
        </w:rPr>
        <w:t>11</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Tümör dokusunun histolojik analiz sürecinde uygulanan temel aşamaların görsel özeti</w:t>
      </w:r>
      <w:bookmarkEnd w:id="165"/>
    </w:p>
    <w:p w14:paraId="67785F6E" w14:textId="77777777" w:rsidR="00590ADA" w:rsidRPr="00590ADA" w:rsidRDefault="00590ADA" w:rsidP="00590ADA"/>
    <w:p w14:paraId="669F017B" w14:textId="2CE5EF92" w:rsidR="00EA7A2C" w:rsidRDefault="00FE5205" w:rsidP="00712AA3">
      <w:pPr>
        <w:pStyle w:val="Balk2"/>
      </w:pPr>
      <w:bookmarkStart w:id="166" w:name="_Toc206661148"/>
      <w:r>
        <w:t>3.2.</w:t>
      </w:r>
      <w:r w:rsidR="00E8684B">
        <w:t>8</w:t>
      </w:r>
      <w:r>
        <w:t xml:space="preserve">.1. Histolojik </w:t>
      </w:r>
      <w:r w:rsidR="00712AA3">
        <w:t>D</w:t>
      </w:r>
      <w:r>
        <w:t xml:space="preserve">oku </w:t>
      </w:r>
      <w:r w:rsidR="00712AA3">
        <w:t>T</w:t>
      </w:r>
      <w:r>
        <w:t>akibi</w:t>
      </w:r>
      <w:bookmarkEnd w:id="166"/>
    </w:p>
    <w:p w14:paraId="31C00404" w14:textId="77777777" w:rsidR="00007A3E" w:rsidRPr="00007A3E" w:rsidRDefault="00007A3E" w:rsidP="00007A3E"/>
    <w:p w14:paraId="159920C2" w14:textId="486EB40E" w:rsidR="00EA7A2C" w:rsidRPr="00834368" w:rsidRDefault="00FE5205" w:rsidP="00712AA3">
      <w:r>
        <w:t xml:space="preserve">Deney süresi sonlanan hayvanlardan alınan tümör dokuları histolojik değerlendirme için ayrılmıştı. Histolojik değerlendirme için her bir hayvanın dokuları fiksasyon işlemi için nötral formaldehit tamponunda bekletildi. Dokular </w:t>
      </w:r>
      <w:r w:rsidR="00834368">
        <w:t>minimum</w:t>
      </w:r>
      <w:r>
        <w:t xml:space="preserve"> 2 hafta tamponlu nötr</w:t>
      </w:r>
      <w:r>
        <w:t xml:space="preserve">al </w:t>
      </w:r>
      <w:proofErr w:type="spellStart"/>
      <w:r>
        <w:t>formalin</w:t>
      </w:r>
      <w:proofErr w:type="spellEnd"/>
      <w:r>
        <w:t xml:space="preserve"> (1L: </w:t>
      </w:r>
      <w:r w:rsidRPr="00834368">
        <w:lastRenderedPageBreak/>
        <w:t xml:space="preserve">100 </w:t>
      </w:r>
      <w:proofErr w:type="spellStart"/>
      <w:r w:rsidR="00834368" w:rsidRPr="00834368">
        <w:t>mL</w:t>
      </w:r>
      <w:proofErr w:type="spellEnd"/>
      <w:r w:rsidRPr="00834368">
        <w:t xml:space="preserve"> %37’lik formaldehit, 900 </w:t>
      </w:r>
      <w:proofErr w:type="spellStart"/>
      <w:r w:rsidR="00834368" w:rsidRPr="00834368">
        <w:t>mL</w:t>
      </w:r>
      <w:proofErr w:type="spellEnd"/>
      <w:r w:rsidRPr="00834368">
        <w:t xml:space="preserve"> </w:t>
      </w:r>
      <w:proofErr w:type="spellStart"/>
      <w:r w:rsidRPr="00834368">
        <w:t>distile</w:t>
      </w:r>
      <w:proofErr w:type="spellEnd"/>
      <w:r w:rsidRPr="00834368">
        <w:t xml:space="preserve"> su, 4 gr NaH</w:t>
      </w:r>
      <w:r w:rsidRPr="00834368">
        <w:rPr>
          <w:vertAlign w:val="subscript"/>
        </w:rPr>
        <w:t>2.</w:t>
      </w:r>
      <w:r w:rsidRPr="00834368">
        <w:t>PO</w:t>
      </w:r>
      <w:r w:rsidRPr="00834368">
        <w:rPr>
          <w:vertAlign w:val="subscript"/>
        </w:rPr>
        <w:t>4</w:t>
      </w:r>
      <w:r w:rsidRPr="00834368">
        <w:t>, 6.5 gr Na</w:t>
      </w:r>
      <w:r w:rsidRPr="00834368">
        <w:rPr>
          <w:vertAlign w:val="subscript"/>
        </w:rPr>
        <w:t>2</w:t>
      </w:r>
      <w:r w:rsidRPr="00834368">
        <w:t>HPO</w:t>
      </w:r>
      <w:r w:rsidRPr="00834368">
        <w:rPr>
          <w:vertAlign w:val="subscript"/>
        </w:rPr>
        <w:t>4</w:t>
      </w:r>
      <w:r>
        <w:t xml:space="preserve">) içinde fikse edildi. Fikse olan dokular 24 saat akan su altında bekletildi. Daha sonra </w:t>
      </w:r>
      <w:r w:rsidR="00FF61CB">
        <w:t>Tablo 8’deki</w:t>
      </w:r>
      <w:r>
        <w:t xml:space="preserve"> prosedüre göre doku takibi yapıldı ve parafin bloklara gömme </w:t>
      </w:r>
      <w:r>
        <w:t>yapıldı.</w:t>
      </w:r>
    </w:p>
    <w:p w14:paraId="10A69A19" w14:textId="70623D0D" w:rsidR="00EA7A2C" w:rsidRDefault="00EA7A2C" w:rsidP="00590ADA">
      <w:pPr>
        <w:ind w:firstLine="0"/>
      </w:pPr>
    </w:p>
    <w:p w14:paraId="1CB3A727" w14:textId="2F928550" w:rsidR="00590ADA" w:rsidRPr="00590ADA" w:rsidRDefault="00590ADA" w:rsidP="00350835">
      <w:pPr>
        <w:pStyle w:val="ResimYazs"/>
        <w:keepNext/>
        <w:ind w:firstLine="0"/>
        <w:rPr>
          <w:i w:val="0"/>
          <w:iCs w:val="0"/>
          <w:color w:val="auto"/>
          <w:sz w:val="24"/>
          <w:szCs w:val="24"/>
        </w:rPr>
      </w:pPr>
      <w:bookmarkStart w:id="167" w:name="_Toc206512639"/>
      <w:r w:rsidRPr="00590ADA">
        <w:rPr>
          <w:b/>
          <w:bCs/>
          <w:i w:val="0"/>
          <w:iCs w:val="0"/>
          <w:color w:val="auto"/>
          <w:sz w:val="24"/>
          <w:szCs w:val="24"/>
        </w:rPr>
        <w:t xml:space="preserve">Tablo </w:t>
      </w:r>
      <w:r w:rsidRPr="00590ADA">
        <w:rPr>
          <w:b/>
          <w:bCs/>
          <w:i w:val="0"/>
          <w:iCs w:val="0"/>
          <w:color w:val="auto"/>
          <w:sz w:val="24"/>
          <w:szCs w:val="24"/>
        </w:rPr>
        <w:fldChar w:fldCharType="begin"/>
      </w:r>
      <w:r w:rsidRPr="00590ADA">
        <w:rPr>
          <w:b/>
          <w:bCs/>
          <w:i w:val="0"/>
          <w:iCs w:val="0"/>
          <w:color w:val="auto"/>
          <w:sz w:val="24"/>
          <w:szCs w:val="24"/>
        </w:rPr>
        <w:instrText xml:space="preserve"> SEQ Tablo \* ARABIC </w:instrText>
      </w:r>
      <w:r w:rsidRPr="00590ADA">
        <w:rPr>
          <w:b/>
          <w:bCs/>
          <w:i w:val="0"/>
          <w:iCs w:val="0"/>
          <w:color w:val="auto"/>
          <w:sz w:val="24"/>
          <w:szCs w:val="24"/>
        </w:rPr>
        <w:fldChar w:fldCharType="separate"/>
      </w:r>
      <w:r w:rsidR="00624031">
        <w:rPr>
          <w:b/>
          <w:bCs/>
          <w:i w:val="0"/>
          <w:iCs w:val="0"/>
          <w:noProof/>
          <w:color w:val="auto"/>
          <w:sz w:val="24"/>
          <w:szCs w:val="24"/>
        </w:rPr>
        <w:t>8</w:t>
      </w:r>
      <w:r w:rsidRPr="00590ADA">
        <w:rPr>
          <w:b/>
          <w:bCs/>
          <w:i w:val="0"/>
          <w:iCs w:val="0"/>
          <w:color w:val="auto"/>
          <w:sz w:val="24"/>
          <w:szCs w:val="24"/>
        </w:rPr>
        <w:fldChar w:fldCharType="end"/>
      </w:r>
      <w:r w:rsidRPr="00590ADA">
        <w:rPr>
          <w:b/>
          <w:bCs/>
          <w:i w:val="0"/>
          <w:iCs w:val="0"/>
          <w:color w:val="auto"/>
          <w:sz w:val="24"/>
          <w:szCs w:val="24"/>
        </w:rPr>
        <w:t>.</w:t>
      </w:r>
      <w:r w:rsidRPr="00590ADA">
        <w:rPr>
          <w:i w:val="0"/>
          <w:iCs w:val="0"/>
          <w:color w:val="auto"/>
          <w:sz w:val="24"/>
          <w:szCs w:val="24"/>
        </w:rPr>
        <w:t xml:space="preserve"> Histolojik doku takibi prosedürü</w:t>
      </w:r>
      <w:bookmarkEnd w:id="167"/>
    </w:p>
    <w:tbl>
      <w:tblPr>
        <w:tblStyle w:val="af4"/>
        <w:tblW w:w="9061" w:type="dxa"/>
        <w:jc w:val="center"/>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Layout w:type="fixed"/>
        <w:tblLook w:val="04A0" w:firstRow="1" w:lastRow="0" w:firstColumn="1" w:lastColumn="0" w:noHBand="0" w:noVBand="1"/>
      </w:tblPr>
      <w:tblGrid>
        <w:gridCol w:w="3151"/>
        <w:gridCol w:w="3207"/>
        <w:gridCol w:w="2703"/>
      </w:tblGrid>
      <w:tr w:rsidR="00EA7A2C" w:rsidRPr="00350835" w14:paraId="7C187EA6" w14:textId="77777777" w:rsidTr="00EA7A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Align w:val="center"/>
          </w:tcPr>
          <w:p w14:paraId="62726621" w14:textId="77777777" w:rsidR="00EA7A2C" w:rsidRPr="00350835" w:rsidRDefault="00FE5205">
            <w:pPr>
              <w:spacing w:line="360" w:lineRule="auto"/>
              <w:ind w:firstLine="0"/>
              <w:jc w:val="center"/>
              <w:rPr>
                <w:color w:val="000000"/>
                <w:sz w:val="20"/>
                <w:szCs w:val="20"/>
              </w:rPr>
            </w:pPr>
            <w:r w:rsidRPr="00350835">
              <w:rPr>
                <w:color w:val="000000"/>
                <w:sz w:val="20"/>
                <w:szCs w:val="20"/>
              </w:rPr>
              <w:t>Yapılan işlem</w:t>
            </w:r>
          </w:p>
        </w:tc>
        <w:tc>
          <w:tcPr>
            <w:tcW w:w="3207" w:type="dxa"/>
            <w:vAlign w:val="center"/>
          </w:tcPr>
          <w:p w14:paraId="59C4F0E7" w14:textId="77777777" w:rsidR="00EA7A2C" w:rsidRPr="00350835" w:rsidRDefault="00FE5205">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Basamaklar</w:t>
            </w:r>
          </w:p>
        </w:tc>
        <w:tc>
          <w:tcPr>
            <w:tcW w:w="2703" w:type="dxa"/>
            <w:vAlign w:val="center"/>
          </w:tcPr>
          <w:p w14:paraId="735AC3DA" w14:textId="77777777" w:rsidR="00EA7A2C" w:rsidRPr="00350835" w:rsidRDefault="00FE5205">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Süre</w:t>
            </w:r>
          </w:p>
        </w:tc>
      </w:tr>
      <w:tr w:rsidR="00EA7A2C" w:rsidRPr="00350835" w14:paraId="02B6779E"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Align w:val="center"/>
          </w:tcPr>
          <w:p w14:paraId="52BF9B44" w14:textId="77777777" w:rsidR="00EA7A2C" w:rsidRPr="00350835" w:rsidRDefault="00FE5205">
            <w:pPr>
              <w:spacing w:line="360" w:lineRule="auto"/>
              <w:ind w:firstLine="0"/>
              <w:jc w:val="center"/>
              <w:rPr>
                <w:color w:val="000000"/>
                <w:sz w:val="20"/>
                <w:szCs w:val="20"/>
              </w:rPr>
            </w:pPr>
            <w:r w:rsidRPr="00350835">
              <w:rPr>
                <w:b w:val="0"/>
                <w:color w:val="000000"/>
                <w:sz w:val="20"/>
                <w:szCs w:val="20"/>
              </w:rPr>
              <w:t>Dokudaki formol uzaklaştırılır.</w:t>
            </w:r>
          </w:p>
        </w:tc>
        <w:tc>
          <w:tcPr>
            <w:tcW w:w="3207" w:type="dxa"/>
            <w:vAlign w:val="center"/>
          </w:tcPr>
          <w:p w14:paraId="1BB46E60"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Akar Su</w:t>
            </w:r>
          </w:p>
        </w:tc>
        <w:tc>
          <w:tcPr>
            <w:tcW w:w="2703" w:type="dxa"/>
            <w:vAlign w:val="center"/>
          </w:tcPr>
          <w:p w14:paraId="73FB1736"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20-22 saat</w:t>
            </w:r>
          </w:p>
        </w:tc>
      </w:tr>
      <w:tr w:rsidR="00EA7A2C" w:rsidRPr="00350835" w14:paraId="61AF2A42"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151" w:type="dxa"/>
            <w:vMerge w:val="restart"/>
            <w:shd w:val="clear" w:color="auto" w:fill="FFFFFF"/>
            <w:vAlign w:val="center"/>
          </w:tcPr>
          <w:p w14:paraId="2D17ABC3" w14:textId="77777777" w:rsidR="00EA7A2C" w:rsidRPr="00350835" w:rsidRDefault="00FE5205">
            <w:pPr>
              <w:spacing w:line="360" w:lineRule="auto"/>
              <w:ind w:firstLine="0"/>
              <w:jc w:val="center"/>
              <w:rPr>
                <w:color w:val="000000"/>
                <w:sz w:val="20"/>
                <w:szCs w:val="20"/>
              </w:rPr>
            </w:pPr>
            <w:r w:rsidRPr="00350835">
              <w:rPr>
                <w:b w:val="0"/>
                <w:color w:val="000000"/>
                <w:sz w:val="20"/>
                <w:szCs w:val="20"/>
              </w:rPr>
              <w:t>Doku alkol serilerinden geçirilerek dehidre edilir.</w:t>
            </w:r>
          </w:p>
        </w:tc>
        <w:tc>
          <w:tcPr>
            <w:tcW w:w="3207" w:type="dxa"/>
            <w:vAlign w:val="center"/>
          </w:tcPr>
          <w:p w14:paraId="002516A3"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 xml:space="preserve">%50’ </w:t>
            </w:r>
            <w:proofErr w:type="spellStart"/>
            <w:r w:rsidRPr="00350835">
              <w:rPr>
                <w:color w:val="000000"/>
                <w:sz w:val="20"/>
                <w:szCs w:val="20"/>
              </w:rPr>
              <w:t>lik</w:t>
            </w:r>
            <w:proofErr w:type="spellEnd"/>
            <w:r w:rsidRPr="00350835">
              <w:rPr>
                <w:color w:val="000000"/>
                <w:sz w:val="20"/>
                <w:szCs w:val="20"/>
              </w:rPr>
              <w:t xml:space="preserve"> Etil Alkol</w:t>
            </w:r>
          </w:p>
        </w:tc>
        <w:tc>
          <w:tcPr>
            <w:tcW w:w="2703" w:type="dxa"/>
            <w:vAlign w:val="center"/>
          </w:tcPr>
          <w:p w14:paraId="29E21793"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14 saat</w:t>
            </w:r>
          </w:p>
        </w:tc>
      </w:tr>
      <w:tr w:rsidR="00EA7A2C" w:rsidRPr="00350835" w14:paraId="1AD3ADB1"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Merge/>
            <w:shd w:val="clear" w:color="auto" w:fill="FFFFFF"/>
            <w:vAlign w:val="center"/>
          </w:tcPr>
          <w:p w14:paraId="17F5159F"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304B40F7"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 xml:space="preserve">%60’ </w:t>
            </w:r>
            <w:proofErr w:type="spellStart"/>
            <w:r w:rsidRPr="00350835">
              <w:rPr>
                <w:color w:val="000000"/>
                <w:sz w:val="20"/>
                <w:szCs w:val="20"/>
              </w:rPr>
              <w:t>lık</w:t>
            </w:r>
            <w:proofErr w:type="spellEnd"/>
            <w:r w:rsidRPr="00350835">
              <w:rPr>
                <w:color w:val="000000"/>
                <w:sz w:val="20"/>
                <w:szCs w:val="20"/>
              </w:rPr>
              <w:t xml:space="preserve"> Etil Alkol</w:t>
            </w:r>
          </w:p>
        </w:tc>
        <w:tc>
          <w:tcPr>
            <w:tcW w:w="2703" w:type="dxa"/>
            <w:vAlign w:val="center"/>
          </w:tcPr>
          <w:p w14:paraId="52081327"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55 dakika</w:t>
            </w:r>
          </w:p>
        </w:tc>
      </w:tr>
      <w:tr w:rsidR="00EA7A2C" w:rsidRPr="00350835" w14:paraId="204C392D"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151" w:type="dxa"/>
            <w:vMerge/>
            <w:shd w:val="clear" w:color="auto" w:fill="FFFFFF"/>
            <w:vAlign w:val="center"/>
          </w:tcPr>
          <w:p w14:paraId="45BB0FB4"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34565345"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 xml:space="preserve">%70’ </w:t>
            </w:r>
            <w:proofErr w:type="spellStart"/>
            <w:r w:rsidRPr="00350835">
              <w:rPr>
                <w:color w:val="000000"/>
                <w:sz w:val="20"/>
                <w:szCs w:val="20"/>
              </w:rPr>
              <w:t>lik</w:t>
            </w:r>
            <w:proofErr w:type="spellEnd"/>
            <w:r w:rsidRPr="00350835">
              <w:rPr>
                <w:color w:val="000000"/>
                <w:sz w:val="20"/>
                <w:szCs w:val="20"/>
              </w:rPr>
              <w:t xml:space="preserve"> Etil Alkol</w:t>
            </w:r>
          </w:p>
        </w:tc>
        <w:tc>
          <w:tcPr>
            <w:tcW w:w="2703" w:type="dxa"/>
            <w:vAlign w:val="center"/>
          </w:tcPr>
          <w:p w14:paraId="6EC5409A"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55 dakika</w:t>
            </w:r>
          </w:p>
        </w:tc>
      </w:tr>
      <w:tr w:rsidR="00EA7A2C" w:rsidRPr="00350835" w14:paraId="0D5DBF2A"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Merge/>
            <w:shd w:val="clear" w:color="auto" w:fill="FFFFFF"/>
            <w:vAlign w:val="center"/>
          </w:tcPr>
          <w:p w14:paraId="273A361C"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7F3AA3F0"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 xml:space="preserve">%80’ </w:t>
            </w:r>
            <w:proofErr w:type="spellStart"/>
            <w:r w:rsidRPr="00350835">
              <w:rPr>
                <w:color w:val="000000"/>
                <w:sz w:val="20"/>
                <w:szCs w:val="20"/>
              </w:rPr>
              <w:t>lik</w:t>
            </w:r>
            <w:proofErr w:type="spellEnd"/>
            <w:r w:rsidRPr="00350835">
              <w:rPr>
                <w:color w:val="000000"/>
                <w:sz w:val="20"/>
                <w:szCs w:val="20"/>
              </w:rPr>
              <w:t xml:space="preserve"> Etil Alkol</w:t>
            </w:r>
          </w:p>
        </w:tc>
        <w:tc>
          <w:tcPr>
            <w:tcW w:w="2703" w:type="dxa"/>
            <w:vAlign w:val="center"/>
          </w:tcPr>
          <w:p w14:paraId="07B0313E"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55 dakika</w:t>
            </w:r>
          </w:p>
        </w:tc>
      </w:tr>
      <w:tr w:rsidR="00EA7A2C" w:rsidRPr="00350835" w14:paraId="0F4F1D8D"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151" w:type="dxa"/>
            <w:vMerge/>
            <w:shd w:val="clear" w:color="auto" w:fill="FFFFFF"/>
            <w:vAlign w:val="center"/>
          </w:tcPr>
          <w:p w14:paraId="607B651B"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78E29525"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 xml:space="preserve">%90’ </w:t>
            </w:r>
            <w:proofErr w:type="spellStart"/>
            <w:r w:rsidRPr="00350835">
              <w:rPr>
                <w:color w:val="000000"/>
                <w:sz w:val="20"/>
                <w:szCs w:val="20"/>
              </w:rPr>
              <w:t>lık</w:t>
            </w:r>
            <w:proofErr w:type="spellEnd"/>
            <w:r w:rsidRPr="00350835">
              <w:rPr>
                <w:color w:val="000000"/>
                <w:sz w:val="20"/>
                <w:szCs w:val="20"/>
              </w:rPr>
              <w:t xml:space="preserve"> Etil Alkol</w:t>
            </w:r>
          </w:p>
        </w:tc>
        <w:tc>
          <w:tcPr>
            <w:tcW w:w="2703" w:type="dxa"/>
            <w:vAlign w:val="center"/>
          </w:tcPr>
          <w:p w14:paraId="2780B291"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20 dakika</w:t>
            </w:r>
          </w:p>
        </w:tc>
      </w:tr>
      <w:tr w:rsidR="00EA7A2C" w:rsidRPr="00350835" w14:paraId="103B4A1C"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Merge/>
            <w:shd w:val="clear" w:color="auto" w:fill="FFFFFF"/>
            <w:vAlign w:val="center"/>
          </w:tcPr>
          <w:p w14:paraId="692D5887"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0BAA16A0"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 xml:space="preserve">%96’ </w:t>
            </w:r>
            <w:proofErr w:type="spellStart"/>
            <w:r w:rsidRPr="00350835">
              <w:rPr>
                <w:color w:val="000000"/>
                <w:sz w:val="20"/>
                <w:szCs w:val="20"/>
              </w:rPr>
              <w:t>lık</w:t>
            </w:r>
            <w:proofErr w:type="spellEnd"/>
            <w:r w:rsidRPr="00350835">
              <w:rPr>
                <w:color w:val="000000"/>
                <w:sz w:val="20"/>
                <w:szCs w:val="20"/>
              </w:rPr>
              <w:t xml:space="preserve"> Etil Alkol</w:t>
            </w:r>
          </w:p>
        </w:tc>
        <w:tc>
          <w:tcPr>
            <w:tcW w:w="2703" w:type="dxa"/>
            <w:vAlign w:val="center"/>
          </w:tcPr>
          <w:p w14:paraId="1732BAF7"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20 dakika</w:t>
            </w:r>
          </w:p>
        </w:tc>
      </w:tr>
      <w:tr w:rsidR="00EA7A2C" w:rsidRPr="00350835" w14:paraId="43D97E6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151" w:type="dxa"/>
            <w:shd w:val="clear" w:color="auto" w:fill="F2DCDB"/>
            <w:vAlign w:val="center"/>
          </w:tcPr>
          <w:p w14:paraId="4D96C660" w14:textId="77777777" w:rsidR="00EA7A2C" w:rsidRPr="00350835" w:rsidRDefault="00FE5205">
            <w:pPr>
              <w:spacing w:line="360" w:lineRule="auto"/>
              <w:ind w:firstLine="0"/>
              <w:jc w:val="center"/>
              <w:rPr>
                <w:color w:val="000000"/>
                <w:sz w:val="20"/>
                <w:szCs w:val="20"/>
              </w:rPr>
            </w:pPr>
            <w:r w:rsidRPr="00350835">
              <w:rPr>
                <w:b w:val="0"/>
                <w:color w:val="000000"/>
                <w:sz w:val="20"/>
                <w:szCs w:val="20"/>
              </w:rPr>
              <w:t>Doku ksilole hazırlanır.</w:t>
            </w:r>
          </w:p>
        </w:tc>
        <w:tc>
          <w:tcPr>
            <w:tcW w:w="3207" w:type="dxa"/>
            <w:vAlign w:val="center"/>
          </w:tcPr>
          <w:p w14:paraId="2C451F2D"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%50 Etil Alkol - %50 Ksilol</w:t>
            </w:r>
          </w:p>
        </w:tc>
        <w:tc>
          <w:tcPr>
            <w:tcW w:w="2703" w:type="dxa"/>
            <w:vAlign w:val="center"/>
          </w:tcPr>
          <w:p w14:paraId="72C9D411"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10 dakika</w:t>
            </w:r>
          </w:p>
        </w:tc>
      </w:tr>
      <w:tr w:rsidR="00EA7A2C" w:rsidRPr="00350835" w14:paraId="2F2C9C9C"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Merge w:val="restart"/>
            <w:shd w:val="clear" w:color="auto" w:fill="FFFFFF"/>
            <w:vAlign w:val="center"/>
          </w:tcPr>
          <w:p w14:paraId="09D2CA07" w14:textId="77777777" w:rsidR="00EA7A2C" w:rsidRPr="00350835" w:rsidRDefault="00FE5205">
            <w:pPr>
              <w:spacing w:line="360" w:lineRule="auto"/>
              <w:ind w:firstLine="0"/>
              <w:jc w:val="center"/>
              <w:rPr>
                <w:color w:val="000000"/>
                <w:sz w:val="20"/>
                <w:szCs w:val="20"/>
              </w:rPr>
            </w:pPr>
            <w:proofErr w:type="spellStart"/>
            <w:r w:rsidRPr="00350835">
              <w:rPr>
                <w:b w:val="0"/>
                <w:color w:val="000000"/>
                <w:sz w:val="20"/>
                <w:szCs w:val="20"/>
              </w:rPr>
              <w:t>Şeffaflandırma</w:t>
            </w:r>
            <w:proofErr w:type="spellEnd"/>
          </w:p>
        </w:tc>
        <w:tc>
          <w:tcPr>
            <w:tcW w:w="3207" w:type="dxa"/>
            <w:vAlign w:val="center"/>
          </w:tcPr>
          <w:p w14:paraId="769D2024"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Ksilol</w:t>
            </w:r>
          </w:p>
        </w:tc>
        <w:tc>
          <w:tcPr>
            <w:tcW w:w="2703" w:type="dxa"/>
            <w:vAlign w:val="center"/>
          </w:tcPr>
          <w:p w14:paraId="04E70EBA"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55 dakika</w:t>
            </w:r>
          </w:p>
        </w:tc>
      </w:tr>
      <w:tr w:rsidR="00EA7A2C" w:rsidRPr="00350835" w14:paraId="17027E3F"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151" w:type="dxa"/>
            <w:vMerge/>
            <w:shd w:val="clear" w:color="auto" w:fill="FFFFFF"/>
            <w:vAlign w:val="center"/>
          </w:tcPr>
          <w:p w14:paraId="5D80D87F"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32FE7972"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Ksilol</w:t>
            </w:r>
          </w:p>
        </w:tc>
        <w:tc>
          <w:tcPr>
            <w:tcW w:w="2703" w:type="dxa"/>
            <w:vAlign w:val="center"/>
          </w:tcPr>
          <w:p w14:paraId="6785E72C"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55 dakika</w:t>
            </w:r>
          </w:p>
        </w:tc>
      </w:tr>
      <w:tr w:rsidR="00EA7A2C" w:rsidRPr="00350835" w14:paraId="34B23288" w14:textId="77777777" w:rsidTr="00EA7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1" w:type="dxa"/>
            <w:vMerge w:val="restart"/>
            <w:vAlign w:val="center"/>
          </w:tcPr>
          <w:p w14:paraId="55B1E2A5" w14:textId="77777777" w:rsidR="00EA7A2C" w:rsidRPr="00350835" w:rsidRDefault="00FE5205">
            <w:pPr>
              <w:spacing w:line="360" w:lineRule="auto"/>
              <w:ind w:firstLine="0"/>
              <w:jc w:val="center"/>
              <w:rPr>
                <w:color w:val="000000"/>
                <w:sz w:val="20"/>
                <w:szCs w:val="20"/>
              </w:rPr>
            </w:pPr>
            <w:r w:rsidRPr="00350835">
              <w:rPr>
                <w:b w:val="0"/>
                <w:color w:val="000000"/>
                <w:sz w:val="20"/>
                <w:szCs w:val="20"/>
              </w:rPr>
              <w:t>Emdirme</w:t>
            </w:r>
          </w:p>
        </w:tc>
        <w:tc>
          <w:tcPr>
            <w:tcW w:w="3207" w:type="dxa"/>
            <w:vAlign w:val="center"/>
          </w:tcPr>
          <w:p w14:paraId="2450B0C8"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Parafin</w:t>
            </w:r>
          </w:p>
        </w:tc>
        <w:tc>
          <w:tcPr>
            <w:tcW w:w="2703" w:type="dxa"/>
            <w:vAlign w:val="center"/>
          </w:tcPr>
          <w:p w14:paraId="469A9E28" w14:textId="77777777" w:rsidR="00EA7A2C" w:rsidRPr="00350835" w:rsidRDefault="00FE5205">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55 dakika</w:t>
            </w:r>
          </w:p>
        </w:tc>
      </w:tr>
      <w:tr w:rsidR="00EA7A2C" w:rsidRPr="00350835" w14:paraId="290C86F5" w14:textId="77777777" w:rsidTr="00EA7A2C">
        <w:trPr>
          <w:jc w:val="center"/>
        </w:trPr>
        <w:tc>
          <w:tcPr>
            <w:cnfStyle w:val="001000000000" w:firstRow="0" w:lastRow="0" w:firstColumn="1" w:lastColumn="0" w:oddVBand="0" w:evenVBand="0" w:oddHBand="0" w:evenHBand="0" w:firstRowFirstColumn="0" w:firstRowLastColumn="0" w:lastRowFirstColumn="0" w:lastRowLastColumn="0"/>
            <w:tcW w:w="3151" w:type="dxa"/>
            <w:vMerge/>
            <w:vAlign w:val="center"/>
          </w:tcPr>
          <w:p w14:paraId="3349689E" w14:textId="77777777" w:rsidR="00EA7A2C" w:rsidRPr="00350835" w:rsidRDefault="00EA7A2C">
            <w:pPr>
              <w:widowControl w:val="0"/>
              <w:pBdr>
                <w:top w:val="nil"/>
                <w:left w:val="nil"/>
                <w:bottom w:val="nil"/>
                <w:right w:val="nil"/>
                <w:between w:val="nil"/>
              </w:pBdr>
              <w:spacing w:line="276" w:lineRule="auto"/>
              <w:ind w:firstLine="0"/>
              <w:jc w:val="left"/>
              <w:rPr>
                <w:color w:val="000000"/>
                <w:sz w:val="20"/>
                <w:szCs w:val="20"/>
              </w:rPr>
            </w:pPr>
          </w:p>
        </w:tc>
        <w:tc>
          <w:tcPr>
            <w:tcW w:w="3207" w:type="dxa"/>
            <w:vAlign w:val="center"/>
          </w:tcPr>
          <w:p w14:paraId="223F4DBE"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Parafin</w:t>
            </w:r>
          </w:p>
        </w:tc>
        <w:tc>
          <w:tcPr>
            <w:tcW w:w="2703" w:type="dxa"/>
            <w:vAlign w:val="center"/>
          </w:tcPr>
          <w:p w14:paraId="71962B6A" w14:textId="77777777" w:rsidR="00EA7A2C" w:rsidRPr="00350835" w:rsidRDefault="00FE5205">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55 dakika</w:t>
            </w:r>
          </w:p>
        </w:tc>
      </w:tr>
    </w:tbl>
    <w:p w14:paraId="37D14972" w14:textId="77777777" w:rsidR="00CD49E5" w:rsidRDefault="00CD49E5" w:rsidP="00A467EB">
      <w:pPr>
        <w:ind w:firstLine="0"/>
      </w:pPr>
    </w:p>
    <w:p w14:paraId="487796FD" w14:textId="740F0A06" w:rsidR="00EA7A2C" w:rsidRDefault="00FE5205" w:rsidP="00712AA3">
      <w:pPr>
        <w:pStyle w:val="Balk2"/>
      </w:pPr>
      <w:bookmarkStart w:id="168" w:name="_Toc206661149"/>
      <w:r w:rsidRPr="00E8684B">
        <w:t>3.2.</w:t>
      </w:r>
      <w:r w:rsidR="00E8684B" w:rsidRPr="00E8684B">
        <w:t>9</w:t>
      </w:r>
      <w:r w:rsidRPr="00E8684B">
        <w:t xml:space="preserve">.2. Tümörün HE </w:t>
      </w:r>
      <w:r w:rsidR="00712AA3">
        <w:t>B</w:t>
      </w:r>
      <w:r w:rsidRPr="00E8684B">
        <w:t>oyaması</w:t>
      </w:r>
      <w:bookmarkEnd w:id="168"/>
    </w:p>
    <w:p w14:paraId="3B374BC4" w14:textId="77777777" w:rsidR="00007A3E" w:rsidRPr="00007A3E" w:rsidRDefault="00007A3E" w:rsidP="00007A3E"/>
    <w:p w14:paraId="20C1A252" w14:textId="536270D9" w:rsidR="00EA7A2C" w:rsidRDefault="00FE5205" w:rsidP="00007A3E">
      <w:r>
        <w:t xml:space="preserve">Parafin bloklara gömülen tümör dokuları </w:t>
      </w:r>
      <w:proofErr w:type="spellStart"/>
      <w:r>
        <w:t>mikrotom</w:t>
      </w:r>
      <w:proofErr w:type="spellEnd"/>
      <w:r>
        <w:t xml:space="preserve"> cihazında 4 mikron kalınlığında kesitler alınarak (Resim </w:t>
      </w:r>
      <w:r w:rsidR="00FF61CB">
        <w:t>12</w:t>
      </w:r>
      <w:r>
        <w:t xml:space="preserve">) lamlara aktarıldı. </w:t>
      </w:r>
      <w:proofErr w:type="spellStart"/>
      <w:r>
        <w:t>Hematoksilen-Eozin</w:t>
      </w:r>
      <w:proofErr w:type="spellEnd"/>
      <w:r>
        <w:t xml:space="preserve"> boyaması için </w:t>
      </w:r>
      <w:proofErr w:type="spellStart"/>
      <w:r>
        <w:t>adezivsiz</w:t>
      </w:r>
      <w:proofErr w:type="spellEnd"/>
      <w:r>
        <w:t xml:space="preserve"> lama, tümör dokusunda yapılacak diğer deneyler için </w:t>
      </w:r>
      <w:proofErr w:type="spellStart"/>
      <w:r>
        <w:t>adezivli</w:t>
      </w:r>
      <w:proofErr w:type="spellEnd"/>
      <w:r>
        <w:t xml:space="preserve"> lama dokular alındı. 1 gece boyunca lamlar oda sıcaklığında kurumaya bı</w:t>
      </w:r>
      <w:r>
        <w:t xml:space="preserve">rakıldı. Ardından boya sırasında dokuların lamdan düşmesini engellemek için doku preparatları 3-4 saat 65 °C etüvde bekletilir. Etüvden alınan doku preparatları </w:t>
      </w:r>
      <w:r w:rsidR="00FF61CB">
        <w:t>Tablo 9’daki</w:t>
      </w:r>
      <w:r>
        <w:t xml:space="preserve"> adımlar ve süreler takip edilerek Hematoksilen-Eozin boyaması yapılır. </w:t>
      </w:r>
    </w:p>
    <w:p w14:paraId="6D923701" w14:textId="77777777" w:rsidR="00007A3E" w:rsidRDefault="00007A3E" w:rsidP="00007A3E"/>
    <w:p w14:paraId="5BC57E18" w14:textId="77777777" w:rsidR="00703921" w:rsidRDefault="00703921" w:rsidP="00007A3E"/>
    <w:p w14:paraId="3F59F4E8" w14:textId="77777777" w:rsidR="00703921" w:rsidRDefault="00703921" w:rsidP="00007A3E"/>
    <w:p w14:paraId="59D69724" w14:textId="26B42F07" w:rsidR="00CD49E5" w:rsidRPr="00CD49E5" w:rsidRDefault="00CD49E5" w:rsidP="00350835">
      <w:pPr>
        <w:pStyle w:val="ResimYazs"/>
        <w:keepNext/>
        <w:ind w:firstLine="0"/>
        <w:rPr>
          <w:i w:val="0"/>
          <w:iCs w:val="0"/>
          <w:color w:val="auto"/>
          <w:sz w:val="24"/>
          <w:szCs w:val="24"/>
        </w:rPr>
      </w:pPr>
      <w:bookmarkStart w:id="169" w:name="_Toc206512640"/>
      <w:r w:rsidRPr="00CD49E5">
        <w:rPr>
          <w:b/>
          <w:bCs/>
          <w:i w:val="0"/>
          <w:iCs w:val="0"/>
          <w:color w:val="auto"/>
          <w:sz w:val="24"/>
          <w:szCs w:val="24"/>
        </w:rPr>
        <w:lastRenderedPageBreak/>
        <w:t xml:space="preserve">Tablo </w:t>
      </w:r>
      <w:r w:rsidRPr="00CD49E5">
        <w:rPr>
          <w:b/>
          <w:bCs/>
          <w:i w:val="0"/>
          <w:iCs w:val="0"/>
          <w:color w:val="auto"/>
          <w:sz w:val="24"/>
          <w:szCs w:val="24"/>
        </w:rPr>
        <w:fldChar w:fldCharType="begin"/>
      </w:r>
      <w:r w:rsidRPr="00CD49E5">
        <w:rPr>
          <w:b/>
          <w:bCs/>
          <w:i w:val="0"/>
          <w:iCs w:val="0"/>
          <w:color w:val="auto"/>
          <w:sz w:val="24"/>
          <w:szCs w:val="24"/>
        </w:rPr>
        <w:instrText xml:space="preserve"> SEQ Tablo \* ARABIC </w:instrText>
      </w:r>
      <w:r w:rsidRPr="00CD49E5">
        <w:rPr>
          <w:b/>
          <w:bCs/>
          <w:i w:val="0"/>
          <w:iCs w:val="0"/>
          <w:color w:val="auto"/>
          <w:sz w:val="24"/>
          <w:szCs w:val="24"/>
        </w:rPr>
        <w:fldChar w:fldCharType="separate"/>
      </w:r>
      <w:r w:rsidR="00624031">
        <w:rPr>
          <w:b/>
          <w:bCs/>
          <w:i w:val="0"/>
          <w:iCs w:val="0"/>
          <w:noProof/>
          <w:color w:val="auto"/>
          <w:sz w:val="24"/>
          <w:szCs w:val="24"/>
        </w:rPr>
        <w:t>9</w:t>
      </w:r>
      <w:r w:rsidRPr="00CD49E5">
        <w:rPr>
          <w:b/>
          <w:bCs/>
          <w:i w:val="0"/>
          <w:iCs w:val="0"/>
          <w:color w:val="auto"/>
          <w:sz w:val="24"/>
          <w:szCs w:val="24"/>
        </w:rPr>
        <w:fldChar w:fldCharType="end"/>
      </w:r>
      <w:r w:rsidRPr="00CD49E5">
        <w:rPr>
          <w:b/>
          <w:bCs/>
          <w:i w:val="0"/>
          <w:iCs w:val="0"/>
          <w:color w:val="auto"/>
          <w:sz w:val="24"/>
          <w:szCs w:val="24"/>
        </w:rPr>
        <w:t>.</w:t>
      </w:r>
      <w:r w:rsidRPr="00CD49E5">
        <w:rPr>
          <w:i w:val="0"/>
          <w:iCs w:val="0"/>
          <w:color w:val="auto"/>
          <w:sz w:val="24"/>
          <w:szCs w:val="24"/>
        </w:rPr>
        <w:t xml:space="preserve"> Hematoksilen-Eozin Boyama prosedürü</w:t>
      </w:r>
      <w:bookmarkEnd w:id="169"/>
    </w:p>
    <w:tbl>
      <w:tblPr>
        <w:tblStyle w:val="af5"/>
        <w:tblW w:w="9061" w:type="dxa"/>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Layout w:type="fixed"/>
        <w:tblLook w:val="04A0" w:firstRow="1" w:lastRow="0" w:firstColumn="1" w:lastColumn="0" w:noHBand="0" w:noVBand="1"/>
      </w:tblPr>
      <w:tblGrid>
        <w:gridCol w:w="4530"/>
        <w:gridCol w:w="4531"/>
      </w:tblGrid>
      <w:tr w:rsidR="00EA7A2C" w:rsidRPr="00350835" w14:paraId="165C041C" w14:textId="77777777" w:rsidTr="003508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3F7CD551" w14:textId="77777777" w:rsidR="00EA7A2C" w:rsidRPr="00350835" w:rsidRDefault="00FE5205" w:rsidP="00630B0B">
            <w:pPr>
              <w:spacing w:line="360" w:lineRule="auto"/>
              <w:ind w:firstLine="0"/>
              <w:jc w:val="center"/>
              <w:rPr>
                <w:color w:val="000000"/>
                <w:sz w:val="20"/>
                <w:szCs w:val="20"/>
              </w:rPr>
            </w:pPr>
            <w:r w:rsidRPr="00350835">
              <w:rPr>
                <w:color w:val="000000"/>
                <w:sz w:val="20"/>
                <w:szCs w:val="20"/>
              </w:rPr>
              <w:t>İşlem Sırası</w:t>
            </w:r>
          </w:p>
        </w:tc>
        <w:tc>
          <w:tcPr>
            <w:tcW w:w="4531" w:type="dxa"/>
            <w:vAlign w:val="center"/>
          </w:tcPr>
          <w:p w14:paraId="331060BD" w14:textId="77777777" w:rsidR="00EA7A2C" w:rsidRPr="00350835" w:rsidRDefault="00FE5205" w:rsidP="00630B0B">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Süre</w:t>
            </w:r>
          </w:p>
        </w:tc>
      </w:tr>
      <w:tr w:rsidR="00EA7A2C" w:rsidRPr="00350835" w14:paraId="0BDA6365" w14:textId="77777777" w:rsidTr="00350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63166AA8"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Ksilol</w:t>
            </w:r>
          </w:p>
        </w:tc>
        <w:tc>
          <w:tcPr>
            <w:tcW w:w="4531" w:type="dxa"/>
            <w:vAlign w:val="center"/>
          </w:tcPr>
          <w:p w14:paraId="6E06899E" w14:textId="77777777" w:rsidR="00EA7A2C" w:rsidRPr="00350835" w:rsidRDefault="00FE5205" w:rsidP="00630B0B">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4 dakika x 2</w:t>
            </w:r>
          </w:p>
        </w:tc>
      </w:tr>
      <w:tr w:rsidR="00EA7A2C" w:rsidRPr="00350835" w14:paraId="4A642F72" w14:textId="77777777" w:rsidTr="00350835">
        <w:tc>
          <w:tcPr>
            <w:cnfStyle w:val="001000000000" w:firstRow="0" w:lastRow="0" w:firstColumn="1" w:lastColumn="0" w:oddVBand="0" w:evenVBand="0" w:oddHBand="0" w:evenHBand="0" w:firstRowFirstColumn="0" w:firstRowLastColumn="0" w:lastRowFirstColumn="0" w:lastRowLastColumn="0"/>
            <w:tcW w:w="4530" w:type="dxa"/>
            <w:vAlign w:val="center"/>
          </w:tcPr>
          <w:p w14:paraId="5423C9DF"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 xml:space="preserve">%96’ </w:t>
            </w:r>
            <w:proofErr w:type="spellStart"/>
            <w:r w:rsidRPr="00350835">
              <w:rPr>
                <w:b w:val="0"/>
                <w:color w:val="000000"/>
                <w:sz w:val="20"/>
                <w:szCs w:val="20"/>
              </w:rPr>
              <w:t>lık</w:t>
            </w:r>
            <w:proofErr w:type="spellEnd"/>
            <w:r w:rsidRPr="00350835">
              <w:rPr>
                <w:b w:val="0"/>
                <w:color w:val="000000"/>
                <w:sz w:val="20"/>
                <w:szCs w:val="20"/>
              </w:rPr>
              <w:t xml:space="preserve"> Etil Alkol</w:t>
            </w:r>
          </w:p>
        </w:tc>
        <w:tc>
          <w:tcPr>
            <w:tcW w:w="4531" w:type="dxa"/>
            <w:vAlign w:val="center"/>
          </w:tcPr>
          <w:p w14:paraId="7C0441FB" w14:textId="77777777" w:rsidR="00EA7A2C" w:rsidRPr="00350835" w:rsidRDefault="00FE5205" w:rsidP="00630B0B">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90 saniye</w:t>
            </w:r>
          </w:p>
        </w:tc>
      </w:tr>
      <w:tr w:rsidR="00EA7A2C" w:rsidRPr="00350835" w14:paraId="681963D2" w14:textId="77777777" w:rsidTr="00350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007D0C99"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 xml:space="preserve">%80’ </w:t>
            </w:r>
            <w:proofErr w:type="spellStart"/>
            <w:r w:rsidRPr="00350835">
              <w:rPr>
                <w:b w:val="0"/>
                <w:color w:val="000000"/>
                <w:sz w:val="20"/>
                <w:szCs w:val="20"/>
              </w:rPr>
              <w:t>lık</w:t>
            </w:r>
            <w:proofErr w:type="spellEnd"/>
            <w:r w:rsidRPr="00350835">
              <w:rPr>
                <w:b w:val="0"/>
                <w:color w:val="000000"/>
                <w:sz w:val="20"/>
                <w:szCs w:val="20"/>
              </w:rPr>
              <w:t xml:space="preserve"> Etil Alkol</w:t>
            </w:r>
          </w:p>
        </w:tc>
        <w:tc>
          <w:tcPr>
            <w:tcW w:w="4531" w:type="dxa"/>
            <w:vAlign w:val="center"/>
          </w:tcPr>
          <w:p w14:paraId="5858F770" w14:textId="77777777" w:rsidR="00EA7A2C" w:rsidRPr="00350835" w:rsidRDefault="00FE5205" w:rsidP="00630B0B">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90 saniye</w:t>
            </w:r>
          </w:p>
        </w:tc>
      </w:tr>
      <w:tr w:rsidR="00EA7A2C" w:rsidRPr="00350835" w14:paraId="1722218B" w14:textId="77777777" w:rsidTr="00350835">
        <w:tc>
          <w:tcPr>
            <w:cnfStyle w:val="001000000000" w:firstRow="0" w:lastRow="0" w:firstColumn="1" w:lastColumn="0" w:oddVBand="0" w:evenVBand="0" w:oddHBand="0" w:evenHBand="0" w:firstRowFirstColumn="0" w:firstRowLastColumn="0" w:lastRowFirstColumn="0" w:lastRowLastColumn="0"/>
            <w:tcW w:w="4530" w:type="dxa"/>
            <w:vAlign w:val="center"/>
          </w:tcPr>
          <w:p w14:paraId="31175651"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 xml:space="preserve">%70’ </w:t>
            </w:r>
            <w:proofErr w:type="spellStart"/>
            <w:r w:rsidRPr="00350835">
              <w:rPr>
                <w:b w:val="0"/>
                <w:color w:val="000000"/>
                <w:sz w:val="20"/>
                <w:szCs w:val="20"/>
              </w:rPr>
              <w:t>lık</w:t>
            </w:r>
            <w:proofErr w:type="spellEnd"/>
            <w:r w:rsidRPr="00350835">
              <w:rPr>
                <w:b w:val="0"/>
                <w:color w:val="000000"/>
                <w:sz w:val="20"/>
                <w:szCs w:val="20"/>
              </w:rPr>
              <w:t xml:space="preserve"> Etil Alkol</w:t>
            </w:r>
          </w:p>
        </w:tc>
        <w:tc>
          <w:tcPr>
            <w:tcW w:w="4531" w:type="dxa"/>
            <w:vAlign w:val="center"/>
          </w:tcPr>
          <w:p w14:paraId="675731E6" w14:textId="77777777" w:rsidR="00EA7A2C" w:rsidRPr="00350835" w:rsidRDefault="00FE5205" w:rsidP="00630B0B">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90 saniye</w:t>
            </w:r>
          </w:p>
        </w:tc>
      </w:tr>
      <w:tr w:rsidR="00EA7A2C" w:rsidRPr="00350835" w14:paraId="455AE417" w14:textId="77777777" w:rsidTr="00350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136D94EF"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Distile Su</w:t>
            </w:r>
          </w:p>
        </w:tc>
        <w:tc>
          <w:tcPr>
            <w:tcW w:w="4531" w:type="dxa"/>
            <w:vAlign w:val="center"/>
          </w:tcPr>
          <w:p w14:paraId="6DF75A94" w14:textId="77777777" w:rsidR="00EA7A2C" w:rsidRPr="00350835" w:rsidRDefault="00FE5205" w:rsidP="00630B0B">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180 saniye</w:t>
            </w:r>
          </w:p>
        </w:tc>
      </w:tr>
      <w:tr w:rsidR="00EA7A2C" w:rsidRPr="00350835" w14:paraId="7B476A60" w14:textId="77777777" w:rsidTr="00350835">
        <w:tc>
          <w:tcPr>
            <w:cnfStyle w:val="001000000000" w:firstRow="0" w:lastRow="0" w:firstColumn="1" w:lastColumn="0" w:oddVBand="0" w:evenVBand="0" w:oddHBand="0" w:evenHBand="0" w:firstRowFirstColumn="0" w:firstRowLastColumn="0" w:lastRowFirstColumn="0" w:lastRowLastColumn="0"/>
            <w:tcW w:w="4530" w:type="dxa"/>
            <w:vAlign w:val="center"/>
          </w:tcPr>
          <w:p w14:paraId="4AED17CD"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Hematoksilen</w:t>
            </w:r>
          </w:p>
        </w:tc>
        <w:tc>
          <w:tcPr>
            <w:tcW w:w="4531" w:type="dxa"/>
            <w:vAlign w:val="center"/>
          </w:tcPr>
          <w:p w14:paraId="04B6FE53" w14:textId="77777777" w:rsidR="00EA7A2C" w:rsidRPr="00350835" w:rsidRDefault="00FE5205" w:rsidP="00630B0B">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 xml:space="preserve">6,5 dakika </w:t>
            </w:r>
            <w:r w:rsidRPr="00350835">
              <w:rPr>
                <w:color w:val="000000"/>
                <w:sz w:val="20"/>
                <w:szCs w:val="20"/>
              </w:rPr>
              <w:t>(ardından akarsuda 3 dakika)</w:t>
            </w:r>
          </w:p>
        </w:tc>
      </w:tr>
      <w:tr w:rsidR="00EA7A2C" w:rsidRPr="00350835" w14:paraId="45C635D9" w14:textId="77777777" w:rsidTr="00350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7DC8D5DD"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Eozin</w:t>
            </w:r>
          </w:p>
        </w:tc>
        <w:tc>
          <w:tcPr>
            <w:tcW w:w="4531" w:type="dxa"/>
            <w:vAlign w:val="center"/>
          </w:tcPr>
          <w:p w14:paraId="1CC17C31" w14:textId="77777777" w:rsidR="00EA7A2C" w:rsidRPr="00350835" w:rsidRDefault="00FE5205" w:rsidP="00630B0B">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2,5 dakika (ardından akarsuda 2,5 dakika)</w:t>
            </w:r>
          </w:p>
        </w:tc>
      </w:tr>
      <w:tr w:rsidR="00EA7A2C" w:rsidRPr="00350835" w14:paraId="3A5FFAB7" w14:textId="77777777" w:rsidTr="00350835">
        <w:tc>
          <w:tcPr>
            <w:cnfStyle w:val="001000000000" w:firstRow="0" w:lastRow="0" w:firstColumn="1" w:lastColumn="0" w:oddVBand="0" w:evenVBand="0" w:oddHBand="0" w:evenHBand="0" w:firstRowFirstColumn="0" w:firstRowLastColumn="0" w:lastRowFirstColumn="0" w:lastRowLastColumn="0"/>
            <w:tcW w:w="4530" w:type="dxa"/>
            <w:vAlign w:val="center"/>
          </w:tcPr>
          <w:p w14:paraId="600C9BB3"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 xml:space="preserve">%70’ </w:t>
            </w:r>
            <w:proofErr w:type="spellStart"/>
            <w:r w:rsidRPr="00350835">
              <w:rPr>
                <w:b w:val="0"/>
                <w:color w:val="000000"/>
                <w:sz w:val="20"/>
                <w:szCs w:val="20"/>
              </w:rPr>
              <w:t>lık</w:t>
            </w:r>
            <w:proofErr w:type="spellEnd"/>
            <w:r w:rsidRPr="00350835">
              <w:rPr>
                <w:b w:val="0"/>
                <w:color w:val="000000"/>
                <w:sz w:val="20"/>
                <w:szCs w:val="20"/>
              </w:rPr>
              <w:t xml:space="preserve"> Etil Alkol</w:t>
            </w:r>
          </w:p>
        </w:tc>
        <w:tc>
          <w:tcPr>
            <w:tcW w:w="4531" w:type="dxa"/>
            <w:vAlign w:val="center"/>
          </w:tcPr>
          <w:p w14:paraId="5EBE0202" w14:textId="77777777" w:rsidR="00EA7A2C" w:rsidRPr="00350835" w:rsidRDefault="00FE5205" w:rsidP="00630B0B">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55 saniye</w:t>
            </w:r>
          </w:p>
        </w:tc>
      </w:tr>
      <w:tr w:rsidR="00EA7A2C" w:rsidRPr="00350835" w14:paraId="440A3D33" w14:textId="77777777" w:rsidTr="00350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0F221F37"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 xml:space="preserve">%80’ </w:t>
            </w:r>
            <w:proofErr w:type="spellStart"/>
            <w:r w:rsidRPr="00350835">
              <w:rPr>
                <w:b w:val="0"/>
                <w:color w:val="000000"/>
                <w:sz w:val="20"/>
                <w:szCs w:val="20"/>
              </w:rPr>
              <w:t>lık</w:t>
            </w:r>
            <w:proofErr w:type="spellEnd"/>
            <w:r w:rsidRPr="00350835">
              <w:rPr>
                <w:b w:val="0"/>
                <w:color w:val="000000"/>
                <w:sz w:val="20"/>
                <w:szCs w:val="20"/>
              </w:rPr>
              <w:t xml:space="preserve"> Etil Alkol</w:t>
            </w:r>
          </w:p>
        </w:tc>
        <w:tc>
          <w:tcPr>
            <w:tcW w:w="4531" w:type="dxa"/>
            <w:vAlign w:val="center"/>
          </w:tcPr>
          <w:p w14:paraId="2B144791" w14:textId="77777777" w:rsidR="00EA7A2C" w:rsidRPr="00350835" w:rsidRDefault="00FE5205" w:rsidP="00630B0B">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55 saniye</w:t>
            </w:r>
          </w:p>
        </w:tc>
      </w:tr>
      <w:tr w:rsidR="00EA7A2C" w:rsidRPr="00350835" w14:paraId="4844BC50" w14:textId="77777777" w:rsidTr="00350835">
        <w:tc>
          <w:tcPr>
            <w:cnfStyle w:val="001000000000" w:firstRow="0" w:lastRow="0" w:firstColumn="1" w:lastColumn="0" w:oddVBand="0" w:evenVBand="0" w:oddHBand="0" w:evenHBand="0" w:firstRowFirstColumn="0" w:firstRowLastColumn="0" w:lastRowFirstColumn="0" w:lastRowLastColumn="0"/>
            <w:tcW w:w="4530" w:type="dxa"/>
            <w:vAlign w:val="center"/>
          </w:tcPr>
          <w:p w14:paraId="57DA97DB"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 xml:space="preserve">%96’ </w:t>
            </w:r>
            <w:proofErr w:type="spellStart"/>
            <w:r w:rsidRPr="00350835">
              <w:rPr>
                <w:b w:val="0"/>
                <w:color w:val="000000"/>
                <w:sz w:val="20"/>
                <w:szCs w:val="20"/>
              </w:rPr>
              <w:t>lık</w:t>
            </w:r>
            <w:proofErr w:type="spellEnd"/>
            <w:r w:rsidRPr="00350835">
              <w:rPr>
                <w:b w:val="0"/>
                <w:color w:val="000000"/>
                <w:sz w:val="20"/>
                <w:szCs w:val="20"/>
              </w:rPr>
              <w:t xml:space="preserve"> Etil Alkol</w:t>
            </w:r>
          </w:p>
        </w:tc>
        <w:tc>
          <w:tcPr>
            <w:tcW w:w="4531" w:type="dxa"/>
            <w:vAlign w:val="center"/>
          </w:tcPr>
          <w:p w14:paraId="78008D96" w14:textId="77777777" w:rsidR="00EA7A2C" w:rsidRPr="00350835" w:rsidRDefault="00FE5205" w:rsidP="00630B0B">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0835">
              <w:rPr>
                <w:color w:val="000000"/>
                <w:sz w:val="20"/>
                <w:szCs w:val="20"/>
              </w:rPr>
              <w:t>55 saniye</w:t>
            </w:r>
          </w:p>
        </w:tc>
      </w:tr>
      <w:tr w:rsidR="00EA7A2C" w:rsidRPr="00350835" w14:paraId="3772A92D" w14:textId="77777777" w:rsidTr="00350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vAlign w:val="center"/>
          </w:tcPr>
          <w:p w14:paraId="0FF9169E" w14:textId="77777777" w:rsidR="00EA7A2C" w:rsidRPr="00350835" w:rsidRDefault="00FE5205" w:rsidP="00630B0B">
            <w:pPr>
              <w:spacing w:line="360" w:lineRule="auto"/>
              <w:ind w:firstLine="0"/>
              <w:jc w:val="center"/>
              <w:rPr>
                <w:color w:val="000000"/>
                <w:sz w:val="20"/>
                <w:szCs w:val="20"/>
              </w:rPr>
            </w:pPr>
            <w:r w:rsidRPr="00350835">
              <w:rPr>
                <w:b w:val="0"/>
                <w:color w:val="000000"/>
                <w:sz w:val="20"/>
                <w:szCs w:val="20"/>
              </w:rPr>
              <w:t>Ksilol</w:t>
            </w:r>
          </w:p>
        </w:tc>
        <w:tc>
          <w:tcPr>
            <w:tcW w:w="4531" w:type="dxa"/>
            <w:vAlign w:val="center"/>
          </w:tcPr>
          <w:p w14:paraId="61E55ECC" w14:textId="77777777" w:rsidR="00EA7A2C" w:rsidRPr="00350835" w:rsidRDefault="00FE5205" w:rsidP="00630B0B">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0835">
              <w:rPr>
                <w:color w:val="000000"/>
                <w:sz w:val="20"/>
                <w:szCs w:val="20"/>
              </w:rPr>
              <w:t>10 dakika x 2</w:t>
            </w:r>
          </w:p>
        </w:tc>
      </w:tr>
    </w:tbl>
    <w:p w14:paraId="6349F313" w14:textId="77777777" w:rsidR="00CD49E5" w:rsidRDefault="00CD49E5">
      <w:pPr>
        <w:ind w:firstLine="0"/>
        <w:rPr>
          <w:b/>
        </w:rPr>
      </w:pPr>
    </w:p>
    <w:p w14:paraId="211AC5C6" w14:textId="77777777" w:rsidR="00EA7A2C" w:rsidRDefault="00FE5205" w:rsidP="00FA6308">
      <w:r>
        <w:t xml:space="preserve">Son basamak olan ksilolden sonra dokuların üzerleri kapanacak şekilde </w:t>
      </w:r>
      <w:proofErr w:type="spellStart"/>
      <w:r>
        <w:t>entellan</w:t>
      </w:r>
      <w:proofErr w:type="spellEnd"/>
      <w:r>
        <w:t xml:space="preserve"> damlatılır ve ardından hızlıca hava boşluğu kalmayacak şekilde lamel ile kapatma işlemi yapılır. Kuruması için oda sıcaklığında bırakıldı. Doku </w:t>
      </w:r>
      <w:proofErr w:type="spellStart"/>
      <w:r>
        <w:t>preperatları</w:t>
      </w:r>
      <w:proofErr w:type="spellEnd"/>
      <w:r>
        <w:t xml:space="preserve"> mikroskopta incelenm</w:t>
      </w:r>
      <w:r>
        <w:t>ek üzere kaldırılır.</w:t>
      </w:r>
    </w:p>
    <w:p w14:paraId="1B220C35" w14:textId="77777777" w:rsidR="00EA7A2C" w:rsidRDefault="00EA7A2C">
      <w:pPr>
        <w:ind w:firstLine="0"/>
      </w:pPr>
    </w:p>
    <w:p w14:paraId="0299E9B8" w14:textId="77777777" w:rsidR="00CD49E5" w:rsidRDefault="00FE5205" w:rsidP="00CD49E5">
      <w:pPr>
        <w:keepNext/>
        <w:spacing w:after="0"/>
        <w:ind w:left="720" w:hanging="360"/>
        <w:jc w:val="center"/>
      </w:pPr>
      <w:r>
        <w:rPr>
          <w:noProof/>
          <w:color w:val="202124"/>
          <w:highlight w:val="white"/>
        </w:rPr>
        <w:drawing>
          <wp:inline distT="114300" distB="114300" distL="114300" distR="114300" wp14:anchorId="2949183E" wp14:editId="7433C5F5">
            <wp:extent cx="2393153" cy="3116416"/>
            <wp:effectExtent l="0" t="0" r="0" b="0"/>
            <wp:docPr id="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2393153" cy="3116416"/>
                    </a:xfrm>
                    <a:prstGeom prst="rect">
                      <a:avLst/>
                    </a:prstGeom>
                    <a:ln/>
                  </pic:spPr>
                </pic:pic>
              </a:graphicData>
            </a:graphic>
          </wp:inline>
        </w:drawing>
      </w:r>
    </w:p>
    <w:p w14:paraId="2EF868DC" w14:textId="5C69C8DF" w:rsidR="00EA7A2C" w:rsidRDefault="00CD49E5" w:rsidP="00CD49E5">
      <w:pPr>
        <w:pStyle w:val="ResimYazs"/>
        <w:jc w:val="center"/>
        <w:rPr>
          <w:i w:val="0"/>
          <w:iCs w:val="0"/>
          <w:color w:val="auto"/>
          <w:sz w:val="24"/>
          <w:szCs w:val="24"/>
        </w:rPr>
      </w:pPr>
      <w:bookmarkStart w:id="170" w:name="_Toc206467974"/>
      <w:r w:rsidRPr="00CD49E5">
        <w:rPr>
          <w:b/>
          <w:bCs/>
          <w:i w:val="0"/>
          <w:iCs w:val="0"/>
          <w:color w:val="auto"/>
          <w:sz w:val="24"/>
          <w:szCs w:val="24"/>
        </w:rPr>
        <w:t xml:space="preserve">Resim </w:t>
      </w:r>
      <w:r w:rsidRPr="00CD49E5">
        <w:rPr>
          <w:b/>
          <w:bCs/>
          <w:i w:val="0"/>
          <w:iCs w:val="0"/>
          <w:color w:val="auto"/>
          <w:sz w:val="24"/>
          <w:szCs w:val="24"/>
        </w:rPr>
        <w:fldChar w:fldCharType="begin"/>
      </w:r>
      <w:r w:rsidRPr="00CD49E5">
        <w:rPr>
          <w:b/>
          <w:bCs/>
          <w:i w:val="0"/>
          <w:iCs w:val="0"/>
          <w:color w:val="auto"/>
          <w:sz w:val="24"/>
          <w:szCs w:val="24"/>
        </w:rPr>
        <w:instrText xml:space="preserve"> SEQ Resim \* ARABIC </w:instrText>
      </w:r>
      <w:r w:rsidRPr="00CD49E5">
        <w:rPr>
          <w:b/>
          <w:bCs/>
          <w:i w:val="0"/>
          <w:iCs w:val="0"/>
          <w:color w:val="auto"/>
          <w:sz w:val="24"/>
          <w:szCs w:val="24"/>
        </w:rPr>
        <w:fldChar w:fldCharType="separate"/>
      </w:r>
      <w:r w:rsidR="00624031">
        <w:rPr>
          <w:b/>
          <w:bCs/>
          <w:i w:val="0"/>
          <w:iCs w:val="0"/>
          <w:noProof/>
          <w:color w:val="auto"/>
          <w:sz w:val="24"/>
          <w:szCs w:val="24"/>
        </w:rPr>
        <w:t>12</w:t>
      </w:r>
      <w:r w:rsidRPr="00CD49E5">
        <w:rPr>
          <w:b/>
          <w:bCs/>
          <w:i w:val="0"/>
          <w:iCs w:val="0"/>
          <w:color w:val="auto"/>
          <w:sz w:val="24"/>
          <w:szCs w:val="24"/>
        </w:rPr>
        <w:fldChar w:fldCharType="end"/>
      </w:r>
      <w:r w:rsidRPr="00CD49E5">
        <w:rPr>
          <w:b/>
          <w:bCs/>
          <w:i w:val="0"/>
          <w:iCs w:val="0"/>
          <w:color w:val="auto"/>
          <w:sz w:val="24"/>
          <w:szCs w:val="24"/>
        </w:rPr>
        <w:t>.</w:t>
      </w:r>
      <w:r w:rsidRPr="00CD49E5">
        <w:rPr>
          <w:i w:val="0"/>
          <w:iCs w:val="0"/>
          <w:color w:val="auto"/>
          <w:sz w:val="24"/>
          <w:szCs w:val="24"/>
        </w:rPr>
        <w:t xml:space="preserve"> Tümör dokusunun </w:t>
      </w:r>
      <w:proofErr w:type="spellStart"/>
      <w:r w:rsidRPr="00CD49E5">
        <w:rPr>
          <w:i w:val="0"/>
          <w:iCs w:val="0"/>
          <w:color w:val="auto"/>
          <w:sz w:val="24"/>
          <w:szCs w:val="24"/>
        </w:rPr>
        <w:t>mikrotom</w:t>
      </w:r>
      <w:proofErr w:type="spellEnd"/>
      <w:r w:rsidRPr="00CD49E5">
        <w:rPr>
          <w:i w:val="0"/>
          <w:iCs w:val="0"/>
          <w:color w:val="auto"/>
          <w:sz w:val="24"/>
          <w:szCs w:val="24"/>
        </w:rPr>
        <w:t xml:space="preserve"> ile kesitlerinin alınması</w:t>
      </w:r>
      <w:r>
        <w:rPr>
          <w:i w:val="0"/>
          <w:iCs w:val="0"/>
          <w:color w:val="auto"/>
          <w:sz w:val="24"/>
          <w:szCs w:val="24"/>
        </w:rPr>
        <w:t>.</w:t>
      </w:r>
      <w:bookmarkEnd w:id="170"/>
    </w:p>
    <w:p w14:paraId="0ADB8981" w14:textId="774481C7" w:rsidR="00EA7A2C" w:rsidRDefault="00FE5205" w:rsidP="00E8684B">
      <w:pPr>
        <w:pStyle w:val="Balk4"/>
      </w:pPr>
      <w:r w:rsidRPr="00E8684B">
        <w:lastRenderedPageBreak/>
        <w:t>3.2.</w:t>
      </w:r>
      <w:r w:rsidR="00E8684B" w:rsidRPr="00E8684B">
        <w:t>9</w:t>
      </w:r>
      <w:r w:rsidRPr="00E8684B">
        <w:t xml:space="preserve">.3. Tümör </w:t>
      </w:r>
      <w:r w:rsidR="00FA6308">
        <w:t>D</w:t>
      </w:r>
      <w:r w:rsidRPr="00E8684B">
        <w:t xml:space="preserve">okusunda </w:t>
      </w:r>
      <w:r w:rsidR="00834368" w:rsidRPr="00E8684B">
        <w:t>IHC</w:t>
      </w:r>
      <w:r w:rsidRPr="00E8684B">
        <w:t xml:space="preserve"> ile Ki67 </w:t>
      </w:r>
      <w:r w:rsidR="00FA6308">
        <w:t>B</w:t>
      </w:r>
      <w:r w:rsidRPr="00E8684B">
        <w:t>oyaması</w:t>
      </w:r>
    </w:p>
    <w:p w14:paraId="0D36C756" w14:textId="77777777" w:rsidR="00007A3E" w:rsidRPr="00007A3E" w:rsidRDefault="00007A3E" w:rsidP="00007A3E"/>
    <w:p w14:paraId="2336DB94" w14:textId="605AE8CF" w:rsidR="00EA7A2C" w:rsidRDefault="00FE5205" w:rsidP="00FA6308">
      <w:r>
        <w:t xml:space="preserve">Adezivli lama alınan tümör dokusu içeren preparatlar dokuların düşmemesi için </w:t>
      </w:r>
      <w:proofErr w:type="spellStart"/>
      <w:r>
        <w:t>deparafinize</w:t>
      </w:r>
      <w:proofErr w:type="spellEnd"/>
      <w:r>
        <w:t xml:space="preserve"> işlemi öncesi 2-3 saat 65 °C etüvde bekletildi. </w:t>
      </w:r>
      <w:proofErr w:type="spellStart"/>
      <w:r>
        <w:t>İmmünohistokimya</w:t>
      </w:r>
      <w:proofErr w:type="spellEnd"/>
      <w:r>
        <w:t xml:space="preserve"> deneyi için </w:t>
      </w:r>
      <w:proofErr w:type="spellStart"/>
      <w:r>
        <w:rPr>
          <w:highlight w:val="white"/>
        </w:rPr>
        <w:t>Thermo</w:t>
      </w:r>
      <w:proofErr w:type="spellEnd"/>
      <w:r>
        <w:rPr>
          <w:highlight w:val="white"/>
        </w:rPr>
        <w:t xml:space="preserve"> </w:t>
      </w:r>
      <w:proofErr w:type="spellStart"/>
      <w:r>
        <w:rPr>
          <w:highlight w:val="white"/>
        </w:rPr>
        <w:t>scientific</w:t>
      </w:r>
      <w:proofErr w:type="spellEnd"/>
      <w:r>
        <w:rPr>
          <w:highlight w:val="white"/>
        </w:rPr>
        <w:t xml:space="preserve">, Ultra </w:t>
      </w:r>
      <w:proofErr w:type="spellStart"/>
      <w:r>
        <w:rPr>
          <w:highlight w:val="white"/>
        </w:rPr>
        <w:t>Detection</w:t>
      </w:r>
      <w:proofErr w:type="spellEnd"/>
      <w:r>
        <w:rPr>
          <w:highlight w:val="white"/>
        </w:rPr>
        <w:t xml:space="preserve"> </w:t>
      </w:r>
      <w:proofErr w:type="spellStart"/>
      <w:r>
        <w:rPr>
          <w:highlight w:val="white"/>
        </w:rPr>
        <w:t>System</w:t>
      </w:r>
      <w:proofErr w:type="spellEnd"/>
      <w:r>
        <w:rPr>
          <w:highlight w:val="white"/>
        </w:rPr>
        <w:t xml:space="preserve"> Anti-</w:t>
      </w:r>
      <w:proofErr w:type="spellStart"/>
      <w:r>
        <w:rPr>
          <w:highlight w:val="white"/>
        </w:rPr>
        <w:t>Polyvalent</w:t>
      </w:r>
      <w:proofErr w:type="spellEnd"/>
      <w:r>
        <w:rPr>
          <w:highlight w:val="white"/>
        </w:rPr>
        <w:t xml:space="preserve"> HRP, TP-060-HL kiti kullanıldı</w:t>
      </w:r>
      <w:r>
        <w:rPr>
          <w:highlight w:val="white"/>
        </w:rPr>
        <w:t>. Aşağıdaki adımlar izlenerek deney tamamlandı.</w:t>
      </w:r>
      <w:r w:rsidR="00FF61CB">
        <w:t xml:space="preserve"> Deneysel süreç Şekil 19’da şematik olarak özetlenmektedir.</w:t>
      </w:r>
    </w:p>
    <w:p w14:paraId="0A927BB5" w14:textId="3478F022" w:rsidR="00EA7A2C" w:rsidRDefault="00FE5205" w:rsidP="00350835">
      <w:pPr>
        <w:numPr>
          <w:ilvl w:val="0"/>
          <w:numId w:val="1"/>
        </w:numPr>
        <w:spacing w:after="160"/>
        <w:ind w:left="426" w:hanging="426"/>
        <w:rPr>
          <w:color w:val="202124"/>
        </w:rPr>
      </w:pPr>
      <w:r>
        <w:rPr>
          <w:color w:val="202124"/>
          <w:highlight w:val="white"/>
        </w:rPr>
        <w:t>Etüvden alınan preparatlar</w:t>
      </w:r>
      <w:r>
        <w:rPr>
          <w:color w:val="202124"/>
        </w:rPr>
        <w:t xml:space="preserve"> yazılan sıralama ve süreler takip edilerek </w:t>
      </w:r>
      <w:r>
        <w:rPr>
          <w:color w:val="202124"/>
          <w:highlight w:val="white"/>
        </w:rPr>
        <w:t xml:space="preserve">distile suya indirilir: Ksilol 7 dakika (2 kere), % 96’lık </w:t>
      </w:r>
      <w:r>
        <w:t>Etil Alkol 120 saniy</w:t>
      </w:r>
      <w:r>
        <w:t xml:space="preserve">e, </w:t>
      </w:r>
      <w:r>
        <w:rPr>
          <w:color w:val="202124"/>
          <w:highlight w:val="white"/>
        </w:rPr>
        <w:t xml:space="preserve">%80’lik </w:t>
      </w:r>
      <w:r>
        <w:t xml:space="preserve">Etil Alkol 120 saniye, </w:t>
      </w:r>
      <w:r>
        <w:rPr>
          <w:color w:val="202124"/>
          <w:highlight w:val="white"/>
        </w:rPr>
        <w:t xml:space="preserve">%50’lik </w:t>
      </w:r>
      <w:r>
        <w:t>Etil Alkol 120 saniye, distile su 1 dakika.</w:t>
      </w:r>
    </w:p>
    <w:p w14:paraId="30A09869" w14:textId="77777777" w:rsidR="00EA7A2C" w:rsidRDefault="00FE5205" w:rsidP="00350835">
      <w:pPr>
        <w:numPr>
          <w:ilvl w:val="0"/>
          <w:numId w:val="1"/>
        </w:numPr>
        <w:spacing w:after="160"/>
        <w:ind w:left="426" w:hanging="426"/>
        <w:rPr>
          <w:color w:val="202124"/>
        </w:rPr>
      </w:pPr>
      <w:r>
        <w:rPr>
          <w:color w:val="202124"/>
          <w:highlight w:val="white"/>
        </w:rPr>
        <w:t xml:space="preserve">Preparatlar dikkatlice kurulanıp dokuların çevresi </w:t>
      </w:r>
      <w:proofErr w:type="spellStart"/>
      <w:r>
        <w:rPr>
          <w:color w:val="202124"/>
          <w:highlight w:val="white"/>
        </w:rPr>
        <w:t>Pap-Pen</w:t>
      </w:r>
      <w:proofErr w:type="spellEnd"/>
      <w:r>
        <w:rPr>
          <w:color w:val="202124"/>
          <w:highlight w:val="white"/>
        </w:rPr>
        <w:t xml:space="preserve"> ile çerçevelenir.</w:t>
      </w:r>
    </w:p>
    <w:p w14:paraId="1C03BCD4" w14:textId="77777777" w:rsidR="00EA7A2C" w:rsidRDefault="00FE5205" w:rsidP="00350835">
      <w:pPr>
        <w:numPr>
          <w:ilvl w:val="0"/>
          <w:numId w:val="1"/>
        </w:numPr>
        <w:spacing w:after="160"/>
        <w:ind w:left="426" w:hanging="426"/>
        <w:rPr>
          <w:color w:val="202124"/>
        </w:rPr>
      </w:pPr>
      <w:r>
        <w:rPr>
          <w:color w:val="202124"/>
          <w:highlight w:val="white"/>
        </w:rPr>
        <w:t>Preparatların kurumasına izin verilmeden doku üzerine %30’luk hidrojen peroksit damlatılıp 15</w:t>
      </w:r>
      <w:r>
        <w:rPr>
          <w:color w:val="202124"/>
          <w:highlight w:val="white"/>
        </w:rPr>
        <w:t xml:space="preserve"> dk bekletildi.</w:t>
      </w:r>
    </w:p>
    <w:p w14:paraId="566FCBD5" w14:textId="77777777" w:rsidR="00EA7A2C" w:rsidRDefault="00FE5205" w:rsidP="00350835">
      <w:pPr>
        <w:numPr>
          <w:ilvl w:val="0"/>
          <w:numId w:val="1"/>
        </w:numPr>
        <w:spacing w:after="160"/>
        <w:ind w:left="426" w:hanging="426"/>
        <w:rPr>
          <w:color w:val="202124"/>
        </w:rPr>
      </w:pPr>
      <w:r>
        <w:rPr>
          <w:color w:val="202124"/>
          <w:highlight w:val="white"/>
        </w:rPr>
        <w:t xml:space="preserve">Preparatlar üzerindeki hidrojen peroksit uzaklaştırılıp </w:t>
      </w:r>
      <w:r>
        <w:rPr>
          <w:color w:val="000000"/>
        </w:rPr>
        <w:t xml:space="preserve">PBST (%0.1 Tween20, +4 </w:t>
      </w:r>
      <w:r>
        <w:rPr>
          <w:color w:val="202124"/>
          <w:highlight w:val="white"/>
        </w:rPr>
        <w:t>°C) ile karanlıkta 5 dk inkübe edildi. Bu adım tekrarlandı.</w:t>
      </w:r>
    </w:p>
    <w:p w14:paraId="19EB9AC6" w14:textId="77777777" w:rsidR="00EA7A2C" w:rsidRDefault="00FE5205" w:rsidP="00350835">
      <w:pPr>
        <w:numPr>
          <w:ilvl w:val="0"/>
          <w:numId w:val="1"/>
        </w:numPr>
        <w:spacing w:after="160"/>
        <w:ind w:left="426" w:hanging="426"/>
        <w:rPr>
          <w:color w:val="202124"/>
        </w:rPr>
      </w:pPr>
      <w:proofErr w:type="spellStart"/>
      <w:r>
        <w:rPr>
          <w:color w:val="202124"/>
          <w:highlight w:val="white"/>
        </w:rPr>
        <w:t>Sitrat</w:t>
      </w:r>
      <w:proofErr w:type="spellEnd"/>
      <w:r>
        <w:rPr>
          <w:color w:val="202124"/>
          <w:highlight w:val="white"/>
        </w:rPr>
        <w:t xml:space="preserve"> tamponu </w:t>
      </w:r>
      <w:r>
        <w:rPr>
          <w:color w:val="000000"/>
        </w:rPr>
        <w:t xml:space="preserve">(10 </w:t>
      </w:r>
      <w:proofErr w:type="spellStart"/>
      <w:r>
        <w:rPr>
          <w:color w:val="000000"/>
        </w:rPr>
        <w:t>mM</w:t>
      </w:r>
      <w:proofErr w:type="spellEnd"/>
      <w:r>
        <w:rPr>
          <w:color w:val="000000"/>
        </w:rPr>
        <w:t xml:space="preserve"> </w:t>
      </w:r>
      <w:proofErr w:type="spellStart"/>
      <w:r>
        <w:rPr>
          <w:color w:val="000000"/>
        </w:rPr>
        <w:t>Trisoydum</w:t>
      </w:r>
      <w:proofErr w:type="spellEnd"/>
      <w:r>
        <w:rPr>
          <w:color w:val="000000"/>
        </w:rPr>
        <w:t xml:space="preserve"> </w:t>
      </w:r>
      <w:proofErr w:type="spellStart"/>
      <w:r>
        <w:rPr>
          <w:color w:val="000000"/>
        </w:rPr>
        <w:t>sitrat</w:t>
      </w:r>
      <w:proofErr w:type="spellEnd"/>
      <w:r>
        <w:rPr>
          <w:color w:val="000000"/>
        </w:rPr>
        <w:t xml:space="preserve"> + %0.05 </w:t>
      </w:r>
      <w:proofErr w:type="spellStart"/>
      <w:r>
        <w:rPr>
          <w:color w:val="000000"/>
        </w:rPr>
        <w:t>Tween</w:t>
      </w:r>
      <w:proofErr w:type="spellEnd"/>
      <w:r>
        <w:rPr>
          <w:color w:val="000000"/>
        </w:rPr>
        <w:t xml:space="preserve"> 20, </w:t>
      </w:r>
      <w:proofErr w:type="spellStart"/>
      <w:r>
        <w:rPr>
          <w:color w:val="000000"/>
        </w:rPr>
        <w:t>pH</w:t>
      </w:r>
      <w:proofErr w:type="spellEnd"/>
      <w:r>
        <w:rPr>
          <w:color w:val="000000"/>
        </w:rPr>
        <w:t xml:space="preserve">=6, +4 </w:t>
      </w:r>
      <w:r>
        <w:rPr>
          <w:color w:val="202124"/>
          <w:highlight w:val="white"/>
        </w:rPr>
        <w:t>°C) içine alınan preparatlar mikrod</w:t>
      </w:r>
      <w:r>
        <w:rPr>
          <w:color w:val="202124"/>
          <w:highlight w:val="white"/>
        </w:rPr>
        <w:t xml:space="preserve">alga içinde 90°C’ de kaynamasına izin verilmeden ısı kontrolü yapılarak 10-15 </w:t>
      </w:r>
      <w:proofErr w:type="spellStart"/>
      <w:r>
        <w:rPr>
          <w:color w:val="202124"/>
          <w:highlight w:val="white"/>
        </w:rPr>
        <w:t>dk</w:t>
      </w:r>
      <w:proofErr w:type="spellEnd"/>
      <w:r>
        <w:rPr>
          <w:color w:val="202124"/>
          <w:highlight w:val="white"/>
        </w:rPr>
        <w:t xml:space="preserve"> boyunca </w:t>
      </w:r>
      <w:proofErr w:type="spellStart"/>
      <w:r>
        <w:rPr>
          <w:color w:val="202124"/>
          <w:highlight w:val="white"/>
        </w:rPr>
        <w:t>ısıtıtıldı</w:t>
      </w:r>
      <w:proofErr w:type="spellEnd"/>
      <w:r>
        <w:rPr>
          <w:color w:val="202124"/>
          <w:highlight w:val="white"/>
        </w:rPr>
        <w:t>.</w:t>
      </w:r>
    </w:p>
    <w:p w14:paraId="7E9D6316" w14:textId="65E84652" w:rsidR="00EA7A2C" w:rsidRDefault="00FE5205" w:rsidP="00350835">
      <w:pPr>
        <w:numPr>
          <w:ilvl w:val="0"/>
          <w:numId w:val="1"/>
        </w:numPr>
        <w:spacing w:after="160"/>
        <w:ind w:left="426" w:hanging="426"/>
        <w:rPr>
          <w:color w:val="202124"/>
        </w:rPr>
      </w:pPr>
      <w:r>
        <w:rPr>
          <w:color w:val="202124"/>
          <w:highlight w:val="white"/>
        </w:rPr>
        <w:t>Preparatlar ilk olarak 40–45 °C civarlarına getirilip ardından akan su içinde soğutuldu.</w:t>
      </w:r>
    </w:p>
    <w:p w14:paraId="76EF35EE" w14:textId="77777777" w:rsidR="00EA7A2C" w:rsidRDefault="00FE5205" w:rsidP="00350835">
      <w:pPr>
        <w:numPr>
          <w:ilvl w:val="0"/>
          <w:numId w:val="1"/>
        </w:numPr>
        <w:spacing w:after="160"/>
        <w:ind w:left="426" w:hanging="426"/>
        <w:rPr>
          <w:color w:val="202124"/>
        </w:rPr>
      </w:pPr>
      <w:r>
        <w:rPr>
          <w:color w:val="202124"/>
          <w:highlight w:val="white"/>
        </w:rPr>
        <w:t>PBST ile 4 defa 5 dk yıkama yapıldı.</w:t>
      </w:r>
    </w:p>
    <w:p w14:paraId="51F4DDE0" w14:textId="77777777" w:rsidR="00EA7A2C" w:rsidRDefault="00FE5205" w:rsidP="00350835">
      <w:pPr>
        <w:numPr>
          <w:ilvl w:val="0"/>
          <w:numId w:val="1"/>
        </w:numPr>
        <w:spacing w:after="160"/>
        <w:ind w:left="426" w:hanging="426"/>
        <w:rPr>
          <w:color w:val="202124"/>
        </w:rPr>
      </w:pPr>
      <w:r>
        <w:rPr>
          <w:color w:val="202124"/>
          <w:highlight w:val="white"/>
        </w:rPr>
        <w:t>Kurulanan preparatlar üzerine</w:t>
      </w:r>
      <w:r>
        <w:rPr>
          <w:color w:val="202124"/>
          <w:highlight w:val="white"/>
        </w:rPr>
        <w:t xml:space="preserve"> Ultra V </w:t>
      </w:r>
      <w:proofErr w:type="spellStart"/>
      <w:r>
        <w:rPr>
          <w:color w:val="202124"/>
          <w:highlight w:val="white"/>
        </w:rPr>
        <w:t>block</w:t>
      </w:r>
      <w:proofErr w:type="spellEnd"/>
      <w:r>
        <w:rPr>
          <w:color w:val="202124"/>
          <w:highlight w:val="white"/>
        </w:rPr>
        <w:t xml:space="preserve"> uygulanıp 5-10 </w:t>
      </w:r>
      <w:proofErr w:type="spellStart"/>
      <w:r>
        <w:rPr>
          <w:color w:val="202124"/>
          <w:highlight w:val="white"/>
        </w:rPr>
        <w:t>dk</w:t>
      </w:r>
      <w:proofErr w:type="spellEnd"/>
      <w:r>
        <w:rPr>
          <w:color w:val="202124"/>
          <w:highlight w:val="white"/>
        </w:rPr>
        <w:t>, karanlıkta inkübe edildi.</w:t>
      </w:r>
    </w:p>
    <w:p w14:paraId="39F0C24D" w14:textId="77777777" w:rsidR="00EA7A2C" w:rsidRDefault="00FE5205" w:rsidP="00350835">
      <w:pPr>
        <w:numPr>
          <w:ilvl w:val="0"/>
          <w:numId w:val="1"/>
        </w:numPr>
        <w:spacing w:after="160"/>
        <w:ind w:left="426" w:hanging="426"/>
        <w:rPr>
          <w:color w:val="202124"/>
        </w:rPr>
      </w:pPr>
      <w:r>
        <w:rPr>
          <w:highlight w:val="white"/>
        </w:rPr>
        <w:t xml:space="preserve">Hazırlanan antikor (Ki67 Ab, </w:t>
      </w:r>
      <w:proofErr w:type="spellStart"/>
      <w:r>
        <w:rPr>
          <w:highlight w:val="white"/>
        </w:rPr>
        <w:t>Affinity</w:t>
      </w:r>
      <w:proofErr w:type="spellEnd"/>
      <w:r>
        <w:rPr>
          <w:highlight w:val="white"/>
        </w:rPr>
        <w:t xml:space="preserve"> </w:t>
      </w:r>
      <w:proofErr w:type="spellStart"/>
      <w:r>
        <w:rPr>
          <w:highlight w:val="white"/>
        </w:rPr>
        <w:t>Biosciences</w:t>
      </w:r>
      <w:proofErr w:type="spellEnd"/>
      <w:r>
        <w:rPr>
          <w:highlight w:val="white"/>
        </w:rPr>
        <w:t xml:space="preserve">, </w:t>
      </w:r>
      <w:proofErr w:type="spellStart"/>
      <w:r>
        <w:rPr>
          <w:highlight w:val="white"/>
        </w:rPr>
        <w:t>Cat</w:t>
      </w:r>
      <w:proofErr w:type="spellEnd"/>
      <w:r>
        <w:rPr>
          <w:highlight w:val="white"/>
        </w:rPr>
        <w:t xml:space="preserve">: AF0198, 1:150 </w:t>
      </w:r>
      <w:proofErr w:type="spellStart"/>
      <w:r>
        <w:rPr>
          <w:highlight w:val="white"/>
        </w:rPr>
        <w:t>dilüle</w:t>
      </w:r>
      <w:proofErr w:type="spellEnd"/>
      <w:r>
        <w:rPr>
          <w:highlight w:val="white"/>
        </w:rPr>
        <w:t xml:space="preserve"> kullanıldı) doku </w:t>
      </w:r>
      <w:r>
        <w:rPr>
          <w:color w:val="202124"/>
          <w:highlight w:val="white"/>
        </w:rPr>
        <w:t xml:space="preserve">üzerine konup gece boyu </w:t>
      </w:r>
      <w:r>
        <w:rPr>
          <w:color w:val="000000"/>
        </w:rPr>
        <w:t xml:space="preserve">+4 </w:t>
      </w:r>
      <w:r>
        <w:rPr>
          <w:color w:val="202124"/>
          <w:highlight w:val="white"/>
        </w:rPr>
        <w:t>°C’de inkübe edildi.</w:t>
      </w:r>
    </w:p>
    <w:p w14:paraId="645ADB56" w14:textId="77777777" w:rsidR="00EA7A2C" w:rsidRDefault="00FE5205" w:rsidP="00350835">
      <w:pPr>
        <w:numPr>
          <w:ilvl w:val="0"/>
          <w:numId w:val="1"/>
        </w:numPr>
        <w:spacing w:after="160"/>
        <w:ind w:left="426" w:hanging="426"/>
        <w:rPr>
          <w:color w:val="202124"/>
        </w:rPr>
      </w:pPr>
      <w:r>
        <w:rPr>
          <w:color w:val="202124"/>
          <w:highlight w:val="white"/>
        </w:rPr>
        <w:t>PBST ile 4 defa 5 dk yıkama yapıldı.</w:t>
      </w:r>
    </w:p>
    <w:p w14:paraId="0C9D6A81" w14:textId="77777777" w:rsidR="00EA7A2C" w:rsidRDefault="00FE5205" w:rsidP="00350835">
      <w:pPr>
        <w:numPr>
          <w:ilvl w:val="0"/>
          <w:numId w:val="1"/>
        </w:numPr>
        <w:spacing w:after="160"/>
        <w:ind w:left="426" w:hanging="426"/>
        <w:rPr>
          <w:color w:val="202124"/>
        </w:rPr>
      </w:pPr>
      <w:r>
        <w:rPr>
          <w:color w:val="202124"/>
          <w:highlight w:val="white"/>
        </w:rPr>
        <w:t>Kurulanan prepara</w:t>
      </w:r>
      <w:r>
        <w:rPr>
          <w:color w:val="202124"/>
          <w:highlight w:val="white"/>
        </w:rPr>
        <w:t xml:space="preserve">tlar üzerine </w:t>
      </w:r>
      <w:proofErr w:type="spellStart"/>
      <w:r>
        <w:rPr>
          <w:color w:val="202124"/>
          <w:highlight w:val="white"/>
        </w:rPr>
        <w:t>Biotinlated</w:t>
      </w:r>
      <w:proofErr w:type="spellEnd"/>
      <w:r>
        <w:rPr>
          <w:color w:val="202124"/>
          <w:highlight w:val="white"/>
        </w:rPr>
        <w:t xml:space="preserve"> </w:t>
      </w:r>
      <w:proofErr w:type="spellStart"/>
      <w:r>
        <w:rPr>
          <w:color w:val="202124"/>
          <w:highlight w:val="white"/>
        </w:rPr>
        <w:t>Goat</w:t>
      </w:r>
      <w:proofErr w:type="spellEnd"/>
      <w:r>
        <w:rPr>
          <w:color w:val="202124"/>
          <w:highlight w:val="white"/>
        </w:rPr>
        <w:t xml:space="preserve"> Anti-</w:t>
      </w:r>
      <w:proofErr w:type="spellStart"/>
      <w:r>
        <w:rPr>
          <w:color w:val="202124"/>
          <w:highlight w:val="white"/>
        </w:rPr>
        <w:t>Polyvalent</w:t>
      </w:r>
      <w:proofErr w:type="spellEnd"/>
      <w:r>
        <w:rPr>
          <w:color w:val="202124"/>
          <w:highlight w:val="white"/>
        </w:rPr>
        <w:t xml:space="preserve"> eklenip oda sıcaklığında, karanlıkta 12 dk inkübe edildi.</w:t>
      </w:r>
    </w:p>
    <w:p w14:paraId="0E0B9ECC" w14:textId="77777777" w:rsidR="00EA7A2C" w:rsidRDefault="00FE5205" w:rsidP="00350835">
      <w:pPr>
        <w:numPr>
          <w:ilvl w:val="0"/>
          <w:numId w:val="1"/>
        </w:numPr>
        <w:spacing w:after="160"/>
        <w:ind w:left="426" w:hanging="426"/>
        <w:rPr>
          <w:color w:val="202124"/>
        </w:rPr>
      </w:pPr>
      <w:r>
        <w:rPr>
          <w:color w:val="202124"/>
          <w:highlight w:val="white"/>
        </w:rPr>
        <w:t>PBST ile 4 defa 5 dk yıkama yapıldı.</w:t>
      </w:r>
    </w:p>
    <w:p w14:paraId="6ED7B9F8" w14:textId="77777777" w:rsidR="00EA7A2C" w:rsidRDefault="00FE5205" w:rsidP="00350835">
      <w:pPr>
        <w:numPr>
          <w:ilvl w:val="0"/>
          <w:numId w:val="1"/>
        </w:numPr>
        <w:spacing w:after="160"/>
        <w:ind w:left="426" w:hanging="426"/>
        <w:rPr>
          <w:color w:val="202124"/>
        </w:rPr>
      </w:pPr>
      <w:r>
        <w:rPr>
          <w:highlight w:val="white"/>
        </w:rPr>
        <w:lastRenderedPageBreak/>
        <w:t xml:space="preserve">Kurulanan preparat üzerine </w:t>
      </w:r>
      <w:proofErr w:type="spellStart"/>
      <w:r>
        <w:rPr>
          <w:highlight w:val="white"/>
        </w:rPr>
        <w:t>Streptavidin</w:t>
      </w:r>
      <w:proofErr w:type="spellEnd"/>
      <w:r>
        <w:rPr>
          <w:highlight w:val="white"/>
        </w:rPr>
        <w:t xml:space="preserve"> </w:t>
      </w:r>
      <w:proofErr w:type="spellStart"/>
      <w:r>
        <w:rPr>
          <w:highlight w:val="white"/>
        </w:rPr>
        <w:t>Peroxidase</w:t>
      </w:r>
      <w:proofErr w:type="spellEnd"/>
      <w:r>
        <w:rPr>
          <w:highlight w:val="white"/>
        </w:rPr>
        <w:t xml:space="preserve"> eklenip 12 </w:t>
      </w:r>
      <w:proofErr w:type="spellStart"/>
      <w:r>
        <w:rPr>
          <w:highlight w:val="white"/>
        </w:rPr>
        <w:t>dk</w:t>
      </w:r>
      <w:proofErr w:type="spellEnd"/>
      <w:r>
        <w:rPr>
          <w:highlight w:val="white"/>
        </w:rPr>
        <w:t xml:space="preserve"> oda sıcaklığında, karanlıkta inkübe edildi.</w:t>
      </w:r>
    </w:p>
    <w:p w14:paraId="65065255" w14:textId="77777777" w:rsidR="00EA7A2C" w:rsidRDefault="00FE5205" w:rsidP="00350835">
      <w:pPr>
        <w:numPr>
          <w:ilvl w:val="0"/>
          <w:numId w:val="1"/>
        </w:numPr>
        <w:spacing w:after="160"/>
        <w:ind w:left="426" w:hanging="426"/>
        <w:rPr>
          <w:color w:val="202124"/>
        </w:rPr>
      </w:pPr>
      <w:r>
        <w:rPr>
          <w:highlight w:val="white"/>
        </w:rPr>
        <w:t>PBST i</w:t>
      </w:r>
      <w:r>
        <w:rPr>
          <w:highlight w:val="white"/>
        </w:rPr>
        <w:t>le 4 defa 5 dk yıkama yapıldı.</w:t>
      </w:r>
    </w:p>
    <w:p w14:paraId="3E916ECE" w14:textId="77777777" w:rsidR="00EA7A2C" w:rsidRDefault="00FE5205" w:rsidP="00350835">
      <w:pPr>
        <w:numPr>
          <w:ilvl w:val="0"/>
          <w:numId w:val="1"/>
        </w:numPr>
        <w:spacing w:after="160"/>
        <w:ind w:left="426" w:hanging="426"/>
        <w:rPr>
          <w:color w:val="202124"/>
        </w:rPr>
      </w:pPr>
      <w:r>
        <w:rPr>
          <w:highlight w:val="white"/>
        </w:rPr>
        <w:t xml:space="preserve">Hazırlanan DAB boyası (DAB QUANTO, </w:t>
      </w:r>
      <w:proofErr w:type="spellStart"/>
      <w:r>
        <w:rPr>
          <w:highlight w:val="white"/>
        </w:rPr>
        <w:t>Thermo</w:t>
      </w:r>
      <w:proofErr w:type="spellEnd"/>
      <w:r>
        <w:rPr>
          <w:highlight w:val="white"/>
        </w:rPr>
        <w:t xml:space="preserve"> </w:t>
      </w:r>
      <w:proofErr w:type="spellStart"/>
      <w:r>
        <w:rPr>
          <w:highlight w:val="white"/>
        </w:rPr>
        <w:t>scientific</w:t>
      </w:r>
      <w:proofErr w:type="spellEnd"/>
      <w:r>
        <w:rPr>
          <w:highlight w:val="white"/>
        </w:rPr>
        <w:t>) preparat üstüne konup mikroskopta gerekli boya süresi ayarlandı ve reaksiyonu durdurmak için boya temizlenip preparatlar PBST içine kondu.</w:t>
      </w:r>
    </w:p>
    <w:p w14:paraId="6C54AC33" w14:textId="77777777" w:rsidR="00EA7A2C" w:rsidRDefault="00FE5205" w:rsidP="00350835">
      <w:pPr>
        <w:numPr>
          <w:ilvl w:val="0"/>
          <w:numId w:val="1"/>
        </w:numPr>
        <w:spacing w:after="160"/>
        <w:ind w:left="426" w:hanging="426"/>
        <w:rPr>
          <w:color w:val="202124"/>
        </w:rPr>
      </w:pPr>
      <w:r>
        <w:rPr>
          <w:highlight w:val="white"/>
        </w:rPr>
        <w:t xml:space="preserve">Hematoksilen ile 1 dk </w:t>
      </w:r>
      <w:r>
        <w:rPr>
          <w:highlight w:val="white"/>
        </w:rPr>
        <w:t>çekirdek boyaması yapıldı. Akan suda fazla boya akıtıldı.</w:t>
      </w:r>
    </w:p>
    <w:p w14:paraId="075F18CB" w14:textId="77777777" w:rsidR="00EA7A2C" w:rsidRDefault="00FE5205" w:rsidP="00350835">
      <w:pPr>
        <w:numPr>
          <w:ilvl w:val="0"/>
          <w:numId w:val="1"/>
        </w:numPr>
        <w:spacing w:after="160"/>
        <w:ind w:left="426" w:hanging="426"/>
        <w:rPr>
          <w:color w:val="202124"/>
        </w:rPr>
      </w:pPr>
      <w:r>
        <w:rPr>
          <w:highlight w:val="white"/>
        </w:rPr>
        <w:t>Distile suya alınan preparatlar artan alkol serilerinden geçirilip ksilole alındı.</w:t>
      </w:r>
    </w:p>
    <w:p w14:paraId="6646C563" w14:textId="6D5B58BA" w:rsidR="00EA7A2C" w:rsidRDefault="00FE5205" w:rsidP="00350835">
      <w:pPr>
        <w:numPr>
          <w:ilvl w:val="0"/>
          <w:numId w:val="1"/>
        </w:numPr>
        <w:spacing w:after="160"/>
        <w:ind w:left="426" w:hanging="426"/>
        <w:rPr>
          <w:color w:val="202124"/>
        </w:rPr>
      </w:pPr>
      <w:r>
        <w:rPr>
          <w:highlight w:val="white"/>
        </w:rPr>
        <w:t xml:space="preserve">Preparat üzerine </w:t>
      </w:r>
      <w:proofErr w:type="spellStart"/>
      <w:r>
        <w:rPr>
          <w:highlight w:val="white"/>
        </w:rPr>
        <w:t>Mounting</w:t>
      </w:r>
      <w:proofErr w:type="spellEnd"/>
      <w:r>
        <w:rPr>
          <w:highlight w:val="white"/>
        </w:rPr>
        <w:t xml:space="preserve"> </w:t>
      </w:r>
      <w:proofErr w:type="spellStart"/>
      <w:r>
        <w:rPr>
          <w:highlight w:val="white"/>
        </w:rPr>
        <w:t>Medium</w:t>
      </w:r>
      <w:proofErr w:type="spellEnd"/>
      <w:r>
        <w:rPr>
          <w:highlight w:val="white"/>
        </w:rPr>
        <w:t xml:space="preserve"> (</w:t>
      </w:r>
      <w:proofErr w:type="spellStart"/>
      <w:r w:rsidR="00834368">
        <w:rPr>
          <w:highlight w:val="white"/>
        </w:rPr>
        <w:t>A</w:t>
      </w:r>
      <w:r>
        <w:rPr>
          <w:highlight w:val="white"/>
        </w:rPr>
        <w:t>bcam</w:t>
      </w:r>
      <w:proofErr w:type="spellEnd"/>
      <w:r>
        <w:rPr>
          <w:highlight w:val="white"/>
        </w:rPr>
        <w:t>, ab64230) damlatılıp lamel ile kapatması yapıldı.</w:t>
      </w:r>
    </w:p>
    <w:p w14:paraId="440F5629" w14:textId="77777777" w:rsidR="00EA7A2C" w:rsidRDefault="00FE5205" w:rsidP="00350835">
      <w:pPr>
        <w:numPr>
          <w:ilvl w:val="0"/>
          <w:numId w:val="1"/>
        </w:numPr>
        <w:spacing w:after="160"/>
        <w:ind w:left="426" w:hanging="426"/>
        <w:rPr>
          <w:color w:val="202124"/>
        </w:rPr>
      </w:pPr>
      <w:r>
        <w:rPr>
          <w:color w:val="202124"/>
          <w:highlight w:val="white"/>
        </w:rPr>
        <w:t>Preparatlar kurumaya bıra</w:t>
      </w:r>
      <w:r>
        <w:rPr>
          <w:color w:val="202124"/>
          <w:highlight w:val="white"/>
        </w:rPr>
        <w:t>kıldı ve lamel çevresi oje ile çevrelendi.</w:t>
      </w:r>
      <w:r>
        <w:rPr>
          <w:color w:val="202124"/>
        </w:rPr>
        <w:t xml:space="preserve"> </w:t>
      </w:r>
      <w:r>
        <w:rPr>
          <w:color w:val="202124"/>
          <w:highlight w:val="white"/>
        </w:rPr>
        <w:t>Kuruyan preparatlar mikroskopta incelenmek üzere kaldırıldı.</w:t>
      </w:r>
    </w:p>
    <w:p w14:paraId="4990DACA" w14:textId="635C9F6E" w:rsidR="00673625" w:rsidRPr="00673625" w:rsidRDefault="00673625" w:rsidP="00350835">
      <w:pPr>
        <w:numPr>
          <w:ilvl w:val="0"/>
          <w:numId w:val="1"/>
        </w:numPr>
        <w:spacing w:after="160"/>
        <w:ind w:left="426" w:hanging="426"/>
      </w:pPr>
      <w:r w:rsidRPr="00673625">
        <w:t>Ki67 indeks hesaplamasında toplam hücre çekirdeği başına Ki67 boyama oranları Ki67 indeksi=</w:t>
      </w:r>
      <w:r w:rsidR="00A521F8">
        <w:t xml:space="preserve"> </w:t>
      </w:r>
      <w:r w:rsidRPr="00673625">
        <w:t xml:space="preserve">(Ki67 pozitif çekirdek sayısı/Toplam Çekirdek </w:t>
      </w:r>
      <w:r w:rsidR="00FA6308" w:rsidRPr="00673625">
        <w:t>sayısı) X</w:t>
      </w:r>
      <w:r w:rsidR="00FA6308">
        <w:t xml:space="preserve"> </w:t>
      </w:r>
      <w:r w:rsidRPr="00673625">
        <w:t xml:space="preserve">100 formülü kullanılarak hesaplandı. </w:t>
      </w:r>
    </w:p>
    <w:p w14:paraId="1B692BA7" w14:textId="77777777" w:rsidR="00EA7A2C" w:rsidRDefault="00EA7A2C">
      <w:pPr>
        <w:ind w:firstLine="0"/>
      </w:pPr>
    </w:p>
    <w:p w14:paraId="0AF60809" w14:textId="77777777" w:rsidR="00CD49E5" w:rsidRDefault="00A521F8" w:rsidP="00CD49E5">
      <w:pPr>
        <w:keepNext/>
        <w:ind w:firstLine="0"/>
        <w:jc w:val="center"/>
      </w:pPr>
      <w:r w:rsidRPr="00A521F8">
        <w:rPr>
          <w:noProof/>
        </w:rPr>
        <w:drawing>
          <wp:inline distT="0" distB="0" distL="0" distR="0" wp14:anchorId="784B259A" wp14:editId="2B569AAF">
            <wp:extent cx="4739640" cy="2984025"/>
            <wp:effectExtent l="0" t="0" r="3810" b="6985"/>
            <wp:docPr id="6" name="Resim 5" descr="metin, ekran görüntüsü, diyagram, tasarım içeren bir resim&#10;&#10;Yapay zeka tarafından oluşturulmuş içerik yanlış olabilir.">
              <a:extLst xmlns:a="http://schemas.openxmlformats.org/drawingml/2006/main">
                <a:ext uri="{FF2B5EF4-FFF2-40B4-BE49-F238E27FC236}">
                  <a16:creationId xmlns:a16="http://schemas.microsoft.com/office/drawing/2014/main" id="{41C7781F-FD65-6357-F8D6-0C9FCD75FE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metin, ekran görüntüsü, diyagram, tasarım içeren bir resim&#10;&#10;Yapay zeka tarafından oluşturulmuş içerik yanlış olabilir.">
                      <a:extLst>
                        <a:ext uri="{FF2B5EF4-FFF2-40B4-BE49-F238E27FC236}">
                          <a16:creationId xmlns:a16="http://schemas.microsoft.com/office/drawing/2014/main" id="{41C7781F-FD65-6357-F8D6-0C9FCD75FECE}"/>
                        </a:ext>
                      </a:extLst>
                    </pic:cNvPr>
                    <pic:cNvPicPr>
                      <a:picLocks noChangeAspect="1"/>
                    </pic:cNvPicPr>
                  </pic:nvPicPr>
                  <pic:blipFill>
                    <a:blip r:embed="rId42"/>
                    <a:stretch>
                      <a:fillRect/>
                    </a:stretch>
                  </pic:blipFill>
                  <pic:spPr>
                    <a:xfrm>
                      <a:off x="0" y="0"/>
                      <a:ext cx="4755149" cy="2993790"/>
                    </a:xfrm>
                    <a:prstGeom prst="rect">
                      <a:avLst/>
                    </a:prstGeom>
                  </pic:spPr>
                </pic:pic>
              </a:graphicData>
            </a:graphic>
          </wp:inline>
        </w:drawing>
      </w:r>
    </w:p>
    <w:p w14:paraId="2CBC6775" w14:textId="03B2AA46" w:rsidR="00EA7A2C" w:rsidRDefault="00CD49E5" w:rsidP="00CD49E5">
      <w:pPr>
        <w:pStyle w:val="ResimYazs"/>
        <w:jc w:val="center"/>
        <w:rPr>
          <w:i w:val="0"/>
          <w:iCs w:val="0"/>
          <w:color w:val="auto"/>
          <w:sz w:val="24"/>
          <w:szCs w:val="24"/>
        </w:rPr>
      </w:pPr>
      <w:bookmarkStart w:id="171" w:name="_Toc206467511"/>
      <w:r w:rsidRPr="00CD49E5">
        <w:rPr>
          <w:b/>
          <w:bCs/>
          <w:i w:val="0"/>
          <w:iCs w:val="0"/>
          <w:color w:val="auto"/>
          <w:sz w:val="24"/>
          <w:szCs w:val="24"/>
        </w:rPr>
        <w:t xml:space="preserve">Şekil </w:t>
      </w:r>
      <w:r w:rsidRPr="00CD49E5">
        <w:rPr>
          <w:b/>
          <w:bCs/>
          <w:i w:val="0"/>
          <w:iCs w:val="0"/>
          <w:color w:val="auto"/>
          <w:sz w:val="24"/>
          <w:szCs w:val="24"/>
        </w:rPr>
        <w:fldChar w:fldCharType="begin"/>
      </w:r>
      <w:r w:rsidRPr="00CD49E5">
        <w:rPr>
          <w:b/>
          <w:bCs/>
          <w:i w:val="0"/>
          <w:iCs w:val="0"/>
          <w:color w:val="auto"/>
          <w:sz w:val="24"/>
          <w:szCs w:val="24"/>
        </w:rPr>
        <w:instrText xml:space="preserve"> SEQ Şekil \* ARABIC </w:instrText>
      </w:r>
      <w:r w:rsidRPr="00CD49E5">
        <w:rPr>
          <w:b/>
          <w:bCs/>
          <w:i w:val="0"/>
          <w:iCs w:val="0"/>
          <w:color w:val="auto"/>
          <w:sz w:val="24"/>
          <w:szCs w:val="24"/>
        </w:rPr>
        <w:fldChar w:fldCharType="separate"/>
      </w:r>
      <w:r w:rsidR="00624031">
        <w:rPr>
          <w:b/>
          <w:bCs/>
          <w:i w:val="0"/>
          <w:iCs w:val="0"/>
          <w:noProof/>
          <w:color w:val="auto"/>
          <w:sz w:val="24"/>
          <w:szCs w:val="24"/>
        </w:rPr>
        <w:t>19</w:t>
      </w:r>
      <w:r w:rsidRPr="00CD49E5">
        <w:rPr>
          <w:b/>
          <w:bCs/>
          <w:i w:val="0"/>
          <w:iCs w:val="0"/>
          <w:color w:val="auto"/>
          <w:sz w:val="24"/>
          <w:szCs w:val="24"/>
        </w:rPr>
        <w:fldChar w:fldCharType="end"/>
      </w:r>
      <w:r w:rsidRPr="00CD49E5">
        <w:rPr>
          <w:b/>
          <w:bCs/>
          <w:i w:val="0"/>
          <w:iCs w:val="0"/>
          <w:color w:val="auto"/>
          <w:sz w:val="24"/>
          <w:szCs w:val="24"/>
        </w:rPr>
        <w:t>.</w:t>
      </w:r>
      <w:r w:rsidRPr="00CD49E5">
        <w:rPr>
          <w:i w:val="0"/>
          <w:iCs w:val="0"/>
          <w:color w:val="auto"/>
          <w:sz w:val="24"/>
          <w:szCs w:val="24"/>
        </w:rPr>
        <w:t xml:space="preserve"> </w:t>
      </w:r>
      <w:proofErr w:type="spellStart"/>
      <w:r w:rsidRPr="00CD49E5">
        <w:rPr>
          <w:i w:val="0"/>
          <w:iCs w:val="0"/>
          <w:color w:val="auto"/>
          <w:sz w:val="24"/>
          <w:szCs w:val="24"/>
        </w:rPr>
        <w:t>İmmünohistokimya</w:t>
      </w:r>
      <w:proofErr w:type="spellEnd"/>
      <w:r w:rsidRPr="00CD49E5">
        <w:rPr>
          <w:i w:val="0"/>
          <w:iCs w:val="0"/>
          <w:color w:val="auto"/>
          <w:sz w:val="24"/>
          <w:szCs w:val="24"/>
        </w:rPr>
        <w:t xml:space="preserve"> (IHC) yöntemiyle Ki67 boyamasının şematik gösterimi</w:t>
      </w:r>
      <w:bookmarkEnd w:id="171"/>
      <w:r w:rsidR="00FA6308">
        <w:rPr>
          <w:i w:val="0"/>
          <w:iCs w:val="0"/>
          <w:color w:val="auto"/>
          <w:sz w:val="24"/>
          <w:szCs w:val="24"/>
        </w:rPr>
        <w:t>.</w:t>
      </w:r>
    </w:p>
    <w:p w14:paraId="7D50DA17" w14:textId="77777777" w:rsidR="00630B0B" w:rsidRDefault="00630B0B" w:rsidP="00A521F8">
      <w:pPr>
        <w:ind w:firstLine="0"/>
        <w:jc w:val="center"/>
      </w:pPr>
    </w:p>
    <w:p w14:paraId="52D9B969" w14:textId="119CA6E9" w:rsidR="00EA7A2C" w:rsidRDefault="00FE5205" w:rsidP="00FA6308">
      <w:pPr>
        <w:pStyle w:val="Balk2"/>
      </w:pPr>
      <w:bookmarkStart w:id="172" w:name="_Toc204638636"/>
      <w:bookmarkStart w:id="173" w:name="_Toc206661150"/>
      <w:r w:rsidRPr="00E8684B">
        <w:lastRenderedPageBreak/>
        <w:t>3.2.</w:t>
      </w:r>
      <w:r w:rsidR="00E8684B" w:rsidRPr="00E8684B">
        <w:t>10</w:t>
      </w:r>
      <w:r w:rsidRPr="00E8684B">
        <w:t>. İstatiksel Değerlendirme</w:t>
      </w:r>
      <w:bookmarkEnd w:id="172"/>
      <w:bookmarkEnd w:id="173"/>
    </w:p>
    <w:p w14:paraId="08C20BBC" w14:textId="77777777" w:rsidR="00007A3E" w:rsidRPr="00007A3E" w:rsidRDefault="00007A3E" w:rsidP="00007A3E"/>
    <w:p w14:paraId="05AADD0C" w14:textId="50AC6690" w:rsidR="00350835" w:rsidRDefault="00FE5205">
      <w:r>
        <w:t xml:space="preserve">İstatistiksel analizler </w:t>
      </w:r>
      <w:proofErr w:type="spellStart"/>
      <w:r>
        <w:t>Graphpad</w:t>
      </w:r>
      <w:proofErr w:type="spellEnd"/>
      <w:r>
        <w:t xml:space="preserve"> </w:t>
      </w:r>
      <w:proofErr w:type="spellStart"/>
      <w:r>
        <w:t>Prism</w:t>
      </w:r>
      <w:proofErr w:type="spellEnd"/>
      <w:r>
        <w:t xml:space="preserve"> 7.0 programı kullanılarak yapıldı. Gr</w:t>
      </w:r>
      <w:r>
        <w:t xml:space="preserve">uplar arasındaki farklılıklar tek yönlü ANOVA analizi sonrası post hoc test olarak </w:t>
      </w:r>
      <w:proofErr w:type="spellStart"/>
      <w:r>
        <w:t>Tukey</w:t>
      </w:r>
      <w:proofErr w:type="spellEnd"/>
      <w:r>
        <w:t xml:space="preserve"> testi ile analiz edilerek p˂0,05 ve altındaki değerler anlamlı olarak kabul edildi.</w:t>
      </w:r>
    </w:p>
    <w:p w14:paraId="7307ECA6" w14:textId="571EE656" w:rsidR="00EA7A2C" w:rsidRPr="00703921" w:rsidRDefault="00350835" w:rsidP="00703921">
      <w:pPr>
        <w:pStyle w:val="Balk1"/>
      </w:pPr>
      <w:r>
        <w:br w:type="page"/>
      </w:r>
      <w:bookmarkStart w:id="174" w:name="_Toc204638637"/>
      <w:bookmarkStart w:id="175" w:name="_Toc206661151"/>
      <w:r w:rsidRPr="00FA6308">
        <w:rPr>
          <w:highlight w:val="white"/>
        </w:rPr>
        <w:lastRenderedPageBreak/>
        <w:t>4. BULGULAR</w:t>
      </w:r>
      <w:bookmarkEnd w:id="174"/>
      <w:bookmarkEnd w:id="175"/>
    </w:p>
    <w:p w14:paraId="120E96E4" w14:textId="77777777" w:rsidR="00EA7A2C" w:rsidRDefault="00EA7A2C">
      <w:pPr>
        <w:ind w:firstLine="0"/>
        <w:jc w:val="left"/>
        <w:rPr>
          <w:b/>
        </w:rPr>
      </w:pPr>
    </w:p>
    <w:p w14:paraId="54BF6299" w14:textId="77777777" w:rsidR="00EA7A2C" w:rsidRDefault="00EA7A2C">
      <w:pPr>
        <w:ind w:firstLine="0"/>
        <w:jc w:val="left"/>
        <w:rPr>
          <w:b/>
        </w:rPr>
      </w:pPr>
    </w:p>
    <w:p w14:paraId="4D366325" w14:textId="6F7EB583" w:rsidR="00EA7A2C" w:rsidRPr="00FA6308" w:rsidRDefault="00FE5205" w:rsidP="00FA6308">
      <w:pPr>
        <w:pStyle w:val="Balk2"/>
      </w:pPr>
      <w:bookmarkStart w:id="176" w:name="_Toc204638638"/>
      <w:bookmarkStart w:id="177" w:name="_Toc206661152"/>
      <w:r w:rsidRPr="00FA6308">
        <w:t xml:space="preserve">4.1. TRAIL </w:t>
      </w:r>
      <w:r w:rsidR="00FA6308" w:rsidRPr="00FA6308">
        <w:t>P</w:t>
      </w:r>
      <w:r w:rsidRPr="00FA6308">
        <w:t xml:space="preserve">roteini </w:t>
      </w:r>
      <w:r w:rsidR="00FA6308" w:rsidRPr="00FA6308">
        <w:t>S</w:t>
      </w:r>
      <w:r w:rsidRPr="00FA6308">
        <w:t xml:space="preserve">aflaştırma ve </w:t>
      </w:r>
      <w:r w:rsidR="00FA6308" w:rsidRPr="00FA6308">
        <w:t>M</w:t>
      </w:r>
      <w:r w:rsidRPr="00FA6308">
        <w:t xml:space="preserve">iktar </w:t>
      </w:r>
      <w:r w:rsidR="00FA6308" w:rsidRPr="00FA6308">
        <w:t>T</w:t>
      </w:r>
      <w:r w:rsidRPr="00FA6308">
        <w:t xml:space="preserve">ayini </w:t>
      </w:r>
      <w:r w:rsidR="00FA6308" w:rsidRPr="00FA6308">
        <w:t>S</w:t>
      </w:r>
      <w:r w:rsidRPr="00FA6308">
        <w:t>onuçları</w:t>
      </w:r>
      <w:bookmarkEnd w:id="176"/>
      <w:bookmarkEnd w:id="177"/>
    </w:p>
    <w:p w14:paraId="6451A42C" w14:textId="77777777" w:rsidR="00007A3E" w:rsidRPr="00007A3E" w:rsidRDefault="00007A3E" w:rsidP="00007A3E"/>
    <w:p w14:paraId="3A865AEF" w14:textId="4D18476E" w:rsidR="00EA7A2C" w:rsidRDefault="00FE5205">
      <w:pPr>
        <w:rPr>
          <w:highlight w:val="white"/>
        </w:rPr>
      </w:pPr>
      <w:r>
        <w:rPr>
          <w:highlight w:val="white"/>
        </w:rPr>
        <w:t xml:space="preserve">TRAIL proteini saflaştırma aşamalarında kontrol edilmek üzere SDS-PAGE jele yüklendiğinde beklenen büyüklükte tek bir bant gözlendi </w:t>
      </w:r>
      <w:r w:rsidR="00673625" w:rsidRPr="00991064">
        <w:t xml:space="preserve">(Şekil </w:t>
      </w:r>
      <w:r w:rsidR="00630B0B">
        <w:t>2</w:t>
      </w:r>
      <w:r w:rsidR="009D34DC">
        <w:t>0</w:t>
      </w:r>
      <w:r w:rsidR="00FA6308" w:rsidRPr="00991064">
        <w:t>) ve</w:t>
      </w:r>
      <w:r w:rsidRPr="00991064">
        <w:t xml:space="preserve"> </w:t>
      </w:r>
      <w:r>
        <w:rPr>
          <w:highlight w:val="white"/>
        </w:rPr>
        <w:t xml:space="preserve">bu, </w:t>
      </w:r>
      <w:proofErr w:type="spellStart"/>
      <w:r>
        <w:rPr>
          <w:highlight w:val="white"/>
        </w:rPr>
        <w:t>rekombinant</w:t>
      </w:r>
      <w:proofErr w:type="spellEnd"/>
      <w:r>
        <w:rPr>
          <w:highlight w:val="white"/>
        </w:rPr>
        <w:t xml:space="preserve"> TRAIL proteininin başarılı şekilde saflaştırıldığını gösterdi. Saflaştırılan ve liyofilize edi</w:t>
      </w:r>
      <w:r>
        <w:rPr>
          <w:highlight w:val="white"/>
        </w:rPr>
        <w:t>len proteinin miktar tayini yapıldığında elde edilen saf protein miktarı 823 µg/</w:t>
      </w:r>
      <w:proofErr w:type="spellStart"/>
      <w:r>
        <w:rPr>
          <w:highlight w:val="white"/>
        </w:rPr>
        <w:t>mL</w:t>
      </w:r>
      <w:proofErr w:type="spellEnd"/>
      <w:r>
        <w:rPr>
          <w:highlight w:val="white"/>
        </w:rPr>
        <w:t xml:space="preserve"> olarak tespit edildi. Deneylerde saflaştırılan protein ilaç taşıyıcı sistem için seyreltme yapılarak kullanıldı.</w:t>
      </w:r>
    </w:p>
    <w:p w14:paraId="4F5B4A28" w14:textId="77777777" w:rsidR="00EA7A2C" w:rsidRDefault="00EA7A2C">
      <w:pPr>
        <w:ind w:firstLine="0"/>
        <w:rPr>
          <w:highlight w:val="white"/>
        </w:rPr>
      </w:pPr>
    </w:p>
    <w:p w14:paraId="0084D6F4" w14:textId="77777777" w:rsidR="007D6D7E" w:rsidRDefault="00FE5205" w:rsidP="007D6D7E">
      <w:pPr>
        <w:keepNext/>
        <w:ind w:firstLine="0"/>
        <w:jc w:val="center"/>
      </w:pPr>
      <w:r>
        <w:rPr>
          <w:noProof/>
          <w:highlight w:val="white"/>
        </w:rPr>
        <w:drawing>
          <wp:inline distT="114300" distB="114300" distL="114300" distR="114300" wp14:anchorId="013E3421" wp14:editId="4A628DA9">
            <wp:extent cx="4115753" cy="3155015"/>
            <wp:effectExtent l="0" t="0" r="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4115753" cy="3155015"/>
                    </a:xfrm>
                    <a:prstGeom prst="rect">
                      <a:avLst/>
                    </a:prstGeom>
                    <a:ln/>
                  </pic:spPr>
                </pic:pic>
              </a:graphicData>
            </a:graphic>
          </wp:inline>
        </w:drawing>
      </w:r>
    </w:p>
    <w:p w14:paraId="7C38B75F" w14:textId="7ED051C2" w:rsidR="00EA7A2C" w:rsidRPr="007D6D7E" w:rsidRDefault="007D6D7E" w:rsidP="007D6D7E">
      <w:pPr>
        <w:pStyle w:val="ResimYazs"/>
        <w:jc w:val="center"/>
        <w:rPr>
          <w:i w:val="0"/>
          <w:iCs w:val="0"/>
          <w:color w:val="auto"/>
          <w:sz w:val="24"/>
          <w:szCs w:val="24"/>
          <w:highlight w:val="white"/>
        </w:rPr>
      </w:pPr>
      <w:bookmarkStart w:id="178" w:name="_Toc206467512"/>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20</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Saflaştırılan TRAIL proteini SDS-PAGE jel görüntüsü</w:t>
      </w:r>
      <w:bookmarkEnd w:id="178"/>
    </w:p>
    <w:p w14:paraId="6CD778FC" w14:textId="77777777" w:rsidR="00EA7A2C" w:rsidRDefault="00EA7A2C">
      <w:pPr>
        <w:ind w:firstLine="0"/>
        <w:rPr>
          <w:highlight w:val="white"/>
        </w:rPr>
      </w:pPr>
    </w:p>
    <w:p w14:paraId="21494F17" w14:textId="6D1D9300" w:rsidR="00EA7A2C" w:rsidRPr="00FA6308" w:rsidRDefault="00FE5205" w:rsidP="00FA6308">
      <w:pPr>
        <w:pStyle w:val="Balk2"/>
      </w:pPr>
      <w:bookmarkStart w:id="179" w:name="_Toc204638639"/>
      <w:bookmarkStart w:id="180" w:name="_Toc206661153"/>
      <w:r w:rsidRPr="00FA6308">
        <w:t xml:space="preserve">4.2. İlaç </w:t>
      </w:r>
      <w:r w:rsidR="00FA6308" w:rsidRPr="00FA6308">
        <w:t>T</w:t>
      </w:r>
      <w:r w:rsidRPr="00FA6308">
        <w:t xml:space="preserve">aşıyıcı </w:t>
      </w:r>
      <w:r w:rsidR="00FA6308" w:rsidRPr="00FA6308">
        <w:t>S</w:t>
      </w:r>
      <w:r w:rsidRPr="00FA6308">
        <w:t xml:space="preserve">istemlerin </w:t>
      </w:r>
      <w:r w:rsidR="00FA6308" w:rsidRPr="00FA6308">
        <w:t>K</w:t>
      </w:r>
      <w:r w:rsidRPr="00FA6308">
        <w:t xml:space="preserve">arakterizasyon </w:t>
      </w:r>
      <w:r w:rsidR="00FA6308" w:rsidRPr="00FA6308">
        <w:t>So</w:t>
      </w:r>
      <w:r w:rsidRPr="00FA6308">
        <w:t>nuçları</w:t>
      </w:r>
      <w:bookmarkEnd w:id="179"/>
      <w:bookmarkEnd w:id="180"/>
    </w:p>
    <w:p w14:paraId="3F4666BD" w14:textId="77777777" w:rsidR="00007A3E" w:rsidRPr="00007A3E" w:rsidRDefault="00007A3E" w:rsidP="00007A3E">
      <w:pPr>
        <w:rPr>
          <w:highlight w:val="white"/>
        </w:rPr>
      </w:pPr>
    </w:p>
    <w:p w14:paraId="08F42ED9" w14:textId="56034EA3" w:rsidR="00EA7A2C" w:rsidRDefault="00673625" w:rsidP="00FA6308">
      <w:proofErr w:type="spellStart"/>
      <w:r w:rsidRPr="00FA6308">
        <w:rPr>
          <w:highlight w:val="white"/>
        </w:rPr>
        <w:t>Elektroporasyon</w:t>
      </w:r>
      <w:proofErr w:type="spellEnd"/>
      <w:r w:rsidRPr="00FA6308">
        <w:rPr>
          <w:highlight w:val="white"/>
        </w:rPr>
        <w:t xml:space="preserve"> ile u</w:t>
      </w:r>
      <w:r w:rsidRPr="00FA6308">
        <w:t xml:space="preserve">ygulanan elektriksel uyarım, </w:t>
      </w:r>
      <w:proofErr w:type="spellStart"/>
      <w:r w:rsidRPr="00FA6308">
        <w:t>eksozom</w:t>
      </w:r>
      <w:proofErr w:type="spellEnd"/>
      <w:r w:rsidRPr="00FA6308">
        <w:t xml:space="preserve"> zarını oluşturan </w:t>
      </w:r>
      <w:proofErr w:type="spellStart"/>
      <w:r w:rsidRPr="00FA6308">
        <w:t>fosfolipid</w:t>
      </w:r>
      <w:proofErr w:type="spellEnd"/>
      <w:r w:rsidRPr="00FA6308">
        <w:t xml:space="preserve"> çift tabakada geçici bozulmalara yol açarak küçük gözeneklerin oluşmasını sağlar. Oluşan bu geçici gözenekler sayesinde TRAIL proteini, </w:t>
      </w:r>
      <w:proofErr w:type="spellStart"/>
      <w:r w:rsidRPr="00FA6308">
        <w:t>eksozomların</w:t>
      </w:r>
      <w:proofErr w:type="spellEnd"/>
      <w:r w:rsidRPr="00FA6308">
        <w:t xml:space="preserve"> iç kısmına etkin bir şekilde </w:t>
      </w:r>
      <w:r w:rsidRPr="00FA6308">
        <w:lastRenderedPageBreak/>
        <w:t>taşınabilir.</w:t>
      </w:r>
      <w:r>
        <w:t xml:space="preserve"> </w:t>
      </w:r>
      <w:proofErr w:type="spellStart"/>
      <w:r>
        <w:t>Elektroporasyon</w:t>
      </w:r>
      <w:proofErr w:type="spellEnd"/>
      <w:r>
        <w:t xml:space="preserve">, </w:t>
      </w:r>
      <w:proofErr w:type="spellStart"/>
      <w:r>
        <w:t>eksozom</w:t>
      </w:r>
      <w:proofErr w:type="spellEnd"/>
      <w:r>
        <w:t xml:space="preserve"> yapısına zarar vermeden proteinlerin taşıyıcı sisteme yüklenmesini mümkün kılan etkili bir yöntem olarak öne çıkmaktadır. </w:t>
      </w:r>
      <w:r>
        <w:rPr>
          <w:highlight w:val="white"/>
        </w:rPr>
        <w:t xml:space="preserve">   </w:t>
      </w:r>
      <w:proofErr w:type="spellStart"/>
      <w:r>
        <w:rPr>
          <w:highlight w:val="white"/>
        </w:rPr>
        <w:t>Elektroporasyon</w:t>
      </w:r>
      <w:proofErr w:type="spellEnd"/>
      <w:r>
        <w:rPr>
          <w:highlight w:val="white"/>
        </w:rPr>
        <w:t xml:space="preserve"> ile </w:t>
      </w:r>
      <w:proofErr w:type="spellStart"/>
      <w:r>
        <w:rPr>
          <w:highlight w:val="white"/>
        </w:rPr>
        <w:t>Exo</w:t>
      </w:r>
      <w:proofErr w:type="spellEnd"/>
      <w:r>
        <w:rPr>
          <w:highlight w:val="white"/>
        </w:rPr>
        <w:t xml:space="preserve">-TRAIL için </w:t>
      </w:r>
      <w:r w:rsidRPr="009278CC">
        <w:t xml:space="preserve">yükleme etkinliği hesaplandığında %58,18 yükleme kapasitesi %72,11 olarak bulundu.  </w:t>
      </w:r>
      <w:r w:rsidR="009278CC" w:rsidRPr="009278CC">
        <w:t>PLGA/</w:t>
      </w:r>
      <w:proofErr w:type="spellStart"/>
      <w:r w:rsidR="009278CC" w:rsidRPr="009278CC">
        <w:t>Gelu</w:t>
      </w:r>
      <w:proofErr w:type="spellEnd"/>
      <w:r w:rsidR="009278CC" w:rsidRPr="009278CC">
        <w:t xml:space="preserve">-TRAIL </w:t>
      </w:r>
      <w:proofErr w:type="spellStart"/>
      <w:r w:rsidR="009278CC" w:rsidRPr="009278CC">
        <w:t>nanopartikülün</w:t>
      </w:r>
      <w:proofErr w:type="spellEnd"/>
      <w:r w:rsidR="009278CC" w:rsidRPr="009278CC">
        <w:t xml:space="preserve"> yükleme etkinliği </w:t>
      </w:r>
      <w:r w:rsidR="00FA6308" w:rsidRPr="009278CC">
        <w:t>%61,06</w:t>
      </w:r>
      <w:r w:rsidR="009278CC" w:rsidRPr="009278CC">
        <w:t xml:space="preserve"> yükleme kapasitesi %78,93 olarak bulundu. </w:t>
      </w:r>
      <w:proofErr w:type="spellStart"/>
      <w:r w:rsidR="009278CC" w:rsidRPr="009278CC">
        <w:t>Exo</w:t>
      </w:r>
      <w:proofErr w:type="spellEnd"/>
      <w:r w:rsidR="009278CC" w:rsidRPr="009278CC">
        <w:t>-TRAIL ve PLGA/</w:t>
      </w:r>
      <w:proofErr w:type="spellStart"/>
      <w:r w:rsidR="009278CC" w:rsidRPr="009278CC">
        <w:t>Gelu-TRAIL’in</w:t>
      </w:r>
      <w:proofErr w:type="spellEnd"/>
      <w:r w:rsidR="009278CC" w:rsidRPr="009278CC">
        <w:t xml:space="preserve"> boyut ve yük analiz sonuçları Tablo 10’da yer almaktadır.</w:t>
      </w:r>
    </w:p>
    <w:p w14:paraId="6DF4BA69" w14:textId="77777777" w:rsidR="007D6D7E" w:rsidRPr="007D6D7E" w:rsidRDefault="007D6D7E" w:rsidP="007D6D7E">
      <w:pPr>
        <w:ind w:firstLine="20"/>
      </w:pPr>
    </w:p>
    <w:p w14:paraId="46DEF86C" w14:textId="72882297" w:rsidR="007D6D7E" w:rsidRPr="007D6D7E" w:rsidRDefault="007D6D7E" w:rsidP="00350835">
      <w:pPr>
        <w:pStyle w:val="ResimYazs"/>
        <w:keepNext/>
        <w:ind w:firstLine="0"/>
        <w:rPr>
          <w:i w:val="0"/>
          <w:iCs w:val="0"/>
          <w:color w:val="auto"/>
          <w:sz w:val="24"/>
          <w:szCs w:val="24"/>
        </w:rPr>
      </w:pPr>
      <w:bookmarkStart w:id="181" w:name="_Toc206512641"/>
      <w:r w:rsidRPr="007D6D7E">
        <w:rPr>
          <w:b/>
          <w:bCs/>
          <w:i w:val="0"/>
          <w:iCs w:val="0"/>
          <w:color w:val="auto"/>
          <w:sz w:val="24"/>
          <w:szCs w:val="24"/>
        </w:rPr>
        <w:t xml:space="preserve">Tablo </w:t>
      </w:r>
      <w:r w:rsidRPr="007D6D7E">
        <w:rPr>
          <w:b/>
          <w:bCs/>
          <w:i w:val="0"/>
          <w:iCs w:val="0"/>
          <w:color w:val="auto"/>
          <w:sz w:val="24"/>
          <w:szCs w:val="24"/>
        </w:rPr>
        <w:fldChar w:fldCharType="begin"/>
      </w:r>
      <w:r w:rsidRPr="007D6D7E">
        <w:rPr>
          <w:b/>
          <w:bCs/>
          <w:i w:val="0"/>
          <w:iCs w:val="0"/>
          <w:color w:val="auto"/>
          <w:sz w:val="24"/>
          <w:szCs w:val="24"/>
        </w:rPr>
        <w:instrText xml:space="preserve"> SEQ Tablo \* ARABIC </w:instrText>
      </w:r>
      <w:r w:rsidRPr="007D6D7E">
        <w:rPr>
          <w:b/>
          <w:bCs/>
          <w:i w:val="0"/>
          <w:iCs w:val="0"/>
          <w:color w:val="auto"/>
          <w:sz w:val="24"/>
          <w:szCs w:val="24"/>
        </w:rPr>
        <w:fldChar w:fldCharType="separate"/>
      </w:r>
      <w:r w:rsidR="00624031">
        <w:rPr>
          <w:b/>
          <w:bCs/>
          <w:i w:val="0"/>
          <w:iCs w:val="0"/>
          <w:noProof/>
          <w:color w:val="auto"/>
          <w:sz w:val="24"/>
          <w:szCs w:val="24"/>
        </w:rPr>
        <w:t>10</w:t>
      </w:r>
      <w:r w:rsidRPr="007D6D7E">
        <w:rPr>
          <w:b/>
          <w:bCs/>
          <w:i w:val="0"/>
          <w:iCs w:val="0"/>
          <w:color w:val="auto"/>
          <w:sz w:val="24"/>
          <w:szCs w:val="24"/>
        </w:rPr>
        <w:fldChar w:fldCharType="end"/>
      </w:r>
      <w:r w:rsidRPr="007D6D7E">
        <w:rPr>
          <w:b/>
          <w:bCs/>
          <w:i w:val="0"/>
          <w:iCs w:val="0"/>
          <w:color w:val="auto"/>
          <w:sz w:val="24"/>
          <w:szCs w:val="24"/>
        </w:rPr>
        <w:t xml:space="preserve">. </w:t>
      </w:r>
      <w:r w:rsidRPr="007D6D7E">
        <w:rPr>
          <w:i w:val="0"/>
          <w:iCs w:val="0"/>
          <w:color w:val="auto"/>
          <w:sz w:val="24"/>
          <w:szCs w:val="24"/>
        </w:rPr>
        <w:t>İlaç taşıyıcı sistemlerin boyut ve yük analiz sonuçları</w:t>
      </w:r>
      <w:bookmarkEnd w:id="181"/>
    </w:p>
    <w:tbl>
      <w:tblPr>
        <w:tblW w:w="8655" w:type="dxa"/>
        <w:tblBorders>
          <w:top w:val="nil"/>
          <w:left w:val="nil"/>
          <w:bottom w:val="nil"/>
          <w:right w:val="nil"/>
          <w:insideH w:val="nil"/>
          <w:insideV w:val="nil"/>
        </w:tblBorders>
        <w:tblLayout w:type="fixed"/>
        <w:tblLook w:val="0600" w:firstRow="0" w:lastRow="0" w:firstColumn="0" w:lastColumn="0" w:noHBand="1" w:noVBand="1"/>
      </w:tblPr>
      <w:tblGrid>
        <w:gridCol w:w="1554"/>
        <w:gridCol w:w="1842"/>
        <w:gridCol w:w="1843"/>
        <w:gridCol w:w="1701"/>
        <w:gridCol w:w="1715"/>
      </w:tblGrid>
      <w:tr w:rsidR="009278CC" w:rsidRPr="00350835" w14:paraId="381D1101" w14:textId="77777777" w:rsidTr="00350835">
        <w:trPr>
          <w:trHeight w:val="585"/>
        </w:trPr>
        <w:tc>
          <w:tcPr>
            <w:tcW w:w="15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5D809761" w14:textId="77777777" w:rsidR="009278CC" w:rsidRPr="00350835" w:rsidRDefault="009278CC" w:rsidP="00F775DA">
            <w:pPr>
              <w:spacing w:before="240" w:after="0"/>
              <w:ind w:left="100" w:right="100" w:firstLine="0"/>
              <w:jc w:val="center"/>
              <w:rPr>
                <w:color w:val="222222"/>
                <w:sz w:val="20"/>
                <w:szCs w:val="20"/>
                <w:highlight w:val="white"/>
              </w:rPr>
            </w:pPr>
          </w:p>
        </w:tc>
        <w:tc>
          <w:tcPr>
            <w:tcW w:w="184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93C3B3B" w14:textId="77777777" w:rsidR="009278CC" w:rsidRPr="00350835" w:rsidRDefault="009278CC" w:rsidP="00F775DA">
            <w:pPr>
              <w:spacing w:before="240" w:after="0"/>
              <w:ind w:left="100" w:right="100" w:firstLine="0"/>
              <w:jc w:val="center"/>
              <w:rPr>
                <w:color w:val="222222"/>
                <w:sz w:val="20"/>
                <w:szCs w:val="20"/>
                <w:highlight w:val="white"/>
              </w:rPr>
            </w:pPr>
            <w:proofErr w:type="spellStart"/>
            <w:r w:rsidRPr="00350835">
              <w:rPr>
                <w:color w:val="222222"/>
                <w:sz w:val="20"/>
                <w:szCs w:val="20"/>
                <w:highlight w:val="white"/>
              </w:rPr>
              <w:t>Exo</w:t>
            </w:r>
            <w:proofErr w:type="spellEnd"/>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6B91BDB"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PLGA/</w:t>
            </w:r>
            <w:proofErr w:type="spellStart"/>
            <w:r w:rsidRPr="00350835">
              <w:rPr>
                <w:color w:val="222222"/>
                <w:sz w:val="20"/>
                <w:szCs w:val="20"/>
                <w:highlight w:val="white"/>
              </w:rPr>
              <w:t>Gelu</w:t>
            </w:r>
            <w:proofErr w:type="spellEnd"/>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66E56BC" w14:textId="77777777" w:rsidR="009278CC" w:rsidRPr="00350835" w:rsidRDefault="009278CC" w:rsidP="00F775DA">
            <w:pPr>
              <w:spacing w:before="240" w:after="0"/>
              <w:ind w:left="100" w:right="100" w:firstLine="0"/>
              <w:jc w:val="center"/>
              <w:rPr>
                <w:color w:val="222222"/>
                <w:sz w:val="20"/>
                <w:szCs w:val="20"/>
                <w:highlight w:val="white"/>
              </w:rPr>
            </w:pPr>
            <w:proofErr w:type="spellStart"/>
            <w:r w:rsidRPr="00350835">
              <w:rPr>
                <w:color w:val="222222"/>
                <w:sz w:val="20"/>
                <w:szCs w:val="20"/>
                <w:highlight w:val="white"/>
              </w:rPr>
              <w:t>Exo</w:t>
            </w:r>
            <w:proofErr w:type="spellEnd"/>
            <w:r w:rsidRPr="00350835">
              <w:rPr>
                <w:color w:val="222222"/>
                <w:sz w:val="20"/>
                <w:szCs w:val="20"/>
                <w:highlight w:val="white"/>
              </w:rPr>
              <w:t>-TRAIL</w:t>
            </w:r>
          </w:p>
        </w:tc>
        <w:tc>
          <w:tcPr>
            <w:tcW w:w="171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2022A49"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PLGA/</w:t>
            </w:r>
            <w:proofErr w:type="spellStart"/>
            <w:r w:rsidRPr="00350835">
              <w:rPr>
                <w:color w:val="222222"/>
                <w:sz w:val="20"/>
                <w:szCs w:val="20"/>
                <w:highlight w:val="white"/>
              </w:rPr>
              <w:t>Gelu</w:t>
            </w:r>
            <w:proofErr w:type="spellEnd"/>
            <w:r w:rsidRPr="00350835">
              <w:rPr>
                <w:color w:val="222222"/>
                <w:sz w:val="20"/>
                <w:szCs w:val="20"/>
                <w:highlight w:val="white"/>
              </w:rPr>
              <w:t>-TRAIL</w:t>
            </w:r>
          </w:p>
        </w:tc>
      </w:tr>
      <w:tr w:rsidR="009278CC" w:rsidRPr="00350835" w14:paraId="4B8966AD" w14:textId="77777777" w:rsidTr="00350835">
        <w:trPr>
          <w:trHeight w:val="540"/>
        </w:trPr>
        <w:tc>
          <w:tcPr>
            <w:tcW w:w="1554"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E222F13"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Boyut (nm)</w:t>
            </w:r>
          </w:p>
        </w:tc>
        <w:tc>
          <w:tcPr>
            <w:tcW w:w="1842" w:type="dxa"/>
            <w:tcBorders>
              <w:top w:val="nil"/>
              <w:left w:val="nil"/>
              <w:bottom w:val="single" w:sz="5" w:space="0" w:color="000000"/>
              <w:right w:val="single" w:sz="5" w:space="0" w:color="000000"/>
            </w:tcBorders>
            <w:tcMar>
              <w:top w:w="0" w:type="dxa"/>
              <w:left w:w="100" w:type="dxa"/>
              <w:bottom w:w="0" w:type="dxa"/>
              <w:right w:w="100" w:type="dxa"/>
            </w:tcMar>
          </w:tcPr>
          <w:p w14:paraId="1074D255"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83,16±6,21</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6CB5C5F7"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201,04±3,31</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147892B0"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93,20±4,62</w:t>
            </w:r>
          </w:p>
        </w:tc>
        <w:tc>
          <w:tcPr>
            <w:tcW w:w="1715" w:type="dxa"/>
            <w:tcBorders>
              <w:top w:val="nil"/>
              <w:left w:val="nil"/>
              <w:bottom w:val="single" w:sz="5" w:space="0" w:color="000000"/>
              <w:right w:val="single" w:sz="5" w:space="0" w:color="000000"/>
            </w:tcBorders>
            <w:tcMar>
              <w:top w:w="0" w:type="dxa"/>
              <w:left w:w="100" w:type="dxa"/>
              <w:bottom w:w="0" w:type="dxa"/>
              <w:right w:w="100" w:type="dxa"/>
            </w:tcMar>
          </w:tcPr>
          <w:p w14:paraId="70A02A73"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rPr>
              <w:t>363,4±9,99</w:t>
            </w:r>
          </w:p>
        </w:tc>
      </w:tr>
      <w:tr w:rsidR="009278CC" w:rsidRPr="00350835" w14:paraId="3A667621" w14:textId="77777777" w:rsidTr="00350835">
        <w:trPr>
          <w:trHeight w:val="540"/>
        </w:trPr>
        <w:tc>
          <w:tcPr>
            <w:tcW w:w="1554"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134E013"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Yük (mV)</w:t>
            </w:r>
          </w:p>
        </w:tc>
        <w:tc>
          <w:tcPr>
            <w:tcW w:w="1842" w:type="dxa"/>
            <w:tcBorders>
              <w:top w:val="nil"/>
              <w:left w:val="nil"/>
              <w:bottom w:val="single" w:sz="5" w:space="0" w:color="000000"/>
              <w:right w:val="single" w:sz="5" w:space="0" w:color="000000"/>
            </w:tcBorders>
            <w:tcMar>
              <w:top w:w="0" w:type="dxa"/>
              <w:left w:w="100" w:type="dxa"/>
              <w:bottom w:w="0" w:type="dxa"/>
              <w:right w:w="100" w:type="dxa"/>
            </w:tcMar>
          </w:tcPr>
          <w:p w14:paraId="148521F4"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-22,03±1,04</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52745A97"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-18,72±4,01</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54C44199"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-31,28±3,11</w:t>
            </w:r>
          </w:p>
        </w:tc>
        <w:tc>
          <w:tcPr>
            <w:tcW w:w="1715" w:type="dxa"/>
            <w:tcBorders>
              <w:top w:val="nil"/>
              <w:left w:val="nil"/>
              <w:bottom w:val="single" w:sz="5" w:space="0" w:color="000000"/>
              <w:right w:val="single" w:sz="5" w:space="0" w:color="000000"/>
            </w:tcBorders>
            <w:tcMar>
              <w:top w:w="0" w:type="dxa"/>
              <w:left w:w="100" w:type="dxa"/>
              <w:bottom w:w="0" w:type="dxa"/>
              <w:right w:w="100" w:type="dxa"/>
            </w:tcMar>
          </w:tcPr>
          <w:p w14:paraId="08157642" w14:textId="77777777" w:rsidR="009278CC" w:rsidRPr="00350835" w:rsidRDefault="009278CC" w:rsidP="00F775DA">
            <w:pPr>
              <w:spacing w:before="240" w:after="0"/>
              <w:ind w:left="100" w:right="100" w:firstLine="0"/>
              <w:jc w:val="center"/>
              <w:rPr>
                <w:color w:val="222222"/>
                <w:sz w:val="20"/>
                <w:szCs w:val="20"/>
                <w:highlight w:val="white"/>
              </w:rPr>
            </w:pPr>
            <w:r w:rsidRPr="00350835">
              <w:rPr>
                <w:color w:val="222222"/>
                <w:sz w:val="20"/>
                <w:szCs w:val="20"/>
                <w:highlight w:val="white"/>
              </w:rPr>
              <w:t>-15,7±1,02</w:t>
            </w:r>
          </w:p>
        </w:tc>
      </w:tr>
    </w:tbl>
    <w:p w14:paraId="3C14AEA8" w14:textId="77777777" w:rsidR="00EA7A2C" w:rsidRDefault="00FE5205">
      <w:pPr>
        <w:spacing w:before="240" w:after="240"/>
        <w:ind w:firstLine="0"/>
      </w:pPr>
      <w:r>
        <w:t xml:space="preserve"> </w:t>
      </w:r>
    </w:p>
    <w:p w14:paraId="007D24AC" w14:textId="45C8043C" w:rsidR="00EA7A2C" w:rsidRPr="00FA6308" w:rsidRDefault="00FE5205" w:rsidP="00FA6308">
      <w:pPr>
        <w:pStyle w:val="Balk2"/>
      </w:pPr>
      <w:bookmarkStart w:id="182" w:name="_Toc204638640"/>
      <w:bookmarkStart w:id="183" w:name="_Toc206661154"/>
      <w:r w:rsidRPr="00FA6308">
        <w:t xml:space="preserve">4.3. İlaç </w:t>
      </w:r>
      <w:r w:rsidR="00FA6308" w:rsidRPr="00FA6308">
        <w:t>T</w:t>
      </w:r>
      <w:r w:rsidRPr="00FA6308">
        <w:t xml:space="preserve">aşıyıcı </w:t>
      </w:r>
      <w:r w:rsidR="00FA6308" w:rsidRPr="00FA6308">
        <w:t>S</w:t>
      </w:r>
      <w:r w:rsidRPr="00FA6308">
        <w:t xml:space="preserve">istemlerin MDA-MB-231 </w:t>
      </w:r>
      <w:r w:rsidR="00FA6308" w:rsidRPr="00FA6308">
        <w:t>H</w:t>
      </w:r>
      <w:r w:rsidRPr="00FA6308">
        <w:t xml:space="preserve">ücrelerinde </w:t>
      </w:r>
      <w:r w:rsidR="00FA6308" w:rsidRPr="00FA6308">
        <w:t>S</w:t>
      </w:r>
      <w:r w:rsidRPr="00FA6308">
        <w:t xml:space="preserve">itotoksisite </w:t>
      </w:r>
      <w:r w:rsidR="00FA6308" w:rsidRPr="00FA6308">
        <w:t>S</w:t>
      </w:r>
      <w:r w:rsidRPr="00FA6308">
        <w:t>onuçları</w:t>
      </w:r>
      <w:bookmarkEnd w:id="182"/>
      <w:bookmarkEnd w:id="183"/>
    </w:p>
    <w:p w14:paraId="59111C93" w14:textId="77777777" w:rsidR="00007A3E" w:rsidRPr="00007A3E" w:rsidRDefault="00007A3E" w:rsidP="00FA6308"/>
    <w:p w14:paraId="5BF49274" w14:textId="6A9D8C8A" w:rsidR="00EA7A2C" w:rsidRDefault="00FE5205" w:rsidP="00FA6308">
      <w:r>
        <w:t xml:space="preserve">MDA-MB-231 hücrelerinde ilaç taşıyıcı sistemlerin 24 saat inkübasyon sonrasında hücre canlılığı üzerine olan etkisi Şekil </w:t>
      </w:r>
      <w:r w:rsidR="00630B0B">
        <w:t>2</w:t>
      </w:r>
      <w:r w:rsidR="009D34DC">
        <w:t>1</w:t>
      </w:r>
      <w:r>
        <w:t xml:space="preserve">’de görülmektedir. Hücre canlılıkları kontrol grubu ile karşılaştırıldığında </w:t>
      </w:r>
      <w:proofErr w:type="spellStart"/>
      <w:r>
        <w:t>Exo</w:t>
      </w:r>
      <w:proofErr w:type="spellEnd"/>
      <w:r>
        <w:t>-TRAIL, PLGA/</w:t>
      </w:r>
      <w:proofErr w:type="spellStart"/>
      <w:r>
        <w:t>Gelu</w:t>
      </w:r>
      <w:proofErr w:type="spellEnd"/>
      <w:r>
        <w:t xml:space="preserve">-TRAIL, TRAIL ve </w:t>
      </w:r>
      <w:proofErr w:type="spellStart"/>
      <w:r>
        <w:t>Cisplatin</w:t>
      </w:r>
      <w:proofErr w:type="spellEnd"/>
      <w:r>
        <w:t xml:space="preserve"> grupları</w:t>
      </w:r>
      <w:r>
        <w:t xml:space="preserve">nda anlamlı olarak azalmıştır (p˂0,001). </w:t>
      </w:r>
      <w:proofErr w:type="spellStart"/>
      <w:r>
        <w:t>Exo</w:t>
      </w:r>
      <w:proofErr w:type="spellEnd"/>
      <w:r>
        <w:t xml:space="preserve"> ve PLGA/</w:t>
      </w:r>
      <w:proofErr w:type="spellStart"/>
      <w:r>
        <w:t>Gelu</w:t>
      </w:r>
      <w:proofErr w:type="spellEnd"/>
      <w:r>
        <w:t xml:space="preserve"> gruplarında anlamlı bir değişiklik olmamıştır. </w:t>
      </w:r>
      <w:proofErr w:type="spellStart"/>
      <w:r>
        <w:t>Exo</w:t>
      </w:r>
      <w:proofErr w:type="spellEnd"/>
      <w:r>
        <w:t xml:space="preserve">-TRAIL grubu </w:t>
      </w:r>
      <w:proofErr w:type="spellStart"/>
      <w:r>
        <w:t>Exo</w:t>
      </w:r>
      <w:proofErr w:type="spellEnd"/>
      <w:r>
        <w:t xml:space="preserve"> grubu ile karşılaştırıldığında ise hücre canlılığının anlamlı derecede azaldığı (p˂0,001) bulundu. PLGA/</w:t>
      </w:r>
      <w:proofErr w:type="spellStart"/>
      <w:r>
        <w:t>Gelu</w:t>
      </w:r>
      <w:proofErr w:type="spellEnd"/>
      <w:r>
        <w:t>-TRAIL grubu PLGA/</w:t>
      </w:r>
      <w:proofErr w:type="spellStart"/>
      <w:r>
        <w:t>Gelu</w:t>
      </w:r>
      <w:proofErr w:type="spellEnd"/>
      <w:r>
        <w:t xml:space="preserve"> </w:t>
      </w:r>
      <w:r>
        <w:t xml:space="preserve">grubu ile karşılaştırıldığında hücre canlılığı anlamlı derecede azaldı (p˂0,001). </w:t>
      </w:r>
    </w:p>
    <w:p w14:paraId="6654FF70" w14:textId="77777777" w:rsidR="007D6D7E" w:rsidRDefault="007D6D7E">
      <w:pPr>
        <w:ind w:firstLine="0"/>
      </w:pPr>
    </w:p>
    <w:p w14:paraId="7199300B" w14:textId="77777777" w:rsidR="007D6D7E" w:rsidRDefault="00FE5205" w:rsidP="007D6D7E">
      <w:pPr>
        <w:keepNext/>
        <w:spacing w:before="240" w:after="240"/>
        <w:ind w:firstLine="0"/>
        <w:jc w:val="center"/>
      </w:pPr>
      <w:r>
        <w:lastRenderedPageBreak/>
        <w:t xml:space="preserve"> </w:t>
      </w:r>
      <w:r>
        <w:rPr>
          <w:noProof/>
        </w:rPr>
        <w:drawing>
          <wp:inline distT="114300" distB="114300" distL="114300" distR="114300" wp14:anchorId="41E164A9" wp14:editId="6596E971">
            <wp:extent cx="2849880" cy="2362200"/>
            <wp:effectExtent l="0" t="0" r="7620" b="0"/>
            <wp:docPr id="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a:stretch>
                      <a:fillRect/>
                    </a:stretch>
                  </pic:blipFill>
                  <pic:spPr>
                    <a:xfrm>
                      <a:off x="0" y="0"/>
                      <a:ext cx="2850513" cy="2362725"/>
                    </a:xfrm>
                    <a:prstGeom prst="rect">
                      <a:avLst/>
                    </a:prstGeom>
                    <a:ln/>
                  </pic:spPr>
                </pic:pic>
              </a:graphicData>
            </a:graphic>
          </wp:inline>
        </w:drawing>
      </w:r>
    </w:p>
    <w:p w14:paraId="50A36048" w14:textId="0700285C" w:rsidR="00EA7A2C" w:rsidRPr="007D6D7E" w:rsidRDefault="007D6D7E" w:rsidP="007D6D7E">
      <w:pPr>
        <w:pStyle w:val="ResimYazs"/>
        <w:spacing w:line="360" w:lineRule="auto"/>
        <w:jc w:val="center"/>
        <w:rPr>
          <w:i w:val="0"/>
          <w:iCs w:val="0"/>
          <w:color w:val="auto"/>
          <w:sz w:val="24"/>
          <w:szCs w:val="24"/>
        </w:rPr>
      </w:pPr>
      <w:bookmarkStart w:id="184" w:name="_Toc206467513"/>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21</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MDA-MB-231 hücrelerinde hücre canlılığı grafiği (*** kontrol grubuna göre, +++ </w:t>
      </w:r>
      <w:proofErr w:type="spellStart"/>
      <w:r w:rsidRPr="007D6D7E">
        <w:rPr>
          <w:i w:val="0"/>
          <w:iCs w:val="0"/>
          <w:color w:val="auto"/>
          <w:sz w:val="24"/>
          <w:szCs w:val="24"/>
        </w:rPr>
        <w:t>Exo</w:t>
      </w:r>
      <w:proofErr w:type="spellEnd"/>
      <w:r w:rsidRPr="007D6D7E">
        <w:rPr>
          <w:i w:val="0"/>
          <w:iCs w:val="0"/>
          <w:color w:val="auto"/>
          <w:sz w:val="24"/>
          <w:szCs w:val="24"/>
        </w:rPr>
        <w:t xml:space="preserve"> grubuna göre, ### PLGA/</w:t>
      </w:r>
      <w:proofErr w:type="spellStart"/>
      <w:r w:rsidRPr="007D6D7E">
        <w:rPr>
          <w:i w:val="0"/>
          <w:iCs w:val="0"/>
          <w:color w:val="auto"/>
          <w:sz w:val="24"/>
          <w:szCs w:val="24"/>
        </w:rPr>
        <w:t>Gelu</w:t>
      </w:r>
      <w:proofErr w:type="spellEnd"/>
      <w:r w:rsidRPr="007D6D7E">
        <w:rPr>
          <w:i w:val="0"/>
          <w:iCs w:val="0"/>
          <w:color w:val="auto"/>
          <w:sz w:val="24"/>
          <w:szCs w:val="24"/>
        </w:rPr>
        <w:t xml:space="preserve"> grubuna göre karşılaştırma)</w:t>
      </w:r>
      <w:bookmarkEnd w:id="184"/>
    </w:p>
    <w:p w14:paraId="0238C9CA" w14:textId="77777777" w:rsidR="00EA7A2C" w:rsidRDefault="00EA7A2C">
      <w:pPr>
        <w:ind w:firstLine="0"/>
      </w:pPr>
    </w:p>
    <w:p w14:paraId="3FCC5431" w14:textId="77777777" w:rsidR="007D6D7E" w:rsidRDefault="00FE5205" w:rsidP="007D6D7E">
      <w:pPr>
        <w:keepNext/>
        <w:ind w:firstLine="0"/>
      </w:pPr>
      <w:r>
        <w:rPr>
          <w:noProof/>
        </w:rPr>
        <w:drawing>
          <wp:inline distT="114300" distB="114300" distL="114300" distR="114300" wp14:anchorId="60FD3A7E" wp14:editId="788A4C69">
            <wp:extent cx="5759775" cy="3022600"/>
            <wp:effectExtent l="0" t="0" r="3810" b="0"/>
            <wp:docPr id="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a:stretch>
                      <a:fillRect/>
                    </a:stretch>
                  </pic:blipFill>
                  <pic:spPr>
                    <a:xfrm>
                      <a:off x="0" y="0"/>
                      <a:ext cx="5759775" cy="3022600"/>
                    </a:xfrm>
                    <a:prstGeom prst="rect">
                      <a:avLst/>
                    </a:prstGeom>
                    <a:ln/>
                  </pic:spPr>
                </pic:pic>
              </a:graphicData>
            </a:graphic>
          </wp:inline>
        </w:drawing>
      </w:r>
    </w:p>
    <w:p w14:paraId="179DCE62" w14:textId="5B2E3791" w:rsidR="00007A3E" w:rsidRPr="00FA6308" w:rsidRDefault="007D6D7E" w:rsidP="00FA6308">
      <w:pPr>
        <w:pStyle w:val="ResimYazs"/>
        <w:spacing w:line="360" w:lineRule="auto"/>
        <w:jc w:val="center"/>
        <w:rPr>
          <w:i w:val="0"/>
          <w:iCs w:val="0"/>
          <w:color w:val="auto"/>
          <w:sz w:val="24"/>
          <w:szCs w:val="24"/>
        </w:rPr>
      </w:pPr>
      <w:bookmarkStart w:id="185" w:name="_Toc206467514"/>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22</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MDA-MB-231 hücrelerin ilaç formülasyonları ile inkübasyonu sonrası hücre morfolojik görüntüleri</w:t>
      </w:r>
      <w:bookmarkEnd w:id="185"/>
    </w:p>
    <w:p w14:paraId="48D8B777" w14:textId="77777777" w:rsidR="00FA6308" w:rsidRDefault="00FA6308">
      <w:pPr>
        <w:rPr>
          <w:b/>
        </w:rPr>
      </w:pPr>
      <w:bookmarkStart w:id="186" w:name="_Toc204638641"/>
      <w:r>
        <w:br w:type="page"/>
      </w:r>
    </w:p>
    <w:p w14:paraId="71D89CFE" w14:textId="60700324" w:rsidR="00EA7A2C" w:rsidRPr="00FA6308" w:rsidRDefault="00FE5205" w:rsidP="00FA6308">
      <w:pPr>
        <w:pStyle w:val="Balk2"/>
      </w:pPr>
      <w:bookmarkStart w:id="187" w:name="_Toc206661155"/>
      <w:r w:rsidRPr="00FA6308">
        <w:lastRenderedPageBreak/>
        <w:t xml:space="preserve">4.4. İlaç </w:t>
      </w:r>
      <w:r w:rsidR="00FA6308" w:rsidRPr="00FA6308">
        <w:t>T</w:t>
      </w:r>
      <w:r w:rsidRPr="00FA6308">
        <w:t xml:space="preserve">aşıyıcı </w:t>
      </w:r>
      <w:r w:rsidR="00FA6308" w:rsidRPr="00FA6308">
        <w:t>S</w:t>
      </w:r>
      <w:r w:rsidRPr="00FA6308">
        <w:t xml:space="preserve">istemlerin MDA-MB-231 </w:t>
      </w:r>
      <w:r w:rsidR="00FA6308" w:rsidRPr="00FA6308">
        <w:t>H</w:t>
      </w:r>
      <w:r w:rsidRPr="00FA6308">
        <w:t xml:space="preserve">ücrelerinde </w:t>
      </w:r>
      <w:proofErr w:type="spellStart"/>
      <w:r w:rsidRPr="00FA6308">
        <w:t>Annexin</w:t>
      </w:r>
      <w:proofErr w:type="spellEnd"/>
      <w:r w:rsidRPr="00FA6308">
        <w:t xml:space="preserve">-V </w:t>
      </w:r>
      <w:r w:rsidR="00FA6308" w:rsidRPr="00FA6308">
        <w:t>B</w:t>
      </w:r>
      <w:r w:rsidRPr="00FA6308">
        <w:t xml:space="preserve">ağlanma </w:t>
      </w:r>
      <w:r w:rsidR="00FA6308" w:rsidRPr="00FA6308">
        <w:t>So</w:t>
      </w:r>
      <w:r w:rsidRPr="00FA6308">
        <w:t>nuçları</w:t>
      </w:r>
      <w:bookmarkEnd w:id="186"/>
      <w:bookmarkEnd w:id="187"/>
    </w:p>
    <w:p w14:paraId="188AB1F7" w14:textId="77777777" w:rsidR="00007A3E" w:rsidRPr="00007A3E" w:rsidRDefault="00007A3E" w:rsidP="00007A3E"/>
    <w:p w14:paraId="1E0BB908" w14:textId="2DA78BFE" w:rsidR="00EA7A2C" w:rsidRDefault="00FE5205" w:rsidP="00FA6308">
      <w:r>
        <w:t xml:space="preserve">MDA-MB-231 hücrelerinde ilaç taşıyıcı sistemlerin 24 saat inkübasyon sonrasında </w:t>
      </w:r>
      <w:proofErr w:type="spellStart"/>
      <w:r>
        <w:t>apoptoz</w:t>
      </w:r>
      <w:proofErr w:type="spellEnd"/>
      <w:r>
        <w:t xml:space="preserve"> göstergesi olan </w:t>
      </w:r>
      <w:proofErr w:type="spellStart"/>
      <w:r>
        <w:t>Annexin</w:t>
      </w:r>
      <w:proofErr w:type="spellEnd"/>
      <w:r>
        <w:t xml:space="preserve">-V düzeyleri </w:t>
      </w:r>
      <w:proofErr w:type="spellStart"/>
      <w:r>
        <w:t>flow</w:t>
      </w:r>
      <w:proofErr w:type="spellEnd"/>
      <w:r>
        <w:t xml:space="preserve"> </w:t>
      </w:r>
      <w:proofErr w:type="spellStart"/>
      <w:r>
        <w:t>sitometrik</w:t>
      </w:r>
      <w:proofErr w:type="spellEnd"/>
      <w:r>
        <w:t xml:space="preserve"> analiz sonuç</w:t>
      </w:r>
      <w:r>
        <w:t xml:space="preserve">ları Şekil </w:t>
      </w:r>
      <w:r w:rsidR="00630B0B">
        <w:t>2</w:t>
      </w:r>
      <w:r w:rsidR="009D34DC">
        <w:t>3</w:t>
      </w:r>
      <w:r>
        <w:t>’</w:t>
      </w:r>
      <w:r w:rsidR="00630B0B">
        <w:t>te</w:t>
      </w:r>
      <w:r>
        <w:t xml:space="preserve"> yer almaktadır. Canlı hücre </w:t>
      </w:r>
      <w:r w:rsidR="00FA6308">
        <w:t>sayısı kontrol</w:t>
      </w:r>
      <w:r>
        <w:t xml:space="preserve"> grubu ile karşılaştırıldığında </w:t>
      </w:r>
      <w:proofErr w:type="spellStart"/>
      <w:r>
        <w:t>Exo</w:t>
      </w:r>
      <w:proofErr w:type="spellEnd"/>
      <w:r>
        <w:t>-TRAIL, PLGA/</w:t>
      </w:r>
      <w:proofErr w:type="spellStart"/>
      <w:r>
        <w:t>Gelu</w:t>
      </w:r>
      <w:proofErr w:type="spellEnd"/>
      <w:r>
        <w:t xml:space="preserve">-TRAIL, TRAIL ve </w:t>
      </w:r>
      <w:proofErr w:type="spellStart"/>
      <w:r>
        <w:t>Cisplatin</w:t>
      </w:r>
      <w:proofErr w:type="spellEnd"/>
      <w:r>
        <w:t xml:space="preserve"> gruplarında anlamlı olarak   azalmıştır (p˂0,01, p˂0,001). Total apoptotik hücre </w:t>
      </w:r>
      <w:r w:rsidR="00FA6308">
        <w:t>sayısı kontrol</w:t>
      </w:r>
      <w:r>
        <w:t xml:space="preserve"> grubu ile karşılaştırıldığında </w:t>
      </w:r>
      <w:proofErr w:type="spellStart"/>
      <w:r>
        <w:t>Exo</w:t>
      </w:r>
      <w:proofErr w:type="spellEnd"/>
      <w:r>
        <w:t>-TRAIL, PLGA/</w:t>
      </w:r>
      <w:proofErr w:type="spellStart"/>
      <w:r>
        <w:t>Gelu</w:t>
      </w:r>
      <w:proofErr w:type="spellEnd"/>
      <w:r>
        <w:t xml:space="preserve">-TRAIL, TRAIL ve </w:t>
      </w:r>
      <w:proofErr w:type="spellStart"/>
      <w:r>
        <w:t>Cisplatin</w:t>
      </w:r>
      <w:proofErr w:type="spellEnd"/>
      <w:r>
        <w:t xml:space="preserve"> gruplarında anlamlı olarak   artış göstermiştir (p˂0,001). </w:t>
      </w:r>
      <w:proofErr w:type="spellStart"/>
      <w:r>
        <w:t>Exo</w:t>
      </w:r>
      <w:proofErr w:type="spellEnd"/>
      <w:r>
        <w:t xml:space="preserve"> ve PLGA/</w:t>
      </w:r>
      <w:proofErr w:type="spellStart"/>
      <w:r>
        <w:t>Gelu</w:t>
      </w:r>
      <w:proofErr w:type="spellEnd"/>
      <w:r>
        <w:t xml:space="preserve"> grupl</w:t>
      </w:r>
      <w:r>
        <w:t xml:space="preserve">arında hem apoptoz hem canlı hücre </w:t>
      </w:r>
      <w:proofErr w:type="spellStart"/>
      <w:r>
        <w:t>hemde</w:t>
      </w:r>
      <w:proofErr w:type="spellEnd"/>
      <w:r>
        <w:t xml:space="preserve"> nekroza giden hücre sayısında kontrol grubuna göre anlamlı bir değişiklik olmamıştır. Nekroz hücre sayısı </w:t>
      </w:r>
      <w:proofErr w:type="spellStart"/>
      <w:r>
        <w:t>Cisplatin</w:t>
      </w:r>
      <w:proofErr w:type="spellEnd"/>
      <w:r>
        <w:t xml:space="preserve"> grubunda kontrol grubuna göre anlamlı derecede artış göstermiştir (p˂0,001).</w:t>
      </w:r>
    </w:p>
    <w:p w14:paraId="2472398C" w14:textId="77777777" w:rsidR="007D6D7E" w:rsidRDefault="007D6D7E">
      <w:pPr>
        <w:spacing w:before="240" w:after="240"/>
        <w:ind w:firstLine="0"/>
      </w:pPr>
    </w:p>
    <w:p w14:paraId="0BF0B373" w14:textId="77777777" w:rsidR="007D6D7E" w:rsidRDefault="00FE5205" w:rsidP="007D6D7E">
      <w:pPr>
        <w:keepNext/>
        <w:spacing w:before="240" w:after="240"/>
        <w:ind w:firstLine="0"/>
        <w:jc w:val="center"/>
      </w:pPr>
      <w:r>
        <w:t xml:space="preserve"> </w:t>
      </w:r>
      <w:r>
        <w:rPr>
          <w:noProof/>
        </w:rPr>
        <w:drawing>
          <wp:inline distT="114300" distB="114300" distL="114300" distR="114300" wp14:anchorId="0C680DD5" wp14:editId="1BAD8643">
            <wp:extent cx="4373880" cy="2430780"/>
            <wp:effectExtent l="0" t="0" r="7620" b="7620"/>
            <wp:docPr id="4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4373880" cy="2430780"/>
                    </a:xfrm>
                    <a:prstGeom prst="rect">
                      <a:avLst/>
                    </a:prstGeom>
                    <a:ln/>
                  </pic:spPr>
                </pic:pic>
              </a:graphicData>
            </a:graphic>
          </wp:inline>
        </w:drawing>
      </w:r>
    </w:p>
    <w:p w14:paraId="09F05658" w14:textId="35B1540C" w:rsidR="00007A3E" w:rsidRDefault="007D6D7E" w:rsidP="00FA6308">
      <w:pPr>
        <w:pStyle w:val="ResimYazs"/>
        <w:spacing w:line="360" w:lineRule="auto"/>
        <w:jc w:val="center"/>
        <w:rPr>
          <w:i w:val="0"/>
          <w:iCs w:val="0"/>
          <w:color w:val="auto"/>
          <w:sz w:val="24"/>
          <w:szCs w:val="24"/>
        </w:rPr>
      </w:pPr>
      <w:bookmarkStart w:id="188" w:name="_Toc206467515"/>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23</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MDA-MB-231 hücrelerin ilaç </w:t>
      </w:r>
      <w:proofErr w:type="spellStart"/>
      <w:r w:rsidRPr="007D6D7E">
        <w:rPr>
          <w:i w:val="0"/>
          <w:iCs w:val="0"/>
          <w:color w:val="auto"/>
          <w:sz w:val="24"/>
          <w:szCs w:val="24"/>
        </w:rPr>
        <w:t>formülasyonlarının</w:t>
      </w:r>
      <w:proofErr w:type="spellEnd"/>
      <w:r w:rsidRPr="007D6D7E">
        <w:rPr>
          <w:i w:val="0"/>
          <w:iCs w:val="0"/>
          <w:color w:val="auto"/>
          <w:sz w:val="24"/>
          <w:szCs w:val="24"/>
        </w:rPr>
        <w:t xml:space="preserve"> </w:t>
      </w:r>
      <w:proofErr w:type="spellStart"/>
      <w:r w:rsidRPr="007D6D7E">
        <w:rPr>
          <w:i w:val="0"/>
          <w:iCs w:val="0"/>
          <w:color w:val="auto"/>
          <w:sz w:val="24"/>
          <w:szCs w:val="24"/>
        </w:rPr>
        <w:t>Annexin</w:t>
      </w:r>
      <w:proofErr w:type="spellEnd"/>
      <w:r w:rsidRPr="007D6D7E">
        <w:rPr>
          <w:i w:val="0"/>
          <w:iCs w:val="0"/>
          <w:color w:val="auto"/>
          <w:sz w:val="24"/>
          <w:szCs w:val="24"/>
        </w:rPr>
        <w:t xml:space="preserve">-V bağlanması grafikleri (*** kontrol grubu canlı hücre sayısında göre, +++ kontrol grubu apoptoz hücre </w:t>
      </w:r>
      <w:r w:rsidR="00FA6308" w:rsidRPr="007D6D7E">
        <w:rPr>
          <w:i w:val="0"/>
          <w:iCs w:val="0"/>
          <w:color w:val="auto"/>
          <w:sz w:val="24"/>
          <w:szCs w:val="24"/>
        </w:rPr>
        <w:t>sayısına göre</w:t>
      </w:r>
      <w:r w:rsidRPr="007D6D7E">
        <w:rPr>
          <w:i w:val="0"/>
          <w:iCs w:val="0"/>
          <w:color w:val="auto"/>
          <w:sz w:val="24"/>
          <w:szCs w:val="24"/>
        </w:rPr>
        <w:t>, ### kontrol grubu nekroz hücre sayısına göre karşılaştırma)</w:t>
      </w:r>
      <w:bookmarkStart w:id="189" w:name="_Toc204638642"/>
      <w:bookmarkEnd w:id="188"/>
    </w:p>
    <w:p w14:paraId="6261DC27" w14:textId="77777777" w:rsidR="00FA6308" w:rsidRPr="00FA6308" w:rsidRDefault="00FA6308" w:rsidP="00FA6308"/>
    <w:p w14:paraId="5EF4C5CE" w14:textId="77777777" w:rsidR="00FA6308" w:rsidRDefault="00FA6308">
      <w:pPr>
        <w:rPr>
          <w:b/>
        </w:rPr>
      </w:pPr>
      <w:r>
        <w:br w:type="page"/>
      </w:r>
    </w:p>
    <w:p w14:paraId="6F63E187" w14:textId="5F47C245" w:rsidR="00EA7A2C" w:rsidRPr="00FA6308" w:rsidRDefault="00FE5205" w:rsidP="00FA6308">
      <w:pPr>
        <w:pStyle w:val="Balk2"/>
      </w:pPr>
      <w:bookmarkStart w:id="190" w:name="_Toc206661156"/>
      <w:r w:rsidRPr="00FA6308">
        <w:lastRenderedPageBreak/>
        <w:t xml:space="preserve">4.5. </w:t>
      </w:r>
      <w:r w:rsidRPr="00FA6308">
        <w:t xml:space="preserve">İlaç </w:t>
      </w:r>
      <w:r w:rsidR="00FA6308" w:rsidRPr="00FA6308">
        <w:t>T</w:t>
      </w:r>
      <w:r w:rsidRPr="00FA6308">
        <w:t xml:space="preserve">aşıyıcı </w:t>
      </w:r>
      <w:r w:rsidR="00FA6308" w:rsidRPr="00FA6308">
        <w:t>S</w:t>
      </w:r>
      <w:r w:rsidRPr="00FA6308">
        <w:t xml:space="preserve">istemlerin MDA-MB-231 </w:t>
      </w:r>
      <w:r w:rsidR="00FA6308" w:rsidRPr="00FA6308">
        <w:t>H</w:t>
      </w:r>
      <w:r w:rsidRPr="00FA6308">
        <w:t xml:space="preserve">ücrelerinde Casp-3 </w:t>
      </w:r>
      <w:r w:rsidR="00FA6308" w:rsidRPr="00FA6308">
        <w:t>G</w:t>
      </w:r>
      <w:r w:rsidRPr="00FA6308">
        <w:t xml:space="preserve">en </w:t>
      </w:r>
      <w:r w:rsidR="00FA6308" w:rsidRPr="00FA6308">
        <w:t>E</w:t>
      </w:r>
      <w:r w:rsidRPr="00FA6308">
        <w:t xml:space="preserve">kspresyon </w:t>
      </w:r>
      <w:r w:rsidR="00FA6308" w:rsidRPr="00FA6308">
        <w:t>S</w:t>
      </w:r>
      <w:r w:rsidRPr="00FA6308">
        <w:t>onuçları</w:t>
      </w:r>
      <w:bookmarkEnd w:id="189"/>
      <w:bookmarkEnd w:id="190"/>
    </w:p>
    <w:p w14:paraId="61AA6BAC" w14:textId="77777777" w:rsidR="00007A3E" w:rsidRPr="00007A3E" w:rsidRDefault="00007A3E" w:rsidP="00007A3E"/>
    <w:p w14:paraId="65CFDBC5" w14:textId="19659857" w:rsidR="00EA7A2C" w:rsidRDefault="00FE5205" w:rsidP="00FA6308">
      <w:r>
        <w:t xml:space="preserve">MDA-MB-231 hücrelerinde ilaç taşıyıcı sistemlerin 24 saat inkübasyon sonrasında apoptozun önemli bir göstergesi olan casp-3 üzerine olan etkisi Şekil </w:t>
      </w:r>
      <w:r w:rsidR="00EE4C4B">
        <w:t>2</w:t>
      </w:r>
      <w:r w:rsidR="009D34DC">
        <w:t>4</w:t>
      </w:r>
      <w:r>
        <w:t>’</w:t>
      </w:r>
      <w:r w:rsidR="00630B0B">
        <w:t>t</w:t>
      </w:r>
      <w:r w:rsidR="00EE4C4B">
        <w:t>e</w:t>
      </w:r>
      <w:r>
        <w:t xml:space="preserve"> görülmektedir. Casp-3 gen ekspresyonu kontrol grubu ile karşılaştırıldığında </w:t>
      </w:r>
      <w:proofErr w:type="spellStart"/>
      <w:r>
        <w:t>Exo</w:t>
      </w:r>
      <w:proofErr w:type="spellEnd"/>
      <w:r>
        <w:t>-TRAIL, PLGA/</w:t>
      </w:r>
      <w:proofErr w:type="spellStart"/>
      <w:r>
        <w:t>Gelu</w:t>
      </w:r>
      <w:proofErr w:type="spellEnd"/>
      <w:r>
        <w:t>-TR</w:t>
      </w:r>
      <w:r>
        <w:t xml:space="preserve">AIL, TRAIL ve </w:t>
      </w:r>
      <w:proofErr w:type="spellStart"/>
      <w:r>
        <w:t>Cisplatin</w:t>
      </w:r>
      <w:proofErr w:type="spellEnd"/>
      <w:r>
        <w:t xml:space="preserve"> gruplarında anlamlı olarak artmıştır (p˂0,001). </w:t>
      </w:r>
      <w:proofErr w:type="spellStart"/>
      <w:r>
        <w:t>Exo</w:t>
      </w:r>
      <w:proofErr w:type="spellEnd"/>
      <w:r>
        <w:t xml:space="preserve"> ve PLGA/</w:t>
      </w:r>
      <w:proofErr w:type="spellStart"/>
      <w:r>
        <w:t>Gelu</w:t>
      </w:r>
      <w:proofErr w:type="spellEnd"/>
      <w:r>
        <w:t xml:space="preserve"> gruplarında anlamlı bir değişiklik olmamıştır. </w:t>
      </w:r>
      <w:proofErr w:type="spellStart"/>
      <w:r>
        <w:t>Exo</w:t>
      </w:r>
      <w:proofErr w:type="spellEnd"/>
      <w:r>
        <w:t xml:space="preserve">-TRAIL grubu </w:t>
      </w:r>
      <w:proofErr w:type="spellStart"/>
      <w:r>
        <w:t>Exo</w:t>
      </w:r>
      <w:proofErr w:type="spellEnd"/>
      <w:r>
        <w:t xml:space="preserve"> grubu ile karşılaştırıldığında ise Casp3- gen ekspresyon düzeyleri anlamlı derecede artmış (p˂0,001)</w:t>
      </w:r>
      <w:r>
        <w:t xml:space="preserve"> bulundu. PLGA/</w:t>
      </w:r>
      <w:proofErr w:type="spellStart"/>
      <w:r>
        <w:t>Gelu</w:t>
      </w:r>
      <w:proofErr w:type="spellEnd"/>
      <w:r>
        <w:t>-TRAIL grubu PLGA/</w:t>
      </w:r>
      <w:proofErr w:type="spellStart"/>
      <w:r>
        <w:t>Gelu</w:t>
      </w:r>
      <w:proofErr w:type="spellEnd"/>
      <w:r>
        <w:t xml:space="preserve"> grubu ile karşılaştırıldığında casp-3 gen ekspresyon düzeyleri anlamlı derecede arttı (p˂0,001). </w:t>
      </w:r>
    </w:p>
    <w:p w14:paraId="7288DFFB" w14:textId="77777777" w:rsidR="007D6D7E" w:rsidRDefault="007D6D7E">
      <w:pPr>
        <w:ind w:firstLine="0"/>
      </w:pPr>
    </w:p>
    <w:p w14:paraId="5E3E5D78" w14:textId="77777777" w:rsidR="007D6D7E" w:rsidRDefault="00FE5205" w:rsidP="007D6D7E">
      <w:pPr>
        <w:keepNext/>
        <w:spacing w:before="240" w:after="240"/>
        <w:ind w:firstLine="0"/>
        <w:jc w:val="center"/>
      </w:pPr>
      <w:r>
        <w:t xml:space="preserve"> </w:t>
      </w:r>
      <w:r>
        <w:rPr>
          <w:noProof/>
        </w:rPr>
        <w:drawing>
          <wp:inline distT="114300" distB="114300" distL="114300" distR="114300" wp14:anchorId="5AC94DC0" wp14:editId="77B893F1">
            <wp:extent cx="4183853" cy="3087455"/>
            <wp:effectExtent l="0" t="0" r="0" b="0"/>
            <wp:docPr id="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7"/>
                    <a:srcRect/>
                    <a:stretch>
                      <a:fillRect/>
                    </a:stretch>
                  </pic:blipFill>
                  <pic:spPr>
                    <a:xfrm>
                      <a:off x="0" y="0"/>
                      <a:ext cx="4183853" cy="3087455"/>
                    </a:xfrm>
                    <a:prstGeom prst="rect">
                      <a:avLst/>
                    </a:prstGeom>
                    <a:ln/>
                  </pic:spPr>
                </pic:pic>
              </a:graphicData>
            </a:graphic>
          </wp:inline>
        </w:drawing>
      </w:r>
    </w:p>
    <w:p w14:paraId="661AA9D1" w14:textId="3A4E8A5C" w:rsidR="00EA7A2C" w:rsidRDefault="007D6D7E" w:rsidP="007D6D7E">
      <w:pPr>
        <w:pStyle w:val="ResimYazs"/>
        <w:spacing w:line="360" w:lineRule="auto"/>
        <w:jc w:val="center"/>
        <w:rPr>
          <w:i w:val="0"/>
          <w:iCs w:val="0"/>
          <w:color w:val="auto"/>
          <w:sz w:val="24"/>
          <w:szCs w:val="24"/>
        </w:rPr>
      </w:pPr>
      <w:bookmarkStart w:id="191" w:name="_Toc206467516"/>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24</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MDA-MB-231 hücrelerin ilaç formülasyonlarının Casp-3 gen ekspresyon düzeyleri (*** kontrol grubuna göre, +++ </w:t>
      </w:r>
      <w:proofErr w:type="spellStart"/>
      <w:r w:rsidRPr="007D6D7E">
        <w:rPr>
          <w:i w:val="0"/>
          <w:iCs w:val="0"/>
          <w:color w:val="auto"/>
          <w:sz w:val="24"/>
          <w:szCs w:val="24"/>
        </w:rPr>
        <w:t>Exo</w:t>
      </w:r>
      <w:proofErr w:type="spellEnd"/>
      <w:r w:rsidRPr="007D6D7E">
        <w:rPr>
          <w:i w:val="0"/>
          <w:iCs w:val="0"/>
          <w:color w:val="auto"/>
          <w:sz w:val="24"/>
          <w:szCs w:val="24"/>
        </w:rPr>
        <w:t xml:space="preserve"> grubuna göre, ### PLGA/</w:t>
      </w:r>
      <w:proofErr w:type="spellStart"/>
      <w:r w:rsidRPr="007D6D7E">
        <w:rPr>
          <w:i w:val="0"/>
          <w:iCs w:val="0"/>
          <w:color w:val="auto"/>
          <w:sz w:val="24"/>
          <w:szCs w:val="24"/>
        </w:rPr>
        <w:t>Gelu</w:t>
      </w:r>
      <w:proofErr w:type="spellEnd"/>
      <w:r w:rsidRPr="007D6D7E">
        <w:rPr>
          <w:i w:val="0"/>
          <w:iCs w:val="0"/>
          <w:color w:val="auto"/>
          <w:sz w:val="24"/>
          <w:szCs w:val="24"/>
        </w:rPr>
        <w:t xml:space="preserve"> grubuna göre karşılaştırma)</w:t>
      </w:r>
      <w:bookmarkEnd w:id="191"/>
    </w:p>
    <w:p w14:paraId="1872883C" w14:textId="77777777" w:rsidR="007D6D7E" w:rsidRPr="007D6D7E" w:rsidRDefault="007D6D7E" w:rsidP="007D6D7E"/>
    <w:p w14:paraId="6CD5759A" w14:textId="77777777" w:rsidR="00FA6308" w:rsidRDefault="00FA6308">
      <w:pPr>
        <w:rPr>
          <w:b/>
        </w:rPr>
      </w:pPr>
      <w:bookmarkStart w:id="192" w:name="_Toc204638643"/>
      <w:r>
        <w:br w:type="page"/>
      </w:r>
    </w:p>
    <w:p w14:paraId="27F1B2DC" w14:textId="592BD7FC" w:rsidR="00EA7A2C" w:rsidRPr="00FA6308" w:rsidRDefault="00FE5205" w:rsidP="00FA6308">
      <w:pPr>
        <w:pStyle w:val="Balk2"/>
      </w:pPr>
      <w:bookmarkStart w:id="193" w:name="_Toc206661157"/>
      <w:r w:rsidRPr="00FA6308">
        <w:lastRenderedPageBreak/>
        <w:t xml:space="preserve">4.6. İlaç </w:t>
      </w:r>
      <w:r w:rsidR="00FA6308" w:rsidRPr="00FA6308">
        <w:t>T</w:t>
      </w:r>
      <w:r w:rsidRPr="00FA6308">
        <w:t xml:space="preserve">aşıyıcı </w:t>
      </w:r>
      <w:r w:rsidR="00FA6308" w:rsidRPr="00FA6308">
        <w:t>S</w:t>
      </w:r>
      <w:r w:rsidRPr="00FA6308">
        <w:t xml:space="preserve">istemlerin MDA-MB-231 </w:t>
      </w:r>
      <w:r w:rsidR="00FA6308" w:rsidRPr="00FA6308">
        <w:t>H</w:t>
      </w:r>
      <w:r w:rsidRPr="00FA6308">
        <w:t xml:space="preserve">ücrelerinde LC3B </w:t>
      </w:r>
      <w:r w:rsidR="00FA6308" w:rsidRPr="00FA6308">
        <w:t>G</w:t>
      </w:r>
      <w:r w:rsidRPr="00FA6308">
        <w:t xml:space="preserve">en </w:t>
      </w:r>
      <w:r w:rsidR="00FA6308" w:rsidRPr="00FA6308">
        <w:t>E</w:t>
      </w:r>
      <w:r w:rsidRPr="00FA6308">
        <w:t xml:space="preserve">kspresyon </w:t>
      </w:r>
      <w:r w:rsidR="00FA6308" w:rsidRPr="00FA6308">
        <w:t>S</w:t>
      </w:r>
      <w:r w:rsidRPr="00FA6308">
        <w:t>onuçları</w:t>
      </w:r>
      <w:bookmarkEnd w:id="192"/>
      <w:bookmarkEnd w:id="193"/>
    </w:p>
    <w:p w14:paraId="3229A6EF" w14:textId="77777777" w:rsidR="00007A3E" w:rsidRPr="00007A3E" w:rsidRDefault="00007A3E" w:rsidP="00007A3E"/>
    <w:p w14:paraId="7E676607" w14:textId="5F9D6D98" w:rsidR="00EA7A2C" w:rsidRDefault="00FE5205" w:rsidP="00FA6308">
      <w:r>
        <w:t xml:space="preserve">MDA-MB-231 hücrelerinde ilaç taşıyıcı sistemlerin 24 saat inkübasyon sonrasında otofajinin önemli bir göstergesi olan LC3B üzerine olan etkisi Şekil </w:t>
      </w:r>
      <w:r w:rsidR="00EE4C4B">
        <w:t>2</w:t>
      </w:r>
      <w:r w:rsidR="009D34DC">
        <w:t>5</w:t>
      </w:r>
      <w:r>
        <w:t>’</w:t>
      </w:r>
      <w:r w:rsidR="009D34DC">
        <w:t>te</w:t>
      </w:r>
      <w:r>
        <w:t xml:space="preserve"> görülmektedir. LC3B gen ekspresyonu kontrol grubu ile karşılaştırıldığında </w:t>
      </w:r>
      <w:proofErr w:type="spellStart"/>
      <w:r>
        <w:t>Exo</w:t>
      </w:r>
      <w:proofErr w:type="spellEnd"/>
      <w:r>
        <w:t>-T</w:t>
      </w:r>
      <w:r>
        <w:t>RAIL, PLGA/</w:t>
      </w:r>
      <w:proofErr w:type="spellStart"/>
      <w:r>
        <w:t>Gelu</w:t>
      </w:r>
      <w:proofErr w:type="spellEnd"/>
      <w:r>
        <w:t xml:space="preserve">-TRAIL, TRAIL ve </w:t>
      </w:r>
      <w:proofErr w:type="spellStart"/>
      <w:r>
        <w:t>Cisplatin</w:t>
      </w:r>
      <w:proofErr w:type="spellEnd"/>
      <w:r>
        <w:t xml:space="preserve"> gruplarında anlamlı olarak artmıştır (p˂0,05, p˂0,001). </w:t>
      </w:r>
      <w:proofErr w:type="spellStart"/>
      <w:r>
        <w:t>Exo</w:t>
      </w:r>
      <w:proofErr w:type="spellEnd"/>
      <w:r>
        <w:t xml:space="preserve"> ve PLGA/</w:t>
      </w:r>
      <w:proofErr w:type="spellStart"/>
      <w:r>
        <w:t>Gelu</w:t>
      </w:r>
      <w:proofErr w:type="spellEnd"/>
      <w:r>
        <w:t xml:space="preserve"> gruplarında anlamlı bir değişiklik olmamıştır. </w:t>
      </w:r>
      <w:proofErr w:type="spellStart"/>
      <w:r>
        <w:t>Exo</w:t>
      </w:r>
      <w:proofErr w:type="spellEnd"/>
      <w:r>
        <w:t xml:space="preserve">-TRAIL grubu </w:t>
      </w:r>
      <w:proofErr w:type="spellStart"/>
      <w:r>
        <w:t>Exo</w:t>
      </w:r>
      <w:proofErr w:type="spellEnd"/>
      <w:r>
        <w:t xml:space="preserve"> grubu ile karşılaştırıldığında ise LC3B gen ekspresyon düzeyleri anlamlı d</w:t>
      </w:r>
      <w:r>
        <w:t>erecede artmış (p˂0,001) bulundu. PLGA/</w:t>
      </w:r>
      <w:proofErr w:type="spellStart"/>
      <w:r>
        <w:t>Gelu</w:t>
      </w:r>
      <w:proofErr w:type="spellEnd"/>
      <w:r>
        <w:t>-TRAIL grubu PLGA/</w:t>
      </w:r>
      <w:proofErr w:type="spellStart"/>
      <w:r>
        <w:t>Gelu</w:t>
      </w:r>
      <w:proofErr w:type="spellEnd"/>
      <w:r>
        <w:t xml:space="preserve"> grubu ile karşılaştırıldığında </w:t>
      </w:r>
      <w:r w:rsidR="0037312C">
        <w:t>LC3B</w:t>
      </w:r>
      <w:r>
        <w:t xml:space="preserve"> gen ekspresyon düzeyleri anlamlı derecede arttı (p˂0,001). </w:t>
      </w:r>
    </w:p>
    <w:p w14:paraId="65E63DD2" w14:textId="77777777" w:rsidR="007D6D7E" w:rsidRDefault="007D6D7E">
      <w:pPr>
        <w:ind w:firstLine="0"/>
      </w:pPr>
    </w:p>
    <w:p w14:paraId="5100D6C8" w14:textId="77777777" w:rsidR="007D6D7E" w:rsidRDefault="00FE5205" w:rsidP="007D6D7E">
      <w:pPr>
        <w:keepNext/>
        <w:spacing w:before="240" w:after="240"/>
        <w:ind w:firstLine="0"/>
        <w:jc w:val="center"/>
      </w:pPr>
      <w:r>
        <w:t xml:space="preserve"> </w:t>
      </w:r>
      <w:r>
        <w:rPr>
          <w:noProof/>
        </w:rPr>
        <w:drawing>
          <wp:inline distT="114300" distB="114300" distL="114300" distR="114300" wp14:anchorId="7F10728B" wp14:editId="35073136">
            <wp:extent cx="4474365" cy="3298297"/>
            <wp:effectExtent l="0" t="0" r="0" b="0"/>
            <wp:docPr id="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8"/>
                    <a:srcRect/>
                    <a:stretch>
                      <a:fillRect/>
                    </a:stretch>
                  </pic:blipFill>
                  <pic:spPr>
                    <a:xfrm>
                      <a:off x="0" y="0"/>
                      <a:ext cx="4474365" cy="3298297"/>
                    </a:xfrm>
                    <a:prstGeom prst="rect">
                      <a:avLst/>
                    </a:prstGeom>
                    <a:ln/>
                  </pic:spPr>
                </pic:pic>
              </a:graphicData>
            </a:graphic>
          </wp:inline>
        </w:drawing>
      </w:r>
    </w:p>
    <w:p w14:paraId="0F265CFC" w14:textId="789EA683" w:rsidR="00EE4C4B" w:rsidRDefault="007D6D7E" w:rsidP="00007A3E">
      <w:pPr>
        <w:pStyle w:val="ResimYazs"/>
        <w:spacing w:line="360" w:lineRule="auto"/>
        <w:jc w:val="center"/>
        <w:rPr>
          <w:i w:val="0"/>
          <w:iCs w:val="0"/>
          <w:color w:val="auto"/>
          <w:sz w:val="24"/>
          <w:szCs w:val="24"/>
        </w:rPr>
      </w:pPr>
      <w:bookmarkStart w:id="194" w:name="_Toc206467517"/>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25</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MDA-MB-231 hücrelerin ilaç formülasyonlarının LC3B gen ekspresyon düzeyleri (*** kontrol grubuna göre, +++ </w:t>
      </w:r>
      <w:proofErr w:type="spellStart"/>
      <w:r w:rsidRPr="007D6D7E">
        <w:rPr>
          <w:i w:val="0"/>
          <w:iCs w:val="0"/>
          <w:color w:val="auto"/>
          <w:sz w:val="24"/>
          <w:szCs w:val="24"/>
        </w:rPr>
        <w:t>Exo</w:t>
      </w:r>
      <w:proofErr w:type="spellEnd"/>
      <w:r w:rsidRPr="007D6D7E">
        <w:rPr>
          <w:i w:val="0"/>
          <w:iCs w:val="0"/>
          <w:color w:val="auto"/>
          <w:sz w:val="24"/>
          <w:szCs w:val="24"/>
        </w:rPr>
        <w:t xml:space="preserve"> grubuna göre, ### PLGA/</w:t>
      </w:r>
      <w:proofErr w:type="spellStart"/>
      <w:r w:rsidRPr="007D6D7E">
        <w:rPr>
          <w:i w:val="0"/>
          <w:iCs w:val="0"/>
          <w:color w:val="auto"/>
          <w:sz w:val="24"/>
          <w:szCs w:val="24"/>
        </w:rPr>
        <w:t>Gelu</w:t>
      </w:r>
      <w:proofErr w:type="spellEnd"/>
      <w:r w:rsidRPr="007D6D7E">
        <w:rPr>
          <w:i w:val="0"/>
          <w:iCs w:val="0"/>
          <w:color w:val="auto"/>
          <w:sz w:val="24"/>
          <w:szCs w:val="24"/>
        </w:rPr>
        <w:t xml:space="preserve"> grubuna göre karşılaştırma)</w:t>
      </w:r>
      <w:bookmarkEnd w:id="194"/>
    </w:p>
    <w:p w14:paraId="474BE147" w14:textId="77777777" w:rsidR="00007A3E" w:rsidRDefault="00007A3E" w:rsidP="00007A3E"/>
    <w:p w14:paraId="4DCF6BD1" w14:textId="77777777" w:rsidR="00007A3E" w:rsidRPr="00007A3E" w:rsidRDefault="00007A3E" w:rsidP="00007A3E"/>
    <w:p w14:paraId="1029239C" w14:textId="64807BFA" w:rsidR="00EA7A2C" w:rsidRPr="00FA6308" w:rsidRDefault="00FE5205" w:rsidP="00FA6308">
      <w:pPr>
        <w:pStyle w:val="Balk2"/>
      </w:pPr>
      <w:bookmarkStart w:id="195" w:name="_Toc204638644"/>
      <w:bookmarkStart w:id="196" w:name="_Toc206661158"/>
      <w:r w:rsidRPr="00FA6308">
        <w:lastRenderedPageBreak/>
        <w:t xml:space="preserve">4.7. İlaç </w:t>
      </w:r>
      <w:r w:rsidR="00FA6308" w:rsidRPr="00FA6308">
        <w:t>T</w:t>
      </w:r>
      <w:r w:rsidRPr="00FA6308">
        <w:t xml:space="preserve">aşıyıcı </w:t>
      </w:r>
      <w:r w:rsidR="00FA6308" w:rsidRPr="00FA6308">
        <w:t>S</w:t>
      </w:r>
      <w:r w:rsidRPr="00FA6308">
        <w:t xml:space="preserve">istem </w:t>
      </w:r>
      <w:r w:rsidR="00FA6308" w:rsidRPr="00FA6308">
        <w:t>U</w:t>
      </w:r>
      <w:r w:rsidRPr="00FA6308">
        <w:t xml:space="preserve">ygulaması ile EAC </w:t>
      </w:r>
      <w:r w:rsidR="00FA6308" w:rsidRPr="00FA6308">
        <w:t>F</w:t>
      </w:r>
      <w:r w:rsidRPr="00FA6308">
        <w:t xml:space="preserve">are </w:t>
      </w:r>
      <w:r w:rsidR="00FA6308" w:rsidRPr="00FA6308">
        <w:t>T</w:t>
      </w:r>
      <w:r w:rsidRPr="00FA6308">
        <w:t xml:space="preserve">ümörü </w:t>
      </w:r>
      <w:r w:rsidR="00FA6308" w:rsidRPr="00FA6308">
        <w:t>H</w:t>
      </w:r>
      <w:r w:rsidRPr="00FA6308">
        <w:t xml:space="preserve">acimleri </w:t>
      </w:r>
      <w:r w:rsidR="00FA6308" w:rsidRPr="00FA6308">
        <w:t>S</w:t>
      </w:r>
      <w:r w:rsidRPr="00FA6308">
        <w:t>onuçları</w:t>
      </w:r>
      <w:bookmarkEnd w:id="195"/>
      <w:bookmarkEnd w:id="196"/>
    </w:p>
    <w:p w14:paraId="2D970E5E" w14:textId="77777777" w:rsidR="00007A3E" w:rsidRPr="00007A3E" w:rsidRDefault="00007A3E" w:rsidP="00007A3E"/>
    <w:p w14:paraId="1547D4E4" w14:textId="2F561EEE" w:rsidR="00EA7A2C" w:rsidRDefault="00FE5205" w:rsidP="00FA6308">
      <w:r>
        <w:t xml:space="preserve">EAC hücreleri ile oluşturulan fare tümör modellerinde ilaç taşıyıcı sistemlerin uygulamasından 15 gün sonra ölçülen tümör hacimleri grafikleri </w:t>
      </w:r>
      <w:r w:rsidR="00357EB6">
        <w:t>Ş</w:t>
      </w:r>
      <w:r>
        <w:t xml:space="preserve">ekil </w:t>
      </w:r>
      <w:r w:rsidR="00EE4C4B">
        <w:t>2</w:t>
      </w:r>
      <w:r w:rsidR="009D34DC">
        <w:t>6</w:t>
      </w:r>
      <w:r>
        <w:t>’d</w:t>
      </w:r>
      <w:r w:rsidR="009D34DC">
        <w:t>a</w:t>
      </w:r>
      <w:r>
        <w:t xml:space="preserve"> yer almaktadır. Tümör hacimleri tümör grupları ile karşılaştırıldığı zaman </w:t>
      </w:r>
      <w:proofErr w:type="spellStart"/>
      <w:r>
        <w:t>Exo</w:t>
      </w:r>
      <w:proofErr w:type="spellEnd"/>
      <w:r>
        <w:t>-TRAIL, PLGA/</w:t>
      </w:r>
      <w:proofErr w:type="spellStart"/>
      <w:r>
        <w:t>Gelu</w:t>
      </w:r>
      <w:proofErr w:type="spellEnd"/>
      <w:r>
        <w:t>-TRAIL</w:t>
      </w:r>
      <w:r>
        <w:t xml:space="preserve">, TRAIL ve </w:t>
      </w:r>
      <w:proofErr w:type="spellStart"/>
      <w:r>
        <w:t>Cisplatin</w:t>
      </w:r>
      <w:proofErr w:type="spellEnd"/>
      <w:r>
        <w:t xml:space="preserve"> gruplarında anlamlı olarak azalmıştır (p˂0,05, p˂</w:t>
      </w:r>
      <w:r w:rsidR="00FA6308">
        <w:t>0,001)</w:t>
      </w:r>
      <w:r>
        <w:t xml:space="preserve">. Bu azalışın </w:t>
      </w:r>
      <w:proofErr w:type="spellStart"/>
      <w:r>
        <w:t>Exo</w:t>
      </w:r>
      <w:proofErr w:type="spellEnd"/>
      <w:r>
        <w:t>-TRAIL ve TRAIL uygulamasında daha az olduğu gözlenirken PLGA/</w:t>
      </w:r>
      <w:proofErr w:type="spellStart"/>
      <w:r>
        <w:t>Gelu</w:t>
      </w:r>
      <w:proofErr w:type="spellEnd"/>
      <w:r>
        <w:t>-TRAIL ilaç taşıyıcı sistemde daha fazla olduğu dikkat çekmektedir.</w:t>
      </w:r>
    </w:p>
    <w:p w14:paraId="705E9F6A" w14:textId="77777777" w:rsidR="007D6D7E" w:rsidRDefault="007D6D7E">
      <w:pPr>
        <w:spacing w:before="240" w:after="240"/>
        <w:ind w:firstLine="0"/>
      </w:pPr>
    </w:p>
    <w:p w14:paraId="49B7FDFA" w14:textId="77777777" w:rsidR="007D6D7E" w:rsidRDefault="00FE5205" w:rsidP="007D6D7E">
      <w:pPr>
        <w:keepNext/>
        <w:spacing w:before="240" w:after="240"/>
        <w:ind w:firstLine="0"/>
        <w:jc w:val="center"/>
      </w:pPr>
      <w:r>
        <w:rPr>
          <w:noProof/>
        </w:rPr>
        <w:drawing>
          <wp:inline distT="114300" distB="114300" distL="114300" distR="114300" wp14:anchorId="6FF7C20D" wp14:editId="6CBBCC9A">
            <wp:extent cx="3467100" cy="2758440"/>
            <wp:effectExtent l="0" t="0" r="0" b="3810"/>
            <wp:docPr id="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3467100" cy="2758440"/>
                    </a:xfrm>
                    <a:prstGeom prst="rect">
                      <a:avLst/>
                    </a:prstGeom>
                    <a:ln/>
                  </pic:spPr>
                </pic:pic>
              </a:graphicData>
            </a:graphic>
          </wp:inline>
        </w:drawing>
      </w:r>
    </w:p>
    <w:p w14:paraId="481DB090" w14:textId="7B250AB9" w:rsidR="00EA7A2C" w:rsidRDefault="007D6D7E" w:rsidP="007D6D7E">
      <w:pPr>
        <w:pStyle w:val="ResimYazs"/>
        <w:spacing w:line="360" w:lineRule="auto"/>
        <w:jc w:val="center"/>
        <w:rPr>
          <w:i w:val="0"/>
          <w:iCs w:val="0"/>
          <w:color w:val="auto"/>
          <w:sz w:val="24"/>
          <w:szCs w:val="24"/>
        </w:rPr>
      </w:pPr>
      <w:bookmarkStart w:id="197" w:name="_Toc206467518"/>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26</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EAC fare tümör modelinde ilaç formülasyonları uygulaması ile tümör hacimleri</w:t>
      </w:r>
      <w:bookmarkEnd w:id="197"/>
    </w:p>
    <w:p w14:paraId="405AAECE" w14:textId="77777777" w:rsidR="007D6D7E" w:rsidRPr="007D6D7E" w:rsidRDefault="007D6D7E" w:rsidP="007D6D7E"/>
    <w:p w14:paraId="7A9F68E0" w14:textId="77777777" w:rsidR="00FA6308" w:rsidRDefault="00FA6308">
      <w:pPr>
        <w:rPr>
          <w:b/>
        </w:rPr>
      </w:pPr>
      <w:bookmarkStart w:id="198" w:name="_Toc204638645"/>
      <w:r>
        <w:br w:type="page"/>
      </w:r>
    </w:p>
    <w:p w14:paraId="360B52EA" w14:textId="23FB4C00" w:rsidR="00EA7A2C" w:rsidRDefault="00FE5205" w:rsidP="00E8684B">
      <w:pPr>
        <w:pStyle w:val="Balk2"/>
      </w:pPr>
      <w:bookmarkStart w:id="199" w:name="_Toc206661159"/>
      <w:r w:rsidRPr="00E8684B">
        <w:lastRenderedPageBreak/>
        <w:t xml:space="preserve">4.8. İlaç </w:t>
      </w:r>
      <w:r w:rsidR="00FA6308">
        <w:t>T</w:t>
      </w:r>
      <w:r w:rsidRPr="00E8684B">
        <w:t xml:space="preserve">aşıyıcı </w:t>
      </w:r>
      <w:r w:rsidR="00FA6308">
        <w:t>S</w:t>
      </w:r>
      <w:r w:rsidRPr="00E8684B">
        <w:t xml:space="preserve">istem </w:t>
      </w:r>
      <w:r w:rsidR="00FA6308">
        <w:t>U</w:t>
      </w:r>
      <w:r w:rsidRPr="00E8684B">
        <w:t xml:space="preserve">ygulaması ile EAC </w:t>
      </w:r>
      <w:r w:rsidR="00FA6308">
        <w:t>F</w:t>
      </w:r>
      <w:r w:rsidRPr="00E8684B">
        <w:t xml:space="preserve">are </w:t>
      </w:r>
      <w:r w:rsidR="00FA6308">
        <w:t>T</w:t>
      </w:r>
      <w:r w:rsidRPr="00E8684B">
        <w:t xml:space="preserve">ümör </w:t>
      </w:r>
      <w:r w:rsidR="00FA6308">
        <w:t>D</w:t>
      </w:r>
      <w:r w:rsidRPr="00E8684B">
        <w:t xml:space="preserve">okusunda Casp-3 </w:t>
      </w:r>
      <w:r w:rsidR="00FA6308">
        <w:t>G</w:t>
      </w:r>
      <w:r w:rsidRPr="00E8684B">
        <w:t xml:space="preserve">en </w:t>
      </w:r>
      <w:r w:rsidR="00FA6308">
        <w:t>E</w:t>
      </w:r>
      <w:r w:rsidRPr="00E8684B">
        <w:t xml:space="preserve">kspresyon </w:t>
      </w:r>
      <w:r w:rsidR="00FA6308">
        <w:t>S</w:t>
      </w:r>
      <w:r w:rsidRPr="00E8684B">
        <w:t>onuçları</w:t>
      </w:r>
      <w:bookmarkEnd w:id="198"/>
      <w:bookmarkEnd w:id="199"/>
    </w:p>
    <w:p w14:paraId="02C12907" w14:textId="77777777" w:rsidR="00007A3E" w:rsidRPr="00007A3E" w:rsidRDefault="00007A3E" w:rsidP="00007A3E"/>
    <w:p w14:paraId="6B78A33D" w14:textId="538D9E0E" w:rsidR="00EA7A2C" w:rsidRDefault="00FE5205" w:rsidP="00FA6308">
      <w:r>
        <w:t xml:space="preserve">EAC hücreleri ile oluşturulan fare tümör modellerinde ilaç taşıyıcı sistemlerin uygulamasından 15 gün </w:t>
      </w:r>
      <w:r w:rsidR="00FA6308">
        <w:t>sonra elde</w:t>
      </w:r>
      <w:r>
        <w:t xml:space="preserve"> edilen tümör dokularında apoptozun önemli bir göstergesi olan Casp-3 gen ekspresyon grafikleri Şekil </w:t>
      </w:r>
      <w:r w:rsidR="00DC0DD0">
        <w:t>2</w:t>
      </w:r>
      <w:r w:rsidR="009D34DC">
        <w:t>7</w:t>
      </w:r>
      <w:r>
        <w:t>’d</w:t>
      </w:r>
      <w:r w:rsidR="00DC0DD0">
        <w:t>e</w:t>
      </w:r>
      <w:r>
        <w:t xml:space="preserve"> yer almaktadır. Casp-3 gen ekspresyo</w:t>
      </w:r>
      <w:r>
        <w:t xml:space="preserve">nu tümör grubu ile karşılaştırıldığında </w:t>
      </w:r>
      <w:proofErr w:type="spellStart"/>
      <w:r>
        <w:t>Exo</w:t>
      </w:r>
      <w:proofErr w:type="spellEnd"/>
      <w:r>
        <w:t>-TRAIL, PLGA/</w:t>
      </w:r>
      <w:proofErr w:type="spellStart"/>
      <w:r>
        <w:t>Gelu</w:t>
      </w:r>
      <w:proofErr w:type="spellEnd"/>
      <w:r>
        <w:t xml:space="preserve">-TRAIL, TRAIL ve </w:t>
      </w:r>
      <w:proofErr w:type="spellStart"/>
      <w:r>
        <w:t>Cisplatin</w:t>
      </w:r>
      <w:proofErr w:type="spellEnd"/>
      <w:r>
        <w:t xml:space="preserve"> gruplarında anlamlı olarak artmıştır (p˂0,001).</w:t>
      </w:r>
    </w:p>
    <w:p w14:paraId="68146C0D" w14:textId="77777777" w:rsidR="007D6D7E" w:rsidRDefault="007D6D7E">
      <w:pPr>
        <w:ind w:firstLine="0"/>
      </w:pPr>
    </w:p>
    <w:p w14:paraId="7C9A74AA" w14:textId="77777777" w:rsidR="007D6D7E" w:rsidRDefault="00FE5205" w:rsidP="007D6D7E">
      <w:pPr>
        <w:keepNext/>
        <w:ind w:firstLine="0"/>
        <w:jc w:val="center"/>
      </w:pPr>
      <w:r>
        <w:t xml:space="preserve"> </w:t>
      </w:r>
      <w:r>
        <w:rPr>
          <w:noProof/>
        </w:rPr>
        <w:drawing>
          <wp:inline distT="114300" distB="114300" distL="114300" distR="114300" wp14:anchorId="367452A4" wp14:editId="44373BE8">
            <wp:extent cx="4008120" cy="2324100"/>
            <wp:effectExtent l="0" t="0" r="0" b="0"/>
            <wp:docPr id="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a:stretch>
                      <a:fillRect/>
                    </a:stretch>
                  </pic:blipFill>
                  <pic:spPr>
                    <a:xfrm>
                      <a:off x="0" y="0"/>
                      <a:ext cx="4008120" cy="2324100"/>
                    </a:xfrm>
                    <a:prstGeom prst="rect">
                      <a:avLst/>
                    </a:prstGeom>
                    <a:ln/>
                  </pic:spPr>
                </pic:pic>
              </a:graphicData>
            </a:graphic>
          </wp:inline>
        </w:drawing>
      </w:r>
    </w:p>
    <w:p w14:paraId="70A28C0E" w14:textId="6974CFF5" w:rsidR="00EA7A2C" w:rsidRDefault="007D6D7E" w:rsidP="007D6D7E">
      <w:pPr>
        <w:pStyle w:val="ResimYazs"/>
        <w:spacing w:line="360" w:lineRule="auto"/>
        <w:jc w:val="center"/>
        <w:rPr>
          <w:i w:val="0"/>
          <w:iCs w:val="0"/>
          <w:color w:val="auto"/>
          <w:sz w:val="24"/>
          <w:szCs w:val="24"/>
        </w:rPr>
      </w:pPr>
      <w:bookmarkStart w:id="200" w:name="_Toc206467519"/>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27</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EAC fare tümör modelinde ilaç formülasyonları uygulaması ile Casp-3 gen ekspresyon grafikleri (*** tümör grubuna göre karşılaştırma)</w:t>
      </w:r>
      <w:bookmarkEnd w:id="200"/>
    </w:p>
    <w:p w14:paraId="05E4DF78" w14:textId="77777777" w:rsidR="007D6D7E" w:rsidRPr="007D6D7E" w:rsidRDefault="007D6D7E" w:rsidP="007D6D7E"/>
    <w:p w14:paraId="26E3F909" w14:textId="334542CA" w:rsidR="00EA7A2C" w:rsidRPr="00FA6308" w:rsidRDefault="00FE5205" w:rsidP="00FA6308">
      <w:pPr>
        <w:pStyle w:val="Balk2"/>
      </w:pPr>
      <w:bookmarkStart w:id="201" w:name="_Toc204638646"/>
      <w:bookmarkStart w:id="202" w:name="_Toc206661160"/>
      <w:r w:rsidRPr="00FA6308">
        <w:t xml:space="preserve">4.9. İlaç </w:t>
      </w:r>
      <w:r w:rsidR="00FA6308" w:rsidRPr="00FA6308">
        <w:t>T</w:t>
      </w:r>
      <w:r w:rsidRPr="00FA6308">
        <w:t xml:space="preserve">aşıyıcı </w:t>
      </w:r>
      <w:r w:rsidR="00FA6308" w:rsidRPr="00FA6308">
        <w:t>S</w:t>
      </w:r>
      <w:r w:rsidRPr="00FA6308">
        <w:t xml:space="preserve">istem </w:t>
      </w:r>
      <w:r w:rsidR="00FA6308" w:rsidRPr="00FA6308">
        <w:t>U</w:t>
      </w:r>
      <w:r w:rsidRPr="00FA6308">
        <w:t xml:space="preserve">ygulaması ile EAC </w:t>
      </w:r>
      <w:r w:rsidR="00FA6308" w:rsidRPr="00FA6308">
        <w:t>F</w:t>
      </w:r>
      <w:r w:rsidRPr="00FA6308">
        <w:t xml:space="preserve">are </w:t>
      </w:r>
      <w:r w:rsidR="00FA6308" w:rsidRPr="00FA6308">
        <w:t>T</w:t>
      </w:r>
      <w:r w:rsidRPr="00FA6308">
        <w:t xml:space="preserve">ümör </w:t>
      </w:r>
      <w:r w:rsidR="00FA6308" w:rsidRPr="00FA6308">
        <w:t>D</w:t>
      </w:r>
      <w:r w:rsidRPr="00FA6308">
        <w:t xml:space="preserve">okusunda LC3B </w:t>
      </w:r>
      <w:r w:rsidR="00FA6308" w:rsidRPr="00FA6308">
        <w:t>G</w:t>
      </w:r>
      <w:r w:rsidRPr="00FA6308">
        <w:t xml:space="preserve">en </w:t>
      </w:r>
      <w:r w:rsidR="00FA6308" w:rsidRPr="00FA6308">
        <w:t>E</w:t>
      </w:r>
      <w:r w:rsidRPr="00FA6308">
        <w:t xml:space="preserve">kspresyon </w:t>
      </w:r>
      <w:r w:rsidR="00FA6308" w:rsidRPr="00FA6308">
        <w:t>S</w:t>
      </w:r>
      <w:r w:rsidRPr="00FA6308">
        <w:t>onuçları</w:t>
      </w:r>
      <w:bookmarkEnd w:id="201"/>
      <w:bookmarkEnd w:id="202"/>
    </w:p>
    <w:p w14:paraId="55358598" w14:textId="77777777" w:rsidR="00007A3E" w:rsidRPr="00007A3E" w:rsidRDefault="00007A3E" w:rsidP="00007A3E"/>
    <w:p w14:paraId="12D5A32B" w14:textId="5EFA1F40" w:rsidR="00EA7A2C" w:rsidRDefault="00FE5205" w:rsidP="00FA6308">
      <w:r>
        <w:t xml:space="preserve">EAC hücreleri ile oluşturulan fare tümör modellerinde ilaç taşıyıcı sistemlerin uygulamasından 15 gün </w:t>
      </w:r>
      <w:r>
        <w:t>sonra elde edilen tümör dokularında otofajinin önemli bir göstergesi olan LC3B gen ekspresyon grafikleri Şekil 2</w:t>
      </w:r>
      <w:r w:rsidR="009D34DC">
        <w:t>8</w:t>
      </w:r>
      <w:r>
        <w:t xml:space="preserve">’de yer almaktadır. LC3B gen ekspresyonu tümör grubu ile karşılaştırıldığında </w:t>
      </w:r>
      <w:proofErr w:type="spellStart"/>
      <w:r>
        <w:t>Exo</w:t>
      </w:r>
      <w:proofErr w:type="spellEnd"/>
      <w:r>
        <w:t>-TRAIL, PLGA/</w:t>
      </w:r>
      <w:proofErr w:type="spellStart"/>
      <w:r>
        <w:t>Gelu</w:t>
      </w:r>
      <w:proofErr w:type="spellEnd"/>
      <w:r>
        <w:t>-TRAIL ve TRAIL anlamlı olarak artmıştır (p˂0</w:t>
      </w:r>
      <w:r>
        <w:t xml:space="preserve">,001, p˂0,01). </w:t>
      </w:r>
      <w:proofErr w:type="spellStart"/>
      <w:r>
        <w:t>Cisplatin</w:t>
      </w:r>
      <w:proofErr w:type="spellEnd"/>
      <w:r>
        <w:t xml:space="preserve"> gruplarında tümör gruplarına göre karşılaştırma yapıldığında anlamlı değişiklik gözlenmemiştir.</w:t>
      </w:r>
    </w:p>
    <w:p w14:paraId="7F352853" w14:textId="77777777" w:rsidR="007D6D7E" w:rsidRDefault="007D6D7E">
      <w:pPr>
        <w:ind w:firstLine="0"/>
      </w:pPr>
    </w:p>
    <w:p w14:paraId="7CD1549E" w14:textId="77777777" w:rsidR="007D6D7E" w:rsidRDefault="00FE5205" w:rsidP="007D6D7E">
      <w:pPr>
        <w:keepNext/>
        <w:spacing w:before="240" w:after="240"/>
        <w:ind w:firstLine="0"/>
        <w:jc w:val="center"/>
      </w:pPr>
      <w:r>
        <w:rPr>
          <w:noProof/>
        </w:rPr>
        <w:drawing>
          <wp:inline distT="114300" distB="114300" distL="114300" distR="114300" wp14:anchorId="530D14B6" wp14:editId="53230E9E">
            <wp:extent cx="4328160" cy="2400300"/>
            <wp:effectExtent l="0" t="0" r="0" b="0"/>
            <wp:docPr id="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4328160" cy="2400300"/>
                    </a:xfrm>
                    <a:prstGeom prst="rect">
                      <a:avLst/>
                    </a:prstGeom>
                    <a:ln/>
                  </pic:spPr>
                </pic:pic>
              </a:graphicData>
            </a:graphic>
          </wp:inline>
        </w:drawing>
      </w:r>
    </w:p>
    <w:p w14:paraId="28E15462" w14:textId="111DA778" w:rsidR="00EA7A2C" w:rsidRPr="007D6D7E" w:rsidRDefault="007D6D7E" w:rsidP="007D6D7E">
      <w:pPr>
        <w:pStyle w:val="ResimYazs"/>
        <w:spacing w:line="360" w:lineRule="auto"/>
        <w:jc w:val="center"/>
        <w:rPr>
          <w:i w:val="0"/>
          <w:iCs w:val="0"/>
          <w:color w:val="auto"/>
          <w:sz w:val="24"/>
          <w:szCs w:val="24"/>
        </w:rPr>
      </w:pPr>
      <w:bookmarkStart w:id="203" w:name="_Toc206467520"/>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28</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EAC fare tümör modelinde ilaç formülasyonları uygulaması ile LC3B gen ekspresyon grafikleri (*** tümör grubuna göre karşılaştırma)</w:t>
      </w:r>
      <w:bookmarkEnd w:id="203"/>
    </w:p>
    <w:p w14:paraId="4AE336F7" w14:textId="77777777" w:rsidR="00DC0DD0" w:rsidRDefault="00DC0DD0">
      <w:pPr>
        <w:ind w:firstLine="0"/>
      </w:pPr>
    </w:p>
    <w:p w14:paraId="2516B6C4" w14:textId="0063B5CE" w:rsidR="00EA7A2C" w:rsidRPr="00FA6308" w:rsidRDefault="00FE5205" w:rsidP="00FA6308">
      <w:pPr>
        <w:pStyle w:val="Balk2"/>
      </w:pPr>
      <w:bookmarkStart w:id="204" w:name="_Toc204638647"/>
      <w:bookmarkStart w:id="205" w:name="_Toc206661161"/>
      <w:r w:rsidRPr="00FA6308">
        <w:t xml:space="preserve">4.10. İlaç </w:t>
      </w:r>
      <w:r w:rsidR="00FA6308" w:rsidRPr="00FA6308">
        <w:t>T</w:t>
      </w:r>
      <w:r w:rsidRPr="00FA6308">
        <w:t xml:space="preserve">aşıyıcı </w:t>
      </w:r>
      <w:r w:rsidR="00FA6308" w:rsidRPr="00FA6308">
        <w:t>S</w:t>
      </w:r>
      <w:r w:rsidRPr="00FA6308">
        <w:t xml:space="preserve">istem </w:t>
      </w:r>
      <w:r w:rsidR="00FA6308" w:rsidRPr="00FA6308">
        <w:t>U</w:t>
      </w:r>
      <w:r w:rsidRPr="00FA6308">
        <w:t xml:space="preserve">ygulaması ile EAC </w:t>
      </w:r>
      <w:r w:rsidR="00FA6308" w:rsidRPr="00FA6308">
        <w:t>F</w:t>
      </w:r>
      <w:r w:rsidRPr="00FA6308">
        <w:t xml:space="preserve">are </w:t>
      </w:r>
      <w:r w:rsidR="00FA6308" w:rsidRPr="00FA6308">
        <w:t>T</w:t>
      </w:r>
      <w:r w:rsidRPr="00FA6308">
        <w:t xml:space="preserve">ümör </w:t>
      </w:r>
      <w:r w:rsidR="00FA6308" w:rsidRPr="00FA6308">
        <w:t>D</w:t>
      </w:r>
      <w:r w:rsidRPr="00FA6308">
        <w:t xml:space="preserve">okusunda HE </w:t>
      </w:r>
      <w:r w:rsidR="00FA6308" w:rsidRPr="00FA6308">
        <w:t>B</w:t>
      </w:r>
      <w:r w:rsidRPr="00FA6308">
        <w:t xml:space="preserve">oyama </w:t>
      </w:r>
      <w:r w:rsidR="00FA6308" w:rsidRPr="00FA6308">
        <w:t>S</w:t>
      </w:r>
      <w:r w:rsidRPr="00FA6308">
        <w:t>onuçları</w:t>
      </w:r>
      <w:bookmarkEnd w:id="204"/>
      <w:bookmarkEnd w:id="205"/>
    </w:p>
    <w:p w14:paraId="67115020" w14:textId="77777777" w:rsidR="00007A3E" w:rsidRPr="00007A3E" w:rsidRDefault="00007A3E" w:rsidP="00007A3E"/>
    <w:p w14:paraId="0679A8CA" w14:textId="7A4E78CD" w:rsidR="00EA7A2C" w:rsidRDefault="00FE5205" w:rsidP="00FA6308">
      <w:r>
        <w:t xml:space="preserve">EAC hücreleri ile oluşturulan fare tümör modellerinde ilaç taşıyıcı sistemlerin uygulamasından 15 gün sonra elde edilen tümör dokularında histopatolojik değişiklikler HE boyaması yapılarak incelendi ve Şekil </w:t>
      </w:r>
      <w:r w:rsidR="009D34DC">
        <w:t>29</w:t>
      </w:r>
      <w:r>
        <w:t>’d</w:t>
      </w:r>
      <w:r w:rsidR="00630B0B">
        <w:t>a</w:t>
      </w:r>
      <w:r>
        <w:t xml:space="preserve"> yer almaktadır.  HE boyamalarında yapılan </w:t>
      </w:r>
      <w:r>
        <w:t xml:space="preserve">analizlerde tümör gruplarında çekirdekler oldukça büyük olup aynı zamanda </w:t>
      </w:r>
      <w:r w:rsidR="00673625">
        <w:t>sitoplazma</w:t>
      </w:r>
      <w:r>
        <w:t xml:space="preserve"> </w:t>
      </w:r>
      <w:proofErr w:type="spellStart"/>
      <w:r>
        <w:t>miktarınında</w:t>
      </w:r>
      <w:proofErr w:type="spellEnd"/>
      <w:r>
        <w:t xml:space="preserve"> artı</w:t>
      </w:r>
      <w:r w:rsidR="00673625">
        <w:t>ş</w:t>
      </w:r>
      <w:r>
        <w:t xml:space="preserve">ı dikkat çekmektedir. Tümör hücrelerinin bazal membranı aşarak damarlanmaların yer aldığı ve mitotik fazdaki hücrelerinde sayıca daha fazla olduğu </w:t>
      </w:r>
      <w:r w:rsidR="00673625">
        <w:t>mikroskopta</w:t>
      </w:r>
      <w:r>
        <w:t xml:space="preserve"> gözlenmiştir. Yapılan ilaç uygulamalarında bazı bölgelerde çekirdeklerin küçülerek hücrelerin bölünmesinin durduğu ve bazı tümör hücrelerinin bölgesel olarak kayıp yaşadığı ve tedaviye yanıt verdiği de </w:t>
      </w:r>
      <w:proofErr w:type="spellStart"/>
      <w:r>
        <w:t>Exo</w:t>
      </w:r>
      <w:proofErr w:type="spellEnd"/>
      <w:r>
        <w:t>-TRAIL, PLGA/</w:t>
      </w:r>
      <w:proofErr w:type="spellStart"/>
      <w:r>
        <w:t>Gelu</w:t>
      </w:r>
      <w:proofErr w:type="spellEnd"/>
      <w:r>
        <w:t xml:space="preserve">-TRAIL, TRAIL ve </w:t>
      </w:r>
      <w:proofErr w:type="spellStart"/>
      <w:r>
        <w:t>Cisplatin</w:t>
      </w:r>
      <w:proofErr w:type="spellEnd"/>
      <w:r>
        <w:t xml:space="preserve"> g</w:t>
      </w:r>
      <w:r>
        <w:t>ruplarında görülmektedir.</w:t>
      </w:r>
    </w:p>
    <w:p w14:paraId="75984E13" w14:textId="77777777" w:rsidR="007D6D7E" w:rsidRDefault="007D6D7E">
      <w:pPr>
        <w:ind w:firstLine="0"/>
      </w:pPr>
    </w:p>
    <w:p w14:paraId="76980615" w14:textId="77777777" w:rsidR="007D6D7E" w:rsidRDefault="00FE5205" w:rsidP="007D6D7E">
      <w:pPr>
        <w:keepNext/>
        <w:ind w:firstLine="0"/>
        <w:jc w:val="center"/>
      </w:pPr>
      <w:r>
        <w:rPr>
          <w:noProof/>
        </w:rPr>
        <w:lastRenderedPageBreak/>
        <w:drawing>
          <wp:inline distT="114300" distB="114300" distL="114300" distR="114300" wp14:anchorId="35B267D3" wp14:editId="54BCD027">
            <wp:extent cx="4358640" cy="2796540"/>
            <wp:effectExtent l="0" t="0" r="3810" b="3810"/>
            <wp:docPr id="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4359689" cy="2797213"/>
                    </a:xfrm>
                    <a:prstGeom prst="rect">
                      <a:avLst/>
                    </a:prstGeom>
                    <a:ln/>
                  </pic:spPr>
                </pic:pic>
              </a:graphicData>
            </a:graphic>
          </wp:inline>
        </w:drawing>
      </w:r>
    </w:p>
    <w:p w14:paraId="719E1044" w14:textId="2E986668" w:rsidR="00673625" w:rsidRDefault="007D6D7E" w:rsidP="007D6D7E">
      <w:pPr>
        <w:pStyle w:val="ResimYazs"/>
        <w:spacing w:line="360" w:lineRule="auto"/>
        <w:jc w:val="center"/>
        <w:rPr>
          <w:i w:val="0"/>
          <w:iCs w:val="0"/>
          <w:color w:val="auto"/>
          <w:sz w:val="24"/>
          <w:szCs w:val="24"/>
        </w:rPr>
      </w:pPr>
      <w:bookmarkStart w:id="206" w:name="_Toc206467521"/>
      <w:r w:rsidRPr="007D6D7E">
        <w:rPr>
          <w:b/>
          <w:bCs/>
          <w:i w:val="0"/>
          <w:iCs w:val="0"/>
          <w:color w:val="auto"/>
          <w:sz w:val="24"/>
          <w:szCs w:val="24"/>
        </w:rPr>
        <w:t xml:space="preserve">Şekil </w:t>
      </w:r>
      <w:r w:rsidRPr="007D6D7E">
        <w:rPr>
          <w:b/>
          <w:bCs/>
          <w:i w:val="0"/>
          <w:iCs w:val="0"/>
          <w:color w:val="auto"/>
          <w:sz w:val="24"/>
          <w:szCs w:val="24"/>
        </w:rPr>
        <w:fldChar w:fldCharType="begin"/>
      </w:r>
      <w:r w:rsidRPr="007D6D7E">
        <w:rPr>
          <w:b/>
          <w:bCs/>
          <w:i w:val="0"/>
          <w:iCs w:val="0"/>
          <w:color w:val="auto"/>
          <w:sz w:val="24"/>
          <w:szCs w:val="24"/>
        </w:rPr>
        <w:instrText xml:space="preserve"> SEQ Şekil \* ARABIC </w:instrText>
      </w:r>
      <w:r w:rsidRPr="007D6D7E">
        <w:rPr>
          <w:b/>
          <w:bCs/>
          <w:i w:val="0"/>
          <w:iCs w:val="0"/>
          <w:color w:val="auto"/>
          <w:sz w:val="24"/>
          <w:szCs w:val="24"/>
        </w:rPr>
        <w:fldChar w:fldCharType="separate"/>
      </w:r>
      <w:r w:rsidR="00624031">
        <w:rPr>
          <w:b/>
          <w:bCs/>
          <w:i w:val="0"/>
          <w:iCs w:val="0"/>
          <w:noProof/>
          <w:color w:val="auto"/>
          <w:sz w:val="24"/>
          <w:szCs w:val="24"/>
        </w:rPr>
        <w:t>29</w:t>
      </w:r>
      <w:r w:rsidRPr="007D6D7E">
        <w:rPr>
          <w:b/>
          <w:bCs/>
          <w:i w:val="0"/>
          <w:iCs w:val="0"/>
          <w:color w:val="auto"/>
          <w:sz w:val="24"/>
          <w:szCs w:val="24"/>
        </w:rPr>
        <w:fldChar w:fldCharType="end"/>
      </w:r>
      <w:r w:rsidRPr="007D6D7E">
        <w:rPr>
          <w:b/>
          <w:bCs/>
          <w:i w:val="0"/>
          <w:iCs w:val="0"/>
          <w:color w:val="auto"/>
          <w:sz w:val="24"/>
          <w:szCs w:val="24"/>
        </w:rPr>
        <w:t>.</w:t>
      </w:r>
      <w:r w:rsidRPr="007D6D7E">
        <w:rPr>
          <w:i w:val="0"/>
          <w:iCs w:val="0"/>
          <w:color w:val="auto"/>
          <w:sz w:val="24"/>
          <w:szCs w:val="24"/>
        </w:rPr>
        <w:t xml:space="preserve"> EAC fare tümör modelinde ilaç formülasyonları uygulaması ile HE boyaması mikroskop </w:t>
      </w:r>
      <w:r w:rsidR="00FA6308" w:rsidRPr="007D6D7E">
        <w:rPr>
          <w:i w:val="0"/>
          <w:iCs w:val="0"/>
          <w:color w:val="auto"/>
          <w:sz w:val="24"/>
          <w:szCs w:val="24"/>
        </w:rPr>
        <w:t>görüntüleri (</w:t>
      </w:r>
      <w:r w:rsidRPr="007D6D7E">
        <w:rPr>
          <w:i w:val="0"/>
          <w:iCs w:val="0"/>
          <w:color w:val="auto"/>
          <w:sz w:val="24"/>
          <w:szCs w:val="24"/>
        </w:rPr>
        <w:t>5X büyütme)</w:t>
      </w:r>
      <w:bookmarkEnd w:id="206"/>
    </w:p>
    <w:p w14:paraId="1FA14FFE" w14:textId="77777777" w:rsidR="007D6D7E" w:rsidRPr="007D6D7E" w:rsidRDefault="007D6D7E" w:rsidP="007D6D7E"/>
    <w:p w14:paraId="5BA79FCE" w14:textId="278605B7" w:rsidR="00673625" w:rsidRPr="00FA6308" w:rsidRDefault="00673625" w:rsidP="00FA6308">
      <w:pPr>
        <w:pStyle w:val="Balk2"/>
      </w:pPr>
      <w:bookmarkStart w:id="207" w:name="_Toc204638648"/>
      <w:bookmarkStart w:id="208" w:name="_Toc206661162"/>
      <w:r w:rsidRPr="00FA6308">
        <w:t xml:space="preserve">4.11. İlaç </w:t>
      </w:r>
      <w:r w:rsidR="00FA6308" w:rsidRPr="00FA6308">
        <w:t>T</w:t>
      </w:r>
      <w:r w:rsidRPr="00FA6308">
        <w:t xml:space="preserve">aşıyıcı </w:t>
      </w:r>
      <w:r w:rsidR="00FA6308" w:rsidRPr="00FA6308">
        <w:t>S</w:t>
      </w:r>
      <w:r w:rsidRPr="00FA6308">
        <w:t xml:space="preserve">istem </w:t>
      </w:r>
      <w:r w:rsidR="00FA6308" w:rsidRPr="00FA6308">
        <w:t>U</w:t>
      </w:r>
      <w:r w:rsidRPr="00FA6308">
        <w:t xml:space="preserve">ygulaması ile EAC </w:t>
      </w:r>
      <w:r w:rsidR="00FA6308" w:rsidRPr="00FA6308">
        <w:t>F</w:t>
      </w:r>
      <w:r w:rsidRPr="00FA6308">
        <w:t xml:space="preserve">are </w:t>
      </w:r>
      <w:r w:rsidR="00FA6308" w:rsidRPr="00FA6308">
        <w:t>T</w:t>
      </w:r>
      <w:r w:rsidRPr="00FA6308">
        <w:t xml:space="preserve">ümör </w:t>
      </w:r>
      <w:r w:rsidR="00FA6308" w:rsidRPr="00FA6308">
        <w:t>D</w:t>
      </w:r>
      <w:r w:rsidRPr="00FA6308">
        <w:t xml:space="preserve">okusunda Ki67 </w:t>
      </w:r>
      <w:r w:rsidR="00FA6308" w:rsidRPr="00FA6308">
        <w:t>B</w:t>
      </w:r>
      <w:r w:rsidRPr="00FA6308">
        <w:t xml:space="preserve">oyama </w:t>
      </w:r>
      <w:r w:rsidR="00FA6308" w:rsidRPr="00FA6308">
        <w:t>S</w:t>
      </w:r>
      <w:r w:rsidRPr="00FA6308">
        <w:t>onuçları</w:t>
      </w:r>
      <w:bookmarkEnd w:id="207"/>
      <w:bookmarkEnd w:id="208"/>
    </w:p>
    <w:p w14:paraId="789B5A97" w14:textId="77777777" w:rsidR="00007A3E" w:rsidRPr="00007A3E" w:rsidRDefault="00007A3E" w:rsidP="00007A3E"/>
    <w:p w14:paraId="1DD7BB02" w14:textId="51B53A21" w:rsidR="00E8684B" w:rsidRDefault="00673625" w:rsidP="00FA6308">
      <w:r w:rsidRPr="00673625">
        <w:t xml:space="preserve">EAC hücreleri ile oluşturulan fare tümör modellerinde ilaç taşıyıcı sistemlerin uygulamasından 15 gün </w:t>
      </w:r>
      <w:r w:rsidR="00FA6308" w:rsidRPr="00673625">
        <w:t>sonra elde</w:t>
      </w:r>
      <w:r w:rsidRPr="00673625">
        <w:t xml:space="preserve"> edilen tümör dokularında IHC boyaması yapılarak Ki67 değişiklikleri incelendi </w:t>
      </w:r>
      <w:r w:rsidR="00FA6308" w:rsidRPr="00673625">
        <w:t>ve Şekil</w:t>
      </w:r>
      <w:r w:rsidRPr="00673625">
        <w:t xml:space="preserve"> </w:t>
      </w:r>
      <w:r w:rsidR="00630B0B">
        <w:t>3</w:t>
      </w:r>
      <w:r w:rsidR="00106985">
        <w:t>0</w:t>
      </w:r>
      <w:r w:rsidRPr="00673625">
        <w:t>’d</w:t>
      </w:r>
      <w:r w:rsidR="00106985">
        <w:t>a</w:t>
      </w:r>
      <w:r w:rsidRPr="00673625">
        <w:t xml:space="preserve"> yer almaktadır.  Ki67 boyamaları analizlerinde </w:t>
      </w:r>
      <w:r w:rsidR="00FA6308" w:rsidRPr="00673625">
        <w:t>tümör grubunda</w:t>
      </w:r>
      <w:r w:rsidRPr="00673625">
        <w:t xml:space="preserve"> yoğun kahverengi boyamanın olduğu </w:t>
      </w:r>
      <w:proofErr w:type="spellStart"/>
      <w:r w:rsidRPr="00673625">
        <w:t>Exo</w:t>
      </w:r>
      <w:proofErr w:type="spellEnd"/>
      <w:r w:rsidRPr="00673625">
        <w:t>-TRAIL, PLGA/</w:t>
      </w:r>
      <w:proofErr w:type="spellStart"/>
      <w:r w:rsidRPr="00673625">
        <w:t>Gelu</w:t>
      </w:r>
      <w:proofErr w:type="spellEnd"/>
      <w:r w:rsidRPr="00673625">
        <w:t xml:space="preserve">-TRAIL, TRAIL ve </w:t>
      </w:r>
      <w:proofErr w:type="spellStart"/>
      <w:r w:rsidRPr="00673625">
        <w:t>Cisplatin</w:t>
      </w:r>
      <w:proofErr w:type="spellEnd"/>
      <w:r w:rsidRPr="00673625">
        <w:t xml:space="preserve"> gruplarında tedavi ile boyamaların bölgesel olarak azaldığı ve hücre çekirdeklerinin mavi renkte belirginleştiği görülmektedir.  Ki67 protein ekspresyon analizlerinde </w:t>
      </w:r>
      <w:r w:rsidR="00FA6308" w:rsidRPr="00673625">
        <w:t>tümör grubuna</w:t>
      </w:r>
      <w:r w:rsidRPr="00673625">
        <w:t xml:space="preserve"> göre karşılaştırma yapıldığında (Şekil </w:t>
      </w:r>
      <w:r w:rsidR="00630B0B">
        <w:t>3</w:t>
      </w:r>
      <w:r w:rsidR="00106985">
        <w:t>1</w:t>
      </w:r>
      <w:r w:rsidRPr="00673625">
        <w:t xml:space="preserve">) </w:t>
      </w:r>
      <w:proofErr w:type="spellStart"/>
      <w:r w:rsidRPr="00673625">
        <w:t>Exo</w:t>
      </w:r>
      <w:proofErr w:type="spellEnd"/>
      <w:r w:rsidRPr="00673625">
        <w:t>-TRAIL, PLGA/</w:t>
      </w:r>
      <w:proofErr w:type="spellStart"/>
      <w:r w:rsidRPr="00673625">
        <w:t>Gelu</w:t>
      </w:r>
      <w:proofErr w:type="spellEnd"/>
      <w:r w:rsidRPr="00673625">
        <w:t xml:space="preserve">-TRAIL, TRAIL ve </w:t>
      </w:r>
      <w:proofErr w:type="spellStart"/>
      <w:r w:rsidRPr="00673625">
        <w:t>Cisplatin</w:t>
      </w:r>
      <w:proofErr w:type="spellEnd"/>
      <w:r w:rsidRPr="00673625">
        <w:t xml:space="preserve"> tedavi gruplarında Ki67 indeksinin anlamlı derecede azaldığı görüldü (p˂0,001, p˂0,01).</w:t>
      </w:r>
      <w:r>
        <w:t xml:space="preserve"> </w:t>
      </w:r>
    </w:p>
    <w:p w14:paraId="63A0804F" w14:textId="77777777" w:rsidR="007D6D7E" w:rsidRDefault="007D6D7E" w:rsidP="00673625">
      <w:pPr>
        <w:ind w:firstLine="0"/>
      </w:pPr>
    </w:p>
    <w:p w14:paraId="1A1837B2" w14:textId="77777777" w:rsidR="00E8684B" w:rsidRDefault="00E8684B" w:rsidP="00673625">
      <w:pPr>
        <w:ind w:firstLine="0"/>
        <w:rPr>
          <w:noProof/>
        </w:rPr>
      </w:pPr>
    </w:p>
    <w:p w14:paraId="3A9C9EF4" w14:textId="77777777" w:rsidR="00E8684B" w:rsidRDefault="00E8684B" w:rsidP="00673625">
      <w:pPr>
        <w:ind w:firstLine="0"/>
        <w:rPr>
          <w:noProof/>
        </w:rPr>
      </w:pPr>
    </w:p>
    <w:p w14:paraId="224DA769" w14:textId="77777777" w:rsidR="00BE14BC" w:rsidRDefault="00106985" w:rsidP="00BE14BC">
      <w:pPr>
        <w:keepNext/>
        <w:ind w:firstLine="0"/>
        <w:jc w:val="center"/>
      </w:pPr>
      <w:r>
        <w:rPr>
          <w:noProof/>
        </w:rPr>
        <w:lastRenderedPageBreak/>
        <w:drawing>
          <wp:inline distT="0" distB="0" distL="0" distR="0" wp14:anchorId="584D5DA5" wp14:editId="7F67F8C4">
            <wp:extent cx="4899822" cy="3154680"/>
            <wp:effectExtent l="0" t="0" r="0" b="7620"/>
            <wp:docPr id="124464853" name="Resim 15" descr="ekran görüntüsü, harita, doğa, kış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4853" name="Resim 15" descr="ekran görüntüsü, harita, doğa, kış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02406" cy="3156344"/>
                    </a:xfrm>
                    <a:prstGeom prst="rect">
                      <a:avLst/>
                    </a:prstGeom>
                    <a:noFill/>
                    <a:ln>
                      <a:noFill/>
                    </a:ln>
                  </pic:spPr>
                </pic:pic>
              </a:graphicData>
            </a:graphic>
          </wp:inline>
        </w:drawing>
      </w:r>
    </w:p>
    <w:p w14:paraId="4980F8E1" w14:textId="35EDF79A" w:rsidR="00106985" w:rsidRPr="00BE14BC" w:rsidRDefault="00BE14BC" w:rsidP="00BE14BC">
      <w:pPr>
        <w:pStyle w:val="ResimYazs"/>
        <w:spacing w:line="360" w:lineRule="auto"/>
        <w:jc w:val="center"/>
        <w:rPr>
          <w:i w:val="0"/>
          <w:iCs w:val="0"/>
          <w:color w:val="auto"/>
          <w:sz w:val="24"/>
          <w:szCs w:val="24"/>
        </w:rPr>
      </w:pPr>
      <w:bookmarkStart w:id="209" w:name="_Toc206467522"/>
      <w:r w:rsidRPr="00BE14BC">
        <w:rPr>
          <w:b/>
          <w:bCs/>
          <w:i w:val="0"/>
          <w:iCs w:val="0"/>
          <w:color w:val="auto"/>
          <w:sz w:val="24"/>
          <w:szCs w:val="24"/>
        </w:rPr>
        <w:t xml:space="preserve">Şekil </w:t>
      </w:r>
      <w:r w:rsidRPr="00BE14BC">
        <w:rPr>
          <w:b/>
          <w:bCs/>
          <w:i w:val="0"/>
          <w:iCs w:val="0"/>
          <w:color w:val="auto"/>
          <w:sz w:val="24"/>
          <w:szCs w:val="24"/>
        </w:rPr>
        <w:fldChar w:fldCharType="begin"/>
      </w:r>
      <w:r w:rsidRPr="00BE14BC">
        <w:rPr>
          <w:b/>
          <w:bCs/>
          <w:i w:val="0"/>
          <w:iCs w:val="0"/>
          <w:color w:val="auto"/>
          <w:sz w:val="24"/>
          <w:szCs w:val="24"/>
        </w:rPr>
        <w:instrText xml:space="preserve"> SEQ Şekil \* ARABIC </w:instrText>
      </w:r>
      <w:r w:rsidRPr="00BE14BC">
        <w:rPr>
          <w:b/>
          <w:bCs/>
          <w:i w:val="0"/>
          <w:iCs w:val="0"/>
          <w:color w:val="auto"/>
          <w:sz w:val="24"/>
          <w:szCs w:val="24"/>
        </w:rPr>
        <w:fldChar w:fldCharType="separate"/>
      </w:r>
      <w:r w:rsidR="00624031">
        <w:rPr>
          <w:b/>
          <w:bCs/>
          <w:i w:val="0"/>
          <w:iCs w:val="0"/>
          <w:noProof/>
          <w:color w:val="auto"/>
          <w:sz w:val="24"/>
          <w:szCs w:val="24"/>
        </w:rPr>
        <w:t>30</w:t>
      </w:r>
      <w:r w:rsidRPr="00BE14BC">
        <w:rPr>
          <w:b/>
          <w:bCs/>
          <w:i w:val="0"/>
          <w:iCs w:val="0"/>
          <w:color w:val="auto"/>
          <w:sz w:val="24"/>
          <w:szCs w:val="24"/>
        </w:rPr>
        <w:fldChar w:fldCharType="end"/>
      </w:r>
      <w:r w:rsidRPr="00BE14BC">
        <w:rPr>
          <w:b/>
          <w:bCs/>
          <w:i w:val="0"/>
          <w:iCs w:val="0"/>
          <w:color w:val="auto"/>
          <w:sz w:val="24"/>
          <w:szCs w:val="24"/>
        </w:rPr>
        <w:t>.</w:t>
      </w:r>
      <w:r w:rsidRPr="00BE14BC">
        <w:rPr>
          <w:i w:val="0"/>
          <w:iCs w:val="0"/>
          <w:color w:val="auto"/>
          <w:sz w:val="24"/>
          <w:szCs w:val="24"/>
        </w:rPr>
        <w:t xml:space="preserve"> EAC fare tümör modelinde ilaç formülasyonları uygulaması ile Ki-67 boyaması mikroskop görüntüleri (5X büyütme)</w:t>
      </w:r>
      <w:bookmarkEnd w:id="209"/>
    </w:p>
    <w:p w14:paraId="742B2CE9" w14:textId="77777777" w:rsidR="00673625" w:rsidRDefault="00673625" w:rsidP="00673625">
      <w:pPr>
        <w:ind w:firstLine="0"/>
      </w:pPr>
    </w:p>
    <w:p w14:paraId="0524C45E" w14:textId="77777777" w:rsidR="00BE14BC" w:rsidRDefault="00106985" w:rsidP="00BE14BC">
      <w:pPr>
        <w:keepNext/>
        <w:ind w:firstLine="0"/>
        <w:jc w:val="center"/>
      </w:pPr>
      <w:r>
        <w:rPr>
          <w:noProof/>
        </w:rPr>
        <w:drawing>
          <wp:inline distT="0" distB="0" distL="0" distR="0" wp14:anchorId="7D44D4D7" wp14:editId="36444A51">
            <wp:extent cx="4915278" cy="2674620"/>
            <wp:effectExtent l="0" t="0" r="0" b="0"/>
            <wp:docPr id="1218741044" name="Resim 16" descr="metin, diyagram, ekran görüntüsü, çizg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41044" name="Resim 16" descr="metin, diyagram, ekran görüntüsü, çizgi içeren bir resim&#10;&#10;Yapay zeka tarafından oluşturulmuş içerik yanlış olabili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20746" cy="2677596"/>
                    </a:xfrm>
                    <a:prstGeom prst="rect">
                      <a:avLst/>
                    </a:prstGeom>
                    <a:noFill/>
                    <a:ln>
                      <a:noFill/>
                    </a:ln>
                  </pic:spPr>
                </pic:pic>
              </a:graphicData>
            </a:graphic>
          </wp:inline>
        </w:drawing>
      </w:r>
    </w:p>
    <w:p w14:paraId="5DE4944A" w14:textId="73EED229" w:rsidR="00106985" w:rsidRDefault="00BE14BC" w:rsidP="00BE14BC">
      <w:pPr>
        <w:pStyle w:val="ResimYazs"/>
        <w:spacing w:line="360" w:lineRule="auto"/>
        <w:jc w:val="center"/>
        <w:rPr>
          <w:i w:val="0"/>
          <w:iCs w:val="0"/>
          <w:color w:val="auto"/>
          <w:sz w:val="24"/>
          <w:szCs w:val="24"/>
        </w:rPr>
      </w:pPr>
      <w:bookmarkStart w:id="210" w:name="_Toc206467523"/>
      <w:r w:rsidRPr="00BE14BC">
        <w:rPr>
          <w:b/>
          <w:bCs/>
          <w:i w:val="0"/>
          <w:iCs w:val="0"/>
          <w:color w:val="auto"/>
          <w:sz w:val="24"/>
          <w:szCs w:val="24"/>
        </w:rPr>
        <w:t xml:space="preserve">Şekil </w:t>
      </w:r>
      <w:r w:rsidRPr="00BE14BC">
        <w:rPr>
          <w:b/>
          <w:bCs/>
          <w:i w:val="0"/>
          <w:iCs w:val="0"/>
          <w:color w:val="auto"/>
          <w:sz w:val="24"/>
          <w:szCs w:val="24"/>
        </w:rPr>
        <w:fldChar w:fldCharType="begin"/>
      </w:r>
      <w:r w:rsidRPr="00BE14BC">
        <w:rPr>
          <w:b/>
          <w:bCs/>
          <w:i w:val="0"/>
          <w:iCs w:val="0"/>
          <w:color w:val="auto"/>
          <w:sz w:val="24"/>
          <w:szCs w:val="24"/>
        </w:rPr>
        <w:instrText xml:space="preserve"> SEQ Şekil \* ARABIC </w:instrText>
      </w:r>
      <w:r w:rsidRPr="00BE14BC">
        <w:rPr>
          <w:b/>
          <w:bCs/>
          <w:i w:val="0"/>
          <w:iCs w:val="0"/>
          <w:color w:val="auto"/>
          <w:sz w:val="24"/>
          <w:szCs w:val="24"/>
        </w:rPr>
        <w:fldChar w:fldCharType="separate"/>
      </w:r>
      <w:r w:rsidR="00624031">
        <w:rPr>
          <w:b/>
          <w:bCs/>
          <w:i w:val="0"/>
          <w:iCs w:val="0"/>
          <w:noProof/>
          <w:color w:val="auto"/>
          <w:sz w:val="24"/>
          <w:szCs w:val="24"/>
        </w:rPr>
        <w:t>31</w:t>
      </w:r>
      <w:r w:rsidRPr="00BE14BC">
        <w:rPr>
          <w:b/>
          <w:bCs/>
          <w:i w:val="0"/>
          <w:iCs w:val="0"/>
          <w:color w:val="auto"/>
          <w:sz w:val="24"/>
          <w:szCs w:val="24"/>
        </w:rPr>
        <w:fldChar w:fldCharType="end"/>
      </w:r>
      <w:r w:rsidRPr="00BE14BC">
        <w:rPr>
          <w:b/>
          <w:bCs/>
          <w:i w:val="0"/>
          <w:iCs w:val="0"/>
          <w:color w:val="auto"/>
          <w:sz w:val="24"/>
          <w:szCs w:val="24"/>
        </w:rPr>
        <w:t>.</w:t>
      </w:r>
      <w:r w:rsidRPr="00BE14BC">
        <w:rPr>
          <w:i w:val="0"/>
          <w:iCs w:val="0"/>
          <w:color w:val="auto"/>
          <w:sz w:val="24"/>
          <w:szCs w:val="24"/>
        </w:rPr>
        <w:t xml:space="preserve"> EAC fare tümör modelinde ilaç formülasyonları uygulaması ile Ki67 indeks grafikleri (*** tümör grubuna göre karşılaştırma)</w:t>
      </w:r>
      <w:bookmarkEnd w:id="210"/>
    </w:p>
    <w:p w14:paraId="6BB2B687" w14:textId="77777777" w:rsidR="00BE14BC" w:rsidRPr="00BE14BC" w:rsidRDefault="00BE14BC" w:rsidP="00BE14BC"/>
    <w:p w14:paraId="09C08EF8" w14:textId="77777777" w:rsidR="00E8684B" w:rsidRDefault="00E8684B">
      <w:pPr>
        <w:ind w:firstLine="0"/>
      </w:pPr>
    </w:p>
    <w:p w14:paraId="7EA963DD" w14:textId="3DE677CF" w:rsidR="00EA7A2C" w:rsidRPr="00FA6308" w:rsidRDefault="00FE5205" w:rsidP="00FA6308">
      <w:pPr>
        <w:pStyle w:val="Balk1"/>
        <w:rPr>
          <w:highlight w:val="white"/>
        </w:rPr>
      </w:pPr>
      <w:bookmarkStart w:id="211" w:name="_Toc204638649"/>
      <w:bookmarkStart w:id="212" w:name="_Toc206661163"/>
      <w:r w:rsidRPr="00FA6308">
        <w:rPr>
          <w:highlight w:val="white"/>
        </w:rPr>
        <w:lastRenderedPageBreak/>
        <w:t>5. TARTIŞMA</w:t>
      </w:r>
      <w:bookmarkEnd w:id="211"/>
      <w:bookmarkEnd w:id="212"/>
    </w:p>
    <w:p w14:paraId="0531AB75" w14:textId="77777777" w:rsidR="00007A3E" w:rsidRDefault="00007A3E" w:rsidP="00007A3E">
      <w:pPr>
        <w:rPr>
          <w:highlight w:val="white"/>
        </w:rPr>
      </w:pPr>
    </w:p>
    <w:p w14:paraId="44C6D105" w14:textId="77777777" w:rsidR="00007A3E" w:rsidRPr="00007A3E" w:rsidRDefault="00007A3E" w:rsidP="00007A3E">
      <w:pPr>
        <w:rPr>
          <w:highlight w:val="white"/>
        </w:rPr>
      </w:pPr>
    </w:p>
    <w:p w14:paraId="02B56F74" w14:textId="5821BE5F" w:rsidR="009278CC" w:rsidRPr="009278CC" w:rsidRDefault="009278CC" w:rsidP="00FA6308">
      <w:r w:rsidRPr="009278CC">
        <w:t xml:space="preserve">TRAIL, protein ve </w:t>
      </w:r>
      <w:proofErr w:type="spellStart"/>
      <w:r w:rsidRPr="009278CC">
        <w:t>peptid</w:t>
      </w:r>
      <w:proofErr w:type="spellEnd"/>
      <w:r w:rsidRPr="009278CC">
        <w:t xml:space="preserve"> bazlı ilaçlara benzer şekilde, </w:t>
      </w:r>
      <w:r w:rsidRPr="002B378C">
        <w:rPr>
          <w:i/>
          <w:iCs/>
        </w:rPr>
        <w:t xml:space="preserve">in </w:t>
      </w:r>
      <w:proofErr w:type="spellStart"/>
      <w:r w:rsidRPr="002B378C">
        <w:rPr>
          <w:i/>
          <w:iCs/>
        </w:rPr>
        <w:t>vivo</w:t>
      </w:r>
      <w:proofErr w:type="spellEnd"/>
      <w:r w:rsidRPr="009278CC">
        <w:t xml:space="preserve"> ortamda hızla </w:t>
      </w:r>
      <w:proofErr w:type="spellStart"/>
      <w:r w:rsidRPr="009278CC">
        <w:t>inaktive</w:t>
      </w:r>
      <w:proofErr w:type="spellEnd"/>
      <w:r w:rsidRPr="009278CC">
        <w:t xml:space="preserve"> edilmekte, düşük stabilite ve çözünürlük göstermektedir. </w:t>
      </w:r>
      <w:proofErr w:type="spellStart"/>
      <w:r w:rsidRPr="009278CC">
        <w:t>TRAIL’in</w:t>
      </w:r>
      <w:proofErr w:type="spellEnd"/>
      <w:r w:rsidRPr="009278CC">
        <w:t xml:space="preserve"> böbrekler aracılığıyla kısa sürede vücuttan uzaklaştırılması onun farmasötik uygulamada parçacık boyutunun sistemik dağıtımdaki rolünün önemli olduğunu göstermektedir (</w:t>
      </w:r>
      <w:proofErr w:type="spellStart"/>
      <w:r w:rsidRPr="009278CC">
        <w:t>Lim</w:t>
      </w:r>
      <w:proofErr w:type="spellEnd"/>
      <w:r w:rsidRPr="009278CC">
        <w:t xml:space="preserve">, 2011). Bu </w:t>
      </w:r>
      <w:proofErr w:type="spellStart"/>
      <w:r w:rsidRPr="009278CC">
        <w:t>farmakokinetik</w:t>
      </w:r>
      <w:proofErr w:type="spellEnd"/>
      <w:r w:rsidRPr="009278CC">
        <w:t xml:space="preserve"> özellikler, </w:t>
      </w:r>
      <w:proofErr w:type="spellStart"/>
      <w:r w:rsidRPr="009278CC">
        <w:t>TRAIL’in</w:t>
      </w:r>
      <w:proofErr w:type="spellEnd"/>
      <w:r w:rsidRPr="009278CC">
        <w:t xml:space="preserve"> klinik kullanımı açısından önemli sınırlılıklar oluşturmaktadır. Özellikle </w:t>
      </w:r>
      <w:proofErr w:type="spellStart"/>
      <w:r w:rsidRPr="009278CC">
        <w:t>TRAIL’in</w:t>
      </w:r>
      <w:proofErr w:type="spellEnd"/>
      <w:r w:rsidRPr="009278CC">
        <w:t xml:space="preserve"> tek başına etkili olamadığı bazı kanser türlerinde, hedeflenen terapötik etkinliğe ulaşabilmek adına kombinasyon stratejileri geliştirilmektedir. </w:t>
      </w:r>
      <w:proofErr w:type="spellStart"/>
      <w:r w:rsidRPr="009278CC">
        <w:t>Rekombinant</w:t>
      </w:r>
      <w:proofErr w:type="spellEnd"/>
      <w:r w:rsidRPr="009278CC">
        <w:t xml:space="preserve"> </w:t>
      </w:r>
      <w:proofErr w:type="spellStart"/>
      <w:r w:rsidRPr="009278CC">
        <w:t>TRAIL'in</w:t>
      </w:r>
      <w:proofErr w:type="spellEnd"/>
      <w:r w:rsidRPr="009278CC">
        <w:t xml:space="preserve">, normal hücrelere zarar vermeksizin yalnızca kanser hücrelerinde apoptozu tetikleyebilmesi, onu kanser tedavisi açısından umut vadeden adaylardan biri haline getirmektedir (Sur Erdem, 2022). TRAIL normal hücreleri korurken tümör hücrelerine bağlandığında apoptotik etki göstermektedir. Bu etkisini kanser hücrelerinin yüzeyinde çok sayıda olan DR4 ve DR5 reseptörleri üzerinden gerçekleştirmektedir. </w:t>
      </w:r>
      <w:proofErr w:type="spellStart"/>
      <w:r w:rsidRPr="009278CC">
        <w:t>TRAIL'in</w:t>
      </w:r>
      <w:proofErr w:type="spellEnd"/>
      <w:r w:rsidRPr="009278CC">
        <w:t xml:space="preserve"> klinik deneyleri (</w:t>
      </w:r>
      <w:proofErr w:type="spellStart"/>
      <w:r w:rsidRPr="009278CC">
        <w:t>Zhong</w:t>
      </w:r>
      <w:proofErr w:type="spellEnd"/>
      <w:r w:rsidRPr="009278CC">
        <w:t xml:space="preserve">, 2019)  </w:t>
      </w:r>
      <w:proofErr w:type="spellStart"/>
      <w:r w:rsidRPr="009278CC">
        <w:t>rekombinant</w:t>
      </w:r>
      <w:proofErr w:type="spellEnd"/>
      <w:r w:rsidRPr="009278CC">
        <w:t xml:space="preserve"> TRAIL proteini ve TRAIL-R'ye karşı antikorlara odaklanmıştır (clinicaltrials.gov NCT01258608, NCT00712855, NCT03083743, NCT03298763). TRAIL klinik deneylerde beklenen etkiyi karşılayamamış (</w:t>
      </w:r>
      <w:proofErr w:type="spellStart"/>
      <w:r w:rsidRPr="009278CC">
        <w:t>Lemke</w:t>
      </w:r>
      <w:proofErr w:type="spellEnd"/>
      <w:r w:rsidRPr="009278CC">
        <w:t>, 2014) ve anti-TRAIL-R antikorları ile diğer bileşenlerle kombinasyonları yeterli etkinliğe henüz ulaşmamıştır (</w:t>
      </w:r>
      <w:proofErr w:type="spellStart"/>
      <w:r w:rsidRPr="009278CC">
        <w:t>von</w:t>
      </w:r>
      <w:proofErr w:type="spellEnd"/>
      <w:r w:rsidRPr="009278CC">
        <w:t xml:space="preserve"> </w:t>
      </w:r>
      <w:proofErr w:type="spellStart"/>
      <w:r w:rsidRPr="009278CC">
        <w:t>Karstedt</w:t>
      </w:r>
      <w:proofErr w:type="spellEnd"/>
      <w:r w:rsidRPr="009278CC">
        <w:t xml:space="preserve">, 2017). </w:t>
      </w:r>
      <w:proofErr w:type="spellStart"/>
      <w:r w:rsidRPr="009278CC">
        <w:t>TRAIL'in</w:t>
      </w:r>
      <w:proofErr w:type="spellEnd"/>
      <w:r w:rsidRPr="009278CC">
        <w:t xml:space="preserve"> </w:t>
      </w:r>
      <w:proofErr w:type="spellStart"/>
      <w:r w:rsidRPr="009278CC">
        <w:t>rekombinant</w:t>
      </w:r>
      <w:proofErr w:type="spellEnd"/>
      <w:r w:rsidRPr="009278CC">
        <w:t xml:space="preserve"> formu, kısa yarı ömrü nedeniyle dolaşımda </w:t>
      </w:r>
      <w:proofErr w:type="spellStart"/>
      <w:r w:rsidRPr="009278CC">
        <w:t>degra</w:t>
      </w:r>
      <w:r w:rsidR="00357EB6">
        <w:t>d</w:t>
      </w:r>
      <w:r w:rsidRPr="009278CC">
        <w:t>e</w:t>
      </w:r>
      <w:proofErr w:type="spellEnd"/>
      <w:r w:rsidRPr="009278CC">
        <w:t xml:space="preserve"> olması nedeniyle anti</w:t>
      </w:r>
      <w:r w:rsidR="00357EB6">
        <w:t>-</w:t>
      </w:r>
      <w:proofErr w:type="spellStart"/>
      <w:r w:rsidRPr="009278CC">
        <w:t>tümör</w:t>
      </w:r>
      <w:r w:rsidR="00357EB6">
        <w:t>al</w:t>
      </w:r>
      <w:proofErr w:type="spellEnd"/>
      <w:r w:rsidRPr="009278CC">
        <w:t xml:space="preserve"> etkileri gösteremezken (</w:t>
      </w:r>
      <w:proofErr w:type="spellStart"/>
      <w:r w:rsidRPr="009278CC">
        <w:t>Lemke</w:t>
      </w:r>
      <w:proofErr w:type="spellEnd"/>
      <w:r w:rsidRPr="009278CC">
        <w:t xml:space="preserve">, 2014; </w:t>
      </w:r>
      <w:proofErr w:type="spellStart"/>
      <w:r w:rsidRPr="009278CC">
        <w:t>Kelly</w:t>
      </w:r>
      <w:proofErr w:type="spellEnd"/>
      <w:r w:rsidRPr="009278CC">
        <w:t xml:space="preserve">, 2001), DR5'i hedef alan bir antikor olan TAS266, bir faz I klinik çalışmada akut </w:t>
      </w:r>
      <w:proofErr w:type="spellStart"/>
      <w:r w:rsidRPr="009278CC">
        <w:t>toksisite</w:t>
      </w:r>
      <w:proofErr w:type="spellEnd"/>
      <w:r w:rsidRPr="009278CC">
        <w:t xml:space="preserve"> göstermiştir (</w:t>
      </w:r>
      <w:proofErr w:type="spellStart"/>
      <w:r w:rsidRPr="009278CC">
        <w:t>Papodopoulos</w:t>
      </w:r>
      <w:proofErr w:type="spellEnd"/>
      <w:r w:rsidRPr="009278CC">
        <w:t>, 2015).</w:t>
      </w:r>
    </w:p>
    <w:p w14:paraId="0581689F" w14:textId="77777777" w:rsidR="009278CC" w:rsidRPr="009278CC" w:rsidRDefault="009278CC" w:rsidP="00FA6308">
      <w:r w:rsidRPr="009278CC">
        <w:t>TRAIL, bağışıklık sistemi bileşenleriyle de etkileşerek immün gözetim sürecine katkı sağlar. Özellikle doğal öldürücü (NK) hücrelerin TRAIL aracılığıyla tümör hücrelerini tanıyarak ortadan kaldırabildiği gösterilmiştir (</w:t>
      </w:r>
      <w:proofErr w:type="spellStart"/>
      <w:r w:rsidRPr="009278CC">
        <w:t>Takeda</w:t>
      </w:r>
      <w:proofErr w:type="spellEnd"/>
      <w:r w:rsidRPr="009278CC">
        <w:t xml:space="preserve"> ve diğerleri, 2001; Seki ve diğerleri, 2003). Hayvan modellerinde yapılan çalışmalarda, TRAIL veya TRAIL reseptörlerinin eksik olduğu durumlarda, transplant tümörlere ve kimyasal </w:t>
      </w:r>
      <w:proofErr w:type="spellStart"/>
      <w:r w:rsidRPr="009278CC">
        <w:t>karsinogenez</w:t>
      </w:r>
      <w:proofErr w:type="spellEnd"/>
      <w:r w:rsidRPr="009278CC">
        <w:t xml:space="preserve"> süreçlerine karşı duyarlılığın arttığı, yaşlı TRAIL eksikliği olan farelerde ise </w:t>
      </w:r>
      <w:proofErr w:type="spellStart"/>
      <w:r w:rsidRPr="009278CC">
        <w:t>spontan</w:t>
      </w:r>
      <w:proofErr w:type="spellEnd"/>
      <w:r w:rsidRPr="009278CC">
        <w:t xml:space="preserve"> </w:t>
      </w:r>
      <w:proofErr w:type="spellStart"/>
      <w:r w:rsidRPr="009278CC">
        <w:t>lenfoma</w:t>
      </w:r>
      <w:proofErr w:type="spellEnd"/>
      <w:r w:rsidRPr="009278CC">
        <w:t xml:space="preserve"> gelişimine yatkınlığın belirginleştiği bildirilmiştir (</w:t>
      </w:r>
      <w:proofErr w:type="spellStart"/>
      <w:r w:rsidRPr="009278CC">
        <w:t>Cretney</w:t>
      </w:r>
      <w:proofErr w:type="spellEnd"/>
      <w:r w:rsidRPr="009278CC">
        <w:t xml:space="preserve"> ve diğerleri, 2002; </w:t>
      </w:r>
      <w:proofErr w:type="spellStart"/>
      <w:r w:rsidRPr="009278CC">
        <w:t>Finnberg</w:t>
      </w:r>
      <w:proofErr w:type="spellEnd"/>
      <w:r w:rsidRPr="009278CC">
        <w:t xml:space="preserve"> ve diğerleri, 2008; </w:t>
      </w:r>
      <w:proofErr w:type="spellStart"/>
      <w:r w:rsidRPr="009278CC">
        <w:t>Zerafa</w:t>
      </w:r>
      <w:proofErr w:type="spellEnd"/>
      <w:r w:rsidRPr="009278CC">
        <w:t xml:space="preserve"> ve diğerleri, 2005). Ancak, bağlamdan bağımsız olarak TRAIL her zaman tümör baskılayıcı bir rol üstlenmeyebilir. Nitekim, KRAS mutasyonu taşıyan bazı kanser türlerinde, düşük düzeydeki </w:t>
      </w:r>
      <w:proofErr w:type="spellStart"/>
      <w:r w:rsidRPr="009278CC">
        <w:t>endojen</w:t>
      </w:r>
      <w:proofErr w:type="spellEnd"/>
      <w:r w:rsidRPr="009278CC">
        <w:t xml:space="preserve"> </w:t>
      </w:r>
      <w:proofErr w:type="spellStart"/>
      <w:r w:rsidRPr="009278CC">
        <w:t>TRAIL’in</w:t>
      </w:r>
      <w:proofErr w:type="spellEnd"/>
      <w:r w:rsidRPr="009278CC">
        <w:t xml:space="preserve"> DR5 üzerinden PI3K-Rac1 yolunu aktive ederek hücre </w:t>
      </w:r>
      <w:r w:rsidRPr="009278CC">
        <w:lastRenderedPageBreak/>
        <w:t>göçünü ve invazyonu desteklediği gösterilmiştir (</w:t>
      </w:r>
      <w:proofErr w:type="spellStart"/>
      <w:r w:rsidRPr="009278CC">
        <w:t>von</w:t>
      </w:r>
      <w:proofErr w:type="spellEnd"/>
      <w:r w:rsidRPr="009278CC">
        <w:t xml:space="preserve"> </w:t>
      </w:r>
      <w:proofErr w:type="spellStart"/>
      <w:r w:rsidRPr="009278CC">
        <w:t>Karstedt</w:t>
      </w:r>
      <w:proofErr w:type="spellEnd"/>
      <w:r w:rsidRPr="009278CC">
        <w:t xml:space="preserve"> ve diğerleri, 2015). Ayrıca, TRAIL direnci gösteren hücrelerde, FADD aracılığıyla CCL2 kemokin salınımı indüklenmiş ve bu süreç bağışıklık sistemi üzerinde baskılayıcı etkiler oluşturmuştur (</w:t>
      </w:r>
      <w:proofErr w:type="spellStart"/>
      <w:r w:rsidRPr="009278CC">
        <w:t>Hartwig</w:t>
      </w:r>
      <w:proofErr w:type="spellEnd"/>
      <w:r w:rsidRPr="009278CC">
        <w:t xml:space="preserve"> ve diğerleri, 2017).</w:t>
      </w:r>
    </w:p>
    <w:p w14:paraId="50974712" w14:textId="7B79FBA2" w:rsidR="009278CC" w:rsidRPr="009278CC" w:rsidRDefault="009278CC" w:rsidP="00FA6308">
      <w:proofErr w:type="spellStart"/>
      <w:r w:rsidRPr="009278CC">
        <w:t>TRAIL’in</w:t>
      </w:r>
      <w:proofErr w:type="spellEnd"/>
      <w:r w:rsidRPr="009278CC">
        <w:t xml:space="preserve"> </w:t>
      </w:r>
      <w:proofErr w:type="spellStart"/>
      <w:r w:rsidRPr="009278CC">
        <w:t>terapötik</w:t>
      </w:r>
      <w:proofErr w:type="spellEnd"/>
      <w:r w:rsidRPr="009278CC">
        <w:t xml:space="preserve"> kullanımına yönelik klinik araştırmalarda, </w:t>
      </w:r>
      <w:proofErr w:type="spellStart"/>
      <w:r w:rsidRPr="009278CC">
        <w:t>rekombinant</w:t>
      </w:r>
      <w:proofErr w:type="spellEnd"/>
      <w:r w:rsidRPr="009278CC">
        <w:t xml:space="preserve"> insan TRAIL formu olan </w:t>
      </w:r>
      <w:proofErr w:type="spellStart"/>
      <w:r w:rsidRPr="009278CC">
        <w:t>dulanermin</w:t>
      </w:r>
      <w:proofErr w:type="spellEnd"/>
      <w:r w:rsidRPr="009278CC">
        <w:t xml:space="preserve"> çeşitli </w:t>
      </w:r>
      <w:proofErr w:type="spellStart"/>
      <w:r w:rsidRPr="009278CC">
        <w:t>solid</w:t>
      </w:r>
      <w:proofErr w:type="spellEnd"/>
      <w:r w:rsidRPr="009278CC">
        <w:t xml:space="preserve"> tümörlerde test edilmiştir. Her ne kadar güvenli kullanım profiline sahip olsa </w:t>
      </w:r>
      <w:r w:rsidR="00FA6308" w:rsidRPr="009278CC">
        <w:t>da</w:t>
      </w:r>
      <w:r w:rsidRPr="009278CC">
        <w:t xml:space="preserve"> kısa yarı ömrü ve reseptör kümelenmesini verimli şekilde sağlayamaması nedeniyle istenen terapötik etkinlik elde edilememiştir (</w:t>
      </w:r>
      <w:proofErr w:type="spellStart"/>
      <w:r w:rsidRPr="009278CC">
        <w:t>Herbst</w:t>
      </w:r>
      <w:proofErr w:type="spellEnd"/>
      <w:r w:rsidRPr="009278CC">
        <w:t xml:space="preserve"> ve diğerleri, 2010). </w:t>
      </w:r>
      <w:proofErr w:type="spellStart"/>
      <w:r w:rsidRPr="009278CC">
        <w:t>TRAIL’in</w:t>
      </w:r>
      <w:proofErr w:type="spellEnd"/>
      <w:r w:rsidRPr="009278CC">
        <w:t xml:space="preserve"> </w:t>
      </w:r>
      <w:proofErr w:type="spellStart"/>
      <w:r w:rsidRPr="009278CC">
        <w:t>apoptoz</w:t>
      </w:r>
      <w:proofErr w:type="spellEnd"/>
      <w:r w:rsidRPr="009278CC">
        <w:t xml:space="preserve"> indüksiyonu, sadece </w:t>
      </w:r>
      <w:proofErr w:type="spellStart"/>
      <w:r w:rsidRPr="009278CC">
        <w:t>trimerik</w:t>
      </w:r>
      <w:proofErr w:type="spellEnd"/>
      <w:r w:rsidRPr="009278CC">
        <w:t xml:space="preserve"> bağlanma değil, aynı zamanda DR4 ve özellikle DR5 reseptörlerinde supramoleküler düzeyde bir kümelenme (</w:t>
      </w:r>
      <w:proofErr w:type="spellStart"/>
      <w:r w:rsidRPr="009278CC">
        <w:t>oligomerizasyon</w:t>
      </w:r>
      <w:proofErr w:type="spellEnd"/>
      <w:r w:rsidRPr="009278CC">
        <w:t>) gerektirir. Bu kümelenme, DISC (</w:t>
      </w:r>
      <w:proofErr w:type="spellStart"/>
      <w:r w:rsidRPr="009278CC">
        <w:t>Death-Inducing</w:t>
      </w:r>
      <w:proofErr w:type="spellEnd"/>
      <w:r w:rsidRPr="009278CC">
        <w:t xml:space="preserve"> </w:t>
      </w:r>
      <w:proofErr w:type="spellStart"/>
      <w:r w:rsidRPr="009278CC">
        <w:t>Signaling</w:t>
      </w:r>
      <w:proofErr w:type="spellEnd"/>
      <w:r w:rsidRPr="009278CC">
        <w:t xml:space="preserve"> </w:t>
      </w:r>
      <w:proofErr w:type="spellStart"/>
      <w:r w:rsidRPr="009278CC">
        <w:t>Complex</w:t>
      </w:r>
      <w:proofErr w:type="spellEnd"/>
      <w:r w:rsidRPr="009278CC">
        <w:t xml:space="preserve">) oluşumunu sağlayarak </w:t>
      </w:r>
      <w:proofErr w:type="spellStart"/>
      <w:r w:rsidRPr="009278CC">
        <w:t>kaspaz</w:t>
      </w:r>
      <w:proofErr w:type="spellEnd"/>
      <w:r w:rsidRPr="009278CC">
        <w:t xml:space="preserve"> </w:t>
      </w:r>
      <w:proofErr w:type="spellStart"/>
      <w:r w:rsidRPr="009278CC">
        <w:t>kaskadını</w:t>
      </w:r>
      <w:proofErr w:type="spellEnd"/>
      <w:r w:rsidRPr="009278CC">
        <w:t xml:space="preserve"> başlatır (</w:t>
      </w:r>
      <w:proofErr w:type="spellStart"/>
      <w:r w:rsidRPr="009278CC">
        <w:t>Wajant</w:t>
      </w:r>
      <w:proofErr w:type="spellEnd"/>
      <w:r w:rsidRPr="009278CC">
        <w:t xml:space="preserve"> ve diğerleri, 2001; </w:t>
      </w:r>
      <w:proofErr w:type="spellStart"/>
      <w:r w:rsidRPr="009278CC">
        <w:t>Wyzgol</w:t>
      </w:r>
      <w:proofErr w:type="spellEnd"/>
      <w:r w:rsidRPr="009278CC">
        <w:t xml:space="preserve"> ve diğerleri, 2009).</w:t>
      </w:r>
    </w:p>
    <w:p w14:paraId="568E6DEC" w14:textId="77777777" w:rsidR="009278CC" w:rsidRPr="009278CC" w:rsidRDefault="009278CC" w:rsidP="009278CC">
      <w:r w:rsidRPr="009278CC">
        <w:t xml:space="preserve">Üçlü negatif meme kanseri (TNBC), hormon reseptörleri ve HER2 ekspresyonundan yoksun olması nedeniyle hedefe yönelik tedavilere sınırlı yanıt vermekte; bu durum, alternatif mekanizmaları hedefleyen yeni terapötik ajanlara olan ihtiyacı artırmaktadır. Bu bağlamda, tümör nekroz faktörüyle ilişkili apoptozis indükleyici ligand (TRAIL), kanser hücrelerine özgü etkisi nedeniyle ön plana çıkmaktadır. TRAIL, TNBC hücrelerinde apoptozu seçici olarak indükleme kapasitesiyle dikkat çekmekte ve bu etkisini özellikle ölüm reseptörleri DR4 (TRAIL-R1) ve DR5 (TRAIL-R2) üzerinden </w:t>
      </w:r>
      <w:proofErr w:type="spellStart"/>
      <w:r w:rsidRPr="009278CC">
        <w:t>kaspaz</w:t>
      </w:r>
      <w:proofErr w:type="spellEnd"/>
      <w:r w:rsidRPr="009278CC">
        <w:t xml:space="preserve"> </w:t>
      </w:r>
      <w:proofErr w:type="spellStart"/>
      <w:r w:rsidRPr="009278CC">
        <w:t>kaskadını</w:t>
      </w:r>
      <w:proofErr w:type="spellEnd"/>
      <w:r w:rsidRPr="009278CC">
        <w:t xml:space="preserve"> aktive ederek gerçekleştirmektedir (</w:t>
      </w:r>
      <w:proofErr w:type="spellStart"/>
      <w:r w:rsidRPr="009278CC">
        <w:t>Xiong</w:t>
      </w:r>
      <w:proofErr w:type="spellEnd"/>
      <w:r w:rsidRPr="009278CC">
        <w:t xml:space="preserve"> ve diğerleri, 2024; </w:t>
      </w:r>
      <w:proofErr w:type="spellStart"/>
      <w:r w:rsidRPr="009278CC">
        <w:t>Kundu</w:t>
      </w:r>
      <w:proofErr w:type="spellEnd"/>
      <w:r w:rsidRPr="009278CC">
        <w:t xml:space="preserve"> ve diğerleri, 2022).</w:t>
      </w:r>
    </w:p>
    <w:p w14:paraId="311BD2F9" w14:textId="77777777" w:rsidR="009278CC" w:rsidRPr="009278CC" w:rsidRDefault="009278CC" w:rsidP="009278CC">
      <w:r w:rsidRPr="009278CC">
        <w:t xml:space="preserve">Bununla birlikte, </w:t>
      </w:r>
      <w:proofErr w:type="spellStart"/>
      <w:r w:rsidRPr="009278CC">
        <w:t>TRAIL’in</w:t>
      </w:r>
      <w:proofErr w:type="spellEnd"/>
      <w:r w:rsidRPr="009278CC">
        <w:t xml:space="preserve"> biyolojik etkileri sadece hücre içi apoptoz yolaklarıyla sınırlı değildir. Yapılan çalışmalar, bu molekülün aynı zamanda tümör </w:t>
      </w:r>
      <w:proofErr w:type="spellStart"/>
      <w:r w:rsidRPr="009278CC">
        <w:t>mikroçevresi</w:t>
      </w:r>
      <w:proofErr w:type="spellEnd"/>
      <w:r w:rsidRPr="009278CC">
        <w:t xml:space="preserve"> üzerinde de etkili olduğunu göstermiştir. Özellikle NFKB2 sinyal yolunun aktive edilmesiyle birlikte nötrofil göçü ve </w:t>
      </w:r>
      <w:proofErr w:type="spellStart"/>
      <w:r w:rsidRPr="009278CC">
        <w:t>immün</w:t>
      </w:r>
      <w:proofErr w:type="spellEnd"/>
      <w:r w:rsidRPr="009278CC">
        <w:t xml:space="preserve"> baskılanmanın tetiklenmesi, </w:t>
      </w:r>
      <w:proofErr w:type="spellStart"/>
      <w:r w:rsidRPr="009278CC">
        <w:t>TRAIL’in</w:t>
      </w:r>
      <w:proofErr w:type="spellEnd"/>
      <w:r w:rsidRPr="009278CC">
        <w:t xml:space="preserve"> </w:t>
      </w:r>
      <w:proofErr w:type="spellStart"/>
      <w:r w:rsidRPr="009278CC">
        <w:t>mikroçevresel</w:t>
      </w:r>
      <w:proofErr w:type="spellEnd"/>
      <w:r w:rsidRPr="009278CC">
        <w:t xml:space="preserve"> yeniden şekillenmede de rol oynadığını ortaya koymaktadır (</w:t>
      </w:r>
      <w:proofErr w:type="spellStart"/>
      <w:r w:rsidRPr="009278CC">
        <w:t>Kundu</w:t>
      </w:r>
      <w:proofErr w:type="spellEnd"/>
      <w:r w:rsidRPr="009278CC">
        <w:t xml:space="preserve"> ve diğerleri, 2024). Bu yönüyle TRAIL, sadece doğrudan tümör hücresini hedef alan değil, aynı zamanda çevresel faktörlere müdahale eden çift yönlü bir terapötik ajan olarak değerlendirilmektedir.</w:t>
      </w:r>
    </w:p>
    <w:p w14:paraId="137964F0" w14:textId="77777777" w:rsidR="009278CC" w:rsidRPr="009278CC" w:rsidRDefault="009278CC" w:rsidP="009278CC">
      <w:proofErr w:type="spellStart"/>
      <w:r w:rsidRPr="009278CC">
        <w:t>TRAIL’in</w:t>
      </w:r>
      <w:proofErr w:type="spellEnd"/>
      <w:r w:rsidRPr="009278CC">
        <w:t xml:space="preserve"> </w:t>
      </w:r>
      <w:proofErr w:type="spellStart"/>
      <w:r w:rsidRPr="009278CC">
        <w:t>TNBC’ye</w:t>
      </w:r>
      <w:proofErr w:type="spellEnd"/>
      <w:r w:rsidRPr="009278CC">
        <w:t xml:space="preserve"> karşı </w:t>
      </w:r>
      <w:proofErr w:type="spellStart"/>
      <w:r w:rsidRPr="009278CC">
        <w:t>terapötik</w:t>
      </w:r>
      <w:proofErr w:type="spellEnd"/>
      <w:r w:rsidRPr="009278CC">
        <w:t xml:space="preserve"> potansiyeli, sağlıklı dokular üzerinde minimal toksisite göstermesi ve seçici tümör hücresi ölümü sağlaması açısından büyük avantaj oluşturmaktadır (Yuan ve diğerleri, 2014). Ancak </w:t>
      </w:r>
      <w:r w:rsidRPr="002B378C">
        <w:rPr>
          <w:i/>
          <w:iCs/>
        </w:rPr>
        <w:t xml:space="preserve">in </w:t>
      </w:r>
      <w:proofErr w:type="spellStart"/>
      <w:r w:rsidRPr="002B378C">
        <w:rPr>
          <w:i/>
          <w:iCs/>
        </w:rPr>
        <w:t>vivo</w:t>
      </w:r>
      <w:proofErr w:type="spellEnd"/>
      <w:r w:rsidRPr="009278CC">
        <w:t xml:space="preserve"> ortamda çözünür TRAIL formunun düşük stabilitesi, serum proteinleriyle etkileşimi ve hızlı temizlenmesi gibi farmakokinetik </w:t>
      </w:r>
      <w:r w:rsidRPr="009278CC">
        <w:lastRenderedPageBreak/>
        <w:t>sınırlılıklar, klinik etkinliğini kısıtlayan temel engeller arasında yer almaktadır (</w:t>
      </w:r>
      <w:proofErr w:type="spellStart"/>
      <w:r w:rsidRPr="009278CC">
        <w:t>Habibizadeh</w:t>
      </w:r>
      <w:proofErr w:type="spellEnd"/>
      <w:r w:rsidRPr="009278CC">
        <w:t xml:space="preserve"> ve diğerleri, 2024).</w:t>
      </w:r>
    </w:p>
    <w:p w14:paraId="332213CB" w14:textId="7EC605DA" w:rsidR="009278CC" w:rsidRPr="009278CC" w:rsidRDefault="009278CC" w:rsidP="00FA6308">
      <w:r w:rsidRPr="009278CC">
        <w:t xml:space="preserve">Bu sınırlamaların aşılabilmesi amacıyla nanopartikül temelli taşıyıcı sistemler geliştirilmiştir. Özellikle </w:t>
      </w:r>
      <w:proofErr w:type="spellStart"/>
      <w:r w:rsidRPr="009278CC">
        <w:t>biyouyumlu</w:t>
      </w:r>
      <w:proofErr w:type="spellEnd"/>
      <w:r w:rsidRPr="009278CC">
        <w:t xml:space="preserve"> ve </w:t>
      </w:r>
      <w:proofErr w:type="spellStart"/>
      <w:r w:rsidRPr="009278CC">
        <w:t>biyobozunur</w:t>
      </w:r>
      <w:proofErr w:type="spellEnd"/>
      <w:r w:rsidRPr="009278CC">
        <w:t xml:space="preserve"> yapısıyla öne çıkan PLGA tabanlı </w:t>
      </w:r>
      <w:proofErr w:type="spellStart"/>
      <w:r w:rsidRPr="009278CC">
        <w:t>polimerik</w:t>
      </w:r>
      <w:proofErr w:type="spellEnd"/>
      <w:r w:rsidRPr="009278CC">
        <w:t xml:space="preserve"> </w:t>
      </w:r>
      <w:proofErr w:type="spellStart"/>
      <w:r w:rsidRPr="009278CC">
        <w:t>nanopartiküller</w:t>
      </w:r>
      <w:proofErr w:type="spellEnd"/>
      <w:r w:rsidRPr="009278CC">
        <w:t xml:space="preserve">, </w:t>
      </w:r>
      <w:proofErr w:type="spellStart"/>
      <w:r w:rsidRPr="009278CC">
        <w:t>TRAIL’in</w:t>
      </w:r>
      <w:proofErr w:type="spellEnd"/>
      <w:r w:rsidRPr="009278CC">
        <w:t xml:space="preserve"> </w:t>
      </w:r>
      <w:proofErr w:type="spellStart"/>
      <w:r w:rsidRPr="009278CC">
        <w:t>enzimatik</w:t>
      </w:r>
      <w:proofErr w:type="spellEnd"/>
      <w:r w:rsidRPr="009278CC">
        <w:t xml:space="preserve"> yıkıma karşı korunarak kontrollü ve hedefli salımına olanak sağlamaktadır (</w:t>
      </w:r>
      <w:proofErr w:type="spellStart"/>
      <w:r w:rsidRPr="009278CC">
        <w:t>Dinakar</w:t>
      </w:r>
      <w:proofErr w:type="spellEnd"/>
      <w:r w:rsidRPr="009278CC">
        <w:t xml:space="preserve"> ve diğerleri, 2023). Bunun yanı sıra, lipozom gibi </w:t>
      </w:r>
      <w:proofErr w:type="spellStart"/>
      <w:r w:rsidRPr="009278CC">
        <w:t>lipid</w:t>
      </w:r>
      <w:proofErr w:type="spellEnd"/>
      <w:r w:rsidRPr="009278CC">
        <w:t xml:space="preserve"> bazlı yapılar, </w:t>
      </w:r>
      <w:proofErr w:type="spellStart"/>
      <w:r w:rsidRPr="009278CC">
        <w:t>TRAIL’in</w:t>
      </w:r>
      <w:proofErr w:type="spellEnd"/>
      <w:r w:rsidRPr="009278CC">
        <w:t xml:space="preserve"> dolaşımdaki </w:t>
      </w:r>
      <w:proofErr w:type="spellStart"/>
      <w:r w:rsidRPr="009278CC">
        <w:t>stabilitesini</w:t>
      </w:r>
      <w:proofErr w:type="spellEnd"/>
      <w:r w:rsidRPr="009278CC">
        <w:t xml:space="preserve"> ar</w:t>
      </w:r>
      <w:r w:rsidR="00357EB6">
        <w:t>t</w:t>
      </w:r>
      <w:r w:rsidRPr="009278CC">
        <w:t xml:space="preserve">tırmakta ve serum proteinleriyle olan etkileşimlerini azaltarak hedef dokuda daha uzun süre kalmasını mümkün kılmaktadır. Literatürde, </w:t>
      </w:r>
      <w:proofErr w:type="spellStart"/>
      <w:r w:rsidRPr="009278CC">
        <w:t>lipozomal</w:t>
      </w:r>
      <w:proofErr w:type="spellEnd"/>
      <w:r w:rsidRPr="009278CC">
        <w:t xml:space="preserve"> sistemlerle kombine edilen TRAIL ve kemoterapötik ajanların (örneğin </w:t>
      </w:r>
      <w:proofErr w:type="spellStart"/>
      <w:r w:rsidR="003D436C" w:rsidRPr="003D436C">
        <w:t>doksorubisin</w:t>
      </w:r>
      <w:proofErr w:type="spellEnd"/>
      <w:r w:rsidR="003D436C" w:rsidRPr="003D436C">
        <w:t xml:space="preserve">, </w:t>
      </w:r>
      <w:proofErr w:type="spellStart"/>
      <w:r w:rsidR="003D436C" w:rsidRPr="003D436C">
        <w:t>paklitaksel</w:t>
      </w:r>
      <w:proofErr w:type="spellEnd"/>
      <w:r w:rsidRPr="009278CC">
        <w:t xml:space="preserve">) TNBC hücrelerinde </w:t>
      </w:r>
      <w:proofErr w:type="spellStart"/>
      <w:r w:rsidRPr="009278CC">
        <w:t>sinerj</w:t>
      </w:r>
      <w:r w:rsidR="00357EB6">
        <w:t>istik</w:t>
      </w:r>
      <w:proofErr w:type="spellEnd"/>
      <w:r w:rsidRPr="009278CC">
        <w:t xml:space="preserve"> etki oluşturduğu ve apoptoz oranlarını anlamlı düzeyde ar</w:t>
      </w:r>
      <w:r w:rsidR="00357EB6">
        <w:t>t</w:t>
      </w:r>
      <w:r w:rsidRPr="009278CC">
        <w:t>tırdığı rapor edilmiştir (</w:t>
      </w:r>
      <w:proofErr w:type="spellStart"/>
      <w:r w:rsidRPr="009278CC">
        <w:t>Song</w:t>
      </w:r>
      <w:proofErr w:type="spellEnd"/>
      <w:r w:rsidRPr="009278CC">
        <w:t xml:space="preserve"> ve diğerleri, 2025).</w:t>
      </w:r>
    </w:p>
    <w:p w14:paraId="3D5E2CF6" w14:textId="1CFC2B3A" w:rsidR="009278CC" w:rsidRPr="009278CC" w:rsidRDefault="009278CC" w:rsidP="009278CC">
      <w:r w:rsidRPr="009278CC">
        <w:t>Preklinik çalışmalarda, TRAIL yüklenmiş nanopartikül sistemlerinin sistemik toksisiteyi anlamlı şekilde azalttığı ve TNBC modellerinde apoptoz oranlarını art</w:t>
      </w:r>
      <w:r w:rsidR="003D436C">
        <w:t>t</w:t>
      </w:r>
      <w:r w:rsidRPr="009278CC">
        <w:t>ırdığı gösterilmiştir (</w:t>
      </w:r>
      <w:proofErr w:type="spellStart"/>
      <w:r w:rsidRPr="009278CC">
        <w:t>Dinakar</w:t>
      </w:r>
      <w:proofErr w:type="spellEnd"/>
      <w:r w:rsidRPr="009278CC">
        <w:t xml:space="preserve"> ve diğerleri, 2023). Özellikle aynı taşıyıcı sistemde TRAIL ile birlikte kemoterapötik ajanların uygulanması, hem hücre içi ölüm mekanizmalarını </w:t>
      </w:r>
      <w:r w:rsidR="003D436C" w:rsidRPr="009278CC">
        <w:t>sinerj</w:t>
      </w:r>
      <w:r w:rsidR="003D436C">
        <w:t>istik</w:t>
      </w:r>
      <w:r w:rsidRPr="009278CC">
        <w:t xml:space="preserve"> biçimde tetiklemekte hem de bağışıklık sisteminin tümör yanıtını güçlendirmektedir (</w:t>
      </w:r>
      <w:proofErr w:type="spellStart"/>
      <w:r w:rsidRPr="009278CC">
        <w:t>Song</w:t>
      </w:r>
      <w:proofErr w:type="spellEnd"/>
      <w:r w:rsidRPr="009278CC">
        <w:t xml:space="preserve"> ve diğerleri, 2025). Bu doğrultuda geliştirilen pH-duyarlı ve uyarana yanıt veren sistemler sayesinde, </w:t>
      </w:r>
      <w:proofErr w:type="spellStart"/>
      <w:r w:rsidRPr="009278CC">
        <w:t>TRAIL’in</w:t>
      </w:r>
      <w:proofErr w:type="spellEnd"/>
      <w:r w:rsidRPr="009278CC">
        <w:t xml:space="preserve"> yalnızca tümör </w:t>
      </w:r>
      <w:proofErr w:type="spellStart"/>
      <w:r w:rsidRPr="009278CC">
        <w:t>mikroçevresinde</w:t>
      </w:r>
      <w:proofErr w:type="spellEnd"/>
      <w:r w:rsidRPr="009278CC">
        <w:t xml:space="preserve"> aktifleşmesi sağlanmakta, bu da sistemik yan etkilerin azaltılmasına katkıda bulunmaktadır. Ayrıca, </w:t>
      </w:r>
      <w:proofErr w:type="spellStart"/>
      <w:r w:rsidRPr="009278CC">
        <w:t>eksozom</w:t>
      </w:r>
      <w:proofErr w:type="spellEnd"/>
      <w:r w:rsidRPr="009278CC">
        <w:t xml:space="preserve"> yüzeyinde yapılan modifikasyonlar (örneğin CD47 ekspresyonu), dolaşım süresini uzatarak </w:t>
      </w:r>
      <w:proofErr w:type="spellStart"/>
      <w:r w:rsidRPr="009278CC">
        <w:t>TRAIL’in</w:t>
      </w:r>
      <w:proofErr w:type="spellEnd"/>
      <w:r w:rsidRPr="009278CC">
        <w:t xml:space="preserve"> tümör bölgesine etkin taşınmasını mümkün kılmaktadır (</w:t>
      </w:r>
      <w:proofErr w:type="spellStart"/>
      <w:r w:rsidRPr="009278CC">
        <w:t>Bazzazan</w:t>
      </w:r>
      <w:proofErr w:type="spellEnd"/>
      <w:r w:rsidRPr="009278CC">
        <w:t xml:space="preserve"> ve diğerleri, 2024).</w:t>
      </w:r>
    </w:p>
    <w:p w14:paraId="60EFA784" w14:textId="11130187" w:rsidR="009278CC" w:rsidRPr="009278CC" w:rsidRDefault="009278CC" w:rsidP="00FA6308">
      <w:proofErr w:type="spellStart"/>
      <w:r w:rsidRPr="009278CC">
        <w:t>TRAIL’in</w:t>
      </w:r>
      <w:proofErr w:type="spellEnd"/>
      <w:r w:rsidRPr="009278CC">
        <w:t xml:space="preserve"> taşıyıcı sistemlerle kombineli kullanımı, TNBC tedavisinde dikkat çeken bir yaklaşım haline gelmiştir. Özellikle </w:t>
      </w:r>
      <w:proofErr w:type="spellStart"/>
      <w:r w:rsidRPr="009278CC">
        <w:t>nanopartikül</w:t>
      </w:r>
      <w:proofErr w:type="spellEnd"/>
      <w:r w:rsidRPr="009278CC">
        <w:t xml:space="preserve"> temelli </w:t>
      </w:r>
      <w:proofErr w:type="spellStart"/>
      <w:r w:rsidRPr="009278CC">
        <w:t>formülasyonların</w:t>
      </w:r>
      <w:proofErr w:type="spellEnd"/>
      <w:r w:rsidRPr="009278CC">
        <w:t xml:space="preserve">, </w:t>
      </w:r>
      <w:proofErr w:type="spellStart"/>
      <w:r w:rsidRPr="009278CC">
        <w:t>TRAIL’in</w:t>
      </w:r>
      <w:proofErr w:type="spellEnd"/>
      <w:r w:rsidRPr="009278CC">
        <w:t xml:space="preserve"> </w:t>
      </w:r>
      <w:proofErr w:type="spellStart"/>
      <w:r w:rsidRPr="009278CC">
        <w:t>farmakokinetik</w:t>
      </w:r>
      <w:proofErr w:type="spellEnd"/>
      <w:r w:rsidRPr="009278CC">
        <w:t xml:space="preserve"> dezavantajlarını ortadan kaldırarak terapötik etkisini art</w:t>
      </w:r>
      <w:r w:rsidR="003D436C">
        <w:t>t</w:t>
      </w:r>
      <w:r w:rsidRPr="009278CC">
        <w:t>ırdığı gösterilmiştir. Ancak bu stratejilerin rutin klinik uygulamaya aktarılabilmesi için, üretim süreçlerinin standardizasyonu, biyogüvenlik verilerinin detaylandırılması ve ölçeklenebilirliğe yönelik çalışmaların tamamlanması gerekmektedir (</w:t>
      </w:r>
      <w:proofErr w:type="spellStart"/>
      <w:r w:rsidRPr="009278CC">
        <w:t>Weaver</w:t>
      </w:r>
      <w:proofErr w:type="spellEnd"/>
      <w:r w:rsidRPr="009278CC">
        <w:t xml:space="preserve"> ve diğerleri, 2022). Bu kapsamda yürütülen araştırmalar, </w:t>
      </w:r>
      <w:proofErr w:type="spellStart"/>
      <w:r w:rsidRPr="009278CC">
        <w:t>TRAIL’in</w:t>
      </w:r>
      <w:proofErr w:type="spellEnd"/>
      <w:r w:rsidRPr="009278CC">
        <w:t xml:space="preserve"> </w:t>
      </w:r>
      <w:proofErr w:type="spellStart"/>
      <w:r w:rsidRPr="009278CC">
        <w:t>TNBC’ye</w:t>
      </w:r>
      <w:proofErr w:type="spellEnd"/>
      <w:r w:rsidRPr="009278CC">
        <w:t xml:space="preserve"> yönelik ileri tedavi seçenekleri arasında yer alma potansiyelini desteklemektedir. Bu moleküler ve </w:t>
      </w:r>
      <w:proofErr w:type="spellStart"/>
      <w:r w:rsidRPr="009278CC">
        <w:t>terapötik</w:t>
      </w:r>
      <w:proofErr w:type="spellEnd"/>
      <w:r w:rsidRPr="009278CC">
        <w:t xml:space="preserve"> hedeflemelere rağmen </w:t>
      </w:r>
      <w:proofErr w:type="spellStart"/>
      <w:r w:rsidRPr="009278CC">
        <w:t>TNBC’nin</w:t>
      </w:r>
      <w:proofErr w:type="spellEnd"/>
      <w:r w:rsidRPr="009278CC">
        <w:t xml:space="preserve"> </w:t>
      </w:r>
      <w:r w:rsidRPr="002B378C">
        <w:rPr>
          <w:i/>
          <w:iCs/>
        </w:rPr>
        <w:t xml:space="preserve">in </w:t>
      </w:r>
      <w:proofErr w:type="spellStart"/>
      <w:r w:rsidRPr="002B378C">
        <w:rPr>
          <w:i/>
          <w:iCs/>
        </w:rPr>
        <w:t>vivo</w:t>
      </w:r>
      <w:proofErr w:type="spellEnd"/>
      <w:r w:rsidRPr="002B378C">
        <w:rPr>
          <w:i/>
          <w:iCs/>
        </w:rPr>
        <w:t xml:space="preserve"> </w:t>
      </w:r>
      <w:r w:rsidRPr="009278CC">
        <w:t>düzeyde modellenmesi, tedavi stratejilerinin doğrulanması açısından büyük önem taşımaktadır. Bu nedenle meme kanserine özgü çeşitli hayvan modelleri, tümörün biyolojik davranışlarını ve tedavi yanıtlarını anlamada önemli bir araç sunar.</w:t>
      </w:r>
    </w:p>
    <w:p w14:paraId="64FA5E19" w14:textId="77777777" w:rsidR="009278CC" w:rsidRPr="009278CC" w:rsidRDefault="009278CC" w:rsidP="00C875BD">
      <w:pPr>
        <w:ind w:firstLine="0"/>
      </w:pPr>
    </w:p>
    <w:p w14:paraId="73F8DB8A" w14:textId="65F06F1D" w:rsidR="009278CC" w:rsidRPr="009278CC" w:rsidRDefault="009278CC" w:rsidP="00FA6308">
      <w:proofErr w:type="spellStart"/>
      <w:r w:rsidRPr="009278CC">
        <w:t>TRAIL’in</w:t>
      </w:r>
      <w:proofErr w:type="spellEnd"/>
      <w:r w:rsidRPr="009278CC">
        <w:t xml:space="preserve"> tümör bölgesine taşınmasında ve etkinliğinin art</w:t>
      </w:r>
      <w:r w:rsidR="003D436C">
        <w:t>t</w:t>
      </w:r>
      <w:r w:rsidRPr="009278CC">
        <w:t>ırılmasında en uygun taşıyıcı sistemlerden biri olarak nanoparçacıklar öne çıkmaktadır (</w:t>
      </w:r>
      <w:proofErr w:type="spellStart"/>
      <w:r w:rsidRPr="009278CC">
        <w:t>Perlstein</w:t>
      </w:r>
      <w:proofErr w:type="spellEnd"/>
      <w:r w:rsidRPr="009278CC">
        <w:t xml:space="preserve"> ve diğerleri, 2013). Nanoparçacıklar; kanser hücrelerine özgü hedefleme, hücre içine kolay giriş, kan-beyin bariyerini aşma ve çoklu ilaç direncini atlatma gibi avantajlarıyla tedavi etkinliğini artırmaktadır (</w:t>
      </w:r>
      <w:proofErr w:type="spellStart"/>
      <w:r w:rsidRPr="009278CC">
        <w:t>Bahrami</w:t>
      </w:r>
      <w:proofErr w:type="spellEnd"/>
      <w:r w:rsidRPr="009278CC">
        <w:t xml:space="preserve"> ve diğerleri, 2017). Bu sistemlerin hedefli uygulanması, nanoparçacıkların tümörlü dokuda yoğunlaşmasını sağlayarak sistemik toksisiteyi azaltmakta ve tedavinin başarısını yükseltmektedir. Önceki bir çalışmada, TRAIL ile kaplanmış demir oksit nanoparçacıkların sentezlendiği ve bu yapıların glioblastoma hücreleri üzerinde </w:t>
      </w:r>
      <w:r w:rsidRPr="002B378C">
        <w:rPr>
          <w:i/>
          <w:iCs/>
        </w:rPr>
        <w:t>in vitro</w:t>
      </w:r>
      <w:r w:rsidRPr="009278CC">
        <w:t xml:space="preserve"> olarak apoptozu uyardığı; ayrıca </w:t>
      </w:r>
      <w:r w:rsidRPr="002B378C">
        <w:rPr>
          <w:i/>
          <w:iCs/>
        </w:rPr>
        <w:t xml:space="preserve">in </w:t>
      </w:r>
      <w:proofErr w:type="spellStart"/>
      <w:r w:rsidRPr="002B378C">
        <w:rPr>
          <w:i/>
          <w:iCs/>
        </w:rPr>
        <w:t>vivo</w:t>
      </w:r>
      <w:proofErr w:type="spellEnd"/>
      <w:r w:rsidRPr="009278CC">
        <w:t xml:space="preserve"> koşullarda </w:t>
      </w:r>
      <w:proofErr w:type="spellStart"/>
      <w:r w:rsidRPr="009278CC">
        <w:t>glioma</w:t>
      </w:r>
      <w:proofErr w:type="spellEnd"/>
      <w:r w:rsidRPr="009278CC">
        <w:t xml:space="preserve"> dokusuna hedefleme kabiliyetini belirgin şekilde ar</w:t>
      </w:r>
      <w:r w:rsidR="003D436C">
        <w:t>t</w:t>
      </w:r>
      <w:r w:rsidRPr="009278CC">
        <w:t>tırdığı bildirilmiştir (</w:t>
      </w:r>
      <w:proofErr w:type="spellStart"/>
      <w:r w:rsidRPr="009278CC">
        <w:t>Perlstein</w:t>
      </w:r>
      <w:proofErr w:type="spellEnd"/>
      <w:r w:rsidRPr="009278CC">
        <w:t xml:space="preserve"> ve diğerleri, 2013). Bunlara ek olarak, </w:t>
      </w:r>
      <w:proofErr w:type="spellStart"/>
      <w:r w:rsidRPr="009278CC">
        <w:t>TRAIL’in</w:t>
      </w:r>
      <w:proofErr w:type="spellEnd"/>
      <w:r w:rsidRPr="009278CC">
        <w:t xml:space="preserve"> </w:t>
      </w:r>
      <w:proofErr w:type="spellStart"/>
      <w:r w:rsidRPr="009278CC">
        <w:t>biyoyararlanımını</w:t>
      </w:r>
      <w:proofErr w:type="spellEnd"/>
      <w:r w:rsidRPr="009278CC">
        <w:t xml:space="preserve"> ve hedefe yönelme kapasitesini artırmak için geliştirilen </w:t>
      </w:r>
      <w:r w:rsidR="003D436C" w:rsidRPr="009278CC">
        <w:t>nano taşıyıcı</w:t>
      </w:r>
      <w:r w:rsidRPr="009278CC">
        <w:t xml:space="preserve"> sistemler de oldukça dikkat çekicidir. Nanoparçacık temelli yaklaşımlar özellikle altın </w:t>
      </w:r>
      <w:proofErr w:type="spellStart"/>
      <w:r w:rsidRPr="009278CC">
        <w:t>nanoparçacıklar</w:t>
      </w:r>
      <w:proofErr w:type="spellEnd"/>
      <w:r w:rsidRPr="009278CC">
        <w:t xml:space="preserve"> (</w:t>
      </w:r>
      <w:proofErr w:type="spellStart"/>
      <w:r w:rsidRPr="009278CC">
        <w:t>AuNPs</w:t>
      </w:r>
      <w:proofErr w:type="spellEnd"/>
      <w:r w:rsidRPr="009278CC">
        <w:t xml:space="preserve">), manyetik </w:t>
      </w:r>
      <w:proofErr w:type="spellStart"/>
      <w:r w:rsidRPr="009278CC">
        <w:t>nanoparçacıklar</w:t>
      </w:r>
      <w:proofErr w:type="spellEnd"/>
      <w:r w:rsidRPr="009278CC">
        <w:t xml:space="preserve"> ve </w:t>
      </w:r>
      <w:proofErr w:type="spellStart"/>
      <w:r w:rsidRPr="009278CC">
        <w:t>lipozomlar</w:t>
      </w:r>
      <w:proofErr w:type="spellEnd"/>
      <w:r w:rsidRPr="009278CC">
        <w:t xml:space="preserve"> </w:t>
      </w:r>
      <w:proofErr w:type="spellStart"/>
      <w:r w:rsidRPr="009278CC">
        <w:t>TRAIL’in</w:t>
      </w:r>
      <w:proofErr w:type="spellEnd"/>
      <w:r w:rsidRPr="009278CC">
        <w:t xml:space="preserve"> tümör </w:t>
      </w:r>
      <w:proofErr w:type="spellStart"/>
      <w:r w:rsidRPr="009278CC">
        <w:t>mikroçevresine</w:t>
      </w:r>
      <w:proofErr w:type="spellEnd"/>
      <w:r w:rsidRPr="009278CC">
        <w:t xml:space="preserve"> seçici taşınmasını sağlamakta, aynı zamanda sistemik toksisiteyi azaltarak tedavi etkinliğini yükseltmektedir (</w:t>
      </w:r>
      <w:proofErr w:type="spellStart"/>
      <w:r w:rsidRPr="009278CC">
        <w:t>Hassanzade</w:t>
      </w:r>
      <w:proofErr w:type="spellEnd"/>
      <w:r w:rsidRPr="009278CC">
        <w:t xml:space="preserve"> ve diğerleri,2018; De Miguel ve diğerleri, 2016). Örneğin, yapay lipozomlar üzerine immobilize edilen TRAIL formülasyonlarının, çözünür formlara kıyasla daha güçlü DR5 kümelenmesi sağladığı ve hematolojik ya da </w:t>
      </w:r>
      <w:proofErr w:type="spellStart"/>
      <w:r w:rsidRPr="009278CC">
        <w:t>solid</w:t>
      </w:r>
      <w:proofErr w:type="spellEnd"/>
      <w:r w:rsidRPr="009278CC">
        <w:t xml:space="preserve"> tümörlerde daha yüksek apoptotik aktivite oluşturduğu gösterilmiştir (De Miguel ve diğerleri, 2015; De Miguel ve diğerleri, 2016; De Miguel ve diğerleri, 2016). Ayrıca, </w:t>
      </w:r>
      <w:proofErr w:type="spellStart"/>
      <w:r w:rsidRPr="009278CC">
        <w:t>TRAIL’in</w:t>
      </w:r>
      <w:proofErr w:type="spellEnd"/>
      <w:r w:rsidRPr="009278CC">
        <w:t xml:space="preserve"> </w:t>
      </w:r>
      <w:proofErr w:type="spellStart"/>
      <w:r w:rsidRPr="009278CC">
        <w:t>membrana</w:t>
      </w:r>
      <w:proofErr w:type="spellEnd"/>
      <w:r w:rsidRPr="009278CC">
        <w:t xml:space="preserve"> bağlı formunu taklit eden sistemler (örneğin karbon nanotüp yüzeyine bağlı formlar), kaspaz-8 aktivasyonunu ar</w:t>
      </w:r>
      <w:r w:rsidR="003D436C">
        <w:t>t</w:t>
      </w:r>
      <w:r w:rsidRPr="009278CC">
        <w:t xml:space="preserve">tırarak </w:t>
      </w:r>
      <w:r w:rsidRPr="002B378C">
        <w:rPr>
          <w:i/>
          <w:iCs/>
        </w:rPr>
        <w:t>in vitro</w:t>
      </w:r>
      <w:r w:rsidRPr="009278CC">
        <w:t xml:space="preserve"> anti</w:t>
      </w:r>
      <w:r w:rsidR="003D436C">
        <w:t>-</w:t>
      </w:r>
      <w:r w:rsidRPr="009278CC">
        <w:t>tümör etkisini anlamlı şekilde güçlendirmiştir (</w:t>
      </w:r>
      <w:proofErr w:type="spellStart"/>
      <w:r w:rsidRPr="009278CC">
        <w:t>Zakaria</w:t>
      </w:r>
      <w:proofErr w:type="spellEnd"/>
      <w:r w:rsidRPr="009278CC">
        <w:t xml:space="preserve"> ve diğerleri, 2015).</w:t>
      </w:r>
    </w:p>
    <w:p w14:paraId="2D0B4401" w14:textId="53E3A2AC" w:rsidR="009278CC" w:rsidRPr="009278CC" w:rsidRDefault="009278CC" w:rsidP="00FA6308">
      <w:r w:rsidRPr="009278CC">
        <w:t xml:space="preserve">Bunların yanı sıra, altın </w:t>
      </w:r>
      <w:proofErr w:type="spellStart"/>
      <w:r w:rsidRPr="009278CC">
        <w:t>nanoparçacıkların</w:t>
      </w:r>
      <w:proofErr w:type="spellEnd"/>
      <w:r w:rsidRPr="009278CC">
        <w:t xml:space="preserve"> (</w:t>
      </w:r>
      <w:proofErr w:type="spellStart"/>
      <w:r w:rsidRPr="009278CC">
        <w:t>AuNPs</w:t>
      </w:r>
      <w:proofErr w:type="spellEnd"/>
      <w:r w:rsidRPr="009278CC">
        <w:t xml:space="preserve">) ilaç taşıma, kanser hücrelerinin tespiti ve yok edilmesine yönelik </w:t>
      </w:r>
      <w:proofErr w:type="spellStart"/>
      <w:r w:rsidRPr="009278CC">
        <w:t>fototermal</w:t>
      </w:r>
      <w:proofErr w:type="spellEnd"/>
      <w:r w:rsidRPr="009278CC">
        <w:t xml:space="preserve"> terapi gibi çeşitli uygulamalarda güvenli biçimde kullanılabileceği gösterilmiştir (</w:t>
      </w:r>
      <w:proofErr w:type="spellStart"/>
      <w:r w:rsidRPr="009278CC">
        <w:t>Pissuwan</w:t>
      </w:r>
      <w:proofErr w:type="spellEnd"/>
      <w:r w:rsidRPr="009278CC">
        <w:t xml:space="preserve"> ve diğerleri, 2006). Ancak, </w:t>
      </w:r>
      <w:proofErr w:type="spellStart"/>
      <w:r w:rsidRPr="009278CC">
        <w:t>AuNPs'ye</w:t>
      </w:r>
      <w:proofErr w:type="spellEnd"/>
      <w:r w:rsidRPr="009278CC">
        <w:t xml:space="preserve"> bağlı TRAIL moleküllerinin </w:t>
      </w:r>
      <w:proofErr w:type="spellStart"/>
      <w:r w:rsidRPr="009278CC">
        <w:t>glioblastoma</w:t>
      </w:r>
      <w:proofErr w:type="spellEnd"/>
      <w:r w:rsidRPr="009278CC">
        <w:t xml:space="preserve"> hücrelerinde özellikle </w:t>
      </w:r>
      <w:proofErr w:type="spellStart"/>
      <w:r w:rsidRPr="009278CC">
        <w:t>TRAIL'e</w:t>
      </w:r>
      <w:proofErr w:type="spellEnd"/>
      <w:r w:rsidRPr="009278CC">
        <w:t xml:space="preserve"> duyarlı ve dirençli alt türlerde gösterdiği etkiler henüz detaylı biçimde araştırılmamıştır (Sur Erdem, 2022). TRAIL molekülü manyetik demir oksit </w:t>
      </w:r>
      <w:proofErr w:type="spellStart"/>
      <w:r w:rsidRPr="009278CC">
        <w:t>nanoparçacıklarına</w:t>
      </w:r>
      <w:proofErr w:type="spellEnd"/>
      <w:r w:rsidRPr="009278CC">
        <w:t xml:space="preserve"> (</w:t>
      </w:r>
      <w:proofErr w:type="spellStart"/>
      <w:r w:rsidRPr="009278CC">
        <w:t>Fe₃O</w:t>
      </w:r>
      <w:proofErr w:type="spellEnd"/>
      <w:r w:rsidRPr="009278CC">
        <w:t xml:space="preserve">₄ </w:t>
      </w:r>
      <w:proofErr w:type="spellStart"/>
      <w:r w:rsidRPr="009278CC">
        <w:t>NPs</w:t>
      </w:r>
      <w:proofErr w:type="spellEnd"/>
      <w:r w:rsidRPr="009278CC">
        <w:t xml:space="preserve">) </w:t>
      </w:r>
      <w:proofErr w:type="spellStart"/>
      <w:r w:rsidRPr="009278CC">
        <w:t>konjuge</w:t>
      </w:r>
      <w:proofErr w:type="spellEnd"/>
      <w:r w:rsidRPr="009278CC">
        <w:t xml:space="preserve"> edilerek, elde edilen </w:t>
      </w:r>
      <w:proofErr w:type="spellStart"/>
      <w:r w:rsidRPr="009278CC">
        <w:t>nanoformülasyonun</w:t>
      </w:r>
      <w:proofErr w:type="spellEnd"/>
      <w:r w:rsidRPr="009278CC">
        <w:t xml:space="preserve"> </w:t>
      </w:r>
      <w:proofErr w:type="spellStart"/>
      <w:r w:rsidRPr="009278CC">
        <w:t>glioblastoma</w:t>
      </w:r>
      <w:proofErr w:type="spellEnd"/>
      <w:r w:rsidRPr="009278CC">
        <w:t xml:space="preserve"> hücrelerinde </w:t>
      </w:r>
      <w:r w:rsidRPr="002B378C">
        <w:rPr>
          <w:i/>
          <w:iCs/>
        </w:rPr>
        <w:t xml:space="preserve">in vitro </w:t>
      </w:r>
      <w:r w:rsidRPr="009278CC">
        <w:t xml:space="preserve">olarak apoptozu anlamlı derecede indüklediği ve </w:t>
      </w:r>
      <w:r w:rsidRPr="002B378C">
        <w:rPr>
          <w:i/>
          <w:iCs/>
        </w:rPr>
        <w:t xml:space="preserve">in </w:t>
      </w:r>
      <w:proofErr w:type="spellStart"/>
      <w:r w:rsidRPr="002B378C">
        <w:rPr>
          <w:i/>
          <w:iCs/>
        </w:rPr>
        <w:t>vivo</w:t>
      </w:r>
      <w:proofErr w:type="spellEnd"/>
      <w:r w:rsidRPr="009278CC">
        <w:t xml:space="preserve"> modellerde </w:t>
      </w:r>
      <w:proofErr w:type="spellStart"/>
      <w:r w:rsidRPr="009278CC">
        <w:t>glioma</w:t>
      </w:r>
      <w:proofErr w:type="spellEnd"/>
      <w:r w:rsidRPr="009278CC">
        <w:t xml:space="preserve"> hücrelerine hedefleme kapasitesini art</w:t>
      </w:r>
      <w:r w:rsidR="003D436C">
        <w:t>t</w:t>
      </w:r>
      <w:r w:rsidRPr="009278CC">
        <w:t xml:space="preserve">ırdığı gösterilmiştir. Bu çalışma, nanoparçacık temelli ilaç taşıyıcı sistemlerin, </w:t>
      </w:r>
      <w:proofErr w:type="spellStart"/>
      <w:r w:rsidRPr="009278CC">
        <w:t>TRAIL’in</w:t>
      </w:r>
      <w:proofErr w:type="spellEnd"/>
      <w:r w:rsidRPr="009278CC">
        <w:t xml:space="preserve"> </w:t>
      </w:r>
      <w:proofErr w:type="spellStart"/>
      <w:r w:rsidRPr="009278CC">
        <w:t>terapötik</w:t>
      </w:r>
      <w:proofErr w:type="spellEnd"/>
      <w:r w:rsidRPr="009278CC">
        <w:t xml:space="preserve"> verimliliğini yükseltmede etkili bir araç olduğunu ortaya koymaktadır. Bununla birlikte, </w:t>
      </w:r>
      <w:proofErr w:type="spellStart"/>
      <w:r w:rsidRPr="009278CC">
        <w:t>AuNPs</w:t>
      </w:r>
      <w:proofErr w:type="spellEnd"/>
      <w:r w:rsidRPr="009278CC">
        <w:t xml:space="preserve"> </w:t>
      </w:r>
      <w:proofErr w:type="spellStart"/>
      <w:r w:rsidRPr="009278CC">
        <w:lastRenderedPageBreak/>
        <w:t>konjugatlı</w:t>
      </w:r>
      <w:proofErr w:type="spellEnd"/>
      <w:r w:rsidRPr="009278CC">
        <w:t xml:space="preserve"> TRAIL sistemlerinin </w:t>
      </w:r>
      <w:proofErr w:type="spellStart"/>
      <w:r w:rsidRPr="009278CC">
        <w:t>glioblastoma</w:t>
      </w:r>
      <w:proofErr w:type="spellEnd"/>
      <w:r w:rsidRPr="009278CC">
        <w:t xml:space="preserve"> gibi </w:t>
      </w:r>
      <w:proofErr w:type="spellStart"/>
      <w:r w:rsidRPr="009278CC">
        <w:t>TRAIL’e</w:t>
      </w:r>
      <w:proofErr w:type="spellEnd"/>
      <w:r w:rsidRPr="009278CC">
        <w:t xml:space="preserve"> duyarlı ve dirençli hücre hatlarındaki etkileri hâlen daha fazla araştırmaya ihtiyaç duymaktadır (Sur Erdem, 2022).</w:t>
      </w:r>
    </w:p>
    <w:p w14:paraId="243CB268" w14:textId="1C5F36B7" w:rsidR="009278CC" w:rsidRPr="009278CC" w:rsidRDefault="009278CC" w:rsidP="00FA6308">
      <w:r w:rsidRPr="009278CC">
        <w:t xml:space="preserve">TRAIL tabanlı tedavilerin temelinde kısa </w:t>
      </w:r>
      <w:r w:rsidRPr="002B378C">
        <w:rPr>
          <w:i/>
          <w:iCs/>
        </w:rPr>
        <w:t xml:space="preserve">in </w:t>
      </w:r>
      <w:proofErr w:type="spellStart"/>
      <w:r w:rsidRPr="002B378C">
        <w:rPr>
          <w:i/>
          <w:iCs/>
        </w:rPr>
        <w:t>vivo</w:t>
      </w:r>
      <w:proofErr w:type="spellEnd"/>
      <w:r w:rsidRPr="009278CC">
        <w:t xml:space="preserve"> yarı ömrü, zayıf tümör hedefleme etkinliği ve </w:t>
      </w:r>
      <w:proofErr w:type="spellStart"/>
      <w:r w:rsidRPr="009278CC">
        <w:t>TRAIL’in</w:t>
      </w:r>
      <w:proofErr w:type="spellEnd"/>
      <w:r w:rsidRPr="009278CC">
        <w:t xml:space="preserve"> </w:t>
      </w:r>
      <w:proofErr w:type="spellStart"/>
      <w:r w:rsidRPr="009278CC">
        <w:t>monoterapiye</w:t>
      </w:r>
      <w:proofErr w:type="spellEnd"/>
      <w:r w:rsidRPr="009278CC">
        <w:t xml:space="preserve"> direnci üç büyük sınırlama getirmektedir (</w:t>
      </w:r>
      <w:proofErr w:type="spellStart"/>
      <w:r w:rsidRPr="009278CC">
        <w:t>Herbst</w:t>
      </w:r>
      <w:proofErr w:type="spellEnd"/>
      <w:r w:rsidRPr="009278CC">
        <w:t xml:space="preserve">, 2010; </w:t>
      </w:r>
      <w:proofErr w:type="spellStart"/>
      <w:r w:rsidRPr="009278CC">
        <w:t>Soria</w:t>
      </w:r>
      <w:proofErr w:type="spellEnd"/>
      <w:r w:rsidRPr="009278CC">
        <w:t xml:space="preserve">, 2010; </w:t>
      </w:r>
      <w:proofErr w:type="spellStart"/>
      <w:r w:rsidRPr="009278CC">
        <w:t>Trivedi</w:t>
      </w:r>
      <w:proofErr w:type="spellEnd"/>
      <w:r w:rsidRPr="009278CC">
        <w:t xml:space="preserve">, 2015). İlaç taşıyıcı sistemler </w:t>
      </w:r>
      <w:proofErr w:type="spellStart"/>
      <w:r w:rsidRPr="009278CC">
        <w:t>TRAIL'in</w:t>
      </w:r>
      <w:proofErr w:type="spellEnd"/>
      <w:r w:rsidRPr="009278CC">
        <w:t xml:space="preserve"> </w:t>
      </w:r>
      <w:proofErr w:type="spellStart"/>
      <w:r w:rsidRPr="009278CC">
        <w:t>stabilitesini</w:t>
      </w:r>
      <w:proofErr w:type="spellEnd"/>
      <w:r w:rsidRPr="009278CC">
        <w:t xml:space="preserve"> iyileştirme ve kan dolaşımındaki yarı ömrünü uzatma, </w:t>
      </w:r>
      <w:proofErr w:type="spellStart"/>
      <w:r w:rsidRPr="009278CC">
        <w:t>TRAIL'i</w:t>
      </w:r>
      <w:proofErr w:type="spellEnd"/>
      <w:r w:rsidRPr="009278CC">
        <w:t xml:space="preserve"> özel olarak hedef bölgelere iletme ve </w:t>
      </w:r>
      <w:proofErr w:type="spellStart"/>
      <w:r w:rsidRPr="009278CC">
        <w:t>TRAIL'e</w:t>
      </w:r>
      <w:proofErr w:type="spellEnd"/>
      <w:r w:rsidRPr="009278CC">
        <w:t xml:space="preserve"> karşı direnci aşma potansiyeli sunar (</w:t>
      </w:r>
      <w:proofErr w:type="spellStart"/>
      <w:r w:rsidRPr="009278CC">
        <w:t>Wu</w:t>
      </w:r>
      <w:proofErr w:type="spellEnd"/>
      <w:r w:rsidRPr="009278CC">
        <w:t xml:space="preserve">, 2017).  Bu tez çalışmasında </w:t>
      </w:r>
      <w:proofErr w:type="spellStart"/>
      <w:r w:rsidRPr="009278CC">
        <w:t>TRAIL’in</w:t>
      </w:r>
      <w:proofErr w:type="spellEnd"/>
      <w:r w:rsidRPr="009278CC">
        <w:t xml:space="preserve"> anti-</w:t>
      </w:r>
      <w:proofErr w:type="spellStart"/>
      <w:r w:rsidRPr="009278CC">
        <w:t>tümöral</w:t>
      </w:r>
      <w:proofErr w:type="spellEnd"/>
      <w:r w:rsidRPr="009278CC">
        <w:t xml:space="preserve"> etkinliğini arttırmak için ilaç taşıyıcı sistemlerin geliştirilmesi hedeflenmiştir. Hem PLGA </w:t>
      </w:r>
      <w:proofErr w:type="spellStart"/>
      <w:r w:rsidRPr="009278CC">
        <w:t>nanopartikülleri</w:t>
      </w:r>
      <w:proofErr w:type="spellEnd"/>
      <w:r w:rsidRPr="009278CC">
        <w:t xml:space="preserve"> ile </w:t>
      </w:r>
      <w:proofErr w:type="spellStart"/>
      <w:r w:rsidRPr="009278CC">
        <w:t>hemde</w:t>
      </w:r>
      <w:proofErr w:type="spellEnd"/>
      <w:r w:rsidRPr="009278CC">
        <w:t xml:space="preserve"> </w:t>
      </w:r>
      <w:proofErr w:type="spellStart"/>
      <w:r w:rsidRPr="009278CC">
        <w:t>eksozomlar</w:t>
      </w:r>
      <w:proofErr w:type="spellEnd"/>
      <w:r w:rsidRPr="009278CC">
        <w:t xml:space="preserve"> ile </w:t>
      </w:r>
      <w:proofErr w:type="spellStart"/>
      <w:r w:rsidRPr="009278CC">
        <w:t>TRAIL’in</w:t>
      </w:r>
      <w:proofErr w:type="spellEnd"/>
      <w:r w:rsidRPr="009278CC">
        <w:t xml:space="preserve"> dolaşımda taşınarak tümöre yönlenmesi ve tümör dokusunu küçültme potansiyeli tespit edildi.</w:t>
      </w:r>
    </w:p>
    <w:p w14:paraId="479503AB" w14:textId="62A0D3C3" w:rsidR="009278CC" w:rsidRPr="009278CC" w:rsidRDefault="009278CC" w:rsidP="00FA6308">
      <w:r w:rsidRPr="009278CC">
        <w:t xml:space="preserve">Literatürde TRAIL-PEG le polimerik yapı oluşturulduğunda tek başına kullanımına göre yarı ömrü uzadığı için inhibitör etkisi için önerilmektedir, ancak sadece PEG-TRAIL kompleksi tümörü tedavi etkinliğini arttırmak için yeterli görülmemektedir </w:t>
      </w:r>
      <w:r w:rsidR="00FA6308" w:rsidRPr="009278CC">
        <w:t>(</w:t>
      </w:r>
      <w:proofErr w:type="spellStart"/>
      <w:r w:rsidR="00FA6308" w:rsidRPr="009278CC">
        <w:t>Chae</w:t>
      </w:r>
      <w:proofErr w:type="spellEnd"/>
      <w:r w:rsidRPr="009278CC">
        <w:t xml:space="preserve">, 2010; </w:t>
      </w:r>
      <w:proofErr w:type="spellStart"/>
      <w:r w:rsidRPr="009278CC">
        <w:t>Jain</w:t>
      </w:r>
      <w:proofErr w:type="spellEnd"/>
      <w:r w:rsidRPr="009278CC">
        <w:t>, 2010). Ancak farklı inhibitörler ile birlikte yüklemeler yapıldığında ise TRAIL yüklü misellerin kanserde TRAIL direncini kırabileceği DM-PIT-1 molekülü yüklenerek PI3 kinaz hedefli bir sistemde anti-</w:t>
      </w:r>
      <w:proofErr w:type="spellStart"/>
      <w:r w:rsidRPr="009278CC">
        <w:t>nükleozomal</w:t>
      </w:r>
      <w:proofErr w:type="spellEnd"/>
      <w:r w:rsidRPr="009278CC">
        <w:t xml:space="preserve"> antikorla </w:t>
      </w:r>
      <w:proofErr w:type="spellStart"/>
      <w:r w:rsidRPr="009278CC">
        <w:t>hedeflendirme</w:t>
      </w:r>
      <w:proofErr w:type="spellEnd"/>
      <w:r w:rsidRPr="009278CC">
        <w:t xml:space="preserve"> yapılan PEG misellerinde TRAIL yüklemesi ile gösterilmiştir (</w:t>
      </w:r>
      <w:proofErr w:type="spellStart"/>
      <w:r w:rsidRPr="009278CC">
        <w:t>Skidan</w:t>
      </w:r>
      <w:proofErr w:type="spellEnd"/>
      <w:r w:rsidRPr="009278CC">
        <w:t xml:space="preserve">, 2009). Farklı bir araştırmada ise büyük tek katmanlı veziküller (LUV) ile LUV-TRAIL </w:t>
      </w:r>
      <w:proofErr w:type="spellStart"/>
      <w:r w:rsidRPr="009278CC">
        <w:t>lipid</w:t>
      </w:r>
      <w:proofErr w:type="spellEnd"/>
      <w:r w:rsidRPr="009278CC">
        <w:t xml:space="preserve"> </w:t>
      </w:r>
      <w:proofErr w:type="spellStart"/>
      <w:r w:rsidRPr="009278CC">
        <w:t>nanopartiküllerine</w:t>
      </w:r>
      <w:proofErr w:type="spellEnd"/>
      <w:r w:rsidRPr="009278CC">
        <w:t xml:space="preserve"> </w:t>
      </w:r>
      <w:proofErr w:type="spellStart"/>
      <w:r w:rsidRPr="009278CC">
        <w:t>flavopiridol</w:t>
      </w:r>
      <w:proofErr w:type="spellEnd"/>
      <w:r w:rsidRPr="009278CC">
        <w:t xml:space="preserve"> </w:t>
      </w:r>
      <w:proofErr w:type="spellStart"/>
      <w:r w:rsidRPr="009278CC">
        <w:t>duyarlılaştırıcı</w:t>
      </w:r>
      <w:proofErr w:type="spellEnd"/>
      <w:r w:rsidRPr="009278CC">
        <w:t xml:space="preserve"> ajan sayesinde DR5 reseptör ekspresyonu arttırılarak </w:t>
      </w:r>
      <w:proofErr w:type="spellStart"/>
      <w:r w:rsidRPr="009278CC">
        <w:t>nanotaşıyıcı</w:t>
      </w:r>
      <w:proofErr w:type="spellEnd"/>
      <w:r w:rsidRPr="009278CC">
        <w:t xml:space="preserve"> sistemin etkinliği meme kanseri hücre hatlarında </w:t>
      </w:r>
      <w:proofErr w:type="spellStart"/>
      <w:r w:rsidRPr="009278CC">
        <w:t>TRAIL’in</w:t>
      </w:r>
      <w:proofErr w:type="spellEnd"/>
      <w:r w:rsidRPr="009278CC">
        <w:t xml:space="preserve"> etkisini güçlendirmiş aynı zamanda fare tümör modelinde de </w:t>
      </w:r>
      <w:proofErr w:type="spellStart"/>
      <w:r w:rsidRPr="009278CC">
        <w:t>TRAIL’in</w:t>
      </w:r>
      <w:proofErr w:type="spellEnd"/>
      <w:r w:rsidRPr="009278CC">
        <w:t xml:space="preserve"> dolaşımda daha stabil olmasını sağlayarak tümör büyümesini durdurmuştur (De Miguel, 2016).</w:t>
      </w:r>
    </w:p>
    <w:p w14:paraId="3ABA8054" w14:textId="6810D0C4" w:rsidR="009278CC" w:rsidRPr="009278CC" w:rsidRDefault="009278CC" w:rsidP="00FA6308">
      <w:r w:rsidRPr="009278CC">
        <w:t xml:space="preserve"> Bu nedenle, terapötik potansiyeli artırmak için </w:t>
      </w:r>
      <w:proofErr w:type="spellStart"/>
      <w:r w:rsidRPr="009278CC">
        <w:t>TRAIL’in</w:t>
      </w:r>
      <w:proofErr w:type="spellEnd"/>
      <w:r w:rsidRPr="009278CC">
        <w:t xml:space="preserve"> farklı yapay formatları geliştirilmiştir. Z-</w:t>
      </w:r>
      <w:proofErr w:type="spellStart"/>
      <w:r w:rsidRPr="009278CC">
        <w:t>l</w:t>
      </w:r>
      <w:r w:rsidR="003D436C">
        <w:t>ösin</w:t>
      </w:r>
      <w:proofErr w:type="spellEnd"/>
      <w:r w:rsidRPr="009278CC">
        <w:t xml:space="preserve"> fermuar yapılarla stabilize edilmiş </w:t>
      </w:r>
      <w:proofErr w:type="spellStart"/>
      <w:r w:rsidRPr="009278CC">
        <w:t>trimerik</w:t>
      </w:r>
      <w:proofErr w:type="spellEnd"/>
      <w:r w:rsidRPr="009278CC">
        <w:t xml:space="preserve"> versiyonlar (z-TRAIL), antikor-füzyon proteinleri (</w:t>
      </w:r>
      <w:proofErr w:type="spellStart"/>
      <w:r w:rsidRPr="009278CC">
        <w:t>scTRAIL</w:t>
      </w:r>
      <w:proofErr w:type="spellEnd"/>
      <w:r w:rsidRPr="009278CC">
        <w:t xml:space="preserve">, Fn14-TRAIL, APG350) ve TRAIL </w:t>
      </w:r>
      <w:proofErr w:type="spellStart"/>
      <w:r w:rsidRPr="009278CC">
        <w:t>mimetik</w:t>
      </w:r>
      <w:proofErr w:type="spellEnd"/>
      <w:r w:rsidRPr="009278CC">
        <w:t xml:space="preserve"> </w:t>
      </w:r>
      <w:proofErr w:type="spellStart"/>
      <w:r w:rsidRPr="009278CC">
        <w:t>peptidler</w:t>
      </w:r>
      <w:proofErr w:type="spellEnd"/>
      <w:r w:rsidRPr="009278CC">
        <w:t xml:space="preserve">, özellikle DR5 üzerindeki yüksek </w:t>
      </w:r>
      <w:proofErr w:type="spellStart"/>
      <w:r w:rsidRPr="009278CC">
        <w:t>afinite</w:t>
      </w:r>
      <w:proofErr w:type="spellEnd"/>
      <w:r w:rsidRPr="009278CC">
        <w:t xml:space="preserve"> ve </w:t>
      </w:r>
      <w:proofErr w:type="spellStart"/>
      <w:r w:rsidRPr="009278CC">
        <w:t>oligomerizasyon</w:t>
      </w:r>
      <w:proofErr w:type="spellEnd"/>
      <w:r w:rsidRPr="009278CC">
        <w:t xml:space="preserve"> potansiyeli sayesinde güçlü apoptotik yanıtlar oluşturabilmektedir (Schneider ve diğerleri, 2010; </w:t>
      </w:r>
      <w:proofErr w:type="spellStart"/>
      <w:r w:rsidRPr="009278CC">
        <w:t>Gieffers</w:t>
      </w:r>
      <w:proofErr w:type="spellEnd"/>
      <w:r w:rsidRPr="009278CC">
        <w:t xml:space="preserve"> ve diğerleri, 2013; </w:t>
      </w:r>
      <w:proofErr w:type="spellStart"/>
      <w:r w:rsidRPr="009278CC">
        <w:t>Hutt</w:t>
      </w:r>
      <w:proofErr w:type="spellEnd"/>
      <w:r w:rsidRPr="009278CC">
        <w:t xml:space="preserve"> ve diğerleri, 2017; </w:t>
      </w:r>
      <w:proofErr w:type="spellStart"/>
      <w:r w:rsidRPr="009278CC">
        <w:t>Pavet</w:t>
      </w:r>
      <w:proofErr w:type="spellEnd"/>
      <w:r w:rsidRPr="009278CC">
        <w:t xml:space="preserve"> ve diğerleri, 2010; </w:t>
      </w:r>
      <w:proofErr w:type="spellStart"/>
      <w:r w:rsidRPr="009278CC">
        <w:t>Lamanna</w:t>
      </w:r>
      <w:proofErr w:type="spellEnd"/>
      <w:r w:rsidRPr="009278CC">
        <w:t xml:space="preserve"> ve diğerleri, 2013; </w:t>
      </w:r>
      <w:proofErr w:type="spellStart"/>
      <w:r w:rsidRPr="009278CC">
        <w:t>Valldorf</w:t>
      </w:r>
      <w:proofErr w:type="spellEnd"/>
      <w:r w:rsidRPr="009278CC">
        <w:t xml:space="preserve"> ve diğerleri, 2016).</w:t>
      </w:r>
    </w:p>
    <w:p w14:paraId="1FD9DBC0" w14:textId="73FDC67B" w:rsidR="009278CC" w:rsidRPr="009278CC" w:rsidRDefault="009278CC" w:rsidP="00FA6308">
      <w:r w:rsidRPr="009278CC">
        <w:t xml:space="preserve">PLGA suda çözünürlüğü olmayan, </w:t>
      </w:r>
      <w:proofErr w:type="spellStart"/>
      <w:r w:rsidRPr="009278CC">
        <w:t>biyouyumlu</w:t>
      </w:r>
      <w:proofErr w:type="spellEnd"/>
      <w:r w:rsidRPr="009278CC">
        <w:t xml:space="preserve"> ve </w:t>
      </w:r>
      <w:proofErr w:type="spellStart"/>
      <w:r w:rsidRPr="009278CC">
        <w:t>biyoparçalanır</w:t>
      </w:r>
      <w:proofErr w:type="spellEnd"/>
      <w:r w:rsidRPr="009278CC">
        <w:t xml:space="preserve"> bir kopolimerdir. Laktik asit ve glikolik asit gruplarını içermekte olup vücutta doğal yolla metabolize olmaktadır. İlaç taşıma sistemlerinde ve çeşitli biyomedikal uygulamalarda sıklıkla kullanılmaktadır. </w:t>
      </w:r>
      <w:r w:rsidRPr="009278CC">
        <w:lastRenderedPageBreak/>
        <w:t>Genellikle PVA ile nanopartikül oluşturulmaktadır. Elde edilen PLGA nanopartikülleri hidrofilik ve hidrofobik maddelerin enkapsüle edilebilmesine olanak tanır. PLGA iç kısımda yer alırken PVA dış kısımda yer alır ve yapının suda çözünürlüğünü art</w:t>
      </w:r>
      <w:r w:rsidR="003D436C">
        <w:t>t</w:t>
      </w:r>
      <w:r w:rsidRPr="009278CC">
        <w:t xml:space="preserve">ırır. Bu sayede ilacın kontrollü veya uzatılmış bir salım göstermesini sağlarken ilacı vücut içerisinde parçalanmaktan da korur. Üretim yönteminin tekrar edilebilirliği yüksek olup endüstriyel üretimde ölçek büyütme için uygundur. Son yıllarda PLGA </w:t>
      </w:r>
      <w:proofErr w:type="spellStart"/>
      <w:r w:rsidRPr="009278CC">
        <w:t>nanopartiküler</w:t>
      </w:r>
      <w:proofErr w:type="spellEnd"/>
      <w:r w:rsidRPr="009278CC">
        <w:t xml:space="preserve"> yapısı içerisine PVA yanı sıra formülasyonu stabilize etmek ve partikül karakteristiklerini düzenlemek için </w:t>
      </w:r>
      <w:proofErr w:type="spellStart"/>
      <w:r w:rsidRPr="009278CC">
        <w:t>sürfaktantlar</w:t>
      </w:r>
      <w:proofErr w:type="spellEnd"/>
      <w:r w:rsidRPr="009278CC">
        <w:t xml:space="preserve"> da eklenmektedir. Emülsiyon temelli bir s</w:t>
      </w:r>
      <w:r w:rsidR="003D436C">
        <w:t>i</w:t>
      </w:r>
      <w:r w:rsidRPr="009278CC">
        <w:t xml:space="preserve">stem olduğu için yapı içerisinde </w:t>
      </w:r>
      <w:proofErr w:type="spellStart"/>
      <w:r w:rsidRPr="009278CC">
        <w:t>s</w:t>
      </w:r>
      <w:r w:rsidR="003D436C">
        <w:t>ürfaktan</w:t>
      </w:r>
      <w:proofErr w:type="spellEnd"/>
      <w:r w:rsidRPr="009278CC">
        <w:t xml:space="preserve"> kullanımı ara yüzey gerilimini azaltır ve damlacıklar arasında </w:t>
      </w:r>
      <w:proofErr w:type="spellStart"/>
      <w:r w:rsidRPr="009278CC">
        <w:t>koalesans</w:t>
      </w:r>
      <w:proofErr w:type="spellEnd"/>
      <w:r w:rsidRPr="009278CC">
        <w:t xml:space="preserve"> oluşumunu engeller. Bu sayede agregat oluşumu engellenmiş olur, emülsiyonun stabilitesi artar ve eş partikül boyutu göstermesi sağlanır. Stabilite yanı sıra partikül boyutu ve dağılımı üzerine de etkileri bulunmaktadır. Daha küçük ve daha homojen nanopartiküller elde edilmesine olanak tanır. Bunun yanı sıra özellikle PEG yapılı </w:t>
      </w:r>
      <w:proofErr w:type="spellStart"/>
      <w:r w:rsidRPr="009278CC">
        <w:t>sürfaktantlar</w:t>
      </w:r>
      <w:proofErr w:type="spellEnd"/>
      <w:r w:rsidRPr="009278CC">
        <w:t xml:space="preserve"> vücutta kalış süresini ve yapının biyouyumluluğunu ar</w:t>
      </w:r>
      <w:r w:rsidR="003D436C">
        <w:t>t</w:t>
      </w:r>
      <w:r w:rsidRPr="009278CC">
        <w:t xml:space="preserve">tırabilir. Literatürde PLGA nanopartiküller yapısında tween80, </w:t>
      </w:r>
      <w:proofErr w:type="spellStart"/>
      <w:r w:rsidRPr="009278CC">
        <w:t>span</w:t>
      </w:r>
      <w:proofErr w:type="spellEnd"/>
      <w:r w:rsidRPr="009278CC">
        <w:t xml:space="preserve"> 80, </w:t>
      </w:r>
      <w:proofErr w:type="spellStart"/>
      <w:r w:rsidRPr="009278CC">
        <w:t>poloksamer</w:t>
      </w:r>
      <w:proofErr w:type="spellEnd"/>
      <w:r w:rsidRPr="009278CC">
        <w:t xml:space="preserve"> (</w:t>
      </w:r>
      <w:proofErr w:type="spellStart"/>
      <w:r w:rsidRPr="009278CC">
        <w:t>Pluronic</w:t>
      </w:r>
      <w:proofErr w:type="spellEnd"/>
      <w:r w:rsidRPr="009278CC">
        <w:t xml:space="preserve"> F127 veya F68 gibi) yapılı </w:t>
      </w:r>
      <w:proofErr w:type="spellStart"/>
      <w:r w:rsidRPr="009278CC">
        <w:t>sürfaktantların</w:t>
      </w:r>
      <w:proofErr w:type="spellEnd"/>
      <w:r w:rsidRPr="009278CC">
        <w:t xml:space="preserve"> yer aldığı çalışmalar bulunmaktadır. Bilgimiz dahilinde ilk kez bu çalışma ile PLGA </w:t>
      </w:r>
      <w:proofErr w:type="spellStart"/>
      <w:r w:rsidRPr="009278CC">
        <w:t>nanopartikülleri</w:t>
      </w:r>
      <w:proofErr w:type="spellEnd"/>
      <w:r w:rsidRPr="009278CC">
        <w:t xml:space="preserve"> yapısı içerisinde </w:t>
      </w:r>
      <w:proofErr w:type="spellStart"/>
      <w:r w:rsidRPr="009278CC">
        <w:t>Gelucire</w:t>
      </w:r>
      <w:proofErr w:type="spellEnd"/>
      <w:r w:rsidRPr="009278CC">
        <w:t xml:space="preserve"> 48/16 kullanılmıştır. </w:t>
      </w:r>
      <w:proofErr w:type="spellStart"/>
      <w:r w:rsidRPr="009278CC">
        <w:t>Gelucire</w:t>
      </w:r>
      <w:proofErr w:type="spellEnd"/>
      <w:r w:rsidRPr="009278CC">
        <w:t xml:space="preserve"> 48/16, polioksi-32 </w:t>
      </w:r>
      <w:proofErr w:type="spellStart"/>
      <w:r w:rsidRPr="009278CC">
        <w:t>stearat</w:t>
      </w:r>
      <w:proofErr w:type="spellEnd"/>
      <w:r w:rsidRPr="009278CC">
        <w:t xml:space="preserve"> veya kısaca PEG-32 </w:t>
      </w:r>
      <w:proofErr w:type="spellStart"/>
      <w:r w:rsidRPr="009278CC">
        <w:t>stearat</w:t>
      </w:r>
      <w:proofErr w:type="spellEnd"/>
      <w:r w:rsidRPr="009278CC">
        <w:t xml:space="preserve"> adı ile bilinmekte olup suda çözünebilen bir </w:t>
      </w:r>
      <w:proofErr w:type="spellStart"/>
      <w:r w:rsidRPr="009278CC">
        <w:t>surfaktanttır</w:t>
      </w:r>
      <w:proofErr w:type="spellEnd"/>
      <w:r w:rsidRPr="009278CC">
        <w:t>. Palmitik asit (C16) ve stearik asit (C18)’</w:t>
      </w:r>
      <w:proofErr w:type="spellStart"/>
      <w:r w:rsidRPr="009278CC">
        <w:t>lerinin</w:t>
      </w:r>
      <w:proofErr w:type="spellEnd"/>
      <w:r w:rsidRPr="009278CC">
        <w:t xml:space="preserve"> molekül ağırlığı 1500 olan PEG-32 esteridir. Lipit bazlı formülasyonlarda çözünürlüğün ar</w:t>
      </w:r>
      <w:r w:rsidR="003D436C">
        <w:t>t</w:t>
      </w:r>
      <w:r w:rsidRPr="009278CC">
        <w:t xml:space="preserve">tırılmasını sağlamak amacı ile kullanılmaktadır. Bu çalışmada; PLGA nanopartikülleri eldesinde formülasyona; hem </w:t>
      </w:r>
      <w:r w:rsidRPr="002B378C">
        <w:rPr>
          <w:i/>
          <w:iCs/>
        </w:rPr>
        <w:t>in vitro</w:t>
      </w:r>
      <w:r w:rsidRPr="009278CC">
        <w:t xml:space="preserve"> hem de </w:t>
      </w:r>
      <w:r w:rsidRPr="002B378C">
        <w:rPr>
          <w:i/>
          <w:iCs/>
        </w:rPr>
        <w:t xml:space="preserve">in </w:t>
      </w:r>
      <w:proofErr w:type="spellStart"/>
      <w:r w:rsidRPr="002B378C">
        <w:rPr>
          <w:i/>
          <w:iCs/>
        </w:rPr>
        <w:t>vivo</w:t>
      </w:r>
      <w:r w:rsidRPr="009278CC">
        <w:t>’da</w:t>
      </w:r>
      <w:proofErr w:type="spellEnd"/>
      <w:r w:rsidRPr="009278CC">
        <w:t xml:space="preserve"> olumlu etkileri olabileceği düşünülerek </w:t>
      </w:r>
      <w:proofErr w:type="spellStart"/>
      <w:r w:rsidRPr="009278CC">
        <w:t>Gelucire</w:t>
      </w:r>
      <w:proofErr w:type="spellEnd"/>
      <w:r w:rsidRPr="009278CC">
        <w:t xml:space="preserve"> 48/16 dahil edilmiştir. 1500 molekül ağırlıklı PEG yapısı ile </w:t>
      </w:r>
      <w:proofErr w:type="spellStart"/>
      <w:r w:rsidRPr="009278CC">
        <w:t>elektrastatik</w:t>
      </w:r>
      <w:proofErr w:type="spellEnd"/>
      <w:r w:rsidRPr="009278CC">
        <w:t xml:space="preserve"> </w:t>
      </w:r>
      <w:proofErr w:type="spellStart"/>
      <w:r w:rsidRPr="009278CC">
        <w:t>stabilite</w:t>
      </w:r>
      <w:proofErr w:type="spellEnd"/>
      <w:r w:rsidRPr="009278CC">
        <w:t xml:space="preserve"> yanı sıra </w:t>
      </w:r>
      <w:proofErr w:type="spellStart"/>
      <w:r w:rsidRPr="009278CC">
        <w:t>sterik</w:t>
      </w:r>
      <w:proofErr w:type="spellEnd"/>
      <w:r w:rsidRPr="009278CC">
        <w:t xml:space="preserve"> stabilizasyona olanak tanıyabilmesi bakımından </w:t>
      </w:r>
      <w:r w:rsidRPr="00340A69">
        <w:rPr>
          <w:i/>
          <w:iCs/>
        </w:rPr>
        <w:t>in vitro</w:t>
      </w:r>
      <w:r w:rsidRPr="009278CC">
        <w:t xml:space="preserve"> koşullarda stabilitenin artacağı dolayısı ile sonuç ürün raf ömrünün daha uzun olmasını sağlayacağı öngörülmektedir. Bunu yanı sıra kandaki yarılanma ömrü düşük olan </w:t>
      </w:r>
      <w:proofErr w:type="spellStart"/>
      <w:r w:rsidRPr="009278CC">
        <w:t>TRAIL’i</w:t>
      </w:r>
      <w:proofErr w:type="spellEnd"/>
      <w:r w:rsidRPr="009278CC">
        <w:t xml:space="preserve"> kan dolaşım sisteminde daha uzun süre tutabileceği düşünülerek PLGA yapısı içerisinde kullanılmıştır. Bu sayede hedef bölgeye ulaşmadan vücuttan atılma riski ortadan kaldırılabilecektir. Çalışmamızda PLGA/</w:t>
      </w:r>
      <w:proofErr w:type="spellStart"/>
      <w:r w:rsidRPr="009278CC">
        <w:t>Gelu</w:t>
      </w:r>
      <w:proofErr w:type="spellEnd"/>
      <w:r w:rsidRPr="009278CC">
        <w:t xml:space="preserve"> ve </w:t>
      </w:r>
      <w:proofErr w:type="spellStart"/>
      <w:r w:rsidRPr="009278CC">
        <w:t>eksozom</w:t>
      </w:r>
      <w:proofErr w:type="spellEnd"/>
      <w:r w:rsidRPr="009278CC">
        <w:t xml:space="preserve"> ile yapılan TRAIL taşıyıcı sistemlerin boyut ve yük açısından tümöre hedefleme açısından etkili olduğu bulunmuştur. Yapılan çalışmalar ortalama boyutun 400 nm’nin altında olmasının artırılmış geçirgenlik ve tutulum (</w:t>
      </w:r>
      <w:proofErr w:type="spellStart"/>
      <w:r w:rsidRPr="009278CC">
        <w:t>enhanced</w:t>
      </w:r>
      <w:proofErr w:type="spellEnd"/>
      <w:r w:rsidRPr="009278CC">
        <w:t xml:space="preserve"> </w:t>
      </w:r>
      <w:proofErr w:type="spellStart"/>
      <w:r w:rsidRPr="009278CC">
        <w:t>permeability</w:t>
      </w:r>
      <w:proofErr w:type="spellEnd"/>
      <w:r w:rsidRPr="009278CC">
        <w:t xml:space="preserve"> </w:t>
      </w:r>
      <w:proofErr w:type="spellStart"/>
      <w:r w:rsidRPr="009278CC">
        <w:t>and</w:t>
      </w:r>
      <w:proofErr w:type="spellEnd"/>
      <w:r w:rsidRPr="009278CC">
        <w:t xml:space="preserve"> </w:t>
      </w:r>
      <w:proofErr w:type="spellStart"/>
      <w:r w:rsidRPr="009278CC">
        <w:t>retention</w:t>
      </w:r>
      <w:proofErr w:type="spellEnd"/>
      <w:r w:rsidRPr="009278CC">
        <w:t xml:space="preserve">; EPR) etkisi ile </w:t>
      </w:r>
      <w:proofErr w:type="spellStart"/>
      <w:r w:rsidRPr="009278CC">
        <w:t>nanopartiküler</w:t>
      </w:r>
      <w:proofErr w:type="spellEnd"/>
      <w:r w:rsidRPr="009278CC">
        <w:t xml:space="preserve"> yapının kanser hücrelerinde daha yüksek oranda birikim sağladığını göstermektedir. Üretilen PLGA nanopartiküllerin boyutları sayesinde pasif hedefleme ile kanser hücrelerinde birikmesini ve </w:t>
      </w:r>
      <w:r w:rsidRPr="009278CC">
        <w:lastRenderedPageBreak/>
        <w:t xml:space="preserve">TRAIL etkisinin bu bölgede daha yüksek oranda elde edilmesini mümkün kılmaktadır. ZP değeri özellikle </w:t>
      </w:r>
      <w:proofErr w:type="spellStart"/>
      <w:r w:rsidRPr="009278CC">
        <w:t>sterik</w:t>
      </w:r>
      <w:proofErr w:type="spellEnd"/>
      <w:r w:rsidRPr="009278CC">
        <w:t xml:space="preserve"> </w:t>
      </w:r>
      <w:proofErr w:type="spellStart"/>
      <w:r w:rsidRPr="009278CC">
        <w:t>stabilitenin</w:t>
      </w:r>
      <w:proofErr w:type="spellEnd"/>
      <w:r w:rsidRPr="009278CC">
        <w:t xml:space="preserve"> olmadığı yapılarda elektrostatik güçler aracılığı ile kolloidal stabilitenin sağlanmasına dair bir gösterge olması bakımından oldukça önemli bir parametredir. </w:t>
      </w:r>
      <w:proofErr w:type="spellStart"/>
      <w:r w:rsidRPr="009278CC">
        <w:t>Zeta</w:t>
      </w:r>
      <w:proofErr w:type="spellEnd"/>
      <w:r w:rsidRPr="009278CC">
        <w:t xml:space="preserve"> potansiyeli değeri 0’dan ne kadar uzakta partiküllerin yük yoğunluğu o kadar fazladır. </w:t>
      </w:r>
      <w:proofErr w:type="spellStart"/>
      <w:r w:rsidRPr="009278CC">
        <w:t>Zeta</w:t>
      </w:r>
      <w:proofErr w:type="spellEnd"/>
      <w:r w:rsidRPr="009278CC">
        <w:t xml:space="preserve"> potansiyel değerinin ±10 </w:t>
      </w:r>
      <w:proofErr w:type="spellStart"/>
      <w:r w:rsidRPr="009278CC">
        <w:t>mV’dan</w:t>
      </w:r>
      <w:proofErr w:type="spellEnd"/>
      <w:r w:rsidRPr="009278CC">
        <w:t xml:space="preserve"> büyük olması </w:t>
      </w:r>
      <w:proofErr w:type="spellStart"/>
      <w:r w:rsidRPr="009278CC">
        <w:t>kolloidal</w:t>
      </w:r>
      <w:proofErr w:type="spellEnd"/>
      <w:r w:rsidRPr="009278CC">
        <w:t xml:space="preserve"> stabilitenin sağlanabileceği anlamına gelmektedir. Bu da partiküllerin birbirine yaklaşması durumunda </w:t>
      </w:r>
      <w:proofErr w:type="spellStart"/>
      <w:r w:rsidRPr="009278CC">
        <w:t>elektrastatik</w:t>
      </w:r>
      <w:proofErr w:type="spellEnd"/>
      <w:r w:rsidRPr="009278CC">
        <w:t xml:space="preserve"> etkileşim ile birbirlerini itmesi ve bu sayede agregat oluşumunun kısa süreler içerisinde gerçekleşmeyeceği şeklinde yorumlanmaktadır. Üretilen PLGA </w:t>
      </w:r>
      <w:proofErr w:type="spellStart"/>
      <w:r w:rsidRPr="009278CC">
        <w:t>nanopartiküllerin</w:t>
      </w:r>
      <w:proofErr w:type="spellEnd"/>
      <w:r w:rsidRPr="009278CC">
        <w:t xml:space="preserve"> </w:t>
      </w:r>
      <w:proofErr w:type="spellStart"/>
      <w:r w:rsidRPr="009278CC">
        <w:t>zeta</w:t>
      </w:r>
      <w:proofErr w:type="spellEnd"/>
      <w:r w:rsidRPr="009278CC">
        <w:t xml:space="preserve"> potansiyelleri bu sınır değerin üzerinde olup stabil oldukları gösterilmektedir. PLGA/</w:t>
      </w:r>
      <w:proofErr w:type="spellStart"/>
      <w:r w:rsidRPr="009278CC">
        <w:t>Gelu</w:t>
      </w:r>
      <w:proofErr w:type="spellEnd"/>
      <w:r w:rsidRPr="009278CC">
        <w:t xml:space="preserve"> </w:t>
      </w:r>
      <w:proofErr w:type="spellStart"/>
      <w:r w:rsidRPr="009278CC">
        <w:t>nanopartiküllerinin</w:t>
      </w:r>
      <w:proofErr w:type="spellEnd"/>
      <w:r w:rsidRPr="009278CC">
        <w:t xml:space="preserve"> </w:t>
      </w:r>
      <w:proofErr w:type="spellStart"/>
      <w:r w:rsidRPr="009278CC">
        <w:t>gelucire</w:t>
      </w:r>
      <w:proofErr w:type="spellEnd"/>
      <w:r w:rsidRPr="009278CC">
        <w:t xml:space="preserve"> içerisindeki PEG polimerinin taşıdığı hidroksil grupları ile bu </w:t>
      </w:r>
      <w:proofErr w:type="spellStart"/>
      <w:r w:rsidRPr="009278CC">
        <w:t>negativiteyi</w:t>
      </w:r>
      <w:proofErr w:type="spellEnd"/>
      <w:r w:rsidRPr="009278CC">
        <w:t xml:space="preserve"> sağlayarak stabil kıldığı </w:t>
      </w:r>
      <w:r w:rsidR="003D436C" w:rsidRPr="009278CC">
        <w:t>düşünülmektedir</w:t>
      </w:r>
      <w:r w:rsidRPr="009278CC">
        <w:t xml:space="preserve">. </w:t>
      </w:r>
      <w:proofErr w:type="spellStart"/>
      <w:r w:rsidRPr="009278CC">
        <w:t>Eksozomların</w:t>
      </w:r>
      <w:proofErr w:type="spellEnd"/>
      <w:r w:rsidRPr="009278CC">
        <w:t xml:space="preserve"> ise yük ve boyut açısından oldukça etkili olduğu daha önceki yaptığımız </w:t>
      </w:r>
      <w:proofErr w:type="spellStart"/>
      <w:r w:rsidRPr="009278CC">
        <w:t>çalışmalardada</w:t>
      </w:r>
      <w:proofErr w:type="spellEnd"/>
      <w:r w:rsidRPr="009278CC">
        <w:t xml:space="preserve"> gösterilmiştir </w:t>
      </w:r>
      <w:r w:rsidR="00943656">
        <w:t>(</w:t>
      </w:r>
      <w:r w:rsidR="00103684">
        <w:t xml:space="preserve">Erdoğan ve diğerleri, 2023; </w:t>
      </w:r>
      <w:proofErr w:type="spellStart"/>
      <w:r w:rsidR="00103684">
        <w:t>Abas</w:t>
      </w:r>
      <w:proofErr w:type="spellEnd"/>
      <w:r w:rsidR="00103684">
        <w:t xml:space="preserve"> ve diğerleri,</w:t>
      </w:r>
      <w:r w:rsidR="00EC4E13">
        <w:t xml:space="preserve"> </w:t>
      </w:r>
      <w:r w:rsidR="00103684">
        <w:t xml:space="preserve">2022; </w:t>
      </w:r>
      <w:r w:rsidR="00943656">
        <w:t xml:space="preserve">Uslu ve diğerleri, 2024; </w:t>
      </w:r>
      <w:proofErr w:type="spellStart"/>
      <w:r w:rsidR="00943656">
        <w:t>Cenik</w:t>
      </w:r>
      <w:proofErr w:type="spellEnd"/>
      <w:r w:rsidR="00943656">
        <w:t xml:space="preserve"> ve diğerleri, 2021</w:t>
      </w:r>
      <w:r w:rsidR="00103684">
        <w:t>).</w:t>
      </w:r>
    </w:p>
    <w:p w14:paraId="03D0284D" w14:textId="69B45730" w:rsidR="009278CC" w:rsidRPr="009278CC" w:rsidRDefault="009278CC" w:rsidP="00FA6308">
      <w:r w:rsidRPr="009278CC">
        <w:t>Yapılan çalışmalar ortalama boyutun 400 nm’nin altında olmasının ar</w:t>
      </w:r>
      <w:r w:rsidR="003D436C">
        <w:t>t</w:t>
      </w:r>
      <w:r w:rsidRPr="009278CC">
        <w:t>tırılmış geçirgenlik ve tutulum (</w:t>
      </w:r>
      <w:proofErr w:type="spellStart"/>
      <w:r w:rsidRPr="009278CC">
        <w:t>enhanced</w:t>
      </w:r>
      <w:proofErr w:type="spellEnd"/>
      <w:r w:rsidRPr="009278CC">
        <w:t xml:space="preserve"> </w:t>
      </w:r>
      <w:proofErr w:type="spellStart"/>
      <w:r w:rsidRPr="009278CC">
        <w:t>permeability</w:t>
      </w:r>
      <w:proofErr w:type="spellEnd"/>
      <w:r w:rsidRPr="009278CC">
        <w:t xml:space="preserve"> </w:t>
      </w:r>
      <w:proofErr w:type="spellStart"/>
      <w:r w:rsidRPr="009278CC">
        <w:t>and</w:t>
      </w:r>
      <w:proofErr w:type="spellEnd"/>
      <w:r w:rsidRPr="009278CC">
        <w:t xml:space="preserve"> </w:t>
      </w:r>
      <w:proofErr w:type="spellStart"/>
      <w:r w:rsidRPr="009278CC">
        <w:t>retention</w:t>
      </w:r>
      <w:proofErr w:type="spellEnd"/>
      <w:r w:rsidRPr="009278CC">
        <w:t xml:space="preserve">; EPR) etkisi ile </w:t>
      </w:r>
      <w:proofErr w:type="spellStart"/>
      <w:r w:rsidRPr="009278CC">
        <w:t>nanopartiküler</w:t>
      </w:r>
      <w:proofErr w:type="spellEnd"/>
      <w:r w:rsidRPr="009278CC">
        <w:t xml:space="preserve"> yapının kanser hücrelerinde daha yüksek oranda birikim sağladığını göstermektedir. Üretilen PLGA nanopartiküllerin boyutları sayesinde pasif hedefleme ile kanser hücrelerinde birikmesini ve TRAIL etkisinin bu bölgede daha yüksek oranda elde edilmesini mümkün kılmaktadır.</w:t>
      </w:r>
    </w:p>
    <w:p w14:paraId="63A6B364" w14:textId="2095853B" w:rsidR="009278CC" w:rsidRPr="009278CC" w:rsidRDefault="009278CC" w:rsidP="00FA6308">
      <w:proofErr w:type="spellStart"/>
      <w:r w:rsidRPr="009278CC">
        <w:t>TRAIL’in</w:t>
      </w:r>
      <w:proofErr w:type="spellEnd"/>
      <w:r w:rsidRPr="009278CC">
        <w:t xml:space="preserve"> boyutunu büyütmek onun böbreklerden süzülmesini azaltarak yarı ömrünü uzatmak için bir yöntem olabilir. </w:t>
      </w:r>
      <w:proofErr w:type="spellStart"/>
      <w:r w:rsidRPr="009278CC">
        <w:t>Glisinden</w:t>
      </w:r>
      <w:proofErr w:type="spellEnd"/>
      <w:r w:rsidRPr="009278CC">
        <w:t xml:space="preserve"> zengin domain (RGD) TRAIL yapısı üzerine eklendiğinde kolon kanseri hücreleri (Colo-205) kullanılarak farelerde oluşturulan tümör modelinde serbest </w:t>
      </w:r>
      <w:proofErr w:type="spellStart"/>
      <w:r w:rsidRPr="009278CC">
        <w:t>TRAIL’e</w:t>
      </w:r>
      <w:proofErr w:type="spellEnd"/>
      <w:r w:rsidRPr="009278CC">
        <w:t xml:space="preserve"> göre daha etkili bir yapı sergilediği ve sistemik dolaşımda daha uzun kalabildiği bildirilmiştir (</w:t>
      </w:r>
      <w:proofErr w:type="spellStart"/>
      <w:r w:rsidRPr="009278CC">
        <w:t>Cao</w:t>
      </w:r>
      <w:proofErr w:type="spellEnd"/>
      <w:r w:rsidRPr="009278CC">
        <w:t xml:space="preserve">, 2008). Daha sonra aynı araştırma grubu tarafından bu yapının üzerine </w:t>
      </w:r>
      <w:proofErr w:type="spellStart"/>
      <w:r w:rsidRPr="009278CC">
        <w:t>elastin</w:t>
      </w:r>
      <w:proofErr w:type="spellEnd"/>
      <w:r w:rsidRPr="009278CC">
        <w:t xml:space="preserve">-benzeri </w:t>
      </w:r>
      <w:proofErr w:type="spellStart"/>
      <w:r w:rsidRPr="009278CC">
        <w:t>polipeptidler</w:t>
      </w:r>
      <w:proofErr w:type="spellEnd"/>
      <w:r w:rsidRPr="009278CC">
        <w:t xml:space="preserve"> (ELP) kullanılarak TRAIL ile RGD-TRAIL-ELP füzyon proteini oluşturulmuş ve bu yapıda </w:t>
      </w:r>
      <w:proofErr w:type="spellStart"/>
      <w:r w:rsidRPr="009278CC">
        <w:t>TRAIL’in</w:t>
      </w:r>
      <w:proofErr w:type="spellEnd"/>
      <w:r w:rsidRPr="009278CC">
        <w:t xml:space="preserve"> </w:t>
      </w:r>
      <w:proofErr w:type="spellStart"/>
      <w:r w:rsidRPr="009278CC">
        <w:t>trimerleşmesi</w:t>
      </w:r>
      <w:proofErr w:type="spellEnd"/>
      <w:r w:rsidRPr="009278CC">
        <w:t xml:space="preserve"> 3.4 kat arttırılmış ve apoptoz indükleme kapasitesi</w:t>
      </w:r>
      <w:r w:rsidR="003D436C">
        <w:t>n</w:t>
      </w:r>
      <w:r w:rsidRPr="009278CC">
        <w:t xml:space="preserve">de üç kattan daha fazla </w:t>
      </w:r>
      <w:r w:rsidR="003D436C">
        <w:t xml:space="preserve">artış </w:t>
      </w:r>
      <w:r w:rsidRPr="009278CC">
        <w:t>olmuştur. Kolon kanseri yapılan farelere uygulandığı zaman tümör büyümesini durdurduğu ve diğer organlara toksik bir etki yaratmadığı bildirilmiştir (Huang, 2017). ELP tek</w:t>
      </w:r>
      <w:r w:rsidR="003D436C">
        <w:t xml:space="preserve"> </w:t>
      </w:r>
      <w:r w:rsidRPr="009278CC">
        <w:t>başına TRAIL üzerine</w:t>
      </w:r>
      <w:r w:rsidR="003D436C">
        <w:t xml:space="preserve"> </w:t>
      </w:r>
      <w:r w:rsidRPr="009278CC">
        <w:t>de eklendiğinde biyolojik aktivitesini arttırdığı ve 30</w:t>
      </w:r>
      <w:r w:rsidRPr="009278CC">
        <w:rPr>
          <w:vertAlign w:val="superscript"/>
        </w:rPr>
        <w:t>o</w:t>
      </w:r>
      <w:r w:rsidRPr="009278CC">
        <w:t xml:space="preserve">C’de TRAIL agregatlarının ELP eklenmesi ile aşılarak </w:t>
      </w:r>
      <w:proofErr w:type="spellStart"/>
      <w:r w:rsidRPr="009278CC">
        <w:t>trimer</w:t>
      </w:r>
      <w:proofErr w:type="spellEnd"/>
      <w:r w:rsidRPr="009278CC">
        <w:t xml:space="preserve"> yapısının 37</w:t>
      </w:r>
      <w:r w:rsidRPr="009278CC">
        <w:rPr>
          <w:vertAlign w:val="superscript"/>
        </w:rPr>
        <w:t>o</w:t>
      </w:r>
      <w:r w:rsidRPr="009278CC">
        <w:t xml:space="preserve">C’de </w:t>
      </w:r>
      <w:proofErr w:type="spellStart"/>
      <w:r w:rsidRPr="009278CC">
        <w:t>partiküler</w:t>
      </w:r>
      <w:proofErr w:type="spellEnd"/>
      <w:r w:rsidRPr="009278CC">
        <w:t xml:space="preserve"> sistem haline gelebileceği gösterilmiştir (Huang, 2015).  Farklı bir çalışmada insan orjinli bir </w:t>
      </w:r>
      <w:proofErr w:type="spellStart"/>
      <w:r w:rsidRPr="009278CC">
        <w:t>peptid</w:t>
      </w:r>
      <w:proofErr w:type="spellEnd"/>
      <w:r w:rsidRPr="009278CC">
        <w:t xml:space="preserve"> olan NCTR25 kullanılarak </w:t>
      </w:r>
      <w:proofErr w:type="spellStart"/>
      <w:r w:rsidRPr="009278CC">
        <w:t>TRAIL’in</w:t>
      </w:r>
      <w:proofErr w:type="spellEnd"/>
      <w:r w:rsidRPr="009278CC">
        <w:t xml:space="preserve"> füzyon proteinleri oluşturulmuş ve TGF3L yapıya eklenerek farklı </w:t>
      </w:r>
      <w:proofErr w:type="spellStart"/>
      <w:r w:rsidRPr="009278CC">
        <w:t>oligomerizasyonlar</w:t>
      </w:r>
      <w:proofErr w:type="spellEnd"/>
      <w:r w:rsidRPr="009278CC">
        <w:t xml:space="preserve"> ile geliştirilen </w:t>
      </w:r>
      <w:proofErr w:type="spellStart"/>
      <w:r w:rsidRPr="009278CC">
        <w:t>partiküler</w:t>
      </w:r>
      <w:proofErr w:type="spellEnd"/>
      <w:r w:rsidRPr="009278CC">
        <w:t xml:space="preserve"> sistemler NCI-H460 akciğer kanseri hücreleri ve Colo-205 kolon kanseri </w:t>
      </w:r>
      <w:r w:rsidRPr="009278CC">
        <w:lastRenderedPageBreak/>
        <w:t>hücrelerinde DR4 ve DR5 üzerinden apoptotik etki göstermiştir. Aynı zamanda Colo205 hücreleri kullanılarak farelerde oluşturulan modelinde anti-</w:t>
      </w:r>
      <w:proofErr w:type="spellStart"/>
      <w:r w:rsidRPr="009278CC">
        <w:t>tümoral</w:t>
      </w:r>
      <w:proofErr w:type="spellEnd"/>
      <w:r w:rsidRPr="009278CC">
        <w:t xml:space="preserve"> aktivite gösterdiği</w:t>
      </w:r>
      <w:r w:rsidR="003D436C">
        <w:t>,</w:t>
      </w:r>
      <w:r w:rsidRPr="009278CC">
        <w:t xml:space="preserve"> etkinliğini arttırdığı bildirilmiştir (Wang, 2021). Farklı bir araştırmada ise </w:t>
      </w:r>
      <w:proofErr w:type="spellStart"/>
      <w:r w:rsidRPr="009278CC">
        <w:t>TRAIL’in</w:t>
      </w:r>
      <w:proofErr w:type="spellEnd"/>
      <w:r w:rsidRPr="009278CC">
        <w:t xml:space="preserve"> etkinliğini ar</w:t>
      </w:r>
      <w:r w:rsidR="00CA7DF6">
        <w:t>t</w:t>
      </w:r>
      <w:r w:rsidRPr="009278CC">
        <w:t xml:space="preserve">tırmak için </w:t>
      </w:r>
      <w:proofErr w:type="spellStart"/>
      <w:r w:rsidRPr="009278CC">
        <w:t>hiperoligomerizasyon</w:t>
      </w:r>
      <w:proofErr w:type="spellEnd"/>
      <w:r w:rsidRPr="009278CC">
        <w:t xml:space="preserve"> sağlayan özel </w:t>
      </w:r>
      <w:proofErr w:type="spellStart"/>
      <w:r w:rsidRPr="009278CC">
        <w:t>peptidler</w:t>
      </w:r>
      <w:proofErr w:type="spellEnd"/>
      <w:r w:rsidRPr="009278CC">
        <w:t xml:space="preserve"> (</w:t>
      </w:r>
      <w:proofErr w:type="spellStart"/>
      <w:r w:rsidRPr="009278CC">
        <w:t>SpyTag</w:t>
      </w:r>
      <w:proofErr w:type="spellEnd"/>
      <w:r w:rsidRPr="009278CC">
        <w:t xml:space="preserve"> ve </w:t>
      </w:r>
      <w:proofErr w:type="spellStart"/>
      <w:r w:rsidRPr="009278CC">
        <w:t>SpyCatcher</w:t>
      </w:r>
      <w:proofErr w:type="spellEnd"/>
      <w:r w:rsidRPr="009278CC">
        <w:t xml:space="preserve"> gibi) </w:t>
      </w:r>
      <w:proofErr w:type="spellStart"/>
      <w:r w:rsidRPr="009278CC">
        <w:t>Snoopligase</w:t>
      </w:r>
      <w:proofErr w:type="spellEnd"/>
      <w:r w:rsidRPr="009278CC">
        <w:t xml:space="preserve"> enzimi aracılığı ile TRAIL </w:t>
      </w:r>
      <w:proofErr w:type="spellStart"/>
      <w:r w:rsidRPr="009278CC">
        <w:t>rekombinant</w:t>
      </w:r>
      <w:proofErr w:type="spellEnd"/>
      <w:r w:rsidRPr="009278CC">
        <w:t xml:space="preserve"> protein ile yapıştırılarak HT-29 kolon kanser hücreleri kullanılarak geliştirilen fare tümör modelinde, TRAIL rezistansının aşılabildiği bildirilmektedir (</w:t>
      </w:r>
      <w:proofErr w:type="spellStart"/>
      <w:r w:rsidRPr="009278CC">
        <w:t>She</w:t>
      </w:r>
      <w:proofErr w:type="spellEnd"/>
      <w:r w:rsidRPr="009278CC">
        <w:t xml:space="preserve">, 2023). Başka bir çalışmada ise Fn14-TRAIl ile füzyon proteini oluşturularak TWEAK olarak bilinen doğal bir ligand ile kompleks yapması sağlanmıştır. Bu kompleks oluşumu sırasında </w:t>
      </w:r>
      <w:proofErr w:type="spellStart"/>
      <w:r w:rsidRPr="009278CC">
        <w:t>oligomerleşmiş</w:t>
      </w:r>
      <w:proofErr w:type="spellEnd"/>
      <w:r w:rsidRPr="009278CC">
        <w:t xml:space="preserve"> yapıda </w:t>
      </w:r>
      <w:proofErr w:type="spellStart"/>
      <w:r w:rsidRPr="009278CC">
        <w:t>TRAIL’in</w:t>
      </w:r>
      <w:proofErr w:type="spellEnd"/>
      <w:r w:rsidRPr="009278CC">
        <w:t xml:space="preserve"> insan </w:t>
      </w:r>
      <w:proofErr w:type="spellStart"/>
      <w:r w:rsidRPr="009278CC">
        <w:t>hepatoma</w:t>
      </w:r>
      <w:proofErr w:type="spellEnd"/>
      <w:r w:rsidRPr="009278CC">
        <w:t xml:space="preserve">, lösemi ve </w:t>
      </w:r>
      <w:proofErr w:type="spellStart"/>
      <w:r w:rsidRPr="009278CC">
        <w:t>lenfoma</w:t>
      </w:r>
      <w:proofErr w:type="spellEnd"/>
      <w:r w:rsidRPr="009278CC">
        <w:t xml:space="preserve"> hücrelerinde apoptotik aktiviteyi indüklediğini göstermişlerdir (</w:t>
      </w:r>
      <w:proofErr w:type="spellStart"/>
      <w:r w:rsidRPr="009278CC">
        <w:t>Prigozhina</w:t>
      </w:r>
      <w:proofErr w:type="spellEnd"/>
      <w:r w:rsidRPr="009278CC">
        <w:t>, 2017).</w:t>
      </w:r>
    </w:p>
    <w:p w14:paraId="0D3CDD9F" w14:textId="05BADD98" w:rsidR="009278CC" w:rsidRPr="009278CC" w:rsidRDefault="009278CC" w:rsidP="00FA6308">
      <w:r w:rsidRPr="009278CC">
        <w:t xml:space="preserve">TRAIL </w:t>
      </w:r>
      <w:proofErr w:type="spellStart"/>
      <w:r w:rsidRPr="009278CC">
        <w:t>lipozomal</w:t>
      </w:r>
      <w:proofErr w:type="spellEnd"/>
      <w:r w:rsidRPr="009278CC">
        <w:t xml:space="preserve"> </w:t>
      </w:r>
      <w:proofErr w:type="spellStart"/>
      <w:r w:rsidRPr="009278CC">
        <w:t>formülasyonlarının</w:t>
      </w:r>
      <w:proofErr w:type="spellEnd"/>
      <w:r w:rsidR="00CA7DF6">
        <w:t xml:space="preserve"> </w:t>
      </w:r>
      <w:r w:rsidRPr="009278CC">
        <w:t xml:space="preserve">da DR5 üzerinden anti-kanser aktivite gösterdiği U937 lenfoma hücrelerinde gösterilmiştir (De </w:t>
      </w:r>
      <w:proofErr w:type="spellStart"/>
      <w:r w:rsidRPr="009278CC">
        <w:t>miguel</w:t>
      </w:r>
      <w:proofErr w:type="spellEnd"/>
      <w:r w:rsidRPr="009278CC">
        <w:t xml:space="preserve">, 2015).  Biz çalışmamızda hem </w:t>
      </w:r>
      <w:proofErr w:type="spellStart"/>
      <w:r w:rsidRPr="009278CC">
        <w:t>polimerik</w:t>
      </w:r>
      <w:proofErr w:type="spellEnd"/>
      <w:r w:rsidRPr="009278CC">
        <w:t xml:space="preserve"> bir sistem </w:t>
      </w:r>
      <w:proofErr w:type="spellStart"/>
      <w:r w:rsidRPr="009278CC">
        <w:t>hemde</w:t>
      </w:r>
      <w:proofErr w:type="spellEnd"/>
      <w:r w:rsidRPr="009278CC">
        <w:t xml:space="preserve"> lipi</w:t>
      </w:r>
      <w:r w:rsidR="00CA7DF6">
        <w:t>t</w:t>
      </w:r>
      <w:r w:rsidRPr="009278CC">
        <w:t xml:space="preserve"> yapılı sistemi bir arada kullanarak yaptığımız bir taşıyıcı sistem ile </w:t>
      </w:r>
      <w:proofErr w:type="spellStart"/>
      <w:r w:rsidRPr="009278CC">
        <w:t>TRAIL’in</w:t>
      </w:r>
      <w:proofErr w:type="spellEnd"/>
      <w:r w:rsidRPr="009278CC">
        <w:t xml:space="preserve"> PLGA/</w:t>
      </w:r>
      <w:proofErr w:type="spellStart"/>
      <w:r w:rsidRPr="009278CC">
        <w:t>Gelu</w:t>
      </w:r>
      <w:proofErr w:type="spellEnd"/>
      <w:r w:rsidRPr="009278CC">
        <w:t xml:space="preserve"> içerisine yerleştirdik ve dolaşımda etkin olduğunu ve tümör dokusunda apoptozu indükleme başarısı gösterdiğini bulduk. Meme kanseri için TRAIL kullanılarak benzer </w:t>
      </w:r>
      <w:proofErr w:type="spellStart"/>
      <w:r w:rsidRPr="009278CC">
        <w:t>nanopartiküler</w:t>
      </w:r>
      <w:proofErr w:type="spellEnd"/>
      <w:r w:rsidRPr="009278CC">
        <w:t xml:space="preserve"> sistemlere bakıldığında TRAIL </w:t>
      </w:r>
      <w:proofErr w:type="spellStart"/>
      <w:r w:rsidRPr="009278CC">
        <w:t>rekombinant</w:t>
      </w:r>
      <w:proofErr w:type="spellEnd"/>
      <w:r w:rsidRPr="009278CC">
        <w:t xml:space="preserve"> protein olarak yükleme konusundaki araştırmalar kısıtlıdır. TRAIL </w:t>
      </w:r>
      <w:proofErr w:type="spellStart"/>
      <w:r w:rsidRPr="009278CC">
        <w:t>plazmidinin</w:t>
      </w:r>
      <w:proofErr w:type="spellEnd"/>
      <w:r w:rsidRPr="009278CC">
        <w:t xml:space="preserve"> </w:t>
      </w:r>
      <w:proofErr w:type="spellStart"/>
      <w:r w:rsidRPr="009278CC">
        <w:t>gamboik</w:t>
      </w:r>
      <w:proofErr w:type="spellEnd"/>
      <w:r w:rsidRPr="009278CC">
        <w:t xml:space="preserve"> </w:t>
      </w:r>
      <w:proofErr w:type="spellStart"/>
      <w:r w:rsidRPr="009278CC">
        <w:t>asid</w:t>
      </w:r>
      <w:proofErr w:type="spellEnd"/>
      <w:r w:rsidRPr="009278CC">
        <w:t xml:space="preserve"> ile birlikte hiyalüronik asit-PEI-PLGA </w:t>
      </w:r>
      <w:r w:rsidR="00CA7DF6">
        <w:t>n</w:t>
      </w:r>
      <w:r w:rsidRPr="009278CC">
        <w:t>anopartiküllerinin yapıldığı bir çalışmada TNBC tedavisine yönelik etkin bir taşıyıcı sistem olabileceği öne sürülmektedir (Wang</w:t>
      </w:r>
      <w:r w:rsidRPr="00CA7DF6">
        <w:t xml:space="preserve">, 2017). SM102, PEG2000, DSPC ve kolesterol kullanılarak yapılan lipid nanopartiküllerinde TRAIL yüklemesi yapıldığında uzun süre aşıların kullanılmasındaki teknolojik yaklaşım ile </w:t>
      </w:r>
      <w:proofErr w:type="spellStart"/>
      <w:r w:rsidRPr="00CA7DF6">
        <w:t>TRAIL’in</w:t>
      </w:r>
      <w:proofErr w:type="spellEnd"/>
      <w:r w:rsidRPr="00CA7DF6">
        <w:t xml:space="preserve"> </w:t>
      </w:r>
      <w:proofErr w:type="spellStart"/>
      <w:r w:rsidR="00CA7DF6" w:rsidRPr="00CA7DF6">
        <w:t>degradasyonu</w:t>
      </w:r>
      <w:proofErr w:type="spellEnd"/>
      <w:r w:rsidRPr="00CA7DF6">
        <w:t xml:space="preserve"> engellenmiş ve </w:t>
      </w:r>
      <w:r w:rsidRPr="009278CC">
        <w:t>anti-tümöral etkinliği kolon kanseri hücrelerinde ve fare kolon kanser modeli üzerinde kaybetmediği gösterilmiştir</w:t>
      </w:r>
      <w:r w:rsidR="00CA7DF6">
        <w:t xml:space="preserve"> </w:t>
      </w:r>
      <w:r w:rsidRPr="009278CC">
        <w:t>(</w:t>
      </w:r>
      <w:proofErr w:type="spellStart"/>
      <w:r w:rsidRPr="009278CC">
        <w:t>Gu</w:t>
      </w:r>
      <w:proofErr w:type="spellEnd"/>
      <w:r w:rsidRPr="009278CC">
        <w:t xml:space="preserve">, 2024). Lipid </w:t>
      </w:r>
      <w:proofErr w:type="spellStart"/>
      <w:r w:rsidRPr="009278CC">
        <w:t>nanopartikülleri</w:t>
      </w:r>
      <w:proofErr w:type="spellEnd"/>
      <w:r w:rsidRPr="009278CC">
        <w:t xml:space="preserve"> içerisinde yerleştirilen </w:t>
      </w:r>
      <w:proofErr w:type="spellStart"/>
      <w:r w:rsidRPr="009278CC">
        <w:t>TRAIL’in</w:t>
      </w:r>
      <w:proofErr w:type="spellEnd"/>
      <w:r w:rsidRPr="009278CC">
        <w:t xml:space="preserve"> </w:t>
      </w:r>
      <w:proofErr w:type="spellStart"/>
      <w:r w:rsidRPr="009278CC">
        <w:t>losartan</w:t>
      </w:r>
      <w:proofErr w:type="spellEnd"/>
      <w:r w:rsidRPr="009278CC">
        <w:t xml:space="preserve"> ile birlikte kolon kanseri fare modelinde tümör mikro çevreyi baskılayarak </w:t>
      </w:r>
      <w:proofErr w:type="spellStart"/>
      <w:r w:rsidRPr="009278CC">
        <w:t>vaskülarizasyonu</w:t>
      </w:r>
      <w:proofErr w:type="spellEnd"/>
      <w:r w:rsidRPr="009278CC">
        <w:t xml:space="preserve"> engelleyebileceği ve tümör hücrelerinin ölümünü hızlandırabileceği gösterilmiştir (da </w:t>
      </w:r>
      <w:proofErr w:type="spellStart"/>
      <w:r w:rsidRPr="009278CC">
        <w:t>Silva</w:t>
      </w:r>
      <w:proofErr w:type="spellEnd"/>
      <w:r w:rsidRPr="009278CC">
        <w:t xml:space="preserve"> 2024). Bir başka çalışmada DOTAP-</w:t>
      </w:r>
      <w:proofErr w:type="spellStart"/>
      <w:r w:rsidRPr="009278CC">
        <w:t>mPEG</w:t>
      </w:r>
      <w:proofErr w:type="spellEnd"/>
      <w:r w:rsidRPr="009278CC">
        <w:t xml:space="preserve">-PCL (DMC) kullanılarak geliştirilen </w:t>
      </w:r>
      <w:proofErr w:type="spellStart"/>
      <w:r w:rsidRPr="009278CC">
        <w:t>nanomisel</w:t>
      </w:r>
      <w:proofErr w:type="spellEnd"/>
      <w:r w:rsidRPr="009278CC">
        <w:t xml:space="preserve"> içerisine ERCC2 </w:t>
      </w:r>
      <w:proofErr w:type="spellStart"/>
      <w:r w:rsidRPr="009278CC">
        <w:t>siRNA</w:t>
      </w:r>
      <w:proofErr w:type="spellEnd"/>
      <w:r w:rsidRPr="009278CC">
        <w:t xml:space="preserve"> yüklemesi yapılmış ve TRAIL ile birlikte bir </w:t>
      </w:r>
      <w:proofErr w:type="spellStart"/>
      <w:r w:rsidRPr="009278CC">
        <w:t>nanoformülasyon</w:t>
      </w:r>
      <w:proofErr w:type="spellEnd"/>
      <w:r w:rsidRPr="009278CC">
        <w:t xml:space="preserve"> geliştirilmiştir. U87, LN229 ve GL261 glioblastoma hücrelerinde etkisi değerlendirildiğinde hücreleri </w:t>
      </w:r>
      <w:proofErr w:type="spellStart"/>
      <w:r w:rsidRPr="009278CC">
        <w:t>yanlızca</w:t>
      </w:r>
      <w:proofErr w:type="spellEnd"/>
      <w:r w:rsidRPr="009278CC">
        <w:t xml:space="preserve"> </w:t>
      </w:r>
      <w:proofErr w:type="spellStart"/>
      <w:r w:rsidRPr="009278CC">
        <w:t>apoptoza</w:t>
      </w:r>
      <w:proofErr w:type="spellEnd"/>
      <w:r w:rsidRPr="009278CC">
        <w:t xml:space="preserve"> götürmediği aynı zamanda siklin bağımlı kinazlar üzerinde de etki ederek hücre bölünmesini baskıladığı, fare glioblastoma modelinde de terapötik etkinliğin güçlü olduğu gösterilmiştir (</w:t>
      </w:r>
      <w:proofErr w:type="spellStart"/>
      <w:r w:rsidRPr="009278CC">
        <w:t>Song</w:t>
      </w:r>
      <w:proofErr w:type="spellEnd"/>
      <w:r w:rsidRPr="009278CC">
        <w:t xml:space="preserve">, 2024).  </w:t>
      </w:r>
    </w:p>
    <w:p w14:paraId="730ECB84" w14:textId="56006B9D" w:rsidR="009278CC" w:rsidRDefault="009278CC" w:rsidP="009278CC">
      <w:proofErr w:type="spellStart"/>
      <w:r w:rsidRPr="009278CC">
        <w:t>TRAIL’in</w:t>
      </w:r>
      <w:proofErr w:type="spellEnd"/>
      <w:r w:rsidRPr="009278CC">
        <w:t xml:space="preserve"> hem hücrelerde hem</w:t>
      </w:r>
      <w:r w:rsidR="00CA7DF6">
        <w:t xml:space="preserve"> </w:t>
      </w:r>
      <w:r w:rsidRPr="009278CC">
        <w:t xml:space="preserve">de deneysel hayvan modellerinde uygulanmış olan ilaç taşıyıcı sistemlerinin temelinde tümörün küçülmesini sağlayabilecek mekanizmaların </w:t>
      </w:r>
      <w:proofErr w:type="spellStart"/>
      <w:r w:rsidRPr="009278CC">
        <w:lastRenderedPageBreak/>
        <w:t>aktiflendirilmesidir</w:t>
      </w:r>
      <w:proofErr w:type="spellEnd"/>
      <w:r w:rsidR="002718A7">
        <w:t xml:space="preserve"> </w:t>
      </w:r>
      <w:r w:rsidRPr="009278CC">
        <w:t>(</w:t>
      </w:r>
      <w:proofErr w:type="spellStart"/>
      <w:r w:rsidRPr="009278CC">
        <w:t>Farooqi</w:t>
      </w:r>
      <w:proofErr w:type="spellEnd"/>
      <w:r w:rsidRPr="009278CC">
        <w:t xml:space="preserve">, 2024). Çok sayıda çalışma </w:t>
      </w:r>
      <w:proofErr w:type="spellStart"/>
      <w:r w:rsidRPr="009278CC">
        <w:t>apoptotik</w:t>
      </w:r>
      <w:proofErr w:type="spellEnd"/>
      <w:r w:rsidRPr="009278CC">
        <w:t xml:space="preserve"> yolaklar üzerine </w:t>
      </w:r>
      <w:proofErr w:type="spellStart"/>
      <w:r w:rsidRPr="009278CC">
        <w:t>odaklansada</w:t>
      </w:r>
      <w:proofErr w:type="spellEnd"/>
      <w:r w:rsidRPr="009278CC">
        <w:t xml:space="preserve"> farklı yolaklar ile de taşıyıcı sisteme bağlı olarak </w:t>
      </w:r>
      <w:proofErr w:type="spellStart"/>
      <w:r w:rsidRPr="009278CC">
        <w:t>TRAIL’in</w:t>
      </w:r>
      <w:proofErr w:type="spellEnd"/>
      <w:r w:rsidRPr="009278CC">
        <w:t xml:space="preserve"> diğer hücre yolaklarını</w:t>
      </w:r>
      <w:r w:rsidR="00CA7DF6">
        <w:t xml:space="preserve"> </w:t>
      </w:r>
      <w:r w:rsidRPr="009278CC">
        <w:t xml:space="preserve">da kullanabileceği bildirilmektedir. Son yıllarda, </w:t>
      </w:r>
      <w:proofErr w:type="spellStart"/>
      <w:r w:rsidRPr="009278CC">
        <w:t>TRAIL’in</w:t>
      </w:r>
      <w:proofErr w:type="spellEnd"/>
      <w:r w:rsidRPr="009278CC">
        <w:t xml:space="preserve"> taşınmasında doğal biyolojik </w:t>
      </w:r>
      <w:proofErr w:type="spellStart"/>
      <w:r w:rsidRPr="009278CC">
        <w:t>nanopartiküller</w:t>
      </w:r>
      <w:proofErr w:type="spellEnd"/>
      <w:r w:rsidRPr="009278CC">
        <w:t xml:space="preserve"> olan </w:t>
      </w:r>
      <w:proofErr w:type="spellStart"/>
      <w:r w:rsidRPr="009278CC">
        <w:t>eksozomlar</w:t>
      </w:r>
      <w:proofErr w:type="spellEnd"/>
      <w:r w:rsidRPr="009278CC">
        <w:t xml:space="preserve"> da umut vaat eden sistemler arasında yer almaktadır. Düşük </w:t>
      </w:r>
      <w:proofErr w:type="spellStart"/>
      <w:r w:rsidRPr="009278CC">
        <w:t>immünojenisite</w:t>
      </w:r>
      <w:proofErr w:type="spellEnd"/>
      <w:r w:rsidRPr="009278CC">
        <w:t xml:space="preserve">, doğal hedefleme yetenekleri ve hücreler arası iletişimi kolaylaştırmaları sayesinde </w:t>
      </w:r>
      <w:proofErr w:type="spellStart"/>
      <w:r w:rsidRPr="009278CC">
        <w:t>nanoveziküller</w:t>
      </w:r>
      <w:proofErr w:type="spellEnd"/>
      <w:r w:rsidRPr="009278CC">
        <w:t xml:space="preserve"> ve </w:t>
      </w:r>
      <w:proofErr w:type="spellStart"/>
      <w:r w:rsidRPr="009278CC">
        <w:t>eksozomlar</w:t>
      </w:r>
      <w:proofErr w:type="spellEnd"/>
      <w:r w:rsidRPr="009278CC">
        <w:t xml:space="preserve">, </w:t>
      </w:r>
      <w:proofErr w:type="spellStart"/>
      <w:r w:rsidRPr="009278CC">
        <w:t>TRAIL’in</w:t>
      </w:r>
      <w:proofErr w:type="spellEnd"/>
      <w:r w:rsidRPr="009278CC">
        <w:t xml:space="preserve"> TNBC hücrelerine taşınmasında hem doğrudan apoptotik etki hem de </w:t>
      </w:r>
      <w:proofErr w:type="spellStart"/>
      <w:r w:rsidRPr="009278CC">
        <w:t>immün</w:t>
      </w:r>
      <w:proofErr w:type="spellEnd"/>
      <w:r w:rsidRPr="009278CC">
        <w:t xml:space="preserve"> </w:t>
      </w:r>
      <w:proofErr w:type="spellStart"/>
      <w:r w:rsidRPr="009278CC">
        <w:t>mikroçevrenin</w:t>
      </w:r>
      <w:proofErr w:type="spellEnd"/>
      <w:r w:rsidRPr="009278CC">
        <w:t xml:space="preserve"> modülasyonu açısından üstünlük sağlamaktadır (</w:t>
      </w:r>
      <w:proofErr w:type="spellStart"/>
      <w:r w:rsidRPr="009278CC">
        <w:t>Weaver</w:t>
      </w:r>
      <w:proofErr w:type="spellEnd"/>
      <w:r w:rsidRPr="009278CC">
        <w:t xml:space="preserve"> ve diğerleri, 2022). Bir çalışmada TRAIL ile birlikte </w:t>
      </w:r>
      <w:proofErr w:type="spellStart"/>
      <w:r w:rsidRPr="009278CC">
        <w:t>mitoksantron</w:t>
      </w:r>
      <w:proofErr w:type="spellEnd"/>
      <w:r w:rsidRPr="009278CC">
        <w:t xml:space="preserve"> yüklenmiş </w:t>
      </w:r>
      <w:proofErr w:type="spellStart"/>
      <w:r w:rsidRPr="009278CC">
        <w:t>nanove</w:t>
      </w:r>
      <w:r w:rsidR="00CA7DF6">
        <w:t>z</w:t>
      </w:r>
      <w:r w:rsidRPr="009278CC">
        <w:t>iküller</w:t>
      </w:r>
      <w:proofErr w:type="spellEnd"/>
      <w:r w:rsidRPr="009278CC">
        <w:t xml:space="preserve"> oluşturulduğunda bunların hücrelerde hem </w:t>
      </w:r>
      <w:r w:rsidRPr="002B378C">
        <w:rPr>
          <w:i/>
          <w:iCs/>
        </w:rPr>
        <w:t>in vitro</w:t>
      </w:r>
      <w:r w:rsidRPr="009278CC">
        <w:t xml:space="preserve"> hem</w:t>
      </w:r>
      <w:r w:rsidR="00CA7DF6">
        <w:t xml:space="preserve"> </w:t>
      </w:r>
      <w:r w:rsidRPr="009278CC">
        <w:t xml:space="preserve">de </w:t>
      </w:r>
      <w:r w:rsidRPr="002B378C">
        <w:rPr>
          <w:i/>
          <w:iCs/>
        </w:rPr>
        <w:t xml:space="preserve">in </w:t>
      </w:r>
      <w:proofErr w:type="spellStart"/>
      <w:r w:rsidRPr="002B378C">
        <w:rPr>
          <w:i/>
          <w:iCs/>
        </w:rPr>
        <w:t>vivo</w:t>
      </w:r>
      <w:proofErr w:type="spellEnd"/>
      <w:r w:rsidRPr="002B378C">
        <w:rPr>
          <w:i/>
          <w:iCs/>
        </w:rPr>
        <w:t xml:space="preserve"> </w:t>
      </w:r>
      <w:r w:rsidRPr="009278CC">
        <w:t xml:space="preserve">olarak </w:t>
      </w:r>
      <w:proofErr w:type="spellStart"/>
      <w:r w:rsidRPr="009278CC">
        <w:t>apoptozdan</w:t>
      </w:r>
      <w:proofErr w:type="spellEnd"/>
      <w:r w:rsidRPr="009278CC">
        <w:t xml:space="preserve"> </w:t>
      </w:r>
      <w:proofErr w:type="spellStart"/>
      <w:r w:rsidR="00CA7DF6" w:rsidRPr="00CA7DF6">
        <w:rPr>
          <w:lang w:val="tr-TR"/>
        </w:rPr>
        <w:t>piroptoza</w:t>
      </w:r>
      <w:proofErr w:type="spellEnd"/>
      <w:r w:rsidR="00CA7DF6" w:rsidRPr="00CA7DF6">
        <w:t xml:space="preserve"> </w:t>
      </w:r>
      <w:r w:rsidRPr="009278CC">
        <w:t>geçiş sağlayarak tümör hücresi ölümünü ar</w:t>
      </w:r>
      <w:r w:rsidR="00CA7DF6">
        <w:t>t</w:t>
      </w:r>
      <w:r w:rsidRPr="009278CC">
        <w:t xml:space="preserve">tırdığı bildirilmiştir (Wang, 2024). Biz çalışmamızda kullandığımız taşıyıcı sistemlerden biri </w:t>
      </w:r>
      <w:proofErr w:type="spellStart"/>
      <w:r w:rsidRPr="009278CC">
        <w:t>eksozomal</w:t>
      </w:r>
      <w:proofErr w:type="spellEnd"/>
      <w:r w:rsidRPr="009278CC">
        <w:t xml:space="preserve"> sistemi </w:t>
      </w:r>
      <w:proofErr w:type="spellStart"/>
      <w:r w:rsidRPr="009278CC">
        <w:t>TRAIL’in</w:t>
      </w:r>
      <w:proofErr w:type="spellEnd"/>
      <w:r w:rsidRPr="009278CC">
        <w:t xml:space="preserve"> taşınmasında ve hücrele</w:t>
      </w:r>
      <w:r w:rsidR="00CA7DF6">
        <w:t>re</w:t>
      </w:r>
      <w:r w:rsidRPr="009278CC">
        <w:t xml:space="preserve"> iletilmesinde kullandık. Yaptığımız sistemde </w:t>
      </w:r>
      <w:proofErr w:type="spellStart"/>
      <w:r w:rsidRPr="009278CC">
        <w:t>otofajik</w:t>
      </w:r>
      <w:proofErr w:type="spellEnd"/>
      <w:r w:rsidRPr="009278CC">
        <w:t xml:space="preserve"> ölümün </w:t>
      </w:r>
      <w:proofErr w:type="spellStart"/>
      <w:r w:rsidRPr="009278CC">
        <w:t>eksozomlar</w:t>
      </w:r>
      <w:proofErr w:type="spellEnd"/>
      <w:r w:rsidRPr="009278CC">
        <w:t xml:space="preserve"> aracılığı ile artış sergilediğini gözlemledik. Meme kanseri hücrelerinden elde ettiğimiz </w:t>
      </w:r>
      <w:proofErr w:type="spellStart"/>
      <w:r w:rsidRPr="009278CC">
        <w:t>eksozomların</w:t>
      </w:r>
      <w:proofErr w:type="spellEnd"/>
      <w:r w:rsidRPr="009278CC">
        <w:t xml:space="preserve"> fonksiyonel hale getirilerek TRAIL yüklenmesi tümör hücreleri tarafından </w:t>
      </w:r>
      <w:proofErr w:type="spellStart"/>
      <w:r w:rsidRPr="009278CC">
        <w:t>oto</w:t>
      </w:r>
      <w:r w:rsidR="00CA7DF6">
        <w:t>faj</w:t>
      </w:r>
      <w:r w:rsidRPr="009278CC">
        <w:t>ik</w:t>
      </w:r>
      <w:proofErr w:type="spellEnd"/>
      <w:r w:rsidRPr="009278CC">
        <w:t xml:space="preserve"> yolaklarında tetiklenmesine destek sağlamıştır. Hücre içerisine </w:t>
      </w:r>
      <w:proofErr w:type="spellStart"/>
      <w:r w:rsidRPr="009278CC">
        <w:t>eksozomlar</w:t>
      </w:r>
      <w:proofErr w:type="spellEnd"/>
      <w:r w:rsidRPr="009278CC">
        <w:t xml:space="preserve"> </w:t>
      </w:r>
      <w:r w:rsidR="00CA7DF6">
        <w:t xml:space="preserve">ile </w:t>
      </w:r>
      <w:r w:rsidRPr="009278CC">
        <w:t xml:space="preserve">birlikte alınan TRAIL hücre dışındaki etkisinden farklı olarak </w:t>
      </w:r>
      <w:proofErr w:type="spellStart"/>
      <w:r w:rsidRPr="009278CC">
        <w:t>otofajik</w:t>
      </w:r>
      <w:proofErr w:type="spellEnd"/>
      <w:r w:rsidRPr="009278CC">
        <w:t xml:space="preserve"> yolaklarda yer alan mekanizmaların harekete geçmesine neden olarak tümör büyümesini durdurmuştur. </w:t>
      </w:r>
      <w:proofErr w:type="spellStart"/>
      <w:r w:rsidRPr="009278CC">
        <w:t>TRAIL’in</w:t>
      </w:r>
      <w:proofErr w:type="spellEnd"/>
      <w:r w:rsidRPr="009278CC">
        <w:t xml:space="preserve"> </w:t>
      </w:r>
      <w:proofErr w:type="spellStart"/>
      <w:r w:rsidRPr="009278CC">
        <w:t>otofajik</w:t>
      </w:r>
      <w:proofErr w:type="spellEnd"/>
      <w:r w:rsidRPr="009278CC">
        <w:t xml:space="preserve"> etkisi hücre içerisine girdiğinde ATG genleri üzerinden gerçekleştiği ve LC3B düzeylerini değiştirdiği daha önce yapılan çalışmalarda gösterilmiştir (</w:t>
      </w:r>
      <w:proofErr w:type="spellStart"/>
      <w:r w:rsidRPr="009278CC">
        <w:t>Chen</w:t>
      </w:r>
      <w:proofErr w:type="spellEnd"/>
      <w:r w:rsidRPr="009278CC">
        <w:t xml:space="preserve">, 2017, </w:t>
      </w:r>
      <w:proofErr w:type="spellStart"/>
      <w:r w:rsidRPr="009278CC">
        <w:t>Sharma</w:t>
      </w:r>
      <w:proofErr w:type="spellEnd"/>
      <w:r w:rsidRPr="009278CC">
        <w:t xml:space="preserve">, 2018). Pek çok taşıyıcı sistem </w:t>
      </w:r>
      <w:proofErr w:type="spellStart"/>
      <w:r w:rsidRPr="009278CC">
        <w:t>TRAIL’in</w:t>
      </w:r>
      <w:proofErr w:type="spellEnd"/>
      <w:r w:rsidRPr="009278CC">
        <w:t xml:space="preserve"> hücre yüzeyindeki reseptörlere bağlanmasındaki rolü hedef almıştır. </w:t>
      </w:r>
      <w:proofErr w:type="spellStart"/>
      <w:r w:rsidRPr="009278CC">
        <w:t>Eksozomlar</w:t>
      </w:r>
      <w:proofErr w:type="spellEnd"/>
      <w:r w:rsidRPr="009278CC">
        <w:t xml:space="preserve"> hücre içerisine ilaç girişini kolaylaştırdığı için </w:t>
      </w:r>
      <w:proofErr w:type="spellStart"/>
      <w:r w:rsidRPr="009278CC">
        <w:t>TRAIL’in</w:t>
      </w:r>
      <w:proofErr w:type="spellEnd"/>
      <w:r w:rsidRPr="009278CC">
        <w:t xml:space="preserve"> hücre içerisine girişi sağlanmış olup, </w:t>
      </w:r>
      <w:proofErr w:type="spellStart"/>
      <w:r w:rsidRPr="009278CC">
        <w:t>eksozomların</w:t>
      </w:r>
      <w:proofErr w:type="spellEnd"/>
      <w:r w:rsidRPr="009278CC">
        <w:t xml:space="preserve"> </w:t>
      </w:r>
      <w:proofErr w:type="spellStart"/>
      <w:r w:rsidRPr="009278CC">
        <w:t>lizozomal</w:t>
      </w:r>
      <w:proofErr w:type="spellEnd"/>
      <w:r w:rsidRPr="009278CC">
        <w:t xml:space="preserve"> enzimler tarafından sindirimi sırasında hücre içerisinde otofagozom kompleksi</w:t>
      </w:r>
      <w:r w:rsidR="00CA7DF6">
        <w:t xml:space="preserve"> </w:t>
      </w:r>
      <w:r w:rsidRPr="009278CC">
        <w:t>de oluşmuş ve yolaklar uyarılmıştır.</w:t>
      </w:r>
    </w:p>
    <w:p w14:paraId="7DF26AF7" w14:textId="77777777" w:rsidR="00EA7A2C" w:rsidRDefault="00FE5205">
      <w:pPr>
        <w:spacing w:before="240" w:after="240"/>
        <w:ind w:firstLine="0"/>
      </w:pPr>
      <w:r>
        <w:t xml:space="preserve"> </w:t>
      </w:r>
    </w:p>
    <w:p w14:paraId="57FE7F1D" w14:textId="77777777" w:rsidR="00EA7A2C" w:rsidRDefault="00FE5205">
      <w:pPr>
        <w:spacing w:before="240" w:after="240"/>
        <w:ind w:firstLine="0"/>
      </w:pPr>
      <w:r>
        <w:t xml:space="preserve"> </w:t>
      </w:r>
    </w:p>
    <w:p w14:paraId="595F5F43" w14:textId="77777777" w:rsidR="00EA7A2C" w:rsidRDefault="00EA7A2C">
      <w:pPr>
        <w:spacing w:before="240" w:after="240"/>
        <w:ind w:firstLine="0"/>
      </w:pPr>
    </w:p>
    <w:p w14:paraId="4B91BC63" w14:textId="77777777" w:rsidR="00673625" w:rsidRDefault="00673625">
      <w:pPr>
        <w:spacing w:before="240" w:after="240"/>
        <w:ind w:firstLine="0"/>
      </w:pPr>
    </w:p>
    <w:p w14:paraId="69D23701" w14:textId="77777777" w:rsidR="00C630C0" w:rsidRDefault="00C630C0">
      <w:pPr>
        <w:spacing w:before="240" w:after="240"/>
        <w:ind w:firstLine="0"/>
        <w:rPr>
          <w:color w:val="FF0000"/>
        </w:rPr>
      </w:pPr>
    </w:p>
    <w:p w14:paraId="509AE9B5" w14:textId="77777777" w:rsidR="002718A7" w:rsidRDefault="002718A7">
      <w:pPr>
        <w:rPr>
          <w:b/>
          <w:sz w:val="28"/>
          <w:szCs w:val="28"/>
        </w:rPr>
      </w:pPr>
      <w:bookmarkStart w:id="213" w:name="_Toc204638650"/>
      <w:r>
        <w:br w:type="page"/>
      </w:r>
    </w:p>
    <w:p w14:paraId="52A50ED1" w14:textId="59453F51" w:rsidR="00EA7A2C" w:rsidRPr="002718A7" w:rsidRDefault="00FE5205" w:rsidP="002718A7">
      <w:pPr>
        <w:pStyle w:val="Balk1"/>
      </w:pPr>
      <w:bookmarkStart w:id="214" w:name="_Toc206661164"/>
      <w:r w:rsidRPr="002718A7">
        <w:lastRenderedPageBreak/>
        <w:t>6. SONUÇ VE ÖNERİLER</w:t>
      </w:r>
      <w:bookmarkEnd w:id="213"/>
      <w:bookmarkEnd w:id="214"/>
    </w:p>
    <w:p w14:paraId="2136413E" w14:textId="77777777" w:rsidR="00EA7A2C" w:rsidRDefault="00EA7A2C">
      <w:pPr>
        <w:ind w:firstLine="0"/>
        <w:rPr>
          <w:b/>
          <w:color w:val="000000"/>
        </w:rPr>
      </w:pPr>
    </w:p>
    <w:p w14:paraId="48249149" w14:textId="77777777" w:rsidR="00007A3E" w:rsidRDefault="00007A3E">
      <w:pPr>
        <w:ind w:firstLine="0"/>
        <w:rPr>
          <w:b/>
          <w:color w:val="000000"/>
        </w:rPr>
      </w:pPr>
    </w:p>
    <w:p w14:paraId="5E2FF821" w14:textId="137B7CCD" w:rsidR="00EA7A2C" w:rsidRDefault="00EB79DA" w:rsidP="00C21A87">
      <w:pPr>
        <w:ind w:firstLine="0"/>
      </w:pPr>
      <w:r w:rsidRPr="00EB79DA">
        <w:t xml:space="preserve">Bu tez çalışmasında </w:t>
      </w:r>
      <w:proofErr w:type="spellStart"/>
      <w:r w:rsidRPr="00EB79DA">
        <w:t>rekombinant</w:t>
      </w:r>
      <w:proofErr w:type="spellEnd"/>
      <w:r w:rsidRPr="00EB79DA">
        <w:t xml:space="preserve"> TRAIL proteini, </w:t>
      </w:r>
      <w:proofErr w:type="spellStart"/>
      <w:r w:rsidRPr="00EB79DA">
        <w:t>eksozomlar</w:t>
      </w:r>
      <w:proofErr w:type="spellEnd"/>
      <w:r w:rsidRPr="00EB79DA">
        <w:t xml:space="preserve"> ve PLGA/</w:t>
      </w:r>
      <w:proofErr w:type="spellStart"/>
      <w:r w:rsidRPr="00EB79DA">
        <w:t>Gelucire</w:t>
      </w:r>
      <w:proofErr w:type="spellEnd"/>
      <w:r w:rsidRPr="00EB79DA">
        <w:t xml:space="preserve"> temelli sistemler kullanılarak ilaç taşıyıcı formlarda geliştirilmiş ve hem in vitro hem de </w:t>
      </w:r>
      <w:r w:rsidRPr="00EB79DA">
        <w:rPr>
          <w:i/>
          <w:iCs/>
        </w:rPr>
        <w:t xml:space="preserve">in </w:t>
      </w:r>
      <w:proofErr w:type="spellStart"/>
      <w:r w:rsidRPr="00EB79DA">
        <w:rPr>
          <w:i/>
          <w:iCs/>
        </w:rPr>
        <w:t>vivo</w:t>
      </w:r>
      <w:proofErr w:type="spellEnd"/>
      <w:r w:rsidRPr="00EB79DA">
        <w:t xml:space="preserve"> koşullarda etkinlikleri değerlendirilmiştir. Elde edilen bulgular, geliştirilen taşıyıcı sistemlerin </w:t>
      </w:r>
      <w:proofErr w:type="spellStart"/>
      <w:r w:rsidRPr="00EB79DA">
        <w:t>TRAIL’in</w:t>
      </w:r>
      <w:proofErr w:type="spellEnd"/>
      <w:r w:rsidRPr="00EB79DA">
        <w:t xml:space="preserve"> anti-</w:t>
      </w:r>
      <w:proofErr w:type="spellStart"/>
      <w:r w:rsidRPr="00EB79DA">
        <w:t>tümöral</w:t>
      </w:r>
      <w:proofErr w:type="spellEnd"/>
      <w:r w:rsidRPr="00EB79DA">
        <w:t xml:space="preserve"> etkinliğini anlamlı düzeyde ar</w:t>
      </w:r>
      <w:r>
        <w:t>t</w:t>
      </w:r>
      <w:r w:rsidRPr="00EB79DA">
        <w:t>tırdığını ortaya koymuştur</w:t>
      </w:r>
      <w:r w:rsidRPr="00EB79DA">
        <w:rPr>
          <w:i/>
          <w:iCs/>
        </w:rPr>
        <w:t xml:space="preserve">. </w:t>
      </w:r>
      <w:proofErr w:type="spellStart"/>
      <w:r>
        <w:rPr>
          <w:i/>
          <w:iCs/>
        </w:rPr>
        <w:t>I</w:t>
      </w:r>
      <w:r w:rsidRPr="00EB79DA">
        <w:rPr>
          <w:i/>
          <w:iCs/>
        </w:rPr>
        <w:t>n</w:t>
      </w:r>
      <w:proofErr w:type="spellEnd"/>
      <w:r w:rsidRPr="00EB79DA">
        <w:rPr>
          <w:i/>
          <w:iCs/>
        </w:rPr>
        <w:t xml:space="preserve"> </w:t>
      </w:r>
      <w:proofErr w:type="spellStart"/>
      <w:r w:rsidRPr="00EB79DA">
        <w:rPr>
          <w:i/>
          <w:iCs/>
        </w:rPr>
        <w:t>vitro</w:t>
      </w:r>
      <w:proofErr w:type="spellEnd"/>
      <w:r w:rsidRPr="00EB79DA">
        <w:t xml:space="preserve"> deneylerde TRAIL yüklü formülasyonlar MDA-MB-231 hücre hattında hücre canlılığını baskılamış, apoptotik süreci aktive etmiş ve Caspase-3 ile LC3B gen ekspresyonlarını ar</w:t>
      </w:r>
      <w:r>
        <w:t>t</w:t>
      </w:r>
      <w:r w:rsidRPr="00EB79DA">
        <w:t xml:space="preserve">tırarak hem apoptoz hem de otofaji mekanizmalarının süreçte rol oynadığını göstermiştir. </w:t>
      </w:r>
      <w:proofErr w:type="spellStart"/>
      <w:r w:rsidRPr="00EB79DA">
        <w:rPr>
          <w:i/>
          <w:iCs/>
        </w:rPr>
        <w:t>In</w:t>
      </w:r>
      <w:proofErr w:type="spellEnd"/>
      <w:r w:rsidRPr="00EB79DA">
        <w:rPr>
          <w:i/>
          <w:iCs/>
        </w:rPr>
        <w:t xml:space="preserve"> </w:t>
      </w:r>
      <w:proofErr w:type="spellStart"/>
      <w:r w:rsidRPr="00EB79DA">
        <w:rPr>
          <w:i/>
          <w:iCs/>
        </w:rPr>
        <w:t>vivo</w:t>
      </w:r>
      <w:proofErr w:type="spellEnd"/>
      <w:r w:rsidRPr="00EB79DA">
        <w:t xml:space="preserve"> EAC tümör modelinde ise TRAIL yüklü </w:t>
      </w:r>
      <w:proofErr w:type="spellStart"/>
      <w:r w:rsidRPr="00EB79DA">
        <w:t>eksozomlar</w:t>
      </w:r>
      <w:proofErr w:type="spellEnd"/>
      <w:r w:rsidRPr="00EB79DA">
        <w:t xml:space="preserve"> ve TRAIL yüklü PLGA/</w:t>
      </w:r>
      <w:proofErr w:type="spellStart"/>
      <w:r w:rsidRPr="00EB79DA">
        <w:t>Gelucire</w:t>
      </w:r>
      <w:proofErr w:type="spellEnd"/>
      <w:r w:rsidRPr="00EB79DA">
        <w:t xml:space="preserve"> </w:t>
      </w:r>
      <w:proofErr w:type="spellStart"/>
      <w:r w:rsidRPr="00EB79DA">
        <w:t>nanopartiküller</w:t>
      </w:r>
      <w:proofErr w:type="spellEnd"/>
      <w:r w:rsidRPr="00EB79DA">
        <w:t xml:space="preserve">, tümör hacminin küçülmesine katkı sağlamış; histolojik ve </w:t>
      </w:r>
      <w:proofErr w:type="spellStart"/>
      <w:r w:rsidRPr="00EB79DA">
        <w:t>immünohistokimyasal</w:t>
      </w:r>
      <w:proofErr w:type="spellEnd"/>
      <w:r w:rsidRPr="00EB79DA">
        <w:t xml:space="preserve"> analizlerde </w:t>
      </w:r>
      <w:proofErr w:type="spellStart"/>
      <w:r w:rsidRPr="00EB79DA">
        <w:t>apoptotik</w:t>
      </w:r>
      <w:proofErr w:type="spellEnd"/>
      <w:r w:rsidRPr="00EB79DA">
        <w:t xml:space="preserve"> hücre ölümünü destekleyen ve proliferasyonu azaltan etkiler ortaya koymuştur.</w:t>
      </w:r>
      <w:r>
        <w:t xml:space="preserve"> </w:t>
      </w:r>
      <w:r w:rsidRPr="00EB79DA">
        <w:t xml:space="preserve">Bu sonuçlar, </w:t>
      </w:r>
      <w:proofErr w:type="spellStart"/>
      <w:r w:rsidRPr="00EB79DA">
        <w:t>TRAIL’in</w:t>
      </w:r>
      <w:proofErr w:type="spellEnd"/>
      <w:r w:rsidRPr="00EB79DA">
        <w:t xml:space="preserve"> düşük </w:t>
      </w:r>
      <w:proofErr w:type="spellStart"/>
      <w:r w:rsidRPr="00EB79DA">
        <w:t>stabilite</w:t>
      </w:r>
      <w:proofErr w:type="spellEnd"/>
      <w:r w:rsidRPr="00EB79DA">
        <w:t xml:space="preserve"> ve hızlı eliminasyon gibi farmakokinetik sınırlamalarının uygun ilaç taşıyıcı sistemlerle aşılabileceğini göstermekte ve özellikle üçlü negatif meme kanseri gibi tedavi seçenekleri kısıtlı tümör tiplerinde umut verici bir yaklaşım sunduğunu ortaya koymaktadır. Çalışmanın bulguları ayrıca, </w:t>
      </w:r>
      <w:proofErr w:type="spellStart"/>
      <w:r w:rsidRPr="00EB79DA">
        <w:t>TRAIL’in</w:t>
      </w:r>
      <w:proofErr w:type="spellEnd"/>
      <w:r w:rsidRPr="00EB79DA">
        <w:t xml:space="preserve"> işlevsel mekanizmalarının yalnızca apoptoz ile sınırlı kalmadığını, otofaji gibi alternatif yolakların da sürece dahil olduğunu ortaya koyarak ileride yapılacak araştırmalara</w:t>
      </w:r>
      <w:r w:rsidR="00C875BD">
        <w:t xml:space="preserve"> katkı sağlamaktadır</w:t>
      </w:r>
      <w:r w:rsidRPr="00EB79DA">
        <w:t xml:space="preserve">. Bu bağlamda, geliştirilen sistemlerin farklı kanser modellerinde </w:t>
      </w:r>
      <w:proofErr w:type="spellStart"/>
      <w:r w:rsidRPr="00EB79DA">
        <w:t>farmakokinetik</w:t>
      </w:r>
      <w:proofErr w:type="spellEnd"/>
      <w:r w:rsidRPr="00EB79DA">
        <w:t xml:space="preserve"> özellikleri ve </w:t>
      </w:r>
      <w:proofErr w:type="spellStart"/>
      <w:r w:rsidRPr="00EB79DA">
        <w:t>immünotoksisite</w:t>
      </w:r>
      <w:proofErr w:type="spellEnd"/>
      <w:r w:rsidRPr="00EB79DA">
        <w:t xml:space="preserve"> profilleri ile</w:t>
      </w:r>
      <w:r>
        <w:t xml:space="preserve"> </w:t>
      </w:r>
      <w:r w:rsidRPr="00EB79DA">
        <w:t>birlikte değerlendirilmesi, ayrıca hedefleme stratejileri ve kombinasyon tedavileriyle etkinliklerinin artırılması gelecekte yapılacak çalışmalar için önemli bir öneri olarak görülmektedir. Sonuç olarak bu tez çalışması, TRAIL proteininin biyolojik ve sentetik taşıyıcı sistemler aracılığıyla terapötik potansiyelinin güçlendirilmesinde önemli katkılar sağlamış olup, kanser tedavisinde biyoteknolojik ilaç geliştirme süreçlerine yol gösterici nitelikte yeni araştırmalara ışık tutacağını öngörmekteyiz.</w:t>
      </w:r>
    </w:p>
    <w:p w14:paraId="56D93123" w14:textId="77777777" w:rsidR="00EB79DA" w:rsidRDefault="00EB79DA" w:rsidP="00C21A87">
      <w:pPr>
        <w:spacing w:before="240" w:after="240"/>
        <w:ind w:firstLine="0"/>
      </w:pPr>
    </w:p>
    <w:p w14:paraId="3CBF1ECE" w14:textId="77777777" w:rsidR="00EB79DA" w:rsidRDefault="00EB79DA" w:rsidP="00EB79DA">
      <w:pPr>
        <w:spacing w:before="240" w:after="240"/>
        <w:ind w:firstLine="0"/>
      </w:pPr>
    </w:p>
    <w:p w14:paraId="23F1EB81" w14:textId="77777777" w:rsidR="00EB79DA" w:rsidRDefault="00EB79DA" w:rsidP="00EB79DA">
      <w:pPr>
        <w:spacing w:before="240" w:after="240"/>
        <w:ind w:firstLine="0"/>
      </w:pPr>
    </w:p>
    <w:p w14:paraId="63E69207" w14:textId="77777777" w:rsidR="00EB79DA" w:rsidRDefault="00EB79DA" w:rsidP="00EB79DA">
      <w:pPr>
        <w:spacing w:before="240" w:after="240"/>
        <w:ind w:firstLine="0"/>
      </w:pPr>
    </w:p>
    <w:p w14:paraId="47DEA666" w14:textId="566F8878" w:rsidR="00EA7A2C" w:rsidRPr="002718A7" w:rsidRDefault="00FE5205" w:rsidP="002718A7">
      <w:pPr>
        <w:pStyle w:val="Balk1"/>
      </w:pPr>
      <w:bookmarkStart w:id="215" w:name="_Toc204638651"/>
      <w:bookmarkStart w:id="216" w:name="_Toc206661165"/>
      <w:r w:rsidRPr="002718A7">
        <w:lastRenderedPageBreak/>
        <w:t>KAYNAKLA</w:t>
      </w:r>
      <w:r w:rsidRPr="002718A7">
        <w:t>R</w:t>
      </w:r>
      <w:bookmarkEnd w:id="215"/>
      <w:bookmarkEnd w:id="216"/>
    </w:p>
    <w:p w14:paraId="457CD099" w14:textId="77777777" w:rsidR="003853FA" w:rsidRDefault="003853FA" w:rsidP="003853FA">
      <w:pPr>
        <w:spacing w:after="0"/>
        <w:ind w:firstLine="0"/>
        <w:rPr>
          <w:color w:val="000000"/>
        </w:rPr>
      </w:pPr>
      <w:r w:rsidRPr="003853FA">
        <w:rPr>
          <w:color w:val="000000"/>
        </w:rPr>
        <w:t>​ </w:t>
      </w:r>
      <w:r w:rsidRPr="003853FA">
        <w:t>​</w:t>
      </w:r>
      <w:r w:rsidRPr="003853FA">
        <w:rPr>
          <w:color w:val="000000"/>
        </w:rPr>
        <w:t> </w:t>
      </w:r>
    </w:p>
    <w:p w14:paraId="2D97F128" w14:textId="77777777" w:rsidR="00007A3E" w:rsidRPr="003853FA" w:rsidRDefault="00007A3E" w:rsidP="003853FA">
      <w:pPr>
        <w:spacing w:after="0"/>
        <w:ind w:firstLine="0"/>
      </w:pPr>
    </w:p>
    <w:p w14:paraId="6AA066BE" w14:textId="77777777" w:rsidR="005469B8" w:rsidRPr="005469B8" w:rsidRDefault="005469B8" w:rsidP="005469B8">
      <w:pPr>
        <w:widowControl w:val="0"/>
        <w:autoSpaceDE w:val="0"/>
        <w:autoSpaceDN w:val="0"/>
        <w:adjustRightInd w:val="0"/>
        <w:ind w:left="567" w:hanging="567"/>
        <w:rPr>
          <w:noProof/>
        </w:rPr>
      </w:pPr>
      <w:bookmarkStart w:id="217" w:name="_Toc204638652"/>
      <w:r w:rsidRPr="005469B8">
        <w:rPr>
          <w:noProof/>
        </w:rPr>
        <w:t xml:space="preserve">Abas, B. I., Demirbolat, G. M., &amp; Cevik, O. (2022). Wharton jelly-derived mesenchymal stem cell exosomes induce apoptosis and suppress EMT signaling in cervical cancer cells as an effective drug carrier system of paclitaxel. PloS one, 17(9), e0274607. </w:t>
      </w:r>
    </w:p>
    <w:p w14:paraId="26927206" w14:textId="17EC41F7" w:rsidR="005469B8" w:rsidRPr="005469B8" w:rsidRDefault="005469B8" w:rsidP="005469B8">
      <w:pPr>
        <w:widowControl w:val="0"/>
        <w:autoSpaceDE w:val="0"/>
        <w:autoSpaceDN w:val="0"/>
        <w:adjustRightInd w:val="0"/>
        <w:ind w:left="567" w:hanging="567"/>
        <w:rPr>
          <w:noProof/>
        </w:rPr>
      </w:pPr>
      <w:r w:rsidRPr="005469B8">
        <w:rPr>
          <w:noProof/>
        </w:rPr>
        <w:t xml:space="preserve">Aksoyer Sezgin, S. B., Durak, Ş., Çelik, F., Gheybı, A., Dıramalı, M., Çakmak, R., Gürol, A. O., Yaylım, İ., &amp; Zeybek, Ü. (2022). TRAIL ve Diyabet. Istanbul Yeni Yuzyil Universitesi, Yeni Yuzyil Journal of Medical Sciences. https://doi.org/10.46629/jms.2022.81 </w:t>
      </w:r>
    </w:p>
    <w:p w14:paraId="5B2D1257" w14:textId="77777777" w:rsidR="005469B8" w:rsidRPr="005469B8" w:rsidRDefault="005469B8" w:rsidP="005469B8">
      <w:pPr>
        <w:widowControl w:val="0"/>
        <w:autoSpaceDE w:val="0"/>
        <w:autoSpaceDN w:val="0"/>
        <w:adjustRightInd w:val="0"/>
        <w:ind w:left="567" w:hanging="567"/>
        <w:rPr>
          <w:noProof/>
        </w:rPr>
      </w:pPr>
      <w:r w:rsidRPr="005469B8">
        <w:rPr>
          <w:noProof/>
        </w:rPr>
        <w:t>Alexiou C, Arnold W, Klein RJ, Parak FG, Hulin P, Bergemann C, Erhardt W, Wagenpfeil S, Lübbe AS. Locoregional cancer treatment with magnetic drug targeting. Cancer Res. 2000 Dec 1;60(23):6641-8. PMID: 11118047.</w:t>
      </w:r>
    </w:p>
    <w:p w14:paraId="6B257C5A" w14:textId="12A77176" w:rsidR="005469B8" w:rsidRPr="005469B8" w:rsidRDefault="005469B8" w:rsidP="005469B8">
      <w:pPr>
        <w:widowControl w:val="0"/>
        <w:autoSpaceDE w:val="0"/>
        <w:autoSpaceDN w:val="0"/>
        <w:adjustRightInd w:val="0"/>
        <w:ind w:left="567" w:hanging="567"/>
        <w:rPr>
          <w:noProof/>
        </w:rPr>
      </w:pPr>
      <w:r w:rsidRPr="005469B8">
        <w:rPr>
          <w:noProof/>
        </w:rPr>
        <w:t xml:space="preserve">Alkaç, İ. M., &amp; Vural, B. (2021). Nanomaterial Based Treatment Strategies in Triple Negative Breast Cancer: Traditional Review. Turkiye Klinikleri Journal of Medical Sciences, 41(4), 491–500. https://doi.org/10.5336/medsci.2021-84439 </w:t>
      </w:r>
    </w:p>
    <w:p w14:paraId="1820865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Allen, J. E., &amp; El-Deiry, W. S. (2012). Regulation of the human TRAIL gene. Cancer Biology &amp; Therapy, 13(12), 1143–1151. https://doi.org/10.4161/CBT.21354 </w:t>
      </w:r>
    </w:p>
    <w:p w14:paraId="32CEF5B3"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Ashkenazi, A. (2002). Targeting death and decoy receptors of the tumour-necrosis factor superfamily. Nature Reviews Cancer, 2(6), 420–430. https://doi.org/10.1038/NRC821, </w:t>
      </w:r>
    </w:p>
    <w:p w14:paraId="48B4A70C"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Ashkenazi, A., Pai, R. C., Fong, S., Leung, S., Lawrence, D. A., Marsters, S. A., Blackie, C., Chang, L., McMurtrey, A. E., Hebert, A., DeForge, L., Koumenis, I. L., Lewis, D., Harris, L., Bussiere, J., Koeppen, H., Shahrokh, Z., &amp; Schwall, R. H. (1999). Safety and antitumor activity of recombinant soluble Apo2 ligand. The Journal of Clinical Investigation, 104(2), 155–162. https://doi.org/10.1172/JCI6926 </w:t>
      </w:r>
    </w:p>
    <w:p w14:paraId="55795B17" w14:textId="2B3540A8" w:rsidR="005469B8" w:rsidRPr="005469B8" w:rsidRDefault="005469B8" w:rsidP="005469B8">
      <w:pPr>
        <w:widowControl w:val="0"/>
        <w:autoSpaceDE w:val="0"/>
        <w:autoSpaceDN w:val="0"/>
        <w:adjustRightInd w:val="0"/>
        <w:ind w:left="567" w:hanging="567"/>
        <w:rPr>
          <w:noProof/>
        </w:rPr>
      </w:pPr>
      <w:r w:rsidRPr="005469B8">
        <w:rPr>
          <w:noProof/>
        </w:rPr>
        <w:t xml:space="preserve">Aygan, B., Kaya, M., Cansever Mutlu, E., &amp; Küçük, İ. (2021). Eksozomların Hastalıklardaki Rolü, Tanı Ve Tedavi Amaçlı Kullanımı. Beykent Üniversitesi Fen ve Mühendislik Bilimleri Dergisi, 14(1), 15–26. https://doi.org/10.20854/bujse.874609 </w:t>
      </w:r>
    </w:p>
    <w:p w14:paraId="2BA8522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Bazzazan, M. A., Fathollazadeh, P., Keshavarz Shahbaz, S., &amp; Rezaei, N. (2024). Polymeric nanoparticles as a promising platform for treating triple-negative breast cancer: Current status and future perspectives. International Journal of Pharmaceutics, 664, 124639. </w:t>
      </w:r>
      <w:r w:rsidRPr="005469B8">
        <w:rPr>
          <w:noProof/>
        </w:rPr>
        <w:lastRenderedPageBreak/>
        <w:t xml:space="preserve">https://doi.org/10.1016/j.ijpharm.2024.124639 </w:t>
      </w:r>
    </w:p>
    <w:p w14:paraId="73638E7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Beach, M. A., Nayanathara, U., Gao, Y., Zhang, C., Xiong, Y., Wang, Y., &amp; Such, G. K. (2024). Polymeric Nanoparticles for Drug Delivery. Chemical Reviews, 124(9), 5505–5616. https://doi.org/10.1021/ACS.CHEMREV.3C00705/ASSET/IMAGES/LARGE/CR3C00705_0047.JPEG </w:t>
      </w:r>
    </w:p>
    <w:p w14:paraId="4D5E045C"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Bergami-Santos, P. C., Mariano, M., &amp; Barbuto, J. A. M. (2004). Dual role of polymorphonuclear neutrophils on the growth of Ehrlich ascites tumor (EAT) in mice. Life Sciences, 75(2), 245–255. https://doi.org/10.1016/j.lfs.2004.02.003 </w:t>
      </w:r>
    </w:p>
    <w:p w14:paraId="2ADA2B0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Betageri GV, Jenkins SA, Parsons DL. Preparation of liposomes. In: Liposome Drug Delivery Systems. USA: Technomics Publishing; 1993;1-24. 26. </w:t>
      </w:r>
    </w:p>
    <w:p w14:paraId="0EB214D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Beyer, K., Baukloh, A. K., Stoyanova, A., Kamphues, C., Sattler, A., &amp; Kotsch, K. (2019). Interactions of tumor necrosis factor–related apoptosis-inducing ligand (TRAIL) with the immune system: Implications for inflammation and cancer. In Cancers (Vol. 11, Issue 8). MDPI AG. https://doi.org/10.3390/cancers11081161 </w:t>
      </w:r>
    </w:p>
    <w:p w14:paraId="60D77A9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Bharathy, P., &amp; Thanikachalam, P. V. (2024). Recent Advances and Future Prospects in Polymer-Mediated Drug Delivery Systems: A Comprehensive Review. International Journal of Drug Delivery Technology, 14(3), 1896–1907. https://doi.org/10.25258/IJDDT.14.3.89 </w:t>
      </w:r>
    </w:p>
    <w:p w14:paraId="4587BD70"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Bu, W., &amp; Li, Y. (2024). Advances in Immunocompetent Mouse and Rat Models. Cold Spring Harbor Perspectives in Medicine, 14(3), a041328. https://doi.org/10.1101/cshperspect.a041328 </w:t>
      </w:r>
    </w:p>
    <w:p w14:paraId="037B5AD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Butreddy, A., Kommineni, N., Dudhipala, N., Guerrero-Martínez, A., &amp; Valpuesta, J. M. (2021). Exosomes as Naturally Occurring Vehicles for Delivery of Biopharmaceuticals: Insights from Drug Delivery to Clinical Perspectives. Nanomaterials 2021, Vol. 11, Page 1481, 11(6), 1481. https://doi.org/10.3390/NANO11061481 </w:t>
      </w:r>
    </w:p>
    <w:p w14:paraId="2E57B15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Cailleau, R., Young, R., Olivé, M., &amp; Reeves, W. J. (1974). Breast Tumor Cell Lines From Pleural Effusions2. JNCI: Journal of the National Cancer Institute, 53(3), 661–674. https://doi.org/10.1093/jnci/53.3.661 </w:t>
      </w:r>
    </w:p>
    <w:p w14:paraId="753AE690" w14:textId="77777777" w:rsidR="005469B8" w:rsidRPr="005469B8" w:rsidRDefault="005469B8" w:rsidP="005469B8">
      <w:pPr>
        <w:widowControl w:val="0"/>
        <w:autoSpaceDE w:val="0"/>
        <w:autoSpaceDN w:val="0"/>
        <w:adjustRightInd w:val="0"/>
        <w:ind w:left="567" w:hanging="567"/>
        <w:rPr>
          <w:noProof/>
        </w:rPr>
      </w:pPr>
      <w:r w:rsidRPr="005469B8">
        <w:rPr>
          <w:noProof/>
        </w:rPr>
        <w:t>Cao, L. et al. Enhancement of antitumor properties of TRAIL by targeted delivery to the tumor neovasculature. Mol Cancer Ther 7, 851–861, doi: 10.1158/1535-7163.Mct-07-0533 (2008).</w:t>
      </w:r>
    </w:p>
    <w:p w14:paraId="6FAC1699"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Cenik, M., Abas, B. I., Kocabiyik, B., Demirbolat, G. M., &amp; Cevik, O. (2022). Development of a new drug delivery system from hela-derived exosomes and the effect of docetaxel-loaded exosomes on mitochondrial apoptosis. Journal of Pharmaceutical Innovation, 17(3), 931-939. https://doi.org/10.1007/s12247-021-09566-1</w:t>
      </w:r>
    </w:p>
    <w:p w14:paraId="37EBE830" w14:textId="77777777" w:rsidR="005469B8" w:rsidRPr="005469B8" w:rsidRDefault="005469B8" w:rsidP="005469B8">
      <w:pPr>
        <w:widowControl w:val="0"/>
        <w:autoSpaceDE w:val="0"/>
        <w:autoSpaceDN w:val="0"/>
        <w:adjustRightInd w:val="0"/>
        <w:ind w:left="567" w:hanging="567"/>
        <w:rPr>
          <w:noProof/>
        </w:rPr>
      </w:pPr>
      <w:r w:rsidRPr="005469B8">
        <w:rPr>
          <w:noProof/>
        </w:rPr>
        <w:t>Chae, S. Y. et al. Improved antitumor activity and tumor targeting of NH(2)-terminal-specific PEGylated tumor necrosis factor-related apoptosis-inducing ligand. Mol Cancer Ther 9, 1719–1729, doi: 10.1158/1535-7163.MCT-09-1076 (2010).</w:t>
      </w:r>
    </w:p>
    <w:p w14:paraId="703755F9"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Chan, F. K.-M. (2007). Three is better than one: Pre-ligand receptor assembly in the regulation of TNF receptor signaling. Cytokine, 37(2), 101–107. https://doi.org/10.1016/j.cyto.2007.03.005 </w:t>
      </w:r>
    </w:p>
    <w:p w14:paraId="15EA17D0" w14:textId="77777777" w:rsidR="005469B8" w:rsidRPr="005469B8" w:rsidRDefault="005469B8" w:rsidP="005469B8">
      <w:pPr>
        <w:widowControl w:val="0"/>
        <w:autoSpaceDE w:val="0"/>
        <w:autoSpaceDN w:val="0"/>
        <w:adjustRightInd w:val="0"/>
        <w:ind w:left="567" w:hanging="567"/>
        <w:rPr>
          <w:noProof/>
        </w:rPr>
      </w:pPr>
      <w:r w:rsidRPr="005469B8">
        <w:rPr>
          <w:noProof/>
        </w:rPr>
        <w:t>Chen Y, Zhou X, Qiao J, Bao A. Autophagy is a regulator of TRAIL-induced apoptosis in NSCLC A549 cells. J Cell Commun Signal. 2017 Sep;11(3):219-226. doi: 10.1007/s12079-016-0364-4.</w:t>
      </w:r>
    </w:p>
    <w:p w14:paraId="50A03ED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Chen, Q., Yang, Z., Liu, H., Man, J., Oladejo, A. O., Ibrahim, S., Wang, S., &amp; Hao, B. (2024). Novel Drug Delivery Systems: An Important Direction for Drug Innovation Research and Development. Pharmaceutics, 16(5), 674. https://doi.org/10.3390/pharmaceutics16050674 </w:t>
      </w:r>
    </w:p>
    <w:p w14:paraId="2E975B0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Chen, Z., Liu, Y., Lyu, M., Chan, C. H., Sun, M., Yang, X., Qiao, S., Chen, Z., Yu, S., Ren, M., Lu, A., Zhang, G., Li, F., &amp; Yu, Y. (2025). Classifications of triple-negative breast cancer: insights and current therapeutic approaches. Cell &amp; Bioscience, 15(1), 13. https://doi.org/10.1186/s13578-025-01359-0 </w:t>
      </w:r>
    </w:p>
    <w:p w14:paraId="7F8BF9B9" w14:textId="77777777" w:rsidR="005469B8" w:rsidRPr="005469B8" w:rsidRDefault="005469B8" w:rsidP="005469B8">
      <w:pPr>
        <w:widowControl w:val="0"/>
        <w:autoSpaceDE w:val="0"/>
        <w:autoSpaceDN w:val="0"/>
        <w:adjustRightInd w:val="0"/>
        <w:ind w:left="567" w:hanging="567"/>
        <w:rPr>
          <w:noProof/>
        </w:rPr>
      </w:pPr>
      <w:r w:rsidRPr="005469B8">
        <w:rPr>
          <w:noProof/>
        </w:rPr>
        <w:t>Cilibrasi, C., Papanastasopoulos, P., Samuels, M., &amp; Giamas, G. (2021). Reconstituting Immune Surveillance in Breast Cancer: Molecular Pathophysiology and Current Immunotherapy Strategies. International Journal of Molecular Sciences, 22(21), 12015. https://doi.org/10.3390/ijms222112015</w:t>
      </w:r>
    </w:p>
    <w:p w14:paraId="37F83AC6"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Cretney, E., Takeda, K., Yagita, H., Glaccum, M., Peschon, J. J., &amp; Smyth, M. J. (2002). Increased Susceptibility to Tumor Initiation and Metastasis in TNF-Related Apoptosis-Inducing Ligand-Deficient Mice. The Journal of Immunology, 168(3), 1356–1361. https://doi.org/10.4049/jimmunol.168.3.1356 </w:t>
      </w:r>
    </w:p>
    <w:p w14:paraId="48F38E7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 De Carvalho, D., P. Mello, B., O. Pereira, W., &amp; P. Amarante-Mendes, G. (2013). PRAME/EZH2-mediated regulation of TRAIL: a new target for cancer therapy. Current </w:t>
      </w:r>
      <w:r w:rsidRPr="005469B8">
        <w:rPr>
          <w:noProof/>
        </w:rPr>
        <w:lastRenderedPageBreak/>
        <w:t xml:space="preserve">Molecular Medicine, 13(2), 296–304. https://doi.org/10.2174/156652413804810727 </w:t>
      </w:r>
    </w:p>
    <w:p w14:paraId="42ADC246" w14:textId="77777777" w:rsidR="005469B8" w:rsidRPr="005469B8" w:rsidRDefault="005469B8" w:rsidP="005469B8">
      <w:pPr>
        <w:widowControl w:val="0"/>
        <w:autoSpaceDE w:val="0"/>
        <w:autoSpaceDN w:val="0"/>
        <w:adjustRightInd w:val="0"/>
        <w:ind w:left="567" w:hanging="567"/>
        <w:rPr>
          <w:noProof/>
        </w:rPr>
      </w:pPr>
      <w:r w:rsidRPr="005469B8">
        <w:rPr>
          <w:noProof/>
        </w:rPr>
        <w:t>da Silva WN, Carvalho Costa PA, Scalzo Júnior SRA, Ferreira HAS, Prazeres PHDM, Campos CLV, Rodrigues Alves MT, Alves da Silva NJ, de Castro Santos AL, Guimarães LC, Chen Ferris ME, Thatte A, Hamilton A, Bicalho KA, Lobo AO, Santiago HDC, da Silva Barcelos L, Figueiredo MM, Teixeira MM, Vasconcelos Costa V, Mitchell MJ, Frézard F, Pires Goulart Guimaraes P. Ionizable Lipid Nanoparticle-Mediated TRAIL mRNA Delivery in the Tumor Microenvironment to Inhibit Colon Cancer Progression. Int J Nanomedicine. 2024 Mar 14;19:2655-2673. doi: 10.2147/IJN.S452896.</w:t>
      </w:r>
    </w:p>
    <w:p w14:paraId="1F02DD1C" w14:textId="77777777" w:rsidR="005469B8" w:rsidRPr="005469B8" w:rsidRDefault="005469B8" w:rsidP="005469B8">
      <w:pPr>
        <w:widowControl w:val="0"/>
        <w:autoSpaceDE w:val="0"/>
        <w:autoSpaceDN w:val="0"/>
        <w:adjustRightInd w:val="0"/>
        <w:ind w:left="567" w:hanging="567"/>
        <w:rPr>
          <w:noProof/>
        </w:rPr>
      </w:pPr>
      <w:r w:rsidRPr="005469B8">
        <w:rPr>
          <w:noProof/>
        </w:rPr>
        <w:t>De Miguel D, Gallego-Lleyda A, Ayuso JM, Pawlak A, Conde B, Ochoa I, Fernández LJ, Anel A, Martinez-Lostao L. Improved Anti-Tumor Activity of Novel Highly Bioactive Liposome-Bound TRAIL in Breast Cancer Cells. Recent Pat Anticancer Drug Discov. 2016;11(2):197-214. doi: 10.2174/1574892811666160229121544</w:t>
      </w:r>
    </w:p>
    <w:p w14:paraId="4BE9414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De Miguel, D., Gallego-Lleyda, A., Anel, A., &amp; Martinez-Lostao, L. (2015). Liposome-bound TRAIL induces superior DR5 clustering and enhanced DISC recruitment in histiocytic lymphoma U937 cells. Leukemia Research, 39(6), 657–666. https://doi.org/10.1016/j.leukres.2015.03.019 </w:t>
      </w:r>
    </w:p>
    <w:p w14:paraId="4E7B27C6"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De Miguel, D., Gallego-Lleyda, A., Ayuso, J. M., Erviti-Ardanaz, S., Pazo-Cid, R., del Agua, C., Fernández, L. J., Ochoa, I., Anel, A., &amp; Martinez-Lostao, L. (2016). TRAIL-coated lipid-nanoparticles overcome resistance to soluble recombinant TRAIL in non-small cell lung cancer cells. Nanotechnology, 27(18), 185101. https://doi.org/10.1088/0957-4484/27/18/185101 </w:t>
      </w:r>
    </w:p>
    <w:p w14:paraId="65B1B9FC"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De Miguel, D., Gallego-Lleyda, A., Ayuso, J. M., Pejenaute-Ochoa, D., Jarauta, V., Marzo, I., Fernández, L. J., Ochoa, I., Conde, B., Anel, A., &amp; Martinez-Lostao, L. (2016). High-order TRAIL oligomer formation in TRAIL-coated lipid nanoparticles enhances DR5 cross-linking and increases antitumour effect against colon cancer. Cancer Letters, 383(2), 250–260. https://doi.org/10.1016/j.canlet.2016.10.005 </w:t>
      </w:r>
    </w:p>
    <w:p w14:paraId="6E38D754"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Debatin, K., &amp; Fulda S. (2006). Apoptozis and cancer therapy. In WILEY-VCH Press, Weinheim: 33-34, (pp. 33–34). </w:t>
      </w:r>
    </w:p>
    <w:p w14:paraId="15A9A91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Di Pietro, R., &amp; Zauli, G. (2004). Emerging non-apoptotic functions of tumor necrosis factor-related apoptosis-inducing ligand (TRAIL)/Apo2L. Journal of Cellular Physiology, 201(3), 331–340. https://doi.org/10.1002/JCP.20099 </w:t>
      </w:r>
    </w:p>
    <w:p w14:paraId="28C92064"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 xml:space="preserve">Dinakar, Y. H., Rajana, N., Kumari, N. U., Jain, V., &amp; Mehra, N. K. (2023). Recent Advances of Multifunctional PLGA Nanocarriers in the Management of Triple-Negative Breast Cancer. AAPS PharmSciTech, 24(8), 258. https://doi.org/10.1208/s12249-023-02712-7 </w:t>
      </w:r>
    </w:p>
    <w:p w14:paraId="46EC5CE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Ding, L., Agrawal, P., Singh, S. K., Chhonker, Y. S., Sun, J., &amp; Murry, D. J. (2024). Polymer-Based Drug Delivery Systems for Cancer Therapeutics. Polymers 2024, Vol. 16, Page 843, 16(6), 843. https://doi.org/10.3390/POLYM16060843 </w:t>
      </w:r>
    </w:p>
    <w:p w14:paraId="74B56CD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Dogra, A. K., Prakash, A., Gupta, S., &amp; Gupta, M. (2025). Prognostic Significance and Molecular Classification of Triple Negative Breast Cancer: A Systematic Review. European Journal of Breast Health. https://doi.org/10.4274/ejbh.galenos.2025.2024-10-2 </w:t>
      </w:r>
    </w:p>
    <w:p w14:paraId="6F1EAE7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Dubuisson, A., &amp; Micheau, O. (2017). Antibodies and Derivatives Targeting DR4 and DR5 for Cancer Therapy. Antibodies, 6(4), 16. https://doi.org/10.3390/antib6040016 </w:t>
      </w:r>
    </w:p>
    <w:p w14:paraId="07188E1D" w14:textId="0B7A4A4C" w:rsidR="005469B8" w:rsidRPr="005469B8" w:rsidRDefault="005469B8" w:rsidP="005469B8">
      <w:pPr>
        <w:widowControl w:val="0"/>
        <w:autoSpaceDE w:val="0"/>
        <w:autoSpaceDN w:val="0"/>
        <w:adjustRightInd w:val="0"/>
        <w:ind w:left="567" w:hanging="567"/>
        <w:rPr>
          <w:noProof/>
        </w:rPr>
      </w:pPr>
      <w:r w:rsidRPr="005469B8">
        <w:rPr>
          <w:noProof/>
        </w:rPr>
        <w:t xml:space="preserve">Erdogan, O., Melıke Demırbolat, G., &amp; Cevık, O. (2023). Raloxifene-loaded and aptamer-bonded exosomes induce autophagic and apoptotic death in HeLa cells by enhancing the lysosomotropic effect. BIOCELL, 47(5), 1051–1063. https://doi.org/10.32604/biocell.2023.028129 </w:t>
      </w:r>
    </w:p>
    <w:p w14:paraId="5410918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Falschlehner, C., Emmerich, C. H., Gerlach, B., &amp; Walczak, H. (2007). TRAIL signalling: Decisions between life and death. The International Journal of Biochemistry &amp; Cell Biology, 39(7–8), 1462–1475. https://doi.org/10.1016/j.biocel.2007.02.007 </w:t>
      </w:r>
    </w:p>
    <w:p w14:paraId="1AABBB3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Fanger, N. A., Maliszewski, C. R., Schooley, K., &amp; Griffith, T. S. (1999). Human dendritic cells mediate cellular apoptosis via tumor necrosis factor-related apoptosis-inducing ligand (TRAIL). The Journal of Experimental Medicine, 190(8), 1155–1164. https://doi.org/10.1084/JEM.190.8.1155 </w:t>
      </w:r>
    </w:p>
    <w:p w14:paraId="4939F848" w14:textId="77777777" w:rsidR="005469B8" w:rsidRPr="005469B8" w:rsidRDefault="005469B8" w:rsidP="005469B8">
      <w:pPr>
        <w:widowControl w:val="0"/>
        <w:autoSpaceDE w:val="0"/>
        <w:autoSpaceDN w:val="0"/>
        <w:adjustRightInd w:val="0"/>
        <w:ind w:left="567" w:hanging="567"/>
        <w:rPr>
          <w:noProof/>
        </w:rPr>
      </w:pPr>
      <w:r w:rsidRPr="005469B8">
        <w:rPr>
          <w:noProof/>
        </w:rPr>
        <w:t>Farooqi AA, Turgambayeva A, Kamalbekova G, Suleimenova R, Latypova N, Ospanova S, Ospanova D, Abdikadyr Z, Zhussupov S. TRAIL as a Warrior in Nano-Sized Trojan Horse: Anticancer and Anti-Metastatic Effects of Nano-Formulations of TRAIL in Cell Culture and Animal Model Studies. Medicina. 2024; 60(12):1977. https://doi.org/10.3390/medicina60121977</w:t>
      </w:r>
    </w:p>
    <w:p w14:paraId="4FF6D10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Feitosa, I. B., Mori, B., Teles, C. B. G., &amp; Costa, A. G. da. (2021). What are the immune responses during the growth of Ehrlich’s tumor in ascitic and solid form? Life Sciences, 264, 118578. https://doi.org/10.1016/j.lfs.2020.118578 </w:t>
      </w:r>
    </w:p>
    <w:p w14:paraId="4ABEB2F8"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Filipek, A. (2006). S100A6 and CacyBP/SIP – Two Proteins Discovered in Ehrlich Ascites </w:t>
      </w:r>
      <w:r w:rsidRPr="005469B8">
        <w:rPr>
          <w:noProof/>
        </w:rPr>
        <w:lastRenderedPageBreak/>
        <w:t xml:space="preserve">Tumor Cells That Are Potentially Involved in the Degradation of β-Catenin. Chemotherapy, 52(1), 32–34. https://doi.org/10.1159/000090240 </w:t>
      </w:r>
    </w:p>
    <w:p w14:paraId="10E4A65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Finnberg, N., Klein-Szanto, A. J. P., &amp; El-Deiry, W. S. (2008). TRAIL-R deficiency in mice promotes susceptibility to chronic inflammation and tumorigenesis. Journal of Clinical Investigation, 118(1), 111–123. https://doi.org/10.1172/JCI29900 </w:t>
      </w:r>
    </w:p>
    <w:p w14:paraId="2ECF288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Frajacomo, F. T. T., de Souza Padilha, C., Marinello, P. C., Guarnier, F. A., Cecchini, R., Duarte, J. A. R., &amp; Deminice, R. (2016). Solid Ehrlich carcinoma reproduces functional and biological characteristics of cancer cachexia. Life Sciences, 162, 47–53. https://doi.org/10.1016/j.lfs.2016.08.009 </w:t>
      </w:r>
    </w:p>
    <w:p w14:paraId="5C53C99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Fuchs, Y., &amp; Steller, H. (2011). Programmed Cell Death in Animal Development and Disease. Cell, 147(4), 742–758. https://doi.org/10.1016/j.cell.2011.10.033 </w:t>
      </w:r>
    </w:p>
    <w:p w14:paraId="1568B4CB" w14:textId="77777777" w:rsidR="005469B8" w:rsidRPr="005469B8" w:rsidRDefault="005469B8" w:rsidP="005469B8">
      <w:pPr>
        <w:widowControl w:val="0"/>
        <w:autoSpaceDE w:val="0"/>
        <w:autoSpaceDN w:val="0"/>
        <w:adjustRightInd w:val="0"/>
        <w:ind w:left="567" w:hanging="567"/>
        <w:rPr>
          <w:noProof/>
        </w:rPr>
      </w:pPr>
      <w:r w:rsidRPr="005469B8">
        <w:rPr>
          <w:noProof/>
        </w:rPr>
        <w:t>Galluzzi, L., Kepp, O., &amp; Kroemer, G. (2012). Mitochondria: master regulators of danger signalling. Nature Reviews Molecular Cell Biology, 13(12), 780–788. https://doi.org/10.1038/nrm3479</w:t>
      </w:r>
    </w:p>
    <w:p w14:paraId="6CEC7F8C"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Gentile, P., Chiono, V., Carmagnola, I., &amp; Hatton, P. V. (2014). An Overview of Poly(lactic-co-glycolic) Acid (PLGA)-Based Biomaterials for Bone Tissue Engineering. International Journal of Molecular Sciences 2014, Vol. 15, Pages 3640-3659, 15(3), 3640–3659. https://doi.org/10.3390/IJMS15033640 </w:t>
      </w:r>
    </w:p>
    <w:p w14:paraId="47E619B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Gieffers, C., Kluge, M., Merz, C., Sykora, J., Thiemann, M., Schaal, R., Fischer, C., Branschädel, M., Abhari, B. A., Hohenberger, P., Fulda, S., Fricke, H., &amp; Hill, O. (2013). APG350 Induces Superior Clustering of TRAIL Receptors and Shows Therapeutic Antitumor Efficacy Independent of Cross-Linking via Fcγ Receptors. Molecular Cancer Therapeutics, 12(12), 2735–2747. https://doi.org/10.1158/1535-7163.MCT-13-0323 </w:t>
      </w:r>
    </w:p>
    <w:p w14:paraId="6175650F" w14:textId="77777777" w:rsidR="005469B8" w:rsidRPr="005469B8" w:rsidRDefault="005469B8" w:rsidP="005469B8">
      <w:pPr>
        <w:widowControl w:val="0"/>
        <w:autoSpaceDE w:val="0"/>
        <w:autoSpaceDN w:val="0"/>
        <w:adjustRightInd w:val="0"/>
        <w:ind w:left="567" w:hanging="567"/>
        <w:rPr>
          <w:noProof/>
        </w:rPr>
      </w:pPr>
      <w:r w:rsidRPr="005469B8">
        <w:rPr>
          <w:noProof/>
        </w:rPr>
        <w:t>Gu T, Wang M, Fu X, Tian X, Bi J, Lu N, Chen C, Yan S, Li A, Wang L, Li X, Liu K, Dong Z. Intratumoural delivery of TRAIL mRNA induces colon cancer cell apoptosis. Biomed Pharmacother. 2024 May;174:116603. doi: 10.1016/j.biopha.2024.116603.</w:t>
      </w:r>
    </w:p>
    <w:p w14:paraId="6FB2D9A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Guicciardi, M. E., &amp; Gores, G. J. (2009). Life and death by death receptors. The FASEB Journal, 23(6), 1625. https://doi.org/10.1096/FJ.08-111005 </w:t>
      </w:r>
    </w:p>
    <w:p w14:paraId="3B54900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Habibizadeh, M., Lotfollahzadeh, S., Mahdavi, P., Mohammadi, S., &amp; Tavallaei, O. (2024). Nanoparticle-mediated gene delivery of TRAIL to resistant cancer cells: A review. Heliyon, 10(16), e36057. https://doi.org/10.1016/j.heliyon.2024.e36057 </w:t>
      </w:r>
    </w:p>
    <w:p w14:paraId="3626CEA3"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 xml:space="preserve">Hammershøi Madsen, A. M., Løvendahl Eefsen, R. H., Nielsen, D., &amp; Kümler, I. (2024). Targeted Treatment of Metastatic Triple‐Negative Breast Cancer: A Systematic Review. The Breast Journal, 2024(1). https://doi.org/10.1155/2024/9083055 </w:t>
      </w:r>
    </w:p>
    <w:p w14:paraId="09D2187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Hartwig, T., Montinaro, A., von Karstedt, S., Sevko, A., Surinova, S., Chakravarthy, A., Taraborrelli, L., Draber, P., Lafont, E., Arce Vargas, F., El-Bahrawy, M. A., Quezada, S. A., &amp; Walczak, H. (2017). The TRAIL-Induced Cancer Secretome Promotes a Tumor-Supportive Immune Microenvironment via CCR2. Molecular Cell, 65(4), 730-742.e5. https://doi.org/10.1016/j.molcel.2017.01.021 </w:t>
      </w:r>
    </w:p>
    <w:p w14:paraId="5C021BA5" w14:textId="77777777" w:rsidR="005469B8" w:rsidRPr="005469B8" w:rsidRDefault="005469B8" w:rsidP="005469B8">
      <w:pPr>
        <w:widowControl w:val="0"/>
        <w:autoSpaceDE w:val="0"/>
        <w:autoSpaceDN w:val="0"/>
        <w:adjustRightInd w:val="0"/>
        <w:ind w:left="567" w:hanging="567"/>
        <w:rPr>
          <w:noProof/>
        </w:rPr>
      </w:pPr>
      <w:r w:rsidRPr="005469B8">
        <w:rPr>
          <w:noProof/>
        </w:rPr>
        <w:t>Hassan, A. M. I. A., Zhao, Y., Chen, X., &amp; He, C. (2024). Blockage of Autophagy for Cancer Therapy: A Comprehensive Review. International Journal of Molecular Sciences, 25(13), 7459. https://doi.org/10.3390/ijms25137459</w:t>
      </w:r>
    </w:p>
    <w:p w14:paraId="57EB7789"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Hassanzadeh, A., Farshdousti Hagh, M., Alivand, M. R., Akbari, A. A. M., Shams Asenjan, K., Saraei, R., &amp; Solali, S. (2018). Down‐regulation of intracellular anti‐apoptotic proteins, particularly c‐FLIP by therapeutic agents; the novel view to overcome resistance to TRAIL. Journal of Cellular Physiology, 233(10), 6470–6485. https://doi.org/10.1002/jcp.26585 </w:t>
      </w:r>
    </w:p>
    <w:p w14:paraId="7F55A080" w14:textId="77777777" w:rsidR="005469B8" w:rsidRPr="005469B8" w:rsidRDefault="005469B8" w:rsidP="005469B8">
      <w:pPr>
        <w:widowControl w:val="0"/>
        <w:autoSpaceDE w:val="0"/>
        <w:autoSpaceDN w:val="0"/>
        <w:adjustRightInd w:val="0"/>
        <w:ind w:left="567" w:hanging="567"/>
        <w:rPr>
          <w:noProof/>
        </w:rPr>
      </w:pPr>
      <w:r w:rsidRPr="005469B8">
        <w:rPr>
          <w:noProof/>
        </w:rPr>
        <w:t>Herbst RS, Eckhardt SG, Kurzrock R, Ebbinghaus S, O’Dwyer PJ, Gordon MS, et al. Phase I dose-escalation study of recombinant human Apo2L/TRAIL, a dual proapoptotic receptor agonist, in patients with advanced cancer. J Clin Oncol. 2010;28:2839–46.</w:t>
      </w:r>
    </w:p>
    <w:p w14:paraId="12FB579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Herbst, R. S., Eckhardt, S. G., Kurzrock, R., Ebbinghaus, S., O’Dwyer, P. J., Gordon, M. S., Novotny, W., Goldwasser, M. A., Tohnya, T. M., Lum, B. L., Ashkenazi, A., Jubb, A. M., &amp; Mendelson, D. S. (2010). Phase I Dose-Escalation Study of Recombinant Human Apo2L/TRAIL, a Dual Proapoptotic Receptor Agonist, in Patients With Advanced Cancer. Journal of Clinical Oncology, 28(17), 2839–2846. https://doi.org/10.1200/JCO.2009.25.1991 </w:t>
      </w:r>
    </w:p>
    <w:p w14:paraId="4F5D31D2"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Hood, J. D., Bednarski, M., Frausto, R., Guccione, S., Reisfeld, R. A., Xiang, R., &amp; Cheresh, D. A. (2002). Tumor Regression by Targeted Gene Delivery to the Neovasculature. Science, 296(5577), 2404–2407. https://doi.org/10.1126/science.1070200 </w:t>
      </w:r>
    </w:p>
    <w:p w14:paraId="454D34E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Huanbutta, K., Puri, V., Sharma, A., Singh, I., Sriamornsak, P., &amp; Sangnim, T. (2024). Rise of implantable drugs: A chronicle of breakthroughs in drug delivery systems. Saudi Pharmaceutical Journal, 32(12), 102193. https://doi.org/10.1016/j.jsps.2024.102193 </w:t>
      </w:r>
    </w:p>
    <w:p w14:paraId="3DF48107"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Huang, K. et al. Fused hydrophobic elastin-like-peptides (ELP) enhance biological activity of tumor necrosis factor-related apoptosis-inducing ligand (TRAIL). Protein Pept Lett 22, 1000–1006 (2015).</w:t>
      </w:r>
    </w:p>
    <w:p w14:paraId="6806B8F7" w14:textId="77777777" w:rsidR="005469B8" w:rsidRPr="005469B8" w:rsidRDefault="005469B8" w:rsidP="005469B8">
      <w:pPr>
        <w:widowControl w:val="0"/>
        <w:autoSpaceDE w:val="0"/>
        <w:autoSpaceDN w:val="0"/>
        <w:adjustRightInd w:val="0"/>
        <w:ind w:left="567" w:hanging="567"/>
        <w:rPr>
          <w:noProof/>
        </w:rPr>
      </w:pPr>
      <w:r w:rsidRPr="005469B8">
        <w:rPr>
          <w:noProof/>
        </w:rPr>
        <w:t>Huang, K., Duan, N., Zhang, C. et al. Improved antitumor activity of TRAIL fusion protein via formation of self-assembling nanoparticle. Sci Rep 7, 41904 (2017). https://doi.org/10.1038/srep41904</w:t>
      </w:r>
    </w:p>
    <w:p w14:paraId="64F2CA3F" w14:textId="77777777" w:rsidR="005469B8" w:rsidRPr="005469B8" w:rsidRDefault="005469B8" w:rsidP="005469B8">
      <w:pPr>
        <w:widowControl w:val="0"/>
        <w:autoSpaceDE w:val="0"/>
        <w:autoSpaceDN w:val="0"/>
        <w:adjustRightInd w:val="0"/>
        <w:ind w:left="567" w:hanging="567"/>
        <w:rPr>
          <w:noProof/>
        </w:rPr>
      </w:pPr>
      <w:r w:rsidRPr="005469B8">
        <w:rPr>
          <w:noProof/>
        </w:rPr>
        <w:t>Huang, R., Zhou, J., &amp; Chen, S. (2025). Exosome-Based Drug Delivery Systems. In Exosome Research - Biochemistry, Biomarkers and Perspectives in Therapy [Working Title]. IntechOpen. https://doi.org/10.5772/intechopen.1009138</w:t>
      </w:r>
    </w:p>
    <w:p w14:paraId="5145D004"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Hymowitz, S. G., Christinger, H. W., Fuh, G., Ultsch, M., O’Connell, M., Kelley, R. F., Ashkenazi, A., &amp; De Vos, A. M. (1999). Triggering cell death: the crystal structure of Apo2L/TRAIL in a complex with death receptor 5. Molecular Cell, 4(4), 563–571. https://doi.org/10.1016/S1097-2765(00)80207-5 </w:t>
      </w:r>
    </w:p>
    <w:p w14:paraId="7E4A1054"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Hymowitz, S. G., O’Connell, M. P., Ultsch, M. H., Hurst, A., Totpal, K., Ashkenazi, A., De Vos, A. M., &amp; Kelley, R. F. (2000). A Unique Zinc-Binding Site Revealed by a High-Resolution X-ray Structure of Homotrimeric Apo2L/TRAIL. Biochemistry, 39(4), 633–640. https://doi.org/10.1021/BI992242L </w:t>
      </w:r>
    </w:p>
    <w:p w14:paraId="7A614F69"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Irene Silas Kaliki, Joyce Peter Kabissa, Singh, P. K., &amp; Shivani Sharma. (2024). Advances in Drug Delivery Systems. Journal of Pharma Insights and Research, 2(3), 088–095. https://doi.org/10.69613/xakkge51 </w:t>
      </w:r>
    </w:p>
    <w:p w14:paraId="02307AB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Islam, S., Ahmed, M. M. S., Islam, M. A., Hossain, N., &amp; Chowdhury, M. A. (2025). Advances in nanoparticles in targeted drug delivery–A review. Results in Surfaces and Interfaces, 19, 100529. https://doi.org/10.1016/j.rsurfi.2025.100529 </w:t>
      </w:r>
    </w:p>
    <w:p w14:paraId="18E1676D" w14:textId="2BA491FD" w:rsidR="005469B8" w:rsidRPr="005469B8" w:rsidRDefault="005469B8" w:rsidP="005469B8">
      <w:pPr>
        <w:widowControl w:val="0"/>
        <w:autoSpaceDE w:val="0"/>
        <w:autoSpaceDN w:val="0"/>
        <w:adjustRightInd w:val="0"/>
        <w:ind w:left="567" w:hanging="567"/>
        <w:rPr>
          <w:noProof/>
        </w:rPr>
      </w:pPr>
      <w:r w:rsidRPr="005469B8">
        <w:rPr>
          <w:noProof/>
        </w:rPr>
        <w:t xml:space="preserve">İnanır, C., &amp; Ekici, L. (2020). Eksozomlar: Kompozisyonları, Biyolojik Fonksiyonları ve Biyoaktif Bileşiklerin Taşınmasındaki Potansiyelleri. Akademik Gıda, 18(4), 421–432. https://doi.org/10.24323/akademik-gida.850939 </w:t>
      </w:r>
    </w:p>
    <w:p w14:paraId="1A496E02"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Johnstone, R. W., Ruefli, A. A., &amp; Lowe, S. W. (2002). Apoptosis. Cell, 108(2), 153–164. https://doi.org/10.1016/S0092-8674(02)00625-6 </w:t>
      </w:r>
    </w:p>
    <w:p w14:paraId="0E0E100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Kanchanapally, R., Deshmukh, S. K., Chavva, S. R., Tyagi, N., Srivastava, S. K., Patel, G. K., Singh, A. P., &amp; Singh, S. (2019). Drug-loaded exosomal preparations from different cell types exhibit distinctive loading capability, yield, and antitumor efficacies: a comparative </w:t>
      </w:r>
      <w:r w:rsidRPr="005469B8">
        <w:rPr>
          <w:noProof/>
        </w:rPr>
        <w:lastRenderedPageBreak/>
        <w:t xml:space="preserve">analysis. International Journal of Nanomedicine, 14, 531–541. https://doi.org/10.2147/IJN.S191313 </w:t>
      </w:r>
    </w:p>
    <w:p w14:paraId="4C8AADF2"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Kantari, C., &amp; Walczak, H. (2011). Caspase-8 and Bid: Caught in the act between death receptors and mitochondria. Biochimica et Biophysica Acta (BBA) - Molecular Cell Research, 1813(4), 558–563. https://doi.org/10.1016/j.bbamcr.2011.01.026 </w:t>
      </w:r>
    </w:p>
    <w:p w14:paraId="7F3FF3F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Kawakubo, T., Okamoto, K., Iwata, J. I., Shin, M., Okamoto, Y., Yasukochi, A., Nakayama, K. I., Kadowaki, T., Tsukuba, T., &amp; Yamamoto, K. (2007). Cathepsin E Prevents Tumor Growth and Metastasis by Catalyzing the Proteolytic Release of Soluble TRAIL from Tumor Cell Surface. Cancer Research, 67(22), 10869–10878. https://doi.org/10.1158/0008-5472.CAN-07-2048 </w:t>
      </w:r>
    </w:p>
    <w:p w14:paraId="537FC092" w14:textId="77777777" w:rsidR="005469B8" w:rsidRPr="005469B8" w:rsidRDefault="005469B8" w:rsidP="005469B8">
      <w:pPr>
        <w:widowControl w:val="0"/>
        <w:autoSpaceDE w:val="0"/>
        <w:autoSpaceDN w:val="0"/>
        <w:adjustRightInd w:val="0"/>
        <w:ind w:left="567" w:hanging="567"/>
        <w:rPr>
          <w:noProof/>
        </w:rPr>
      </w:pPr>
      <w:r w:rsidRPr="005469B8">
        <w:rPr>
          <w:noProof/>
        </w:rPr>
        <w:t>Kelley SK, Harris LA, Xie D, Deforge L, Totpal K, Bussiere J, et al. Preclinical studies to predict the disposition of Apo2L/tumor necrosis factor-related apoptosis-inducing ligand in humans: characterization of in vivo efficacy, pharmacokinetics, and safety. J Pharmacol Exp Ther. 2001;299:31–8.</w:t>
      </w:r>
    </w:p>
    <w:p w14:paraId="670B798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Kelley, S. K., Harris, L. A., Xie, D., DeForge, L., Totpal, K., Bussiere, J., &amp; Fox, J. A. (2001). Preclinical Studies to Predict the Disposition of Apo2L/Tumor Necrosis Factor-Related Apoptosis-Inducing Ligand in Humans: Characterization of in Vivo Efficacy, Pharmacokinetics, and Safety. The Journal of Pharmacology and Experimental Therapeutics, 299(1), 31–38. https://doi.org/10.1016/S0022-3565(24)29298-3 </w:t>
      </w:r>
    </w:p>
    <w:p w14:paraId="3E421DB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Kim, H. I., Park, J., Zhu, Y., Wang, X., Han, Y., &amp; Zhang, D. (2024). Recent advances in extracellular vesicles for therapeutic cargo delivery. Experimental &amp; Molecular Medicine, 56(4), 836–849. https://doi.org/10.1038/s12276-024-01201-6 </w:t>
      </w:r>
    </w:p>
    <w:p w14:paraId="097BB28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Kimiz-Gebologlu, I., &amp; Oncel, S. S. (2022). Exosomes: Large-scale production, isolation, drug loading efficiency, and biodistribution and uptake. Journal of Controlled Release, 347, 533–543. https://doi.org/10.1016/J.JCONREL.2022.05.027 </w:t>
      </w:r>
    </w:p>
    <w:p w14:paraId="697BC658"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Koh, H. B., Kim, H. J., Kang, S. W., &amp; Yoo, T. H. (2023). Exosome-Based Drug Delivery: Translation from Bench to Clinic. Pharmaceutics 2023, Vol. 15, Page 2042, 15(8), 2042. https://doi.org/10.3390/PHARMACEUTICS15082042 </w:t>
      </w:r>
    </w:p>
    <w:p w14:paraId="4C7502B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Kundu, M., Greer, Y. E., Dine, J. L., &amp; Lipkowitz, S. (2022). Targeting TRAIL Death Receptors in Triple-Negative Breast Cancers: Challenges and Strategies for Cancer Therapy. Cells, 11(23), 3717. https://doi.org/10.3390/cells11233717 </w:t>
      </w:r>
    </w:p>
    <w:p w14:paraId="3FF73EFD"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 xml:space="preserve">Kundu, M., Greer, Y. E., Lobanov, A., Ridnour, L., Donahue, R. N., Ng, Y., Ratnayake, S., Voeller, D., Weltz, S., Chen, Q., Lockett, S. J., Cam, M., Meerzaman, D., Wink, D. A., Weigert, R., &amp; Lipkowitz, S. (2024). TRAIL-induced cytokine production via NFKB2 pathway promotes neutrophil chemotaxis and immune suppression in triple negative breast cancers. https://doi.org/10.1101/2024.07.19.604341 </w:t>
      </w:r>
    </w:p>
    <w:p w14:paraId="0B38557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Lagreca, E., Onesto, V., Di Natale, C., La Manna, S., Netti, P. A., &amp; Vecchione, R. (2020). Recent advances in the formulation of PLGA microparticles for controlled drug delivery. Progress in Biomaterials, 9(4), 153–174. https://doi.org/10.1007/S40204-020-00139-Y, </w:t>
      </w:r>
    </w:p>
    <w:p w14:paraId="0B328840"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Lamanna, G., Smulski, C. R., Chekkat, N., Estieu‐Gionnet, K., Guichard, G., Fournel, S., &amp; Bianco, A. (2013). Multimerization of an Apoptogenic TRAIL‐Mimicking Peptide by Using Adamantane‐Based Dendrons. Chemistry – A European Journal, 19(5), 1762–1768. https://doi.org/10.1002/chem.201202415 </w:t>
      </w:r>
    </w:p>
    <w:p w14:paraId="2CA1BB92"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LeBlanc, H. N., &amp; Ashkenazi, A. (2003). Apo2L/TRAIL and its death and decoy receptors. Cell Death &amp; Differentiation 2003 10:1, 10(1), 66–75. https://doi.org/10.1038/sj.cdd.4401187 </w:t>
      </w:r>
    </w:p>
    <w:p w14:paraId="53A58BFB" w14:textId="77777777" w:rsidR="005469B8" w:rsidRPr="005469B8" w:rsidRDefault="005469B8" w:rsidP="005469B8">
      <w:pPr>
        <w:widowControl w:val="0"/>
        <w:autoSpaceDE w:val="0"/>
        <w:autoSpaceDN w:val="0"/>
        <w:adjustRightInd w:val="0"/>
        <w:ind w:left="567" w:hanging="567"/>
        <w:rPr>
          <w:noProof/>
        </w:rPr>
      </w:pPr>
      <w:r w:rsidRPr="005469B8">
        <w:rPr>
          <w:noProof/>
        </w:rPr>
        <w:t>Lemke J, von Karstedt S, Zinngrebe J, Walczak H. Getting TRAIL back on track for cancer therapy. Cell Death Differ. 2014;21:1350–64.</w:t>
      </w:r>
    </w:p>
    <w:p w14:paraId="10F80204"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Levine, B., &amp; Kroemer, G. (2008). Autophagy in the Pathogenesis of Disease. Cell, 132(1), 27–42. https://doi.org/10.1016/j.cell.2007.12.018 </w:t>
      </w:r>
    </w:p>
    <w:p w14:paraId="1572012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Li, J., Wang, J., &amp; Chen, Z. (2025). Emerging role of exosomes in cancer therapy: progress and challenges. Molecular Cancer, 24(1), 13. https://doi.org/10.1186/s12943-024-02215-4 </w:t>
      </w:r>
    </w:p>
    <w:p w14:paraId="51A3541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Lim, S. C., Jeon, H. J., Kee, K. H., Lee, M. J., Hong, R., &amp; Han, S. I. (2016). Involvement of DR4/JNK pathway-mediated autophagy in acquired TRAIL resistance in HepG2 cells. International Journal of Oncology, 49(5), 1983–1990. https://doi.org/10.3892/IJO.2016.3699, </w:t>
      </w:r>
    </w:p>
    <w:p w14:paraId="01DDDA2A" w14:textId="7909A0FE" w:rsidR="005469B8" w:rsidRPr="005469B8" w:rsidRDefault="005469B8" w:rsidP="005469B8">
      <w:pPr>
        <w:widowControl w:val="0"/>
        <w:autoSpaceDE w:val="0"/>
        <w:autoSpaceDN w:val="0"/>
        <w:adjustRightInd w:val="0"/>
        <w:ind w:left="567" w:hanging="567"/>
        <w:rPr>
          <w:noProof/>
        </w:rPr>
      </w:pPr>
      <w:r w:rsidRPr="005469B8">
        <w:rPr>
          <w:noProof/>
        </w:rPr>
        <w:t xml:space="preserve">Lim, S. M. et al. </w:t>
      </w:r>
      <w:r w:rsidR="002D44DE" w:rsidRPr="005469B8">
        <w:rPr>
          <w:noProof/>
        </w:rPr>
        <w:t>(2011)</w:t>
      </w:r>
      <w:r w:rsidR="002D44DE">
        <w:rPr>
          <w:noProof/>
        </w:rPr>
        <w:t xml:space="preserve">. </w:t>
      </w:r>
      <w:r w:rsidRPr="005469B8">
        <w:rPr>
          <w:noProof/>
        </w:rPr>
        <w:t>Improved biological half-life and anti-tumor activity of TNF-related apoptosis-inducing ligand (TRAIL) using PEG-exposed nanoparticles. Biomaterials 32, 3538–3546, doi: 10.1016/j.biomaterials.2011.01.054.</w:t>
      </w:r>
    </w:p>
    <w:p w14:paraId="37072EA3"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Liu, S., Tan, B., Wang, F., &amp; Yu, Y. (2025). Applications of polymeric nanoparticles in drug delivery for glioblastoma. Frontiers in Pharmacology, 15. https://doi.org/10.3389/fphar.2024.1519479 </w:t>
      </w:r>
    </w:p>
    <w:p w14:paraId="2994F198"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 xml:space="preserve">Liu, X., Lu, Y., Xu, Y., Hou, S., Huang, J., Wang, B., Zhao, J., Xia, S., Fan, S., Yu, X., Du, Y., Hou, L., Li, Z., Ding, Z., An, S., Huang, B., Li, L., Tang, J., Ju, J., … Song, B. (2019). Exosomal transfer of miR-501 confers doxorubicin resistance and tumorigenesis via targeting of BLID in gastric cancer. Cancer Letters, 459, 122–134. https://doi.org/10.1016/j.canlet.2019.05.035 </w:t>
      </w:r>
    </w:p>
    <w:p w14:paraId="52051E8C"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Mironidou-Tzouveleki, M., &amp; Tsartsalis, S. (2010). Nanotechnology and Radiopharmaceuticals: Diagnostic and Therapeutic Approaches. Current Drug Delivery, 7(2), 168–174. https://doi.org/10.2174/156720110791011837 </w:t>
      </w:r>
    </w:p>
    <w:p w14:paraId="2971C1E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Mizushima, N., &amp; Komatsu, M. (2011). Autophagy: Renovation of Cells and Tissues. Cell, 147(4), 728–741. https://doi.org/10.1016/j.cell.2011.10.026 </w:t>
      </w:r>
    </w:p>
    <w:p w14:paraId="0C282A4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Naval, J., de Miguel, D., Gallego-Lleyda, A., Anel, A., &amp; Martinez-Lostao, L. (2019). Importance of TRAIL Molecular Anatomy in Receptor Oligomerization and Signaling. Implications for Cancer Therapy. Cancers, 11(4), 444. https://doi.org/10.3390/cancers11040444 </w:t>
      </w:r>
    </w:p>
    <w:p w14:paraId="7BEAFFEB"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Nielsen, D., Maare, C., Eriksen, J., Litman, T., &amp; Skovsgaard, T. (2001). Expression of P-glycoprotein and multidrug resistance associated protein in Ehrlich ascites tumor cells after fractionated irradiation. International Journal of Radiation Oncology*Biology*Physics, 51(4), 1050–1057. https://doi.org/10.1016/S0360-3016(01)01719-9 </w:t>
      </w:r>
    </w:p>
    <w:p w14:paraId="0168CC9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Ozaslan, M., Karagoz, I.D., Kilic, I.H., Guldur, M.E., 2011, Ehrlich ascites carcinoma. African Journal of Biotechnology, 10 (13), 2375-2378. </w:t>
      </w:r>
    </w:p>
    <w:p w14:paraId="2C7C8342" w14:textId="77777777" w:rsidR="005469B8" w:rsidRPr="005469B8" w:rsidRDefault="005469B8" w:rsidP="005469B8">
      <w:pPr>
        <w:widowControl w:val="0"/>
        <w:autoSpaceDE w:val="0"/>
        <w:autoSpaceDN w:val="0"/>
        <w:adjustRightInd w:val="0"/>
        <w:ind w:left="567" w:hanging="567"/>
        <w:rPr>
          <w:noProof/>
        </w:rPr>
      </w:pPr>
      <w:r w:rsidRPr="005469B8">
        <w:rPr>
          <w:noProof/>
        </w:rPr>
        <w:t>Papadopoulos KP, Isaacs R, Bilic S, Kentsch K, Huet HA, Hofmann M, et al. Unexpected hepatotoxicity in a phase I study of TAS266, a novel tetravalent agonistic Nanobody(R) targeting the DR5 receptor. Cancer Chemother Pharmacol. 2015;75:887–95.</w:t>
      </w:r>
    </w:p>
    <w:p w14:paraId="3FC457B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Patel, D., Solanki, J., Kher, M. M., &amp; Azagury, A. (2024). A Review: Surface Engineering of Lipid‐Based Drug Delivery Systems. Small, 20(43). https://doi.org/10.1002/smll.202401990 </w:t>
      </w:r>
    </w:p>
    <w:p w14:paraId="6A66CE0E" w14:textId="77777777" w:rsidR="005469B8" w:rsidRPr="005469B8" w:rsidRDefault="005469B8" w:rsidP="005469B8">
      <w:pPr>
        <w:widowControl w:val="0"/>
        <w:autoSpaceDE w:val="0"/>
        <w:autoSpaceDN w:val="0"/>
        <w:adjustRightInd w:val="0"/>
        <w:ind w:left="567" w:hanging="567"/>
        <w:rPr>
          <w:noProof/>
        </w:rPr>
      </w:pPr>
      <w:r w:rsidRPr="005469B8">
        <w:rPr>
          <w:noProof/>
        </w:rPr>
        <w:t>Pavet, V., Beyrath, J., Pardin, C., Morizot, A., Lechner, M.-C., Briand, J.-P., Wendland, M., Maison, W., Fournel, S., Micheau, O., Guichard, G., &amp; Gronemeyer, H. (2010). Multivalent DR5 Peptides Activate the TRAIL Death Pathway and Exert Tumoricidal Activity. Cancer Research, 70(3), 1101–1110. https://doi.org/10.1158/0008-5472.CAN-</w:t>
      </w:r>
      <w:r w:rsidRPr="005469B8">
        <w:rPr>
          <w:noProof/>
        </w:rPr>
        <w:lastRenderedPageBreak/>
        <w:t xml:space="preserve">09-2889 </w:t>
      </w:r>
    </w:p>
    <w:p w14:paraId="04FBCFE6"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Pimentel, J. M., Zhou, J.-Y., &amp; Wu, G. S. (2023). The Role of TRAIL in Apoptosis and Immunosurveillance in Cancer. Cancers, 15(10), 2752. https://doi.org/10.3390/cancers15102752 </w:t>
      </w:r>
    </w:p>
    <w:p w14:paraId="4B6351B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Pitti, R. M., Marsters, S. A., Ruppert, S., Donahue, C. J., Moore, A., &amp; Ashkenazi, A. (1996). Induction of apoptosis by Apo-2 ligand, a new member of the tumor necrosis factor cytokine family. The Journal of Biological Chemistry, 271(22), 12687–12690. https://doi.org/10.1074/JBC.271.22.12687 </w:t>
      </w:r>
    </w:p>
    <w:p w14:paraId="3C43BFC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Pont, M., Marqués, M., &amp; Sorolla, A. (2024). Latest Therapeutical Approaches for Triple-Negative Breast Cancer: From Preclinical to Clinical Research. International Journal of Molecular Sciences, 25(24), 13518. https://doi.org/10.3390/ijms252413518 </w:t>
      </w:r>
    </w:p>
    <w:p w14:paraId="0E21731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Pratap Singh, L., Patro, L. R., Sayeed, M., Rani Mandadi, S., Pant, N. C., Panda, C., Aparna, T. N., Vodeti, R., &amp; Das, C. (2025). Polymeric Drug Delivery Systems: Chemical Design, Functionalization, and Biomedical Applications. Journal of Chemical Reviews, 7(3), 421–451. https://doi.org/10.48309/JCR.2025.516027.1435 </w:t>
      </w:r>
    </w:p>
    <w:p w14:paraId="3448F081" w14:textId="77777777" w:rsidR="005469B8" w:rsidRPr="005469B8" w:rsidRDefault="005469B8" w:rsidP="005469B8">
      <w:pPr>
        <w:widowControl w:val="0"/>
        <w:autoSpaceDE w:val="0"/>
        <w:autoSpaceDN w:val="0"/>
        <w:adjustRightInd w:val="0"/>
        <w:ind w:left="567" w:hanging="567"/>
        <w:rPr>
          <w:noProof/>
        </w:rPr>
      </w:pPr>
      <w:r w:rsidRPr="005469B8">
        <w:rPr>
          <w:noProof/>
        </w:rPr>
        <w:t>Prigozhina T. B., F. Szafer, A. Aronin, et al., “Fn14.TRAIL Fusion Protein Is Oligomerized by TWEAK Into a Superefficient TRAIL Analog,” Cancer Letters 400 (2017): 99–109.</w:t>
      </w:r>
    </w:p>
    <w:p w14:paraId="6D3F52B6"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Radulski, D. R., Stipp, M. C., Galindo, C. M., &amp; Acco, A. (2023). Features and applications of Ehrlich tumor model in cancer studies: a literature review. Translational Breast Cancer Research, 4, 22–22. https://doi.org/10.21037/tbcr-23-32 </w:t>
      </w:r>
    </w:p>
    <w:p w14:paraId="315505C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Ralff, M. D., &amp; El-Deiry, W. S. (2018). TRAIL pathway targeting therapeutics. Expert Review of Precision Medicine and Drug Development, 3(3), 197–204. https://doi.org/10.1080/23808993.2018.1476062 </w:t>
      </w:r>
    </w:p>
    <w:p w14:paraId="25CA9DD9"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Sadeghi, S., Tehrani, F. R., Tahmasebi, S., Shafiee, A., &amp; Hashemi, S. M. (2023). Exosome engineering in cell therapy and drug delivery. Inflammopharmacology, 31(1), 145–169. https://doi.org/10.1007/s10787-022-01115-7 </w:t>
      </w:r>
    </w:p>
    <w:p w14:paraId="6916546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Sag, D., Ayyildiz, Z. O., Gunalp, S., &amp; Wingender, G. (2019). The Role of TRAIL/DRs in the Modulation of Immune Cells and Responses. Cancers, 11(10), 1469. https://doi.org/10.3390/cancers11101469 </w:t>
      </w:r>
    </w:p>
    <w:p w14:paraId="18B1446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Salarpour, S., Forootanfar, H., Pournamdari, M., Ahmadi-Zeidabadi, M., Esmaeeli, M., &amp; Pardakhty, A. (2019). Paclitaxel incorporated exosomes derived from glioblastoma cells: </w:t>
      </w:r>
      <w:r w:rsidRPr="005469B8">
        <w:rPr>
          <w:noProof/>
        </w:rPr>
        <w:lastRenderedPageBreak/>
        <w:t xml:space="preserve">comparative study of two loading techniques. DARU, Journal of Pharmaceutical Sciences, 27(2), 533–539. https://doi.org/10.1007/S40199-019-00280-5, </w:t>
      </w:r>
    </w:p>
    <w:p w14:paraId="6399A10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Sanlioglu, A. D., Dirice, E., Aydin, C., Erin, N., Koksoy, S., &amp; Sanlioglu, S. (2005). Surface TRAIL decoy receptor-4 expression is correlated with TRAIL resistance in MCF7 breast cancer cells. BMC Cancer, 5(1), 54. https://doi.org/10.1186/1471-2407-5-54 </w:t>
      </w:r>
    </w:p>
    <w:p w14:paraId="17C31DD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Schneider, B., Münkel, S., Krippner-Heidenreich, A., Grunwald, I., Wels, W. S., Wajant, H., Pfizenmaier, K., &amp; Gerspach, J. (2010). Potent antitumoral activity of TRAIL through generation of tumor-targeted single-chain fusion proteins. Cell Death &amp; Disease, 1(8), e68–e68. https://doi.org/10.1038/cddis.2010.45 </w:t>
      </w:r>
    </w:p>
    <w:p w14:paraId="335CF04A"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Schwarz, G., Ren, X., Xie, W., Guo, H., Jiang, Y., &amp; Zhang, J. (2025). Engineered exosomes: a promising drug delivery platform with therapeutic potential. Frontiers in Molecular Biosciences, 12. https://doi.org/10.3389/fmolb.2025.1583992 </w:t>
      </w:r>
    </w:p>
    <w:p w14:paraId="0F7B1449"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Schwarz, G., Ren, X., Xie, W., Guo, H., Jiang, Y., &amp; Zhang, J. (2025). Engineered exosomes: a promising drug delivery platform with therapeutic potential. Frontiers in Molecular Biosciences, 12. https://doi.org/10.3389/fmolb.2025.1583992 </w:t>
      </w:r>
    </w:p>
    <w:p w14:paraId="7FC60058"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Secchiero, P., &amp; Zauli, G. (2008). Tumor-necrosis-factor-related apoptosis-inducing ligand and the regulation of hematopoiesis. Current Opinion in Hematology, 15(1), 42–48. https://doi.org/10.1097/MOH.0B013E3282F15FA6 </w:t>
      </w:r>
    </w:p>
    <w:p w14:paraId="6A08294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Segura, J. A., Barbero, L. G., &amp; Márquez, J. (2000). Ehrlich ascites tumour unbalances splenic cell populations and reduces responsiveness of T cells to Staphylococcus aureus enterotoxin B stimulation. Immunology Letters, 74(2), 111–115. https://doi.org/10.1016/S0165-2478(00)00208-X </w:t>
      </w:r>
    </w:p>
    <w:p w14:paraId="562465A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Seki, N., Hayakawa, Y., Brooks, A. D., Wine, J., Wiltrout, R. H., Yagita, H., Tanner, J. E., Smyth, M. J., &amp; Sayers, T. J. (2003). Tumor necrosis factor-related apoptosis-inducing ligand-mediated apoptosis is an important endogenous mechanism for resistance to liver metastases in murine renal cancer. Cancer Research, 63(1), 207–213. </w:t>
      </w:r>
    </w:p>
    <w:p w14:paraId="4D5BAD5A" w14:textId="77777777" w:rsidR="005469B8" w:rsidRPr="005469B8" w:rsidRDefault="005469B8" w:rsidP="005469B8">
      <w:pPr>
        <w:widowControl w:val="0"/>
        <w:autoSpaceDE w:val="0"/>
        <w:autoSpaceDN w:val="0"/>
        <w:adjustRightInd w:val="0"/>
        <w:ind w:left="567" w:hanging="567"/>
        <w:rPr>
          <w:noProof/>
        </w:rPr>
      </w:pPr>
      <w:r w:rsidRPr="005469B8">
        <w:rPr>
          <w:noProof/>
        </w:rPr>
        <w:t>Sharma A, Almasan A. Autophagy as a mechanism of Apo2L/TRAIL resistance. Cancer Biol Ther. 2018;19(9):755-762. doi: 10.1080/15384047.2018.1472191.</w:t>
      </w:r>
    </w:p>
    <w:p w14:paraId="511623B2" w14:textId="77777777" w:rsidR="005469B8" w:rsidRPr="005469B8" w:rsidRDefault="005469B8" w:rsidP="005469B8">
      <w:pPr>
        <w:widowControl w:val="0"/>
        <w:autoSpaceDE w:val="0"/>
        <w:autoSpaceDN w:val="0"/>
        <w:adjustRightInd w:val="0"/>
        <w:ind w:left="567" w:hanging="567"/>
        <w:rPr>
          <w:noProof/>
        </w:rPr>
      </w:pPr>
      <w:r w:rsidRPr="005469B8">
        <w:rPr>
          <w:noProof/>
        </w:rPr>
        <w:t>She, T., Yang, F., Chen, S., Yang, H., Tao, Z., Xing, H., ... &amp; Lu, X. (2023). Snoopligase-catalyzed molecular glue enables efficient generation of hyperoligomerized TRAIL variant with enhanced antitumor effect. Journal of Controlled Release, 361, 856-870.</w:t>
      </w:r>
    </w:p>
    <w:p w14:paraId="596440E0" w14:textId="77777777" w:rsidR="005469B8" w:rsidRPr="005469B8" w:rsidRDefault="005469B8" w:rsidP="005469B8">
      <w:pPr>
        <w:widowControl w:val="0"/>
        <w:autoSpaceDE w:val="0"/>
        <w:autoSpaceDN w:val="0"/>
        <w:adjustRightInd w:val="0"/>
        <w:ind w:left="567" w:hanging="567"/>
        <w:rPr>
          <w:noProof/>
        </w:rPr>
      </w:pPr>
      <w:r w:rsidRPr="005469B8">
        <w:rPr>
          <w:noProof/>
        </w:rPr>
        <w:lastRenderedPageBreak/>
        <w:t xml:space="preserve">Singh, D., Sharma, Y., Dheer, D., &amp; Shankar, R. (2024). Stimuli responsiveness of recent biomacromolecular systems (concept to market): A review. International Journal of Biological Macromolecules, 261, 129901. https://doi.org/10.1016/j.ijbiomac.2024.129901 </w:t>
      </w:r>
    </w:p>
    <w:p w14:paraId="7619A9B6"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Snajdauf, M., Havlova, K., Vachtenheim, J., Ozaniak, A., Lischke, R., Bartunkova, J., Smrz, D., &amp; Strizova, Z. (2021). The TRAIL in the Treatment of Human Cancer: An Update on Clinical Trials. Frontiers in Molecular Biosciences, 8. https://doi.org/10.3389/FMOLB.2021.628332 </w:t>
      </w:r>
    </w:p>
    <w:p w14:paraId="5190B13D" w14:textId="77777777" w:rsidR="005469B8" w:rsidRPr="005469B8" w:rsidRDefault="005469B8" w:rsidP="005469B8">
      <w:pPr>
        <w:widowControl w:val="0"/>
        <w:autoSpaceDE w:val="0"/>
        <w:autoSpaceDN w:val="0"/>
        <w:adjustRightInd w:val="0"/>
        <w:ind w:left="567" w:hanging="567"/>
        <w:rPr>
          <w:noProof/>
        </w:rPr>
      </w:pPr>
      <w:r w:rsidRPr="005469B8">
        <w:rPr>
          <w:noProof/>
        </w:rPr>
        <w:t>Song M, Wang T, Liu T, Lei T, Teng X, Peng Q, Zhu Q, Chen F, Zhao G, Li K, Qi L. DMC-siERCC2 hybrid nanoparticle enhances TRAIL sensitivity by inducing cell cycle arrest for glioblastoma treatment. Biomed Pharmacother. 2024 May;174:116470. doi: 10.1016/j.biopha.2024.116470</w:t>
      </w:r>
    </w:p>
    <w:p w14:paraId="36EC506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Song, Y., Kong, H., Oh, S., &amp; Kim, S. B. (2025). Plant-derived extracellular vesicles as nanocarriers for combination therapy enhancing paclitaxel-based regimens in breast cancer. BMB Reports, 58(2), 53–63. https://doi.org/10.5483/BMBRep.2024-0193 </w:t>
      </w:r>
    </w:p>
    <w:p w14:paraId="22D5075D" w14:textId="77777777" w:rsidR="005469B8" w:rsidRPr="005469B8" w:rsidRDefault="005469B8" w:rsidP="005469B8">
      <w:pPr>
        <w:widowControl w:val="0"/>
        <w:autoSpaceDE w:val="0"/>
        <w:autoSpaceDN w:val="0"/>
        <w:adjustRightInd w:val="0"/>
        <w:ind w:left="567" w:hanging="567"/>
        <w:rPr>
          <w:noProof/>
        </w:rPr>
      </w:pPr>
      <w:r w:rsidRPr="005469B8">
        <w:rPr>
          <w:noProof/>
        </w:rPr>
        <w:t>Soria JC, Smit E, Khayat D, Besse B, Yang X, Hsu CP, et al. Phase 1b study of dulanermin (recombinant human Apo2L/TRAIL) in combination with paclitaxel, carboplatin, and bevacizumab in patients with advanced non-squamous non-small-cell lung cancer. J Clin Oncol. 2010;28:1527–33.</w:t>
      </w:r>
    </w:p>
    <w:p w14:paraId="61883800"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Spencer, S. L., &amp; Sorger, P. K. (2011). Measuring and Modeling Apoptosis in Single Cells. Cell, 144(6), 926–939. https://doi.org/10.1016/j.cell.2011.03.002 </w:t>
      </w:r>
    </w:p>
    <w:p w14:paraId="41D94133"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Sprick, M. R., Weigand, M. A., Rieser, E., Rauch, C. T., Juo, P., Blenis, J., Krammer, P. H., &amp; Walczak, H. (2000). FADD/MORT1 and Caspase-8 Are Recruited to TRAIL Receptors 1 and 2 and Are Essential for Apoptosis Mediated by TRAIL Receptor 2. Immunity, 12(6), 599–609. https://doi.org/10.1016/S1074-7613(00)80211-3 </w:t>
      </w:r>
    </w:p>
    <w:p w14:paraId="46A71C44"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Stewart, S. A., Domínguez-Robles, J., Donnelly, R. F., &amp; Larrañeta, E. (2018). Implantable Polymeric Drug Delivery Devices: Classification, Manufacture, Materials, and Clinical Applications. Polymers 2018, Vol. 10, Page 1379, 10(12), 1379. https://doi.org/10.3390/POLYM10121379 </w:t>
      </w:r>
    </w:p>
    <w:p w14:paraId="13F4354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Stuckey, D. W., &amp; Shah, K. (2013a). TRAIL on Trial: Preclinical advances for cancer therapy. Trends in Molecular Medicine, 19(11), 10.1016/j.molmed.2013.08.007. </w:t>
      </w:r>
      <w:r w:rsidRPr="005469B8">
        <w:rPr>
          <w:noProof/>
        </w:rPr>
        <w:lastRenderedPageBreak/>
        <w:t xml:space="preserve">https://doi.org/10.1016/J.MOLMED.2013.08.007 </w:t>
      </w:r>
    </w:p>
    <w:p w14:paraId="1AAC665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Stuckey, D. W., &amp; Shah, K. (2013b). TRAIL on trial: preclinical advances in cancer therapy. Trends in Molecular Medicine, 19(11), 685–694. https://doi.org/10.1016/J.MOLMED.2013.08.007 </w:t>
      </w:r>
    </w:p>
    <w:p w14:paraId="62DFF6D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Su, Y., Zhang, B., Sun, R., Liu, W., Zhu, Q., Zhang, X., Wang, R., &amp; Chen, C. (2021). PLGA-based biodegradable microspheres in drug delivery: recent advances in research and application. Drug Delivery, 28(1), 1397–1418. https://doi.org/10.1080/10717544.2021.1938756, </w:t>
      </w:r>
    </w:p>
    <w:p w14:paraId="450E90D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Sur Erdem, İ. (2022). TRAIL bağlı altın nanoparçacıkların glioblastoma TRAIL direncindeki etkisinin incelenmesi. Erciyes University Journal of Institue Of Science and Technology , 38(2), 416–425. </w:t>
      </w:r>
    </w:p>
    <w:p w14:paraId="5AD875E7" w14:textId="77777777" w:rsidR="005469B8" w:rsidRPr="005469B8" w:rsidRDefault="005469B8" w:rsidP="005469B8">
      <w:pPr>
        <w:widowControl w:val="0"/>
        <w:autoSpaceDE w:val="0"/>
        <w:autoSpaceDN w:val="0"/>
        <w:adjustRightInd w:val="0"/>
        <w:ind w:left="567" w:hanging="567"/>
        <w:rPr>
          <w:noProof/>
        </w:rPr>
      </w:pPr>
      <w:r w:rsidRPr="005469B8">
        <w:rPr>
          <w:noProof/>
        </w:rPr>
        <w:t>Suresh, P. S., Thankachan, S., &amp; Venkatesh, T. (2023). Landscape of Clinically Relevant Exosomal tRNA-Derived Non-coding RNAs. Molecular Biotechnology, 65(3), 300–310. https://doi.org/10.1007/s12033-022-00546-5</w:t>
      </w:r>
    </w:p>
    <w:p w14:paraId="3D30164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Takeda, K., Hayakawa, Y., Smyth, M. J., Kayagaki, N., Yamaguchi, N., Kakuta, S., Iwakura, Y., Yagita, H., &amp; Okumura, K. (2001). Involvement of tumor necrosis factor-related apoptosis-inducing ligand in surveillance of tumor metastasis by liver natural killer cells. Nature Medicine, 7(1), 94–100. https://doi.org/10.1038/83416 </w:t>
      </w:r>
    </w:p>
    <w:p w14:paraId="78D38931" w14:textId="77777777" w:rsidR="005469B8" w:rsidRPr="005469B8" w:rsidRDefault="005469B8" w:rsidP="005469B8">
      <w:pPr>
        <w:widowControl w:val="0"/>
        <w:autoSpaceDE w:val="0"/>
        <w:autoSpaceDN w:val="0"/>
        <w:adjustRightInd w:val="0"/>
        <w:ind w:left="567" w:hanging="567"/>
        <w:rPr>
          <w:noProof/>
        </w:rPr>
      </w:pPr>
      <w:r w:rsidRPr="005469B8">
        <w:rPr>
          <w:noProof/>
        </w:rPr>
        <w:t>Trivedi R, Mishra DP. Trailing TRAIL resistance: novel targets for TRAIL sensitization in cancer cells. Front Oncol. 2015;5:69.</w:t>
      </w:r>
    </w:p>
    <w:p w14:paraId="6643101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Uçmak Vural, G., &amp; Özer, A. Y. (2015). Drug Delivery Systems and Theranostic use in Nuclear Medicine. Nuclear Medicine Seminars, 1(2), 109–119. https://doi.org/10.4274/nts.2015.018 </w:t>
      </w:r>
    </w:p>
    <w:p w14:paraId="35CE175B" w14:textId="77777777" w:rsidR="005469B8" w:rsidRPr="005469B8" w:rsidRDefault="005469B8" w:rsidP="005469B8">
      <w:pPr>
        <w:widowControl w:val="0"/>
        <w:autoSpaceDE w:val="0"/>
        <w:autoSpaceDN w:val="0"/>
        <w:adjustRightInd w:val="0"/>
        <w:ind w:left="567" w:hanging="567"/>
        <w:rPr>
          <w:noProof/>
        </w:rPr>
      </w:pPr>
      <w:r w:rsidRPr="005469B8">
        <w:rPr>
          <w:noProof/>
        </w:rPr>
        <w:t>Uslu, D., Abas, B. I., Demirbolat, G. M., &amp; Cevik, O. (2024). Effect of platelet exosomes loaded with doxorubicin as a targeted therapy on triple-negative breast cancer cells. Molecular Diversity, 28(2), 449-460. https://doi.org/10.1007/s11030-022-10591-6</w:t>
      </w:r>
    </w:p>
    <w:p w14:paraId="3E62CA56"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Utrata-Wesołek, A., Trzebicka, B., Polaczek, J., Radecka, I., &amp; Kowalczuk, M. (2023). Polymeric Carriers for Delivery Systems in Biomedical Applications—In Memory of Professor Andrzej Dworak. Polymers 2023, Vol. 15, Page 1810, 15(8), 1810. https://doi.org/10.3390/POLYM15081810 </w:t>
      </w:r>
    </w:p>
    <w:p w14:paraId="6EF91BA2"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Valldorf, B., Fittler, H., Deweid, L., Ebenig, A., Dickgiesser, S., Sellmann, C., Becker, J., </w:t>
      </w:r>
      <w:r w:rsidRPr="005469B8">
        <w:rPr>
          <w:noProof/>
        </w:rPr>
        <w:lastRenderedPageBreak/>
        <w:t xml:space="preserve">Zielonka, S., Empting, M., Avrutina, O., &amp; Kolmar, H. (2016). An Apoptosis‐Inducing Peptidic Heptad That Efficiently Clusters Death Receptor 5. Angewandte Chemie International Edition, 55(16), 5085–5089. https://doi.org/10.1002/anie.201511894 </w:t>
      </w:r>
    </w:p>
    <w:p w14:paraId="65A6003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Van Der Sloot, A. M., Mullally, M. M., Fernandez-Ballester, G., Serrano, L., &amp; Quax, W. J. (2004). Stabilization of TRAIL, an all-beta-sheet multimeric protein, using computational redesign. Protein Engineering, Design &amp; Selection : PEDS, 17(9), 673–680. https://doi.org/10.1093/PROTEIN/GZH079 </w:t>
      </w:r>
    </w:p>
    <w:p w14:paraId="2C646E6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Violato, N., Rafacho, A., Boschero, A., &amp; Bosqueiro, J. (2014). Higher Insulin Sensitivity and Impaired Insulin Secretion in Cachetic Solid Ehrlich Tumour-Bearing Mice. Hormone and Metabolic Research, 46(09), 615–620. https://doi.org/10.1055/s-0034-1370967 </w:t>
      </w:r>
    </w:p>
    <w:p w14:paraId="23EBD5AF" w14:textId="77777777" w:rsidR="005469B8" w:rsidRPr="005469B8" w:rsidRDefault="005469B8" w:rsidP="005469B8">
      <w:pPr>
        <w:widowControl w:val="0"/>
        <w:autoSpaceDE w:val="0"/>
        <w:autoSpaceDN w:val="0"/>
        <w:adjustRightInd w:val="0"/>
        <w:ind w:left="567" w:hanging="567"/>
        <w:rPr>
          <w:noProof/>
        </w:rPr>
      </w:pPr>
      <w:r w:rsidRPr="005469B8">
        <w:rPr>
          <w:noProof/>
        </w:rPr>
        <w:t>von Karstedt S, Montinaro A, Walczak H. Exploring the TRAILs less travelled: TRAIL in cancer biology and therapy. Nat Rev Cancer. 2017;17:352–66.</w:t>
      </w:r>
    </w:p>
    <w:p w14:paraId="29716ED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von Karstedt, S., Conti, A., Nobis, M., Montinaro, A., Hartwig, T., Lemke, J., Legler, K., Annewanter, F., Campbell, A. D., Taraborrelli, L., Grosse-Wilde, A., Coy, J. F., El-Bahrawy, M. A., Bergmann, F., Koschny, R., Werner, J., Ganten, T. M., Schweiger, T., Hoetzenecker, K., … Walczak, H. (2015). Cancer Cell-Autonomous TRAIL-R Signaling Promotes KRAS-Driven Cancer Progression, Invasion, and Metastasis. Cancer Cell, 27(4), 561–573. https://doi.org/10.1016/j.ccell.2015.02.014 </w:t>
      </w:r>
    </w:p>
    <w:p w14:paraId="7FB721B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Wajant, H. (2019). Molecular Mode of Action of TRAIL Receptor Agonists—Common Principles and Their Translational Exploitation. Cancers 2019, Vol. 11, Page 954, 11(7), 954. https://doi.org/10.3390/CANCERS11070954 </w:t>
      </w:r>
    </w:p>
    <w:p w14:paraId="2F969A3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Wajant, H., Moosmayer, D., Wüest, T., Bartke, T., Gerlach, E., Schönherr, U., Peters, N., Scheurich, P., &amp; Pfizenmaier, K. (2001). Differential activation of TRAIL-R1 and -2 by soluble and membrane TRAIL allows selective surface antigen-directed activation of TRAIL-R2 by a soluble TRAIL derivative. Oncogene, 20(30), 4101–4106. https://doi.org/10.1038/sj.onc.1204558 </w:t>
      </w:r>
    </w:p>
    <w:p w14:paraId="3FA622B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Walczak, H. (2013). Death Receptor-Ligand Systems in Cancer, Cell Death, and Inflammation. Cold Spring Harbor Perspectives in Biology, 5(5), a008698–a008698. https://doi.org/10.1101/cshperspect.a008698 </w:t>
      </w:r>
    </w:p>
    <w:p w14:paraId="638F9DCD"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Walczak, H., Miller, R. E., Ariail, K., Gliniak, B., Griffith, T. S., Kubin, M., Chin, W., Jones, J., Woodward, A., Le, T., Smith, C., Smolak, P., Goodwin, R. G., Rauch, C. T., Schuh, J. </w:t>
      </w:r>
      <w:r w:rsidRPr="005469B8">
        <w:rPr>
          <w:noProof/>
        </w:rPr>
        <w:lastRenderedPageBreak/>
        <w:t xml:space="preserve">A. C. L., &amp; Lynch, D. H. (1999). Tumoricidal activity of tumor necrosis factor-related apoptosis-inducing ligand in vivo. Nature Medicine, 5(2), 157–163. https://doi.org/10.1038/5517 </w:t>
      </w:r>
    </w:p>
    <w:p w14:paraId="17A5A5F4" w14:textId="77777777" w:rsidR="005469B8" w:rsidRPr="005469B8" w:rsidRDefault="005469B8" w:rsidP="005469B8">
      <w:pPr>
        <w:widowControl w:val="0"/>
        <w:autoSpaceDE w:val="0"/>
        <w:autoSpaceDN w:val="0"/>
        <w:adjustRightInd w:val="0"/>
        <w:ind w:left="567" w:hanging="567"/>
        <w:rPr>
          <w:noProof/>
        </w:rPr>
      </w:pPr>
      <w:r w:rsidRPr="005469B8">
        <w:rPr>
          <w:noProof/>
        </w:rPr>
        <w:t>Wang S, Shao M, Zhong Z, Wang A, Cao J, Lu Y, Wang Y, Zhang J. Co-delivery of gambogic acid and TRAIL plasmid by hyaluronic acid grafted PEI-PLGA nanoparticles for the treatment of triple negative breast cancer. Drug Deliv. 2017 Nov;24(1):1791-1800. doi: 10.1080/10717544.2017.1406558.</w:t>
      </w:r>
    </w:p>
    <w:p w14:paraId="48DC4B5F" w14:textId="77777777" w:rsidR="005469B8" w:rsidRPr="005469B8" w:rsidRDefault="005469B8" w:rsidP="005469B8">
      <w:pPr>
        <w:widowControl w:val="0"/>
        <w:autoSpaceDE w:val="0"/>
        <w:autoSpaceDN w:val="0"/>
        <w:adjustRightInd w:val="0"/>
        <w:ind w:left="567" w:hanging="567"/>
        <w:rPr>
          <w:noProof/>
        </w:rPr>
      </w:pPr>
      <w:r w:rsidRPr="005469B8">
        <w:rPr>
          <w:noProof/>
        </w:rPr>
        <w:t>Wang Y, Lei Q, Shen C, Wang N. NCTR25 fusion facilitates the formation of TRAIL polymers that selectively activate TRAIL receptors with higher potency and efficacy than TRAIL. Cancer Chemother Pharmacol. 2021 Aug;88(2):289-306. doi: 10.1007/s00280-021-04283-5.</w:t>
      </w:r>
    </w:p>
    <w:p w14:paraId="46444B29" w14:textId="77777777" w:rsidR="005469B8" w:rsidRPr="005469B8" w:rsidRDefault="005469B8" w:rsidP="005469B8">
      <w:pPr>
        <w:widowControl w:val="0"/>
        <w:autoSpaceDE w:val="0"/>
        <w:autoSpaceDN w:val="0"/>
        <w:adjustRightInd w:val="0"/>
        <w:ind w:left="567" w:hanging="567"/>
        <w:rPr>
          <w:noProof/>
        </w:rPr>
      </w:pPr>
      <w:r w:rsidRPr="005469B8">
        <w:rPr>
          <w:noProof/>
        </w:rPr>
        <w:t>Wang Y, Niu B, Tian Y, Lan H, Zhou Z, Li Y, Zhao S, Zhang Y, Yang C, Kong L, Zhang Z. Mitoxantrone Combined with Engineered TRAIL-Nanovesicles for Enhanced Cancer Immunotherapy Via Converting Apoptosis into Pyroptosis. Adv Healthc Mater. 2024 Nov;13(28):e2401723. doi: 10.1002/adhm.202401723.</w:t>
      </w:r>
    </w:p>
    <w:p w14:paraId="450440F5"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Weaver, J. W., Zhang, J., Rojas, J., Musich, P. R., Yao, Z., &amp; Jiang, Y. (2022). The application of exosomes in the treatment of triple-negative breast cancer. Frontiers in Molecular Biosciences, 9. https://doi.org/10.3389/fmolb.2022.1022725 </w:t>
      </w:r>
    </w:p>
    <w:p w14:paraId="4F3CC168" w14:textId="77777777" w:rsidR="005469B8" w:rsidRPr="005469B8" w:rsidRDefault="005469B8" w:rsidP="005469B8">
      <w:pPr>
        <w:widowControl w:val="0"/>
        <w:autoSpaceDE w:val="0"/>
        <w:autoSpaceDN w:val="0"/>
        <w:adjustRightInd w:val="0"/>
        <w:ind w:left="567" w:hanging="567"/>
        <w:rPr>
          <w:noProof/>
        </w:rPr>
      </w:pPr>
      <w:r w:rsidRPr="005469B8">
        <w:rPr>
          <w:noProof/>
        </w:rPr>
        <w:t>Weiner A. Chemistry and biology of immunotargeted liposomes. In: Tyle P, Ram B, editors. Targeted Therapeutic Systems. New York, USA: Marcel Decker Inc; 1989; s. 305-336.</w:t>
      </w:r>
    </w:p>
    <w:p w14:paraId="68D49AC8"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Wiley, S. R., Schooley, K., Smolak, P. J., Din, W. S., Huang, C. P., Nicholl, J. K., Sutherland, G. R., Smith, T. D., Rauch, C., Smith, C. A., &amp; Goodwin, R. G. (1995). Identification and characterization of a new member of the TNF family that induces apoptosis. Immunity, 3(6), 673–682. https://doi.org/10.1016/1074-7613(95)90057-8 </w:t>
      </w:r>
    </w:p>
    <w:p w14:paraId="3F42C8FE" w14:textId="77777777" w:rsidR="005469B8" w:rsidRPr="005469B8" w:rsidRDefault="005469B8" w:rsidP="005469B8">
      <w:pPr>
        <w:widowControl w:val="0"/>
        <w:autoSpaceDE w:val="0"/>
        <w:autoSpaceDN w:val="0"/>
        <w:adjustRightInd w:val="0"/>
        <w:ind w:left="567" w:hanging="567"/>
        <w:rPr>
          <w:noProof/>
        </w:rPr>
      </w:pPr>
      <w:r w:rsidRPr="005469B8">
        <w:rPr>
          <w:noProof/>
        </w:rPr>
        <w:t>Wu X, Wang S, Li M, Wang A, Zhou Y, Li P, et al. Nanocarriers for TRAIL delivery: driving TRAIL back on track for cancer therapy. Nanoscale. 2017;9:13879–904.</w:t>
      </w:r>
    </w:p>
    <w:p w14:paraId="0025860E" w14:textId="77777777" w:rsidR="005469B8" w:rsidRPr="005469B8" w:rsidRDefault="005469B8" w:rsidP="005469B8">
      <w:pPr>
        <w:widowControl w:val="0"/>
        <w:autoSpaceDE w:val="0"/>
        <w:autoSpaceDN w:val="0"/>
        <w:adjustRightInd w:val="0"/>
        <w:ind w:left="567" w:hanging="567"/>
        <w:rPr>
          <w:noProof/>
        </w:rPr>
      </w:pPr>
      <w:r w:rsidRPr="005469B8">
        <w:rPr>
          <w:noProof/>
        </w:rPr>
        <w:t>Wu, G. S., Burns, T. F., McDonald III, E. R., Jiang, W., Meng, R., Krantz, I. D., ... &amp; El-Deiry, W. S. (1997). KILLER/DR5 is a DNA damage–inducible p53–regulated death receptor gene. Nature genetics, 17(2), 141-143.</w:t>
      </w:r>
    </w:p>
    <w:p w14:paraId="3A94690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Wu, G. S., Burns, T. F., McDonald, E. R., Jiang, W., Meng, R., Krantz, I. D., Kao, G., Gan, D. Di, Zhou, J. Y., Muschel, R., Hamilton, S. R., Spinner, N. B., Markowitz, S., Wu, G., &amp; </w:t>
      </w:r>
      <w:r w:rsidRPr="005469B8">
        <w:rPr>
          <w:noProof/>
        </w:rPr>
        <w:lastRenderedPageBreak/>
        <w:t xml:space="preserve">El-Deiry, W. S. (1997). KILLER/DR5 is a DNA damage-inducible p53-regulated death receptor gene. Nature Genetics, 17(2), 141–143. https://doi.org/10.1038/NG1097-141, </w:t>
      </w:r>
    </w:p>
    <w:p w14:paraId="6A8E163F"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Wyzgol, A., Müller, N., Fick, A., Munkel, S., Grigoleit, G. U., Pfizenmaier, K., &amp; Wajant, H. (2009). Trimer Stabilization, Oligomerization, and Antibody-Mediated Cell Surface Immobilization Improve the Activity of Soluble Trimers of CD27L, CD40L, 41BBL, and Glucocorticoid-Induced TNF Receptor Ligand. The Journal of Immunology, 183(3), 1851–1861. https://doi.org/10.4049/jimmunol.0802597 </w:t>
      </w:r>
    </w:p>
    <w:p w14:paraId="67F85BE8"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Xi, X. M., Chen-Meng, Xia, S. J., &amp; Lu, R. (2021). Drug loading techniques for exosome-based drug delivery systems. Pharmazie, 76(2–3), 61–67. https://doi.org/10.1691/PH.2021.0128 </w:t>
      </w:r>
    </w:p>
    <w:p w14:paraId="3DEAB823"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Xiong, N., Wu, H., &amp; Yu, Z. (2024). Advancements and challenges in triple-negative breast cancer: a comprehensive review of therapeutic and diagnostic strategies. Frontiers in Oncology, 14. https://doi.org/10.3389/fonc.2024.1405491 </w:t>
      </w:r>
    </w:p>
    <w:p w14:paraId="70A6DCEC"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Xu, L., Xu, P., Wang, J., Ji, H., Zhang, L., &amp; Tang, Z. (2025). Advancements in clinical research and emerging therapies for triple-negative breast cancer treatment. European Journal of Pharmacology, 988, 177202. https://doi.org/10.1016/j.ejphar.2024.177202 </w:t>
      </w:r>
    </w:p>
    <w:p w14:paraId="4C762B24"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Yáñez‐Mó, M., Siljander, P. R. ‐M., Andreu, Z., Bedina Zavec, A., Borràs, F. E., Buzas, E. I., Buzas, K., Casal, E., Cappello, F., Carvalho, J., Colás, E., Cordeiro‐da Silva, A., Fais, S., Falcon‐Perez, J. M., Ghobrial, I. M., Giebel, B., Gimona, M., Graner, M., Gursel, I., … De Wever, O. (2015). Biological properties of extracellular vesicles and their physiological functions. Journal of Extracellular Vesicles, 4(1). https://doi.org/10.3402/jev.v4.27066 </w:t>
      </w:r>
    </w:p>
    <w:p w14:paraId="6C61E303"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Yang, J., Zeng, H., Luo, Y., Chen, Y., Wang, M., Wu, C., &amp; Hu, P. (2024). Recent Applications of PLGA in Drug Delivery Systems. Polymers 2024, Vol. 16, Page 2606, 16(18), 2606. https://doi.org/10.3390/POLYM16182606 </w:t>
      </w:r>
    </w:p>
    <w:p w14:paraId="024EC941"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Yang, M., Li, J., Gu, P., &amp; Fan, X. (2021). The application of nanoparticles in cancer immunotherapy: Targeting tumor microenvironment. Bioactive Materials, 6(7), 1973–1987. https://doi.org/10.1016/j.bioactmat.2020.12.010 </w:t>
      </w:r>
    </w:p>
    <w:p w14:paraId="238B6A1A" w14:textId="0A25388B" w:rsidR="005469B8" w:rsidRPr="005469B8" w:rsidRDefault="005469B8" w:rsidP="005469B8">
      <w:pPr>
        <w:widowControl w:val="0"/>
        <w:autoSpaceDE w:val="0"/>
        <w:autoSpaceDN w:val="0"/>
        <w:adjustRightInd w:val="0"/>
        <w:ind w:left="567" w:hanging="567"/>
        <w:rPr>
          <w:noProof/>
        </w:rPr>
      </w:pPr>
      <w:r w:rsidRPr="005469B8">
        <w:rPr>
          <w:noProof/>
        </w:rPr>
        <w:t xml:space="preserve">Yuan, N., Meng, M., Lıu, C., Feng, L., Hou, L., Nıng, Q., Xın, G., Peı, L., Gu, S., Lı, X., &amp; Zhao, X. (2014). Clinical characteristics and prognostic analysis of triple-negative breast cancer patients. Molecular and Clinical Oncology, 2(2), 245–251. </w:t>
      </w:r>
      <w:r w:rsidRPr="005469B8">
        <w:rPr>
          <w:noProof/>
        </w:rPr>
        <w:lastRenderedPageBreak/>
        <w:t xml:space="preserve">https://doi.org/10.3892/mco.2013.230 </w:t>
      </w:r>
    </w:p>
    <w:p w14:paraId="367236B9"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Yuan, X., Gajan, A., Chu, Q., Xiong, H., Wu, K., &amp; Wu, G. S. (2018a). Developing TRAIL/TRAIL death receptor-based cancer therapies. Cancer Metastasis Reviews, 37(4), 733–748. https://doi.org/10.1007/S10555-018-9728-Y </w:t>
      </w:r>
    </w:p>
    <w:p w14:paraId="56AA286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Zakaria, A. B., Picaud, F., Rattier, T., Pudlo, M., Saviot, L., Chassagnon, R., Lherminier, J., Gharbi, T., Micheau, O., &amp; Herlem, G. (2015). Nanovectorization of TRAIL with Single Wall Carbon Nanotubes Enhances Tumor Cell Killing. Nano Letters, 15(2), 891–895. https://doi.org/10.1021/nl503565t </w:t>
      </w:r>
    </w:p>
    <w:p w14:paraId="58DDD9E7"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Zeng, L., Li, W., &amp; Chen, C.-S. (2020). Breast cancer animal models and applications. Zoological Research, 41(5), 477–494. https://doi.org/10.24272/j.issn.2095-8137.2020.095 </w:t>
      </w:r>
    </w:p>
    <w:p w14:paraId="51FD59DE"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Zerafa, N., Westwood, J. A., Cretney, E., Mitchell, S., Waring, P., Iezzi, M., &amp; Smyth, M. J. (2005). Cutting Edge: TRAIL Deficiency Accelerates Hematological Malignancies. The Journal of Immunology, 175(9), 5586–5590. https://doi.org/10.4049/jimmunol.175.9.5586 </w:t>
      </w:r>
    </w:p>
    <w:p w14:paraId="7F6D8983" w14:textId="77777777" w:rsidR="005469B8" w:rsidRPr="005469B8" w:rsidRDefault="005469B8" w:rsidP="005469B8">
      <w:pPr>
        <w:widowControl w:val="0"/>
        <w:autoSpaceDE w:val="0"/>
        <w:autoSpaceDN w:val="0"/>
        <w:adjustRightInd w:val="0"/>
        <w:ind w:left="567" w:hanging="567"/>
        <w:rPr>
          <w:noProof/>
        </w:rPr>
      </w:pPr>
      <w:r w:rsidRPr="005469B8">
        <w:rPr>
          <w:noProof/>
        </w:rPr>
        <w:t xml:space="preserve">Zhan, J., Ting, X. L., &amp; Zhu, J. (2017). The Research Progress of Targeted Drug Delivery Systems. IOP Conference Series: Materials Science and Engineering, 207, 012017. https://doi.org/10.1088/1757-899X/207/1/012017 </w:t>
      </w:r>
    </w:p>
    <w:p w14:paraId="28416E10" w14:textId="77777777" w:rsidR="005469B8" w:rsidRPr="005469B8" w:rsidRDefault="005469B8" w:rsidP="005469B8">
      <w:pPr>
        <w:widowControl w:val="0"/>
        <w:autoSpaceDE w:val="0"/>
        <w:autoSpaceDN w:val="0"/>
        <w:adjustRightInd w:val="0"/>
        <w:ind w:left="567" w:hanging="567"/>
        <w:rPr>
          <w:noProof/>
        </w:rPr>
      </w:pPr>
      <w:r w:rsidRPr="005469B8">
        <w:rPr>
          <w:noProof/>
        </w:rPr>
        <w:t>Zhong, Hh., Wang, Hy., Li, J. et al. TRAIL-based gene delivery and therapeutic strategies. Acta Pharmacol Sin 40, 1373–1385 (2019). https://doi.org/10.1038/s41401-019-0287-8</w:t>
      </w:r>
    </w:p>
    <w:p w14:paraId="549BAA75" w14:textId="77777777" w:rsidR="00E21022" w:rsidRDefault="00E21022">
      <w:pPr>
        <w:rPr>
          <w:b/>
          <w:sz w:val="28"/>
          <w:szCs w:val="28"/>
        </w:rPr>
      </w:pPr>
      <w:r>
        <w:br w:type="page"/>
      </w:r>
    </w:p>
    <w:p w14:paraId="7A9BA0BB" w14:textId="3F721FEB" w:rsidR="005B00C9" w:rsidRDefault="005B00C9" w:rsidP="005B00C9">
      <w:pPr>
        <w:pStyle w:val="Balk1"/>
        <w:rPr>
          <w:lang w:val="tr-TR"/>
        </w:rPr>
      </w:pPr>
      <w:bookmarkStart w:id="218" w:name="_Toc206661166"/>
      <w:r w:rsidRPr="005B00C9">
        <w:rPr>
          <w:lang w:val="tr-TR"/>
        </w:rPr>
        <w:lastRenderedPageBreak/>
        <w:t>EKLER</w:t>
      </w:r>
      <w:bookmarkEnd w:id="218"/>
    </w:p>
    <w:p w14:paraId="5197B2A5" w14:textId="77777777" w:rsidR="005B00C9" w:rsidRDefault="005B00C9" w:rsidP="005B00C9">
      <w:pPr>
        <w:rPr>
          <w:lang w:val="tr-TR"/>
        </w:rPr>
      </w:pPr>
    </w:p>
    <w:p w14:paraId="1E7D0AA9" w14:textId="77777777" w:rsidR="005B00C9" w:rsidRDefault="005B00C9" w:rsidP="005B00C9">
      <w:pPr>
        <w:pStyle w:val="Balk2"/>
      </w:pPr>
      <w:bookmarkStart w:id="219" w:name="_Toc206661167"/>
      <w:r w:rsidRPr="005B00C9">
        <w:t>Ek. 1. Hayvan Deneyleri Etik Kurul Onayı</w:t>
      </w:r>
      <w:bookmarkEnd w:id="219"/>
    </w:p>
    <w:p w14:paraId="3C267104" w14:textId="77777777" w:rsidR="00B00182" w:rsidRPr="00B00182" w:rsidRDefault="00B00182" w:rsidP="00B00182"/>
    <w:p w14:paraId="6969E4D7" w14:textId="2FEFA4C0" w:rsidR="005B00C9" w:rsidRPr="005B00C9" w:rsidRDefault="00B00182" w:rsidP="00B00182">
      <w:pPr>
        <w:ind w:firstLine="0"/>
        <w:jc w:val="center"/>
        <w:rPr>
          <w:lang w:val="tr-TR"/>
        </w:rPr>
      </w:pPr>
      <w:r w:rsidRPr="00B00182">
        <w:rPr>
          <w:noProof/>
          <w:lang w:val="tr-TR"/>
        </w:rPr>
        <w:drawing>
          <wp:inline distT="0" distB="0" distL="0" distR="0" wp14:anchorId="45C6C758" wp14:editId="25AA8F65">
            <wp:extent cx="5760085" cy="7285990"/>
            <wp:effectExtent l="0" t="0" r="0" b="0"/>
            <wp:docPr id="284095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085" cy="7285990"/>
                    </a:xfrm>
                    <a:prstGeom prst="rect">
                      <a:avLst/>
                    </a:prstGeom>
                    <a:noFill/>
                    <a:ln>
                      <a:noFill/>
                    </a:ln>
                  </pic:spPr>
                </pic:pic>
              </a:graphicData>
            </a:graphic>
          </wp:inline>
        </w:drawing>
      </w:r>
    </w:p>
    <w:bookmarkEnd w:id="217"/>
    <w:p w14:paraId="2778D133" w14:textId="77777777" w:rsidR="00B00182" w:rsidRPr="00B00182" w:rsidRDefault="00B00182" w:rsidP="00B00182">
      <w:pPr>
        <w:jc w:val="center"/>
        <w:rPr>
          <w:b/>
          <w:sz w:val="28"/>
          <w:szCs w:val="28"/>
          <w:lang w:val="tr-TR"/>
        </w:rPr>
      </w:pPr>
      <w:r w:rsidRPr="00B00182">
        <w:rPr>
          <w:b/>
          <w:sz w:val="28"/>
          <w:szCs w:val="28"/>
          <w:lang w:val="tr-TR"/>
        </w:rPr>
        <w:lastRenderedPageBreak/>
        <w:t xml:space="preserve">T.C. </w:t>
      </w:r>
    </w:p>
    <w:p w14:paraId="60FE5171" w14:textId="77777777" w:rsidR="00B00182" w:rsidRPr="00B00182" w:rsidRDefault="00B00182" w:rsidP="00B00182">
      <w:pPr>
        <w:jc w:val="center"/>
        <w:rPr>
          <w:b/>
          <w:sz w:val="28"/>
          <w:szCs w:val="28"/>
          <w:lang w:val="tr-TR"/>
        </w:rPr>
      </w:pPr>
      <w:r w:rsidRPr="00B00182">
        <w:rPr>
          <w:b/>
          <w:sz w:val="28"/>
          <w:szCs w:val="28"/>
          <w:lang w:val="tr-TR"/>
        </w:rPr>
        <w:t xml:space="preserve">AYDIN ADNAN MENDERES ÜNİVERSİTESİ </w:t>
      </w:r>
    </w:p>
    <w:p w14:paraId="17873392" w14:textId="77777777" w:rsidR="00B00182" w:rsidRPr="00B00182" w:rsidRDefault="00B00182" w:rsidP="00B00182">
      <w:pPr>
        <w:jc w:val="center"/>
        <w:rPr>
          <w:b/>
          <w:sz w:val="28"/>
          <w:szCs w:val="28"/>
          <w:lang w:val="tr-TR"/>
        </w:rPr>
      </w:pPr>
      <w:r w:rsidRPr="00B00182">
        <w:rPr>
          <w:b/>
          <w:sz w:val="28"/>
          <w:szCs w:val="28"/>
          <w:lang w:val="tr-TR"/>
        </w:rPr>
        <w:t>SAĞLIK BİLİMLERİ ENSTİTÜSÜ</w:t>
      </w:r>
    </w:p>
    <w:p w14:paraId="38D22183" w14:textId="77777777" w:rsidR="00B00182" w:rsidRPr="00B00182" w:rsidRDefault="00B00182" w:rsidP="00B00182">
      <w:pPr>
        <w:jc w:val="center"/>
        <w:rPr>
          <w:b/>
          <w:sz w:val="28"/>
          <w:szCs w:val="28"/>
          <w:lang w:val="tr-TR"/>
        </w:rPr>
      </w:pPr>
    </w:p>
    <w:p w14:paraId="705C5E47" w14:textId="77777777" w:rsidR="00B00182" w:rsidRPr="00B00182" w:rsidRDefault="00B00182" w:rsidP="00046649">
      <w:pPr>
        <w:pStyle w:val="Balk1"/>
        <w:rPr>
          <w:lang w:val="tr-TR"/>
        </w:rPr>
      </w:pPr>
      <w:r w:rsidRPr="00B00182">
        <w:rPr>
          <w:lang w:val="tr-TR"/>
        </w:rPr>
        <w:t xml:space="preserve"> </w:t>
      </w:r>
      <w:bookmarkStart w:id="220" w:name="_Toc206661168"/>
      <w:r w:rsidRPr="00B00182">
        <w:rPr>
          <w:lang w:val="tr-TR"/>
        </w:rPr>
        <w:t>BİLİMSEL ETİK BEYANI</w:t>
      </w:r>
      <w:bookmarkEnd w:id="220"/>
    </w:p>
    <w:p w14:paraId="5CC0D390" w14:textId="77777777" w:rsidR="00EA7A2C" w:rsidRDefault="00EA7A2C">
      <w:pPr>
        <w:jc w:val="center"/>
        <w:rPr>
          <w:b/>
        </w:rPr>
      </w:pPr>
    </w:p>
    <w:p w14:paraId="6C812E2D" w14:textId="77777777" w:rsidR="00EA7A2C" w:rsidRDefault="00EA7A2C">
      <w:pPr>
        <w:jc w:val="center"/>
        <w:rPr>
          <w:b/>
        </w:rPr>
      </w:pPr>
    </w:p>
    <w:p w14:paraId="32D55FA5" w14:textId="77777777" w:rsidR="00EA7A2C" w:rsidRDefault="00FE5205">
      <w:r>
        <w:t xml:space="preserve">“TRAIL Yüklü İlaç Taşıyıcı Sistemlerin Tümör Üzerindeki Etkisinin </w:t>
      </w:r>
      <w:proofErr w:type="spellStart"/>
      <w:r>
        <w:rPr>
          <w:i/>
        </w:rPr>
        <w:t>In</w:t>
      </w:r>
      <w:proofErr w:type="spellEnd"/>
      <w:r>
        <w:rPr>
          <w:i/>
        </w:rPr>
        <w:t xml:space="preserve"> </w:t>
      </w:r>
      <w:proofErr w:type="spellStart"/>
      <w:r>
        <w:rPr>
          <w:i/>
        </w:rPr>
        <w:t>Vitro</w:t>
      </w:r>
      <w:proofErr w:type="spellEnd"/>
      <w:r>
        <w:t xml:space="preserve"> ve </w:t>
      </w:r>
      <w:proofErr w:type="spellStart"/>
      <w:r>
        <w:rPr>
          <w:i/>
        </w:rPr>
        <w:t>In</w:t>
      </w:r>
      <w:proofErr w:type="spellEnd"/>
      <w:r>
        <w:rPr>
          <w:i/>
        </w:rPr>
        <w:t xml:space="preserve"> </w:t>
      </w:r>
      <w:proofErr w:type="spellStart"/>
      <w:r>
        <w:rPr>
          <w:i/>
        </w:rPr>
        <w:t>Vivo</w:t>
      </w:r>
      <w:proofErr w:type="spellEnd"/>
      <w:r>
        <w:t xml:space="preserve"> Olarak İncelenmesi” başlıklı Yüksek Lisans tezimdeki bütün bilgileri etik davranış </w:t>
      </w:r>
      <w:r>
        <w:t>ve akademik kurallar çerçevesinde elde ettiğimi, tez yazım kurallarına uygun olarak hazırlanan bu çalışmada, bana ait olmayan her türlü ifade ve bilginin kaynağına eksiz atıf yaptığımı bildiririm. İfade ettiklerimin aksi ortaya çıktığında ise her türlü yas</w:t>
      </w:r>
      <w:r>
        <w:t>al sonucu kabul ettiğimi beyan ederim.</w:t>
      </w:r>
    </w:p>
    <w:p w14:paraId="3EC31AFA" w14:textId="77777777" w:rsidR="00EA7A2C" w:rsidRDefault="00EA7A2C"/>
    <w:p w14:paraId="5DEEC116" w14:textId="77777777" w:rsidR="00EA7A2C" w:rsidRDefault="00FE5205">
      <w:r>
        <w:tab/>
      </w:r>
      <w:r>
        <w:tab/>
      </w:r>
      <w:r>
        <w:tab/>
      </w:r>
      <w:r>
        <w:tab/>
      </w:r>
      <w:r>
        <w:tab/>
      </w:r>
      <w:r>
        <w:tab/>
      </w:r>
      <w:r>
        <w:tab/>
      </w:r>
      <w:r>
        <w:tab/>
      </w:r>
      <w:r>
        <w:tab/>
      </w:r>
    </w:p>
    <w:p w14:paraId="2B7241C9" w14:textId="77777777" w:rsidR="00EA7A2C" w:rsidRDefault="00EA7A2C"/>
    <w:p w14:paraId="595278DC" w14:textId="77777777" w:rsidR="00EA7A2C" w:rsidRDefault="00FE5205">
      <w:pPr>
        <w:ind w:left="5664" w:firstLine="707"/>
      </w:pPr>
      <w:r>
        <w:t xml:space="preserve">    Aslıhan KÜÇÜK</w:t>
      </w:r>
    </w:p>
    <w:p w14:paraId="4BF37CA4" w14:textId="3D7C19E1" w:rsidR="00EA7A2C" w:rsidRDefault="00FE5205">
      <w:r>
        <w:tab/>
      </w:r>
      <w:r>
        <w:tab/>
      </w:r>
      <w:r>
        <w:tab/>
      </w:r>
      <w:r>
        <w:tab/>
      </w:r>
      <w:r>
        <w:tab/>
      </w:r>
      <w:r>
        <w:tab/>
      </w:r>
      <w:r>
        <w:tab/>
      </w:r>
      <w:r>
        <w:tab/>
      </w:r>
      <w:r>
        <w:tab/>
        <w:t xml:space="preserve">         </w:t>
      </w:r>
      <w:r w:rsidR="00E5110E">
        <w:t>2</w:t>
      </w:r>
      <w:r w:rsidR="005B00C9">
        <w:t>0</w:t>
      </w:r>
      <w:r>
        <w:t xml:space="preserve">/ 08 / 2025 </w:t>
      </w:r>
    </w:p>
    <w:p w14:paraId="57018EEC" w14:textId="77777777" w:rsidR="00EA7A2C" w:rsidRDefault="00EA7A2C">
      <w:pPr>
        <w:ind w:firstLine="0"/>
        <w:jc w:val="center"/>
        <w:rPr>
          <w:b/>
          <w:sz w:val="28"/>
          <w:szCs w:val="28"/>
        </w:rPr>
      </w:pPr>
    </w:p>
    <w:p w14:paraId="71D4CA6C" w14:textId="77777777" w:rsidR="00EA7A2C" w:rsidRDefault="00EA7A2C">
      <w:pPr>
        <w:ind w:firstLine="0"/>
        <w:jc w:val="center"/>
        <w:rPr>
          <w:b/>
          <w:sz w:val="28"/>
          <w:szCs w:val="28"/>
        </w:rPr>
      </w:pPr>
    </w:p>
    <w:p w14:paraId="0B669782" w14:textId="77777777" w:rsidR="00EA7A2C" w:rsidRDefault="00EA7A2C">
      <w:pPr>
        <w:ind w:firstLine="0"/>
        <w:jc w:val="center"/>
        <w:rPr>
          <w:b/>
          <w:sz w:val="28"/>
          <w:szCs w:val="28"/>
        </w:rPr>
      </w:pPr>
    </w:p>
    <w:p w14:paraId="79CF1CE1" w14:textId="77777777" w:rsidR="00EA7A2C" w:rsidRDefault="00EA7A2C">
      <w:pPr>
        <w:ind w:firstLine="0"/>
        <w:jc w:val="center"/>
        <w:rPr>
          <w:b/>
          <w:sz w:val="28"/>
          <w:szCs w:val="28"/>
        </w:rPr>
      </w:pPr>
    </w:p>
    <w:p w14:paraId="1993EEF5" w14:textId="77777777" w:rsidR="00EA7A2C" w:rsidRDefault="00EA7A2C">
      <w:pPr>
        <w:ind w:firstLine="0"/>
        <w:jc w:val="center"/>
        <w:rPr>
          <w:b/>
          <w:sz w:val="28"/>
          <w:szCs w:val="28"/>
        </w:rPr>
      </w:pPr>
    </w:p>
    <w:p w14:paraId="5B42F35C" w14:textId="77777777" w:rsidR="00EA7A2C" w:rsidRDefault="00EA7A2C">
      <w:pPr>
        <w:ind w:firstLine="0"/>
        <w:jc w:val="center"/>
        <w:rPr>
          <w:b/>
          <w:sz w:val="28"/>
          <w:szCs w:val="28"/>
        </w:rPr>
      </w:pPr>
    </w:p>
    <w:p w14:paraId="327EFFC4" w14:textId="77777777" w:rsidR="00EA7A2C" w:rsidRDefault="00EA7A2C">
      <w:pPr>
        <w:ind w:firstLine="0"/>
        <w:jc w:val="center"/>
        <w:rPr>
          <w:b/>
          <w:sz w:val="28"/>
          <w:szCs w:val="28"/>
        </w:rPr>
      </w:pPr>
    </w:p>
    <w:p w14:paraId="4D26D8E5" w14:textId="77777777" w:rsidR="00EA7A2C" w:rsidRDefault="00EA7A2C">
      <w:pPr>
        <w:ind w:firstLine="0"/>
        <w:rPr>
          <w:b/>
          <w:sz w:val="28"/>
          <w:szCs w:val="28"/>
        </w:rPr>
      </w:pPr>
    </w:p>
    <w:p w14:paraId="665BA919" w14:textId="5CF9B496" w:rsidR="00EA7A2C" w:rsidRPr="005B00C9" w:rsidRDefault="006D3B83" w:rsidP="005B00C9">
      <w:pPr>
        <w:pStyle w:val="Balk1"/>
      </w:pPr>
      <w:bookmarkStart w:id="221" w:name="_Toc204638653"/>
      <w:r>
        <w:br w:type="page"/>
      </w:r>
      <w:bookmarkStart w:id="222" w:name="_Toc206661169"/>
      <w:r w:rsidRPr="006D3B83">
        <w:lastRenderedPageBreak/>
        <w:t>ÖZ GEÇMİŞ</w:t>
      </w:r>
      <w:bookmarkEnd w:id="221"/>
      <w:bookmarkEnd w:id="222"/>
    </w:p>
    <w:p w14:paraId="6573111A" w14:textId="77777777" w:rsidR="00EA7A2C" w:rsidRDefault="00EA7A2C"/>
    <w:p w14:paraId="0A63F74D" w14:textId="77777777" w:rsidR="00EA7A2C" w:rsidRDefault="00EA7A2C"/>
    <w:tbl>
      <w:tblPr>
        <w:tblStyle w:val="af7"/>
        <w:tblW w:w="7479" w:type="dxa"/>
        <w:tblInd w:w="0" w:type="dxa"/>
        <w:tblLayout w:type="fixed"/>
        <w:tblLook w:val="0400" w:firstRow="0" w:lastRow="0" w:firstColumn="0" w:lastColumn="0" w:noHBand="0" w:noVBand="1"/>
      </w:tblPr>
      <w:tblGrid>
        <w:gridCol w:w="3227"/>
        <w:gridCol w:w="4252"/>
      </w:tblGrid>
      <w:tr w:rsidR="00EA7A2C" w14:paraId="2BB6EED6" w14:textId="77777777">
        <w:trPr>
          <w:trHeight w:val="206"/>
        </w:trPr>
        <w:tc>
          <w:tcPr>
            <w:tcW w:w="3227" w:type="dxa"/>
          </w:tcPr>
          <w:p w14:paraId="38130B2E" w14:textId="77777777" w:rsidR="00EA7A2C" w:rsidRDefault="00FE5205">
            <w:r>
              <w:rPr>
                <w:b/>
              </w:rPr>
              <w:t>Soyadı, Adı</w:t>
            </w:r>
          </w:p>
        </w:tc>
        <w:tc>
          <w:tcPr>
            <w:tcW w:w="4252" w:type="dxa"/>
          </w:tcPr>
          <w:p w14:paraId="4DA0C51E" w14:textId="77777777" w:rsidR="00EA7A2C" w:rsidRDefault="00FE5205">
            <w:r>
              <w:t>: KÜÇÜK Aslıhan</w:t>
            </w:r>
          </w:p>
        </w:tc>
      </w:tr>
      <w:tr w:rsidR="00EA7A2C" w14:paraId="7A67C214" w14:textId="77777777">
        <w:tc>
          <w:tcPr>
            <w:tcW w:w="3227" w:type="dxa"/>
          </w:tcPr>
          <w:p w14:paraId="23F5408A" w14:textId="77777777" w:rsidR="00EA7A2C" w:rsidRDefault="00FE5205">
            <w:pPr>
              <w:tabs>
                <w:tab w:val="left" w:pos="3261"/>
              </w:tabs>
            </w:pPr>
            <w:r>
              <w:rPr>
                <w:b/>
              </w:rPr>
              <w:t>Uyruk</w:t>
            </w:r>
            <w:r>
              <w:t xml:space="preserve">  </w:t>
            </w:r>
          </w:p>
        </w:tc>
        <w:tc>
          <w:tcPr>
            <w:tcW w:w="4252" w:type="dxa"/>
          </w:tcPr>
          <w:p w14:paraId="12B9BBD6" w14:textId="77777777" w:rsidR="00EA7A2C" w:rsidRDefault="00FE5205">
            <w:r>
              <w:t>: T.C.</w:t>
            </w:r>
          </w:p>
        </w:tc>
      </w:tr>
      <w:tr w:rsidR="00EA7A2C" w14:paraId="4B505627" w14:textId="77777777">
        <w:tc>
          <w:tcPr>
            <w:tcW w:w="3227" w:type="dxa"/>
          </w:tcPr>
          <w:p w14:paraId="798D6216" w14:textId="77777777" w:rsidR="00EA7A2C" w:rsidRDefault="00FE5205">
            <w:pPr>
              <w:tabs>
                <w:tab w:val="left" w:pos="3402"/>
              </w:tabs>
            </w:pPr>
            <w:r>
              <w:rPr>
                <w:b/>
              </w:rPr>
              <w:t>Doğum yeri ve tarihi</w:t>
            </w:r>
          </w:p>
        </w:tc>
        <w:tc>
          <w:tcPr>
            <w:tcW w:w="4252" w:type="dxa"/>
          </w:tcPr>
          <w:p w14:paraId="3FF8EAB1" w14:textId="4FD3448F" w:rsidR="00EA7A2C" w:rsidRDefault="00FE5205">
            <w:r>
              <w:t xml:space="preserve">: </w:t>
            </w:r>
          </w:p>
        </w:tc>
      </w:tr>
      <w:tr w:rsidR="00EA7A2C" w14:paraId="1F6525DD" w14:textId="77777777">
        <w:tc>
          <w:tcPr>
            <w:tcW w:w="3227" w:type="dxa"/>
          </w:tcPr>
          <w:p w14:paraId="6405E571" w14:textId="77777777" w:rsidR="00EA7A2C" w:rsidRDefault="00FE5205">
            <w:pPr>
              <w:tabs>
                <w:tab w:val="left" w:pos="3402"/>
              </w:tabs>
              <w:rPr>
                <w:b/>
              </w:rPr>
            </w:pPr>
            <w:r>
              <w:rPr>
                <w:b/>
              </w:rPr>
              <w:t>Telefon</w:t>
            </w:r>
          </w:p>
        </w:tc>
        <w:tc>
          <w:tcPr>
            <w:tcW w:w="4252" w:type="dxa"/>
          </w:tcPr>
          <w:p w14:paraId="514000A2" w14:textId="2D5729F1" w:rsidR="00EA7A2C" w:rsidRDefault="00FE5205">
            <w:r>
              <w:t>:</w:t>
            </w:r>
          </w:p>
        </w:tc>
      </w:tr>
      <w:tr w:rsidR="00EA7A2C" w14:paraId="1625C50D" w14:textId="77777777">
        <w:tc>
          <w:tcPr>
            <w:tcW w:w="3227" w:type="dxa"/>
          </w:tcPr>
          <w:p w14:paraId="066A4F0E" w14:textId="77777777" w:rsidR="00EA7A2C" w:rsidRDefault="00FE5205">
            <w:pPr>
              <w:tabs>
                <w:tab w:val="left" w:pos="3261"/>
                <w:tab w:val="left" w:pos="3402"/>
              </w:tabs>
            </w:pPr>
            <w:r>
              <w:rPr>
                <w:b/>
              </w:rPr>
              <w:t>E-posta</w:t>
            </w:r>
          </w:p>
        </w:tc>
        <w:tc>
          <w:tcPr>
            <w:tcW w:w="4252" w:type="dxa"/>
          </w:tcPr>
          <w:p w14:paraId="37676F4E" w14:textId="03F0BBBA" w:rsidR="00EA7A2C" w:rsidRDefault="00FE5205">
            <w:r>
              <w:t xml:space="preserve">: </w:t>
            </w:r>
          </w:p>
        </w:tc>
      </w:tr>
      <w:tr w:rsidR="00EA7A2C" w14:paraId="1BCFD431" w14:textId="77777777">
        <w:tc>
          <w:tcPr>
            <w:tcW w:w="3227" w:type="dxa"/>
          </w:tcPr>
          <w:p w14:paraId="420542AA" w14:textId="77777777" w:rsidR="00EA7A2C" w:rsidRDefault="00FE5205">
            <w:r>
              <w:rPr>
                <w:b/>
              </w:rPr>
              <w:t xml:space="preserve">Yabancı dil                                       </w:t>
            </w:r>
          </w:p>
        </w:tc>
        <w:tc>
          <w:tcPr>
            <w:tcW w:w="4252" w:type="dxa"/>
          </w:tcPr>
          <w:p w14:paraId="5EDB3D69" w14:textId="77777777" w:rsidR="00EA7A2C" w:rsidRDefault="00FE5205">
            <w:r>
              <w:t xml:space="preserve">: İngilizce </w:t>
            </w:r>
          </w:p>
        </w:tc>
      </w:tr>
    </w:tbl>
    <w:p w14:paraId="0F0C169F" w14:textId="77777777" w:rsidR="00EA7A2C" w:rsidRDefault="00EA7A2C">
      <w:pPr>
        <w:tabs>
          <w:tab w:val="left" w:pos="3261"/>
        </w:tabs>
        <w:rPr>
          <w:sz w:val="22"/>
          <w:szCs w:val="22"/>
        </w:rPr>
      </w:pPr>
    </w:p>
    <w:p w14:paraId="5DCC9BCA" w14:textId="77777777" w:rsidR="00EA7A2C" w:rsidRDefault="00FE5205">
      <w:pPr>
        <w:tabs>
          <w:tab w:val="left" w:pos="3360"/>
        </w:tabs>
      </w:pPr>
      <w:r>
        <w:rPr>
          <w:b/>
        </w:rPr>
        <w:t>EĞİTİM</w:t>
      </w:r>
    </w:p>
    <w:p w14:paraId="0D817FE9" w14:textId="77777777" w:rsidR="00EA7A2C" w:rsidRDefault="00EA7A2C">
      <w:pPr>
        <w:tabs>
          <w:tab w:val="left" w:pos="3360"/>
        </w:tabs>
      </w:pPr>
    </w:p>
    <w:tbl>
      <w:tblPr>
        <w:tblStyle w:val="af8"/>
        <w:tblW w:w="8767" w:type="dxa"/>
        <w:jc w:val="center"/>
        <w:tblInd w:w="0" w:type="dxa"/>
        <w:tblLayout w:type="fixed"/>
        <w:tblLook w:val="0400" w:firstRow="0" w:lastRow="0" w:firstColumn="0" w:lastColumn="0" w:noHBand="0" w:noVBand="1"/>
      </w:tblPr>
      <w:tblGrid>
        <w:gridCol w:w="1430"/>
        <w:gridCol w:w="4511"/>
        <w:gridCol w:w="2826"/>
      </w:tblGrid>
      <w:tr w:rsidR="00EA7A2C" w14:paraId="123EC552" w14:textId="77777777">
        <w:trPr>
          <w:trHeight w:val="512"/>
          <w:jc w:val="center"/>
        </w:trPr>
        <w:tc>
          <w:tcPr>
            <w:tcW w:w="1430" w:type="dxa"/>
            <w:tcBorders>
              <w:top w:val="single" w:sz="4" w:space="0" w:color="000000"/>
              <w:bottom w:val="single" w:sz="4" w:space="0" w:color="000000"/>
            </w:tcBorders>
          </w:tcPr>
          <w:p w14:paraId="3C14B3DC" w14:textId="77777777" w:rsidR="00EA7A2C" w:rsidRDefault="00FE5205">
            <w:pPr>
              <w:tabs>
                <w:tab w:val="left" w:pos="3360"/>
              </w:tabs>
              <w:ind w:firstLine="0"/>
              <w:rPr>
                <w:b/>
              </w:rPr>
            </w:pPr>
            <w:r>
              <w:rPr>
                <w:b/>
              </w:rPr>
              <w:t>Derece</w:t>
            </w:r>
          </w:p>
        </w:tc>
        <w:tc>
          <w:tcPr>
            <w:tcW w:w="4511" w:type="dxa"/>
            <w:tcBorders>
              <w:top w:val="single" w:sz="4" w:space="0" w:color="000000"/>
              <w:bottom w:val="single" w:sz="4" w:space="0" w:color="000000"/>
            </w:tcBorders>
          </w:tcPr>
          <w:p w14:paraId="0144CAD4" w14:textId="77777777" w:rsidR="00EA7A2C" w:rsidRDefault="00FE5205">
            <w:pPr>
              <w:tabs>
                <w:tab w:val="left" w:pos="3360"/>
              </w:tabs>
              <w:jc w:val="center"/>
              <w:rPr>
                <w:b/>
              </w:rPr>
            </w:pPr>
            <w:r>
              <w:rPr>
                <w:b/>
              </w:rPr>
              <w:t>Kurum</w:t>
            </w:r>
          </w:p>
        </w:tc>
        <w:tc>
          <w:tcPr>
            <w:tcW w:w="2826" w:type="dxa"/>
            <w:tcBorders>
              <w:top w:val="single" w:sz="4" w:space="0" w:color="000000"/>
              <w:bottom w:val="single" w:sz="4" w:space="0" w:color="000000"/>
            </w:tcBorders>
          </w:tcPr>
          <w:p w14:paraId="4725DA91" w14:textId="77777777" w:rsidR="00EA7A2C" w:rsidRDefault="00FE5205">
            <w:pPr>
              <w:tabs>
                <w:tab w:val="left" w:pos="3360"/>
              </w:tabs>
              <w:ind w:firstLine="0"/>
              <w:jc w:val="center"/>
              <w:rPr>
                <w:b/>
              </w:rPr>
            </w:pPr>
            <w:r>
              <w:rPr>
                <w:b/>
              </w:rPr>
              <w:t>Mezuniyet tarihi</w:t>
            </w:r>
          </w:p>
        </w:tc>
      </w:tr>
      <w:tr w:rsidR="00913C62" w14:paraId="1CBA285F" w14:textId="77777777">
        <w:trPr>
          <w:trHeight w:val="526"/>
          <w:jc w:val="center"/>
        </w:trPr>
        <w:tc>
          <w:tcPr>
            <w:tcW w:w="1430" w:type="dxa"/>
            <w:tcBorders>
              <w:bottom w:val="single" w:sz="4" w:space="0" w:color="000000"/>
            </w:tcBorders>
            <w:vAlign w:val="center"/>
          </w:tcPr>
          <w:p w14:paraId="6441F1B0" w14:textId="733DEF2C" w:rsidR="00913C62" w:rsidRDefault="00913C62">
            <w:pPr>
              <w:tabs>
                <w:tab w:val="left" w:pos="3360"/>
              </w:tabs>
              <w:ind w:firstLine="0"/>
            </w:pPr>
            <w:r>
              <w:t>Y. Lisans</w:t>
            </w:r>
          </w:p>
        </w:tc>
        <w:tc>
          <w:tcPr>
            <w:tcW w:w="4511" w:type="dxa"/>
            <w:tcBorders>
              <w:bottom w:val="single" w:sz="4" w:space="0" w:color="000000"/>
            </w:tcBorders>
            <w:vAlign w:val="center"/>
          </w:tcPr>
          <w:p w14:paraId="50E1C7FA" w14:textId="5382E000" w:rsidR="00913C62" w:rsidRDefault="00913C62">
            <w:pPr>
              <w:tabs>
                <w:tab w:val="left" w:pos="3360"/>
              </w:tabs>
              <w:jc w:val="center"/>
            </w:pPr>
            <w:r>
              <w:t>Aydın Adnan Menderes Üniversitesi</w:t>
            </w:r>
          </w:p>
        </w:tc>
        <w:tc>
          <w:tcPr>
            <w:tcW w:w="2826" w:type="dxa"/>
            <w:tcBorders>
              <w:bottom w:val="single" w:sz="4" w:space="0" w:color="000000"/>
            </w:tcBorders>
            <w:vAlign w:val="center"/>
          </w:tcPr>
          <w:p w14:paraId="00C18FE6" w14:textId="6274885C" w:rsidR="00913C62" w:rsidRDefault="00913C62">
            <w:pPr>
              <w:tabs>
                <w:tab w:val="left" w:pos="3360"/>
              </w:tabs>
              <w:jc w:val="center"/>
            </w:pPr>
            <w:r>
              <w:t>2025</w:t>
            </w:r>
          </w:p>
        </w:tc>
      </w:tr>
      <w:tr w:rsidR="00EA7A2C" w14:paraId="4881F595" w14:textId="77777777">
        <w:trPr>
          <w:trHeight w:val="526"/>
          <w:jc w:val="center"/>
        </w:trPr>
        <w:tc>
          <w:tcPr>
            <w:tcW w:w="1430" w:type="dxa"/>
            <w:tcBorders>
              <w:bottom w:val="single" w:sz="4" w:space="0" w:color="000000"/>
            </w:tcBorders>
            <w:vAlign w:val="center"/>
          </w:tcPr>
          <w:p w14:paraId="0D249529" w14:textId="77777777" w:rsidR="00EA7A2C" w:rsidRDefault="00FE5205">
            <w:pPr>
              <w:tabs>
                <w:tab w:val="left" w:pos="3360"/>
              </w:tabs>
              <w:ind w:firstLine="0"/>
            </w:pPr>
            <w:r>
              <w:t>Lisans</w:t>
            </w:r>
          </w:p>
        </w:tc>
        <w:tc>
          <w:tcPr>
            <w:tcW w:w="4511" w:type="dxa"/>
            <w:tcBorders>
              <w:bottom w:val="single" w:sz="4" w:space="0" w:color="000000"/>
            </w:tcBorders>
            <w:vAlign w:val="center"/>
          </w:tcPr>
          <w:p w14:paraId="4F7B0C7A" w14:textId="77777777" w:rsidR="00EA7A2C" w:rsidRDefault="00FE5205">
            <w:pPr>
              <w:tabs>
                <w:tab w:val="left" w:pos="3360"/>
              </w:tabs>
              <w:jc w:val="center"/>
            </w:pPr>
            <w:r>
              <w:t>Bursa Uludağ Üniversitesi</w:t>
            </w:r>
          </w:p>
        </w:tc>
        <w:tc>
          <w:tcPr>
            <w:tcW w:w="2826" w:type="dxa"/>
            <w:tcBorders>
              <w:bottom w:val="single" w:sz="4" w:space="0" w:color="000000"/>
            </w:tcBorders>
            <w:vAlign w:val="center"/>
          </w:tcPr>
          <w:p w14:paraId="3E9A8235" w14:textId="5C3D2499" w:rsidR="00EA7A2C" w:rsidRDefault="00FE5205">
            <w:pPr>
              <w:tabs>
                <w:tab w:val="left" w:pos="3360"/>
              </w:tabs>
              <w:jc w:val="center"/>
            </w:pPr>
            <w:r>
              <w:t>2021</w:t>
            </w:r>
          </w:p>
        </w:tc>
      </w:tr>
    </w:tbl>
    <w:p w14:paraId="5BA5A559" w14:textId="77777777" w:rsidR="00EA7A2C" w:rsidRDefault="00EA7A2C" w:rsidP="00D338AF">
      <w:pPr>
        <w:tabs>
          <w:tab w:val="left" w:pos="3360"/>
        </w:tabs>
        <w:ind w:firstLine="0"/>
      </w:pPr>
    </w:p>
    <w:p w14:paraId="11DB17A9" w14:textId="77777777" w:rsidR="00D338AF" w:rsidRDefault="00D338AF" w:rsidP="00D338AF">
      <w:pPr>
        <w:tabs>
          <w:tab w:val="left" w:pos="3360"/>
        </w:tabs>
        <w:ind w:firstLine="0"/>
      </w:pPr>
    </w:p>
    <w:p w14:paraId="7CC53B18" w14:textId="77777777" w:rsidR="00EA7A2C" w:rsidRDefault="00FE5205">
      <w:pPr>
        <w:tabs>
          <w:tab w:val="left" w:pos="3360"/>
        </w:tabs>
        <w:rPr>
          <w:b/>
        </w:rPr>
      </w:pPr>
      <w:r>
        <w:rPr>
          <w:b/>
        </w:rPr>
        <w:t>BURSLAR ve ÖDÜLLER</w:t>
      </w:r>
    </w:p>
    <w:p w14:paraId="3578F9E9" w14:textId="77777777" w:rsidR="00EA7A2C" w:rsidRDefault="00FE5205">
      <w:pPr>
        <w:tabs>
          <w:tab w:val="left" w:pos="3360"/>
        </w:tabs>
      </w:pPr>
      <w:r>
        <w:t xml:space="preserve">TÜBİTAK 1001 </w:t>
      </w:r>
      <w:r>
        <w:t>Araştırma Projesi Lisansüstü Bursiyeri, Türkiye Bilimsel ve Teknolojik Araştırma Kurumu (TÜBİTAK), Mart 2024 – Eylül 2024, Aydın.</w:t>
      </w:r>
    </w:p>
    <w:p w14:paraId="7D183296" w14:textId="77777777" w:rsidR="00EA7A2C" w:rsidRDefault="00FE5205">
      <w:pPr>
        <w:tabs>
          <w:tab w:val="left" w:pos="3360"/>
        </w:tabs>
      </w:pPr>
      <w:r>
        <w:t xml:space="preserve">TÜSEB Ar-Ge Projesi Lisansüstü </w:t>
      </w:r>
      <w:proofErr w:type="spellStart"/>
      <w:r>
        <w:t>Bursiyeri</w:t>
      </w:r>
      <w:proofErr w:type="spellEnd"/>
      <w:r>
        <w:t>, Türkiye Sağlık Enstitüleri Başkanlığı (TÜSEB), Şubat 2023 – Mayıs 2024, Aydın.</w:t>
      </w:r>
    </w:p>
    <w:p w14:paraId="630804E1" w14:textId="77777777" w:rsidR="00D338AF" w:rsidRDefault="00D338AF">
      <w:pPr>
        <w:tabs>
          <w:tab w:val="left" w:pos="3360"/>
        </w:tabs>
      </w:pPr>
    </w:p>
    <w:p w14:paraId="0DDE246A" w14:textId="0AF9A211" w:rsidR="00D338AF" w:rsidRPr="006C75B5" w:rsidRDefault="00D338AF" w:rsidP="00D338AF">
      <w:pPr>
        <w:autoSpaceDE w:val="0"/>
        <w:autoSpaceDN w:val="0"/>
        <w:adjustRightInd w:val="0"/>
        <w:rPr>
          <w:b/>
          <w:bCs/>
        </w:rPr>
      </w:pPr>
      <w:r w:rsidRPr="007A4F31">
        <w:rPr>
          <w:b/>
          <w:bCs/>
        </w:rPr>
        <w:t>SERTİFİKALAR</w:t>
      </w:r>
    </w:p>
    <w:p w14:paraId="745BE0E9" w14:textId="4B0F2D7B" w:rsidR="00D338AF" w:rsidRDefault="00D338AF">
      <w:pPr>
        <w:tabs>
          <w:tab w:val="left" w:pos="3360"/>
        </w:tabs>
      </w:pPr>
      <w:r w:rsidRPr="00D338AF">
        <w:t xml:space="preserve">Ege Üniversitesi </w:t>
      </w:r>
      <w:r w:rsidR="006D3B83" w:rsidRPr="00D338AF">
        <w:t>HADYEK</w:t>
      </w:r>
      <w:r w:rsidR="006D3B83">
        <w:t xml:space="preserve"> </w:t>
      </w:r>
      <w:r w:rsidR="006D3B83" w:rsidRPr="00D338AF">
        <w:t>Deney</w:t>
      </w:r>
      <w:r w:rsidRPr="00D338AF">
        <w:t xml:space="preserve"> Hayvanları Kullanım Sertifikası (2022)</w:t>
      </w:r>
    </w:p>
    <w:p w14:paraId="2459A79E" w14:textId="77777777" w:rsidR="00EA7A2C" w:rsidRDefault="00EA7A2C">
      <w:pPr>
        <w:tabs>
          <w:tab w:val="left" w:pos="3360"/>
        </w:tabs>
      </w:pPr>
    </w:p>
    <w:p w14:paraId="72AE1A58" w14:textId="25CB2066" w:rsidR="00D338AF" w:rsidRPr="00D338AF" w:rsidRDefault="00FE5205" w:rsidP="00D338AF">
      <w:pPr>
        <w:tabs>
          <w:tab w:val="left" w:pos="2620"/>
          <w:tab w:val="left" w:pos="3540"/>
        </w:tabs>
        <w:rPr>
          <w:b/>
        </w:rPr>
      </w:pPr>
      <w:r>
        <w:rPr>
          <w:b/>
        </w:rPr>
        <w:lastRenderedPageBreak/>
        <w:t>MAKALELER</w:t>
      </w:r>
    </w:p>
    <w:p w14:paraId="449169E4" w14:textId="1B342581" w:rsidR="00913C62" w:rsidRDefault="00FE5205" w:rsidP="00913C62">
      <w:pPr>
        <w:tabs>
          <w:tab w:val="left" w:pos="2620"/>
          <w:tab w:val="left" w:pos="3540"/>
        </w:tabs>
        <w:rPr>
          <w:color w:val="222222"/>
        </w:rPr>
      </w:pPr>
      <w:proofErr w:type="spellStart"/>
      <w:r>
        <w:rPr>
          <w:color w:val="222222"/>
          <w:highlight w:val="white"/>
        </w:rPr>
        <w:t>Baydogan</w:t>
      </w:r>
      <w:proofErr w:type="spellEnd"/>
      <w:r>
        <w:rPr>
          <w:color w:val="222222"/>
          <w:highlight w:val="white"/>
        </w:rPr>
        <w:t xml:space="preserve">, B., </w:t>
      </w:r>
      <w:proofErr w:type="spellStart"/>
      <w:r>
        <w:rPr>
          <w:color w:val="222222"/>
          <w:highlight w:val="white"/>
        </w:rPr>
        <w:t>Kucuk</w:t>
      </w:r>
      <w:proofErr w:type="spellEnd"/>
      <w:r>
        <w:rPr>
          <w:color w:val="222222"/>
          <w:highlight w:val="white"/>
        </w:rPr>
        <w:t xml:space="preserve">, A., Kozan, B., Erdal, M., </w:t>
      </w:r>
      <w:proofErr w:type="spellStart"/>
      <w:r>
        <w:rPr>
          <w:color w:val="222222"/>
          <w:highlight w:val="white"/>
        </w:rPr>
        <w:t>Abas</w:t>
      </w:r>
      <w:proofErr w:type="spellEnd"/>
      <w:r>
        <w:rPr>
          <w:color w:val="222222"/>
          <w:highlight w:val="white"/>
        </w:rPr>
        <w:t xml:space="preserve">, B. I., &amp; </w:t>
      </w:r>
      <w:proofErr w:type="spellStart"/>
      <w:r>
        <w:rPr>
          <w:color w:val="222222"/>
          <w:highlight w:val="white"/>
        </w:rPr>
        <w:t>Cevik</w:t>
      </w:r>
      <w:proofErr w:type="spellEnd"/>
      <w:r>
        <w:rPr>
          <w:color w:val="222222"/>
          <w:highlight w:val="white"/>
        </w:rPr>
        <w:t xml:space="preserve">, O. (2025). </w:t>
      </w:r>
      <w:proofErr w:type="spellStart"/>
      <w:r>
        <w:rPr>
          <w:color w:val="222222"/>
          <w:highlight w:val="white"/>
        </w:rPr>
        <w:t>Hydrogels</w:t>
      </w:r>
      <w:proofErr w:type="spellEnd"/>
      <w:r>
        <w:rPr>
          <w:color w:val="222222"/>
          <w:highlight w:val="white"/>
        </w:rPr>
        <w:t xml:space="preserve"> </w:t>
      </w:r>
      <w:proofErr w:type="spellStart"/>
      <w:r>
        <w:rPr>
          <w:color w:val="222222"/>
          <w:highlight w:val="white"/>
        </w:rPr>
        <w:t>Made</w:t>
      </w:r>
      <w:proofErr w:type="spellEnd"/>
      <w:r>
        <w:rPr>
          <w:color w:val="222222"/>
          <w:highlight w:val="white"/>
        </w:rPr>
        <w:t xml:space="preserve"> </w:t>
      </w:r>
      <w:proofErr w:type="spellStart"/>
      <w:r>
        <w:rPr>
          <w:color w:val="222222"/>
          <w:highlight w:val="white"/>
        </w:rPr>
        <w:t>with</w:t>
      </w:r>
      <w:proofErr w:type="spellEnd"/>
      <w:r>
        <w:rPr>
          <w:color w:val="222222"/>
          <w:highlight w:val="white"/>
        </w:rPr>
        <w:t xml:space="preserve"> </w:t>
      </w:r>
      <w:proofErr w:type="spellStart"/>
      <w:r>
        <w:rPr>
          <w:color w:val="222222"/>
          <w:highlight w:val="white"/>
        </w:rPr>
        <w:t>Tilapia</w:t>
      </w:r>
      <w:proofErr w:type="spellEnd"/>
      <w:r>
        <w:rPr>
          <w:color w:val="222222"/>
          <w:highlight w:val="white"/>
        </w:rPr>
        <w:t xml:space="preserve"> </w:t>
      </w:r>
      <w:proofErr w:type="spellStart"/>
      <w:r>
        <w:rPr>
          <w:color w:val="222222"/>
          <w:highlight w:val="white"/>
        </w:rPr>
        <w:t>Fish</w:t>
      </w:r>
      <w:proofErr w:type="spellEnd"/>
      <w:r>
        <w:rPr>
          <w:color w:val="222222"/>
          <w:highlight w:val="white"/>
        </w:rPr>
        <w:t xml:space="preserve"> Skin </w:t>
      </w:r>
      <w:proofErr w:type="spellStart"/>
      <w:r>
        <w:rPr>
          <w:color w:val="222222"/>
          <w:highlight w:val="white"/>
        </w:rPr>
        <w:t>Increase</w:t>
      </w:r>
      <w:proofErr w:type="spellEnd"/>
      <w:r>
        <w:rPr>
          <w:color w:val="222222"/>
          <w:highlight w:val="white"/>
        </w:rPr>
        <w:t xml:space="preserve"> </w:t>
      </w:r>
      <w:proofErr w:type="spellStart"/>
      <w:r>
        <w:rPr>
          <w:color w:val="222222"/>
          <w:highlight w:val="white"/>
        </w:rPr>
        <w:t>Collagen</w:t>
      </w:r>
      <w:proofErr w:type="spellEnd"/>
      <w:r>
        <w:rPr>
          <w:color w:val="222222"/>
          <w:highlight w:val="white"/>
        </w:rPr>
        <w:t xml:space="preserve"> </w:t>
      </w:r>
      <w:proofErr w:type="spellStart"/>
      <w:r>
        <w:rPr>
          <w:color w:val="222222"/>
          <w:highlight w:val="white"/>
        </w:rPr>
        <w:t>Production</w:t>
      </w:r>
      <w:proofErr w:type="spellEnd"/>
      <w:r>
        <w:rPr>
          <w:color w:val="222222"/>
          <w:highlight w:val="white"/>
        </w:rPr>
        <w:t xml:space="preserve"> </w:t>
      </w:r>
      <w:proofErr w:type="spellStart"/>
      <w:r>
        <w:rPr>
          <w:color w:val="222222"/>
          <w:highlight w:val="white"/>
        </w:rPr>
        <w:t>and</w:t>
      </w:r>
      <w:proofErr w:type="spellEnd"/>
      <w:r>
        <w:rPr>
          <w:color w:val="222222"/>
          <w:highlight w:val="white"/>
        </w:rPr>
        <w:t xml:space="preserve"> </w:t>
      </w:r>
      <w:proofErr w:type="spellStart"/>
      <w:r>
        <w:rPr>
          <w:color w:val="222222"/>
          <w:highlight w:val="white"/>
        </w:rPr>
        <w:t>Have</w:t>
      </w:r>
      <w:proofErr w:type="spellEnd"/>
      <w:r>
        <w:rPr>
          <w:color w:val="222222"/>
          <w:highlight w:val="white"/>
        </w:rPr>
        <w:t xml:space="preserve"> an </w:t>
      </w:r>
      <w:proofErr w:type="spellStart"/>
      <w:r>
        <w:rPr>
          <w:color w:val="222222"/>
          <w:highlight w:val="white"/>
        </w:rPr>
        <w:t>Effect</w:t>
      </w:r>
      <w:proofErr w:type="spellEnd"/>
      <w:r>
        <w:rPr>
          <w:color w:val="222222"/>
          <w:highlight w:val="white"/>
        </w:rPr>
        <w:t xml:space="preserve"> o</w:t>
      </w:r>
      <w:r>
        <w:rPr>
          <w:color w:val="222222"/>
          <w:highlight w:val="white"/>
        </w:rPr>
        <w:t xml:space="preserve">n MMP-2/MMP-9 </w:t>
      </w:r>
      <w:proofErr w:type="spellStart"/>
      <w:r>
        <w:rPr>
          <w:color w:val="222222"/>
          <w:highlight w:val="white"/>
        </w:rPr>
        <w:t>Enzymes</w:t>
      </w:r>
      <w:proofErr w:type="spellEnd"/>
      <w:r>
        <w:rPr>
          <w:color w:val="222222"/>
          <w:highlight w:val="white"/>
        </w:rPr>
        <w:t xml:space="preserve"> in </w:t>
      </w:r>
      <w:proofErr w:type="spellStart"/>
      <w:r>
        <w:rPr>
          <w:color w:val="222222"/>
          <w:highlight w:val="white"/>
        </w:rPr>
        <w:t>Burn</w:t>
      </w:r>
      <w:proofErr w:type="spellEnd"/>
      <w:r>
        <w:rPr>
          <w:color w:val="222222"/>
          <w:highlight w:val="white"/>
        </w:rPr>
        <w:t xml:space="preserve"> </w:t>
      </w:r>
      <w:proofErr w:type="spellStart"/>
      <w:r>
        <w:rPr>
          <w:color w:val="222222"/>
          <w:highlight w:val="white"/>
        </w:rPr>
        <w:t>Treatment</w:t>
      </w:r>
      <w:proofErr w:type="spellEnd"/>
      <w:r>
        <w:rPr>
          <w:color w:val="222222"/>
          <w:highlight w:val="white"/>
        </w:rPr>
        <w:t xml:space="preserve">. </w:t>
      </w:r>
      <w:proofErr w:type="spellStart"/>
      <w:r>
        <w:rPr>
          <w:i/>
          <w:color w:val="222222"/>
          <w:highlight w:val="white"/>
        </w:rPr>
        <w:t>BioChem</w:t>
      </w:r>
      <w:proofErr w:type="spellEnd"/>
      <w:r>
        <w:rPr>
          <w:color w:val="222222"/>
          <w:highlight w:val="white"/>
        </w:rPr>
        <w:t xml:space="preserve">, </w:t>
      </w:r>
      <w:r>
        <w:rPr>
          <w:i/>
          <w:color w:val="222222"/>
          <w:highlight w:val="white"/>
        </w:rPr>
        <w:t>5</w:t>
      </w:r>
      <w:r>
        <w:rPr>
          <w:color w:val="222222"/>
          <w:highlight w:val="white"/>
        </w:rPr>
        <w:t>(2), 8.</w:t>
      </w:r>
    </w:p>
    <w:p w14:paraId="2F25D9A6" w14:textId="77777777" w:rsidR="00913C62" w:rsidRPr="00913C62" w:rsidRDefault="00913C62" w:rsidP="00913C62">
      <w:pPr>
        <w:tabs>
          <w:tab w:val="left" w:pos="2620"/>
          <w:tab w:val="left" w:pos="3540"/>
        </w:tabs>
        <w:rPr>
          <w:color w:val="222222"/>
        </w:rPr>
      </w:pPr>
    </w:p>
    <w:p w14:paraId="51281D52" w14:textId="7CA6A1B2" w:rsidR="00D338AF" w:rsidRPr="00913C62" w:rsidRDefault="00913C62" w:rsidP="00D338AF">
      <w:pPr>
        <w:tabs>
          <w:tab w:val="left" w:pos="2620"/>
          <w:tab w:val="left" w:pos="3540"/>
        </w:tabs>
        <w:rPr>
          <w:b/>
          <w:color w:val="222222"/>
          <w:lang w:val="en-GB"/>
        </w:rPr>
      </w:pPr>
      <w:r w:rsidRPr="00913C62">
        <w:rPr>
          <w:b/>
          <w:color w:val="222222"/>
          <w:lang w:val="en-GB"/>
        </w:rPr>
        <w:t>BİLDİRİLER</w:t>
      </w:r>
    </w:p>
    <w:p w14:paraId="7F24240A" w14:textId="3765081E" w:rsidR="00913C62" w:rsidRPr="00913C62" w:rsidRDefault="00913C62" w:rsidP="00913C62">
      <w:pPr>
        <w:tabs>
          <w:tab w:val="left" w:pos="2620"/>
          <w:tab w:val="left" w:pos="3540"/>
        </w:tabs>
        <w:rPr>
          <w:b/>
          <w:color w:val="222222"/>
          <w:lang w:val="tr-TR"/>
        </w:rPr>
      </w:pPr>
      <w:proofErr w:type="spellStart"/>
      <w:r w:rsidRPr="00913C62">
        <w:rPr>
          <w:b/>
          <w:color w:val="222222"/>
          <w:lang w:val="tr-TR"/>
        </w:rPr>
        <w:t>Uluslarası</w:t>
      </w:r>
      <w:proofErr w:type="spellEnd"/>
      <w:r w:rsidRPr="00913C62">
        <w:rPr>
          <w:b/>
          <w:color w:val="222222"/>
          <w:lang w:val="tr-TR"/>
        </w:rPr>
        <w:t xml:space="preserve"> Kongrelerde Sunulan Bildiriler</w:t>
      </w:r>
    </w:p>
    <w:p w14:paraId="59E39282" w14:textId="77777777" w:rsidR="004F66F9" w:rsidRPr="004F66F9" w:rsidRDefault="004F66F9" w:rsidP="004F66F9">
      <w:pPr>
        <w:contextualSpacing/>
        <w:rPr>
          <w:lang w:val="tr-TR"/>
        </w:rPr>
      </w:pPr>
      <w:r w:rsidRPr="004F66F9">
        <w:rPr>
          <w:lang w:val="tr-TR"/>
        </w:rPr>
        <w:t xml:space="preserve">Küçük, A., Çevik, O. (2024). </w:t>
      </w:r>
      <w:r w:rsidRPr="004F66F9">
        <w:rPr>
          <w:i/>
          <w:iCs/>
          <w:lang w:val="tr-TR"/>
        </w:rPr>
        <w:t>Can TRAIL-</w:t>
      </w:r>
      <w:proofErr w:type="spellStart"/>
      <w:r w:rsidRPr="004F66F9">
        <w:rPr>
          <w:i/>
          <w:iCs/>
          <w:lang w:val="tr-TR"/>
        </w:rPr>
        <w:t>loaded</w:t>
      </w:r>
      <w:proofErr w:type="spellEnd"/>
      <w:r w:rsidRPr="004F66F9">
        <w:rPr>
          <w:i/>
          <w:iCs/>
          <w:lang w:val="tr-TR"/>
        </w:rPr>
        <w:t xml:space="preserve"> </w:t>
      </w:r>
      <w:proofErr w:type="spellStart"/>
      <w:r w:rsidRPr="004F66F9">
        <w:rPr>
          <w:i/>
          <w:iCs/>
          <w:lang w:val="tr-TR"/>
        </w:rPr>
        <w:t>exosomes</w:t>
      </w:r>
      <w:proofErr w:type="spellEnd"/>
      <w:r w:rsidRPr="004F66F9">
        <w:rPr>
          <w:i/>
          <w:iCs/>
          <w:lang w:val="tr-TR"/>
        </w:rPr>
        <w:t xml:space="preserve"> </w:t>
      </w:r>
      <w:proofErr w:type="spellStart"/>
      <w:r w:rsidRPr="004F66F9">
        <w:rPr>
          <w:i/>
          <w:iCs/>
          <w:lang w:val="tr-TR"/>
        </w:rPr>
        <w:t>have</w:t>
      </w:r>
      <w:proofErr w:type="spellEnd"/>
      <w:r w:rsidRPr="004F66F9">
        <w:rPr>
          <w:i/>
          <w:iCs/>
          <w:lang w:val="tr-TR"/>
        </w:rPr>
        <w:t xml:space="preserve"> a role in </w:t>
      </w:r>
      <w:proofErr w:type="spellStart"/>
      <w:r w:rsidRPr="004F66F9">
        <w:rPr>
          <w:i/>
          <w:iCs/>
          <w:lang w:val="tr-TR"/>
        </w:rPr>
        <w:t>the</w:t>
      </w:r>
      <w:proofErr w:type="spellEnd"/>
      <w:r w:rsidRPr="004F66F9">
        <w:rPr>
          <w:i/>
          <w:iCs/>
          <w:lang w:val="tr-TR"/>
        </w:rPr>
        <w:t xml:space="preserve"> </w:t>
      </w:r>
      <w:proofErr w:type="spellStart"/>
      <w:r w:rsidRPr="004F66F9">
        <w:rPr>
          <w:i/>
          <w:iCs/>
          <w:lang w:val="tr-TR"/>
        </w:rPr>
        <w:t>treatment</w:t>
      </w:r>
      <w:proofErr w:type="spellEnd"/>
      <w:r w:rsidRPr="004F66F9">
        <w:rPr>
          <w:i/>
          <w:iCs/>
          <w:lang w:val="tr-TR"/>
        </w:rPr>
        <w:t xml:space="preserve"> of </w:t>
      </w:r>
      <w:proofErr w:type="spellStart"/>
      <w:r w:rsidRPr="004F66F9">
        <w:rPr>
          <w:i/>
          <w:iCs/>
          <w:lang w:val="tr-TR"/>
        </w:rPr>
        <w:t>breast</w:t>
      </w:r>
      <w:proofErr w:type="spellEnd"/>
      <w:r w:rsidRPr="004F66F9">
        <w:rPr>
          <w:i/>
          <w:iCs/>
          <w:lang w:val="tr-TR"/>
        </w:rPr>
        <w:t xml:space="preserve"> </w:t>
      </w:r>
      <w:proofErr w:type="spellStart"/>
      <w:r w:rsidRPr="004F66F9">
        <w:rPr>
          <w:i/>
          <w:iCs/>
          <w:lang w:val="tr-TR"/>
        </w:rPr>
        <w:t>cancer</w:t>
      </w:r>
      <w:proofErr w:type="spellEnd"/>
      <w:r w:rsidRPr="004F66F9">
        <w:rPr>
          <w:i/>
          <w:iCs/>
          <w:lang w:val="tr-TR"/>
        </w:rPr>
        <w:t>?</w:t>
      </w:r>
      <w:r w:rsidRPr="004F66F9">
        <w:rPr>
          <w:lang w:val="tr-TR"/>
        </w:rPr>
        <w:t xml:space="preserve"> Poster Sunumu, </w:t>
      </w:r>
      <w:proofErr w:type="spellStart"/>
      <w:r w:rsidRPr="004F66F9">
        <w:rPr>
          <w:b/>
          <w:bCs/>
          <w:lang w:val="tr-TR"/>
        </w:rPr>
        <w:t>Ekstrasellüler</w:t>
      </w:r>
      <w:proofErr w:type="spellEnd"/>
      <w:r w:rsidRPr="004F66F9">
        <w:rPr>
          <w:b/>
          <w:bCs/>
          <w:lang w:val="tr-TR"/>
        </w:rPr>
        <w:t xml:space="preserve"> Veziküller Uluslararası Konferansı (TURSEV 2024), ODTÜ, Ankara, Türkiye.</w:t>
      </w:r>
    </w:p>
    <w:p w14:paraId="0A786AAF" w14:textId="77777777" w:rsidR="004F66F9" w:rsidRPr="004F66F9" w:rsidRDefault="004F66F9" w:rsidP="004F66F9">
      <w:pPr>
        <w:contextualSpacing/>
        <w:rPr>
          <w:lang w:val="tr-TR"/>
        </w:rPr>
      </w:pPr>
      <w:r w:rsidRPr="004F66F9">
        <w:rPr>
          <w:lang w:val="tr-TR"/>
        </w:rPr>
        <w:t xml:space="preserve">Küçük, A., Çevik, O. (2024). </w:t>
      </w:r>
      <w:proofErr w:type="spellStart"/>
      <w:r w:rsidRPr="004F66F9">
        <w:rPr>
          <w:i/>
          <w:iCs/>
          <w:lang w:val="tr-TR"/>
        </w:rPr>
        <w:t>Changes</w:t>
      </w:r>
      <w:proofErr w:type="spellEnd"/>
      <w:r w:rsidRPr="004F66F9">
        <w:rPr>
          <w:i/>
          <w:iCs/>
          <w:lang w:val="tr-TR"/>
        </w:rPr>
        <w:t xml:space="preserve"> of </w:t>
      </w:r>
      <w:proofErr w:type="spellStart"/>
      <w:r w:rsidRPr="004F66F9">
        <w:rPr>
          <w:i/>
          <w:iCs/>
          <w:lang w:val="tr-TR"/>
        </w:rPr>
        <w:t>exosome</w:t>
      </w:r>
      <w:proofErr w:type="spellEnd"/>
      <w:r w:rsidRPr="004F66F9">
        <w:rPr>
          <w:i/>
          <w:iCs/>
          <w:lang w:val="tr-TR"/>
        </w:rPr>
        <w:t xml:space="preserve"> </w:t>
      </w:r>
      <w:proofErr w:type="spellStart"/>
      <w:r w:rsidRPr="004F66F9">
        <w:rPr>
          <w:i/>
          <w:iCs/>
          <w:lang w:val="tr-TR"/>
        </w:rPr>
        <w:t>application</w:t>
      </w:r>
      <w:proofErr w:type="spellEnd"/>
      <w:r w:rsidRPr="004F66F9">
        <w:rPr>
          <w:i/>
          <w:iCs/>
          <w:lang w:val="tr-TR"/>
        </w:rPr>
        <w:t xml:space="preserve"> on </w:t>
      </w:r>
      <w:proofErr w:type="spellStart"/>
      <w:r w:rsidRPr="004F66F9">
        <w:rPr>
          <w:i/>
          <w:iCs/>
          <w:lang w:val="tr-TR"/>
        </w:rPr>
        <w:t>tumor</w:t>
      </w:r>
      <w:proofErr w:type="spellEnd"/>
      <w:r w:rsidRPr="004F66F9">
        <w:rPr>
          <w:i/>
          <w:iCs/>
          <w:lang w:val="tr-TR"/>
        </w:rPr>
        <w:t xml:space="preserve"> in </w:t>
      </w:r>
      <w:proofErr w:type="spellStart"/>
      <w:r w:rsidRPr="004F66F9">
        <w:rPr>
          <w:i/>
          <w:iCs/>
          <w:lang w:val="tr-TR"/>
        </w:rPr>
        <w:t>solid</w:t>
      </w:r>
      <w:proofErr w:type="spellEnd"/>
      <w:r w:rsidRPr="004F66F9">
        <w:rPr>
          <w:i/>
          <w:iCs/>
          <w:lang w:val="tr-TR"/>
        </w:rPr>
        <w:t xml:space="preserve"> </w:t>
      </w:r>
      <w:proofErr w:type="spellStart"/>
      <w:r w:rsidRPr="004F66F9">
        <w:rPr>
          <w:i/>
          <w:iCs/>
          <w:lang w:val="tr-TR"/>
        </w:rPr>
        <w:t>tumor</w:t>
      </w:r>
      <w:proofErr w:type="spellEnd"/>
      <w:r w:rsidRPr="004F66F9">
        <w:rPr>
          <w:i/>
          <w:iCs/>
          <w:lang w:val="tr-TR"/>
        </w:rPr>
        <w:t xml:space="preserve"> model </w:t>
      </w:r>
      <w:proofErr w:type="spellStart"/>
      <w:r w:rsidRPr="004F66F9">
        <w:rPr>
          <w:i/>
          <w:iCs/>
          <w:lang w:val="tr-TR"/>
        </w:rPr>
        <w:t>mice</w:t>
      </w:r>
      <w:proofErr w:type="spellEnd"/>
      <w:r w:rsidRPr="004F66F9">
        <w:rPr>
          <w:i/>
          <w:iCs/>
          <w:lang w:val="tr-TR"/>
        </w:rPr>
        <w:t>.</w:t>
      </w:r>
      <w:r w:rsidRPr="004F66F9">
        <w:rPr>
          <w:lang w:val="tr-TR"/>
        </w:rPr>
        <w:t xml:space="preserve"> Poster Sunumu, </w:t>
      </w:r>
      <w:proofErr w:type="spellStart"/>
      <w:r w:rsidRPr="004F66F9">
        <w:rPr>
          <w:b/>
          <w:bCs/>
          <w:lang w:val="tr-TR"/>
        </w:rPr>
        <w:t>Ekstrasellüler</w:t>
      </w:r>
      <w:proofErr w:type="spellEnd"/>
      <w:r w:rsidRPr="004F66F9">
        <w:rPr>
          <w:b/>
          <w:bCs/>
          <w:lang w:val="tr-TR"/>
        </w:rPr>
        <w:t xml:space="preserve"> Veziküller Uluslararası Konferansı (TURSEV 2024), ODTÜ, Ankara, Türkiye.</w:t>
      </w:r>
    </w:p>
    <w:p w14:paraId="11565347" w14:textId="77777777" w:rsidR="00913C62" w:rsidRPr="006C75B5" w:rsidRDefault="00913C62" w:rsidP="00913C62">
      <w:pPr>
        <w:contextualSpacing/>
      </w:pPr>
    </w:p>
    <w:p w14:paraId="1251DC8D" w14:textId="7F54EB2C" w:rsidR="00913C62" w:rsidRPr="00913C62" w:rsidRDefault="00913C62" w:rsidP="00913C62">
      <w:pPr>
        <w:tabs>
          <w:tab w:val="left" w:pos="2620"/>
          <w:tab w:val="left" w:pos="3540"/>
        </w:tabs>
        <w:rPr>
          <w:b/>
          <w:bCs/>
          <w:iCs/>
          <w:color w:val="222222"/>
          <w:lang w:val="tr-TR"/>
        </w:rPr>
      </w:pPr>
      <w:r w:rsidRPr="00913C62">
        <w:rPr>
          <w:b/>
          <w:color w:val="222222"/>
          <w:lang w:val="tr-TR"/>
        </w:rPr>
        <w:tab/>
      </w:r>
    </w:p>
    <w:p w14:paraId="77186D5F" w14:textId="77777777" w:rsidR="00913C62" w:rsidRPr="00337B62" w:rsidRDefault="00913C62" w:rsidP="00337B62">
      <w:pPr>
        <w:tabs>
          <w:tab w:val="left" w:pos="2620"/>
          <w:tab w:val="left" w:pos="3540"/>
        </w:tabs>
        <w:rPr>
          <w:color w:val="222222"/>
        </w:rPr>
      </w:pPr>
    </w:p>
    <w:sectPr w:rsidR="00913C62" w:rsidRPr="00337B62">
      <w:pgSz w:w="11906" w:h="16838"/>
      <w:pgMar w:top="1418" w:right="1134" w:bottom="1418" w:left="1701"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C5B79" w14:textId="77777777" w:rsidR="00FE5205" w:rsidRDefault="00FE5205">
      <w:pPr>
        <w:spacing w:after="0" w:line="240" w:lineRule="auto"/>
      </w:pPr>
      <w:r>
        <w:separator/>
      </w:r>
    </w:p>
  </w:endnote>
  <w:endnote w:type="continuationSeparator" w:id="0">
    <w:p w14:paraId="6FB5E191" w14:textId="77777777" w:rsidR="00FE5205" w:rsidRDefault="00FE52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A95E72B6-E0DC-406A-A9CD-CDA7016C6C3A}"/>
  </w:font>
  <w:font w:name="Cambria">
    <w:panose1 w:val="02040503050406030204"/>
    <w:charset w:val="A2"/>
    <w:family w:val="roman"/>
    <w:pitch w:val="variable"/>
    <w:sig w:usb0="E00006FF" w:usb1="420024FF" w:usb2="02000000" w:usb3="00000000" w:csb0="0000019F" w:csb1="00000000"/>
    <w:embedRegular r:id="rId2" w:fontKey="{F461981A-9059-46E1-A436-1AE39DF8EB0A}"/>
    <w:embedItalic r:id="rId3" w:fontKey="{66B2C860-1D01-4AC9-A1E4-298488D086F1}"/>
  </w:font>
  <w:font w:name="Tahoma">
    <w:panose1 w:val="020B0604030504040204"/>
    <w:charset w:val="A2"/>
    <w:family w:val="swiss"/>
    <w:pitch w:val="variable"/>
    <w:sig w:usb0="E1002EFF" w:usb1="C000605B" w:usb2="00000029" w:usb3="00000000" w:csb0="000101FF" w:csb1="00000000"/>
    <w:embedRegular r:id="rId4" w:fontKey="{63092B3D-6CF2-40A6-A840-82AB8200DA11}"/>
  </w:font>
  <w:font w:name="Calibri">
    <w:panose1 w:val="020F0502020204030204"/>
    <w:charset w:val="A2"/>
    <w:family w:val="swiss"/>
    <w:pitch w:val="variable"/>
    <w:sig w:usb0="E4002EFF" w:usb1="C000247B" w:usb2="00000009" w:usb3="00000000" w:csb0="000001FF" w:csb1="00000000"/>
    <w:embedRegular r:id="rId5" w:fontKey="{1B2F847C-B20B-4B54-9920-B08C09131813}"/>
    <w:embedBold r:id="rId6" w:fontKey="{58320EAA-3F58-4EF7-BAAB-2C2938B795E2}"/>
  </w:font>
  <w:font w:name="Consolas">
    <w:panose1 w:val="020B0609020204030204"/>
    <w:charset w:val="A2"/>
    <w:family w:val="modern"/>
    <w:pitch w:val="fixed"/>
    <w:sig w:usb0="E00006FF" w:usb1="0000FCFF" w:usb2="00000001" w:usb3="00000000" w:csb0="0000019F" w:csb1="00000000"/>
    <w:embedRegular r:id="rId7" w:fontKey="{3AF8B2CD-6CF3-4685-AF85-11C5BFE58481}"/>
  </w:font>
  <w:font w:name="Franklin Gothic Heavy">
    <w:panose1 w:val="020B0903020102020204"/>
    <w:charset w:val="A2"/>
    <w:family w:val="swiss"/>
    <w:pitch w:val="variable"/>
    <w:sig w:usb0="00000287" w:usb1="00000000" w:usb2="00000000" w:usb3="00000000" w:csb0="0000009F" w:csb1="00000000"/>
    <w:embedBoldItalic r:id="rId8" w:fontKey="{0767E278-AF07-4A92-9CF6-ED3B581FE6C2}"/>
  </w:font>
  <w:font w:name="Arial">
    <w:panose1 w:val="020B0604020202020204"/>
    <w:charset w:val="A2"/>
    <w:family w:val="swiss"/>
    <w:pitch w:val="variable"/>
    <w:sig w:usb0="E0002EFF" w:usb1="C000785B" w:usb2="00000009" w:usb3="00000000" w:csb0="000001FF" w:csb1="00000000"/>
  </w:font>
  <w:font w:name="CIDFont+F1">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933E0" w14:textId="77777777" w:rsidR="00EA7A2C" w:rsidRDefault="00EA7A2C">
    <w:pPr>
      <w:pBdr>
        <w:top w:val="nil"/>
        <w:left w:val="nil"/>
        <w:bottom w:val="nil"/>
        <w:right w:val="nil"/>
        <w:between w:val="nil"/>
      </w:pBdr>
      <w:tabs>
        <w:tab w:val="center" w:pos="4536"/>
        <w:tab w:val="right" w:pos="9072"/>
      </w:tabs>
      <w:spacing w:line="240" w:lineRule="auto"/>
      <w:jc w:val="right"/>
      <w:rPr>
        <w:color w:val="000000"/>
      </w:rPr>
    </w:pPr>
  </w:p>
  <w:p w14:paraId="3AA7F3DD" w14:textId="77777777" w:rsidR="00EA7A2C" w:rsidRDefault="00EA7A2C">
    <w:pPr>
      <w:pBdr>
        <w:top w:val="nil"/>
        <w:left w:val="nil"/>
        <w:bottom w:val="nil"/>
        <w:right w:val="nil"/>
        <w:between w:val="nil"/>
      </w:pBdr>
      <w:tabs>
        <w:tab w:val="center" w:pos="4536"/>
        <w:tab w:val="right" w:pos="9072"/>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A6EA7" w14:textId="77777777" w:rsidR="00EA7A2C" w:rsidRDefault="00FE5205">
    <w:pPr>
      <w:pBdr>
        <w:top w:val="nil"/>
        <w:left w:val="nil"/>
        <w:bottom w:val="nil"/>
        <w:right w:val="nil"/>
        <w:between w:val="nil"/>
      </w:pBdr>
      <w:tabs>
        <w:tab w:val="center" w:pos="4536"/>
        <w:tab w:val="right" w:pos="9072"/>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F27E23">
      <w:rPr>
        <w:noProof/>
        <w:color w:val="000000"/>
      </w:rPr>
      <w:t>1</w:t>
    </w:r>
    <w:r>
      <w:rPr>
        <w:color w:val="000000"/>
      </w:rPr>
      <w:fldChar w:fldCharType="end"/>
    </w:r>
  </w:p>
  <w:p w14:paraId="3093D323" w14:textId="77777777" w:rsidR="00EA7A2C" w:rsidRDefault="00EA7A2C">
    <w:pPr>
      <w:pBdr>
        <w:top w:val="nil"/>
        <w:left w:val="nil"/>
        <w:bottom w:val="nil"/>
        <w:right w:val="nil"/>
        <w:between w:val="nil"/>
      </w:pBdr>
      <w:tabs>
        <w:tab w:val="center" w:pos="4536"/>
        <w:tab w:val="right" w:pos="9072"/>
      </w:tabs>
      <w:spacing w:line="240" w:lineRule="auto"/>
      <w:jc w:val="righ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029B22" w14:textId="77777777" w:rsidR="00FE5205" w:rsidRDefault="00FE5205">
      <w:pPr>
        <w:spacing w:after="0" w:line="240" w:lineRule="auto"/>
      </w:pPr>
      <w:r>
        <w:separator/>
      </w:r>
    </w:p>
  </w:footnote>
  <w:footnote w:type="continuationSeparator" w:id="0">
    <w:p w14:paraId="1289123A" w14:textId="77777777" w:rsidR="00FE5205" w:rsidRDefault="00FE52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BBDC0" w14:textId="77777777" w:rsidR="00EA7A2C" w:rsidRDefault="00EA7A2C">
    <w:pPr>
      <w:pBdr>
        <w:top w:val="nil"/>
        <w:left w:val="nil"/>
        <w:bottom w:val="nil"/>
        <w:right w:val="nil"/>
        <w:between w:val="nil"/>
      </w:pBdr>
      <w:tabs>
        <w:tab w:val="center" w:pos="4536"/>
        <w:tab w:val="right" w:pos="9072"/>
      </w:tabs>
      <w:spacing w:line="240" w:lineRule="auto"/>
      <w:ind w:firstLine="0"/>
      <w:jc w:val="lef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6C37B9"/>
    <w:multiLevelType w:val="multilevel"/>
    <w:tmpl w:val="CB421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29528F9"/>
    <w:multiLevelType w:val="multilevel"/>
    <w:tmpl w:val="05D62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E329BD"/>
    <w:multiLevelType w:val="multilevel"/>
    <w:tmpl w:val="052002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499C1984"/>
    <w:multiLevelType w:val="multilevel"/>
    <w:tmpl w:val="03FACF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5C405714"/>
    <w:multiLevelType w:val="multilevel"/>
    <w:tmpl w:val="D4EC1E7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648E5A03"/>
    <w:multiLevelType w:val="multilevel"/>
    <w:tmpl w:val="20584A5C"/>
    <w:lvl w:ilvl="0">
      <w:start w:val="1"/>
      <w:numFmt w:val="decimal"/>
      <w:lvlText w:val="%1."/>
      <w:lvlJc w:val="left"/>
      <w:pPr>
        <w:ind w:left="786"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5"/>
  </w:num>
  <w:num w:numId="2">
    <w:abstractNumId w:val="2"/>
  </w:num>
  <w:num w:numId="3">
    <w:abstractNumId w:val="3"/>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7A2C"/>
    <w:rsid w:val="00007A3E"/>
    <w:rsid w:val="00013C8B"/>
    <w:rsid w:val="00026F64"/>
    <w:rsid w:val="00046649"/>
    <w:rsid w:val="00062FBB"/>
    <w:rsid w:val="00070BB6"/>
    <w:rsid w:val="00082E8D"/>
    <w:rsid w:val="00091FDB"/>
    <w:rsid w:val="0009661B"/>
    <w:rsid w:val="000F5F8A"/>
    <w:rsid w:val="00103684"/>
    <w:rsid w:val="00106985"/>
    <w:rsid w:val="0011226A"/>
    <w:rsid w:val="00131917"/>
    <w:rsid w:val="00140675"/>
    <w:rsid w:val="00181090"/>
    <w:rsid w:val="00192B3B"/>
    <w:rsid w:val="00196824"/>
    <w:rsid w:val="001D16D9"/>
    <w:rsid w:val="001F76A4"/>
    <w:rsid w:val="00205DBC"/>
    <w:rsid w:val="00213004"/>
    <w:rsid w:val="002131B0"/>
    <w:rsid w:val="00224382"/>
    <w:rsid w:val="0022718A"/>
    <w:rsid w:val="002416B6"/>
    <w:rsid w:val="00257777"/>
    <w:rsid w:val="00257829"/>
    <w:rsid w:val="00264BCC"/>
    <w:rsid w:val="002718A7"/>
    <w:rsid w:val="0027583F"/>
    <w:rsid w:val="002845C0"/>
    <w:rsid w:val="002A11B1"/>
    <w:rsid w:val="002B0037"/>
    <w:rsid w:val="002B31F1"/>
    <w:rsid w:val="002B378C"/>
    <w:rsid w:val="002B5277"/>
    <w:rsid w:val="002D44DE"/>
    <w:rsid w:val="002D7D20"/>
    <w:rsid w:val="002F4C3A"/>
    <w:rsid w:val="00312D61"/>
    <w:rsid w:val="00315441"/>
    <w:rsid w:val="0032179B"/>
    <w:rsid w:val="00323C63"/>
    <w:rsid w:val="00324E2C"/>
    <w:rsid w:val="00337B62"/>
    <w:rsid w:val="00340A69"/>
    <w:rsid w:val="00341E14"/>
    <w:rsid w:val="00350835"/>
    <w:rsid w:val="003552D8"/>
    <w:rsid w:val="00356E58"/>
    <w:rsid w:val="00357EB6"/>
    <w:rsid w:val="003647B7"/>
    <w:rsid w:val="00371D17"/>
    <w:rsid w:val="0037312C"/>
    <w:rsid w:val="003853FA"/>
    <w:rsid w:val="003B1752"/>
    <w:rsid w:val="003D2339"/>
    <w:rsid w:val="003D3A2D"/>
    <w:rsid w:val="003D436C"/>
    <w:rsid w:val="003D4ED5"/>
    <w:rsid w:val="00406D48"/>
    <w:rsid w:val="004520D2"/>
    <w:rsid w:val="00492C15"/>
    <w:rsid w:val="004A41B9"/>
    <w:rsid w:val="004B5EA3"/>
    <w:rsid w:val="004B6627"/>
    <w:rsid w:val="004C1BC2"/>
    <w:rsid w:val="004E0C46"/>
    <w:rsid w:val="004E1DAC"/>
    <w:rsid w:val="004F66F9"/>
    <w:rsid w:val="00506717"/>
    <w:rsid w:val="00507FE4"/>
    <w:rsid w:val="00517AA7"/>
    <w:rsid w:val="005325B2"/>
    <w:rsid w:val="00534B94"/>
    <w:rsid w:val="00536276"/>
    <w:rsid w:val="005469B8"/>
    <w:rsid w:val="00556095"/>
    <w:rsid w:val="00563000"/>
    <w:rsid w:val="00577202"/>
    <w:rsid w:val="005841F8"/>
    <w:rsid w:val="00590ADA"/>
    <w:rsid w:val="00591474"/>
    <w:rsid w:val="005925D9"/>
    <w:rsid w:val="005A325F"/>
    <w:rsid w:val="005B00C9"/>
    <w:rsid w:val="005C323D"/>
    <w:rsid w:val="005E6C8B"/>
    <w:rsid w:val="005F3B30"/>
    <w:rsid w:val="006016F0"/>
    <w:rsid w:val="00601F1D"/>
    <w:rsid w:val="00603F8A"/>
    <w:rsid w:val="00607C1F"/>
    <w:rsid w:val="00610173"/>
    <w:rsid w:val="006127D8"/>
    <w:rsid w:val="00624031"/>
    <w:rsid w:val="00630B0B"/>
    <w:rsid w:val="00630BA9"/>
    <w:rsid w:val="006344FE"/>
    <w:rsid w:val="00647F7F"/>
    <w:rsid w:val="00650E69"/>
    <w:rsid w:val="00654DCE"/>
    <w:rsid w:val="00656BC8"/>
    <w:rsid w:val="006609F8"/>
    <w:rsid w:val="00671BCC"/>
    <w:rsid w:val="00673625"/>
    <w:rsid w:val="006D354F"/>
    <w:rsid w:val="006D3B83"/>
    <w:rsid w:val="006D4BA0"/>
    <w:rsid w:val="006F3D0C"/>
    <w:rsid w:val="006F5913"/>
    <w:rsid w:val="00703921"/>
    <w:rsid w:val="00712AA3"/>
    <w:rsid w:val="007138C0"/>
    <w:rsid w:val="007341C3"/>
    <w:rsid w:val="00741B23"/>
    <w:rsid w:val="00751F7F"/>
    <w:rsid w:val="00765422"/>
    <w:rsid w:val="0076724E"/>
    <w:rsid w:val="00771632"/>
    <w:rsid w:val="007A2463"/>
    <w:rsid w:val="007B013D"/>
    <w:rsid w:val="007C39BF"/>
    <w:rsid w:val="007D413D"/>
    <w:rsid w:val="007D6D7E"/>
    <w:rsid w:val="007F2AFB"/>
    <w:rsid w:val="00825758"/>
    <w:rsid w:val="00834368"/>
    <w:rsid w:val="008354EE"/>
    <w:rsid w:val="00836BFF"/>
    <w:rsid w:val="00841307"/>
    <w:rsid w:val="00843578"/>
    <w:rsid w:val="0084559C"/>
    <w:rsid w:val="008502AF"/>
    <w:rsid w:val="0085368E"/>
    <w:rsid w:val="0086227B"/>
    <w:rsid w:val="0086759C"/>
    <w:rsid w:val="008878AB"/>
    <w:rsid w:val="008A3135"/>
    <w:rsid w:val="008A3E67"/>
    <w:rsid w:val="008A55AC"/>
    <w:rsid w:val="008A6243"/>
    <w:rsid w:val="008B3DE8"/>
    <w:rsid w:val="00911DA5"/>
    <w:rsid w:val="00913C62"/>
    <w:rsid w:val="009278CC"/>
    <w:rsid w:val="009360F4"/>
    <w:rsid w:val="00943656"/>
    <w:rsid w:val="00991064"/>
    <w:rsid w:val="0099206F"/>
    <w:rsid w:val="009A0E38"/>
    <w:rsid w:val="009A26AD"/>
    <w:rsid w:val="009A5FA7"/>
    <w:rsid w:val="009A6019"/>
    <w:rsid w:val="009B7DD4"/>
    <w:rsid w:val="009C040D"/>
    <w:rsid w:val="009D34DC"/>
    <w:rsid w:val="009E396A"/>
    <w:rsid w:val="00A240C4"/>
    <w:rsid w:val="00A30B1F"/>
    <w:rsid w:val="00A467EB"/>
    <w:rsid w:val="00A521F8"/>
    <w:rsid w:val="00A606E9"/>
    <w:rsid w:val="00A67A08"/>
    <w:rsid w:val="00A878EF"/>
    <w:rsid w:val="00AB37CF"/>
    <w:rsid w:val="00AC241C"/>
    <w:rsid w:val="00AC61B8"/>
    <w:rsid w:val="00AC7DE3"/>
    <w:rsid w:val="00AD4780"/>
    <w:rsid w:val="00AE1A82"/>
    <w:rsid w:val="00AE2D3E"/>
    <w:rsid w:val="00AF160B"/>
    <w:rsid w:val="00AF4BA8"/>
    <w:rsid w:val="00B00182"/>
    <w:rsid w:val="00B06A42"/>
    <w:rsid w:val="00B11B0E"/>
    <w:rsid w:val="00B12DB4"/>
    <w:rsid w:val="00B14083"/>
    <w:rsid w:val="00B15105"/>
    <w:rsid w:val="00B202C3"/>
    <w:rsid w:val="00B258A7"/>
    <w:rsid w:val="00B27B8D"/>
    <w:rsid w:val="00B513B8"/>
    <w:rsid w:val="00B52692"/>
    <w:rsid w:val="00B53E60"/>
    <w:rsid w:val="00B559A6"/>
    <w:rsid w:val="00B71DC0"/>
    <w:rsid w:val="00B91219"/>
    <w:rsid w:val="00BA30D2"/>
    <w:rsid w:val="00BA71C0"/>
    <w:rsid w:val="00BB0410"/>
    <w:rsid w:val="00BB3B46"/>
    <w:rsid w:val="00BB6F26"/>
    <w:rsid w:val="00BD1E0B"/>
    <w:rsid w:val="00BE14BC"/>
    <w:rsid w:val="00BE7B6B"/>
    <w:rsid w:val="00BF25FC"/>
    <w:rsid w:val="00BF5115"/>
    <w:rsid w:val="00C03C5D"/>
    <w:rsid w:val="00C21A87"/>
    <w:rsid w:val="00C2396A"/>
    <w:rsid w:val="00C31EA7"/>
    <w:rsid w:val="00C324EE"/>
    <w:rsid w:val="00C3479F"/>
    <w:rsid w:val="00C41E41"/>
    <w:rsid w:val="00C44232"/>
    <w:rsid w:val="00C57982"/>
    <w:rsid w:val="00C61B05"/>
    <w:rsid w:val="00C630C0"/>
    <w:rsid w:val="00C635FB"/>
    <w:rsid w:val="00C7043B"/>
    <w:rsid w:val="00C71C48"/>
    <w:rsid w:val="00C85D32"/>
    <w:rsid w:val="00C875BD"/>
    <w:rsid w:val="00CA7DF6"/>
    <w:rsid w:val="00CB3619"/>
    <w:rsid w:val="00CB43C6"/>
    <w:rsid w:val="00CB56CA"/>
    <w:rsid w:val="00CD49E5"/>
    <w:rsid w:val="00CE7C5F"/>
    <w:rsid w:val="00D034BD"/>
    <w:rsid w:val="00D338AF"/>
    <w:rsid w:val="00D43434"/>
    <w:rsid w:val="00D441C9"/>
    <w:rsid w:val="00D45B80"/>
    <w:rsid w:val="00D679B9"/>
    <w:rsid w:val="00D7045F"/>
    <w:rsid w:val="00D76AAD"/>
    <w:rsid w:val="00D97531"/>
    <w:rsid w:val="00DA0A8A"/>
    <w:rsid w:val="00DC0DD0"/>
    <w:rsid w:val="00DE168B"/>
    <w:rsid w:val="00DE76DD"/>
    <w:rsid w:val="00E00430"/>
    <w:rsid w:val="00E031EE"/>
    <w:rsid w:val="00E118D6"/>
    <w:rsid w:val="00E21022"/>
    <w:rsid w:val="00E30B2E"/>
    <w:rsid w:val="00E50C0D"/>
    <w:rsid w:val="00E5110E"/>
    <w:rsid w:val="00E62983"/>
    <w:rsid w:val="00E710D4"/>
    <w:rsid w:val="00E761FE"/>
    <w:rsid w:val="00E84EA2"/>
    <w:rsid w:val="00E8684B"/>
    <w:rsid w:val="00E924AD"/>
    <w:rsid w:val="00EA7A2C"/>
    <w:rsid w:val="00EB79DA"/>
    <w:rsid w:val="00EB7CD4"/>
    <w:rsid w:val="00EC0EED"/>
    <w:rsid w:val="00EC2CA8"/>
    <w:rsid w:val="00EC4E13"/>
    <w:rsid w:val="00EE281A"/>
    <w:rsid w:val="00EE2C92"/>
    <w:rsid w:val="00EE4C4B"/>
    <w:rsid w:val="00F0395C"/>
    <w:rsid w:val="00F20B4A"/>
    <w:rsid w:val="00F2405A"/>
    <w:rsid w:val="00F27E23"/>
    <w:rsid w:val="00F435A6"/>
    <w:rsid w:val="00F55AC6"/>
    <w:rsid w:val="00F92B8A"/>
    <w:rsid w:val="00FA2913"/>
    <w:rsid w:val="00FA6308"/>
    <w:rsid w:val="00FA6E8E"/>
    <w:rsid w:val="00FB073F"/>
    <w:rsid w:val="00FE0AD1"/>
    <w:rsid w:val="00FE5205"/>
    <w:rsid w:val="00FF61C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4EE139"/>
  <w15:docId w15:val="{3CC5BDA8-6B99-4347-B45D-8E4DC49E9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tr" w:eastAsia="tr-TR" w:bidi="ar-SA"/>
      </w:rPr>
    </w:rPrDefault>
    <w:pPrDefault>
      <w:pPr>
        <w:spacing w:after="120" w:line="360"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rsid w:val="008A55AC"/>
    <w:pPr>
      <w:keepNext/>
      <w:keepLines/>
      <w:jc w:val="center"/>
      <w:outlineLvl w:val="0"/>
    </w:pPr>
    <w:rPr>
      <w:b/>
      <w:sz w:val="28"/>
      <w:szCs w:val="28"/>
    </w:rPr>
  </w:style>
  <w:style w:type="paragraph" w:styleId="Balk2">
    <w:name w:val="heading 2"/>
    <w:basedOn w:val="Normal"/>
    <w:next w:val="Normal"/>
    <w:uiPriority w:val="9"/>
    <w:unhideWhenUsed/>
    <w:qFormat/>
    <w:pPr>
      <w:keepNext/>
      <w:keepLines/>
      <w:ind w:firstLine="0"/>
      <w:outlineLvl w:val="1"/>
    </w:pPr>
    <w:rPr>
      <w:b/>
    </w:rPr>
  </w:style>
  <w:style w:type="paragraph" w:styleId="Balk3">
    <w:name w:val="heading 3"/>
    <w:basedOn w:val="Normal"/>
    <w:next w:val="Normal"/>
    <w:uiPriority w:val="9"/>
    <w:unhideWhenUsed/>
    <w:qFormat/>
    <w:pPr>
      <w:keepNext/>
      <w:keepLines/>
      <w:ind w:firstLine="0"/>
      <w:outlineLvl w:val="2"/>
    </w:pPr>
    <w:rPr>
      <w:b/>
    </w:rPr>
  </w:style>
  <w:style w:type="paragraph" w:styleId="Balk4">
    <w:name w:val="heading 4"/>
    <w:basedOn w:val="Normal"/>
    <w:next w:val="Normal"/>
    <w:uiPriority w:val="9"/>
    <w:unhideWhenUsed/>
    <w:qFormat/>
    <w:pPr>
      <w:keepNext/>
      <w:keepLines/>
      <w:ind w:firstLine="0"/>
      <w:jc w:val="left"/>
      <w:outlineLvl w:val="3"/>
    </w:pPr>
    <w:rPr>
      <w:b/>
    </w:rPr>
  </w:style>
  <w:style w:type="paragraph" w:styleId="Balk5">
    <w:name w:val="heading 5"/>
    <w:basedOn w:val="Normal"/>
    <w:next w:val="Normal"/>
    <w:uiPriority w:val="9"/>
    <w:unhideWhenUsed/>
    <w:qFormat/>
    <w:pPr>
      <w:keepNext/>
      <w:keepLines/>
      <w:ind w:firstLine="0"/>
      <w:jc w:val="left"/>
      <w:outlineLvl w:val="4"/>
    </w:pPr>
    <w:rPr>
      <w:b/>
    </w:rPr>
  </w:style>
  <w:style w:type="paragraph" w:styleId="Balk6">
    <w:name w:val="heading 6"/>
    <w:basedOn w:val="Normal"/>
    <w:next w:val="Normal"/>
    <w:uiPriority w:val="9"/>
    <w:semiHidden/>
    <w:unhideWhenUsed/>
    <w:qFormat/>
    <w:pPr>
      <w:keepNext/>
      <w:keepLines/>
      <w:spacing w:before="200"/>
      <w:outlineLvl w:val="5"/>
    </w:pPr>
    <w:rPr>
      <w:rFonts w:ascii="Cambria" w:eastAsia="Cambria" w:hAnsi="Cambria" w:cs="Cambria"/>
      <w:i/>
      <w:color w:val="243F61"/>
    </w:rPr>
  </w:style>
  <w:style w:type="paragraph" w:styleId="Balk7">
    <w:name w:val="heading 7"/>
    <w:basedOn w:val="Normal"/>
    <w:next w:val="Normal"/>
    <w:link w:val="Balk7Char"/>
    <w:uiPriority w:val="9"/>
    <w:semiHidden/>
    <w:unhideWhenUsed/>
    <w:qFormat/>
    <w:rsid w:val="00596E0F"/>
    <w:pPr>
      <w:keepNext/>
      <w:keepLines/>
      <w:spacing w:before="20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A1724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A1724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KonuBal">
    <w:name w:val="Title"/>
    <w:basedOn w:val="Normal"/>
    <w:next w:val="Normal"/>
    <w:uiPriority w:val="10"/>
    <w:qFormat/>
    <w:pPr>
      <w:spacing w:line="480" w:lineRule="auto"/>
      <w:ind w:firstLine="0"/>
      <w:jc w:val="center"/>
    </w:pPr>
    <w:rPr>
      <w:b/>
      <w:sz w:val="28"/>
      <w:szCs w:val="28"/>
    </w:rPr>
  </w:style>
  <w:style w:type="table" w:customStyle="1" w:styleId="TableNormal0">
    <w:name w:val="TableNormal"/>
    <w:tblPr>
      <w:tblCellMar>
        <w:top w:w="0" w:type="dxa"/>
        <w:left w:w="0" w:type="dxa"/>
        <w:bottom w:w="0" w:type="dxa"/>
        <w:right w:w="0" w:type="dxa"/>
      </w:tblCellMar>
    </w:tblPr>
  </w:style>
  <w:style w:type="character" w:customStyle="1" w:styleId="Balk1Char">
    <w:name w:val="Başlık 1 Char"/>
    <w:aliases w:val="1. ANA BAŞLIK Char"/>
    <w:basedOn w:val="VarsaylanParagrafYazTipi"/>
    <w:uiPriority w:val="9"/>
    <w:rsid w:val="00340B24"/>
    <w:rPr>
      <w:rFonts w:ascii="Times New Roman" w:eastAsiaTheme="majorEastAsia" w:hAnsi="Times New Roman" w:cstheme="majorBidi"/>
      <w:b/>
      <w:bCs/>
      <w:sz w:val="28"/>
      <w:szCs w:val="28"/>
    </w:rPr>
  </w:style>
  <w:style w:type="character" w:customStyle="1" w:styleId="Balk2Char">
    <w:name w:val="Başlık 2 Char"/>
    <w:aliases w:val="2.BAŞLIK Char"/>
    <w:basedOn w:val="VarsaylanParagrafYazTipi"/>
    <w:uiPriority w:val="9"/>
    <w:rsid w:val="001E35CA"/>
    <w:rPr>
      <w:rFonts w:ascii="Times New Roman" w:eastAsiaTheme="majorEastAsia" w:hAnsi="Times New Roman" w:cstheme="majorBidi"/>
      <w:b/>
      <w:bCs/>
      <w:sz w:val="24"/>
      <w:szCs w:val="26"/>
    </w:rPr>
  </w:style>
  <w:style w:type="paragraph" w:styleId="AralkYok">
    <w:name w:val="No Spacing"/>
    <w:uiPriority w:val="1"/>
    <w:qFormat/>
    <w:rsid w:val="00342505"/>
    <w:pPr>
      <w:spacing w:after="0"/>
    </w:pPr>
  </w:style>
  <w:style w:type="character" w:customStyle="1" w:styleId="Balk3Char">
    <w:name w:val="Başlık 3 Char"/>
    <w:basedOn w:val="VarsaylanParagrafYazTipi"/>
    <w:uiPriority w:val="9"/>
    <w:rsid w:val="00285EC6"/>
    <w:rPr>
      <w:rFonts w:ascii="Times New Roman" w:eastAsiaTheme="majorEastAsia" w:hAnsi="Times New Roman" w:cstheme="majorBidi"/>
      <w:b/>
      <w:bCs/>
      <w:sz w:val="24"/>
    </w:rPr>
  </w:style>
  <w:style w:type="character" w:styleId="YerTutucuMetni">
    <w:name w:val="Placeholder Text"/>
    <w:basedOn w:val="VarsaylanParagrafYazTipi"/>
    <w:uiPriority w:val="99"/>
    <w:semiHidden/>
    <w:rsid w:val="00514E19"/>
    <w:rPr>
      <w:color w:val="808080"/>
    </w:rPr>
  </w:style>
  <w:style w:type="paragraph" w:styleId="BalonMetni">
    <w:name w:val="Balloon Text"/>
    <w:basedOn w:val="Normal"/>
    <w:link w:val="BalonMetniChar"/>
    <w:uiPriority w:val="99"/>
    <w:semiHidden/>
    <w:unhideWhenUsed/>
    <w:rsid w:val="00514E19"/>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14E19"/>
    <w:rPr>
      <w:rFonts w:ascii="Tahoma" w:hAnsi="Tahoma" w:cs="Tahoma"/>
      <w:sz w:val="16"/>
      <w:szCs w:val="16"/>
    </w:rPr>
  </w:style>
  <w:style w:type="paragraph" w:styleId="T1">
    <w:name w:val="toc 1"/>
    <w:basedOn w:val="Normal"/>
    <w:next w:val="Normal"/>
    <w:autoRedefine/>
    <w:uiPriority w:val="39"/>
    <w:unhideWhenUsed/>
    <w:qFormat/>
    <w:rsid w:val="002131B0"/>
    <w:pPr>
      <w:tabs>
        <w:tab w:val="right" w:leader="dot" w:pos="9061"/>
      </w:tabs>
      <w:spacing w:before="120" w:after="0"/>
      <w:ind w:right="142" w:firstLine="0"/>
      <w:jc w:val="left"/>
    </w:pPr>
    <w:rPr>
      <w:b/>
      <w:bCs/>
      <w:noProof/>
    </w:rPr>
  </w:style>
  <w:style w:type="paragraph" w:styleId="T2">
    <w:name w:val="toc 2"/>
    <w:basedOn w:val="Normal"/>
    <w:next w:val="Normal"/>
    <w:autoRedefine/>
    <w:uiPriority w:val="39"/>
    <w:unhideWhenUsed/>
    <w:qFormat/>
    <w:rsid w:val="00B258A7"/>
    <w:pPr>
      <w:tabs>
        <w:tab w:val="right" w:leader="dot" w:pos="8789"/>
      </w:tabs>
      <w:spacing w:before="120" w:after="0"/>
      <w:ind w:right="142" w:firstLine="0"/>
      <w:jc w:val="left"/>
    </w:pPr>
    <w:rPr>
      <w:rFonts w:asciiTheme="minorHAnsi" w:hAnsiTheme="minorHAnsi" w:cstheme="minorHAnsi"/>
      <w:b/>
      <w:bCs/>
      <w:sz w:val="22"/>
      <w:szCs w:val="22"/>
    </w:rPr>
  </w:style>
  <w:style w:type="paragraph" w:styleId="T3">
    <w:name w:val="toc 3"/>
    <w:basedOn w:val="Normal"/>
    <w:next w:val="Normal"/>
    <w:autoRedefine/>
    <w:uiPriority w:val="39"/>
    <w:unhideWhenUsed/>
    <w:qFormat/>
    <w:rsid w:val="000B17E4"/>
    <w:pPr>
      <w:spacing w:after="0"/>
      <w:ind w:left="480"/>
      <w:jc w:val="left"/>
    </w:pPr>
    <w:rPr>
      <w:rFonts w:asciiTheme="minorHAnsi" w:hAnsiTheme="minorHAnsi" w:cstheme="minorHAnsi"/>
      <w:sz w:val="20"/>
      <w:szCs w:val="20"/>
    </w:rPr>
  </w:style>
  <w:style w:type="paragraph" w:styleId="T4">
    <w:name w:val="toc 4"/>
    <w:basedOn w:val="Normal"/>
    <w:next w:val="Normal"/>
    <w:autoRedefine/>
    <w:uiPriority w:val="39"/>
    <w:unhideWhenUsed/>
    <w:rsid w:val="009F6267"/>
    <w:pPr>
      <w:spacing w:after="0"/>
      <w:ind w:left="720"/>
      <w:jc w:val="left"/>
    </w:pPr>
    <w:rPr>
      <w:rFonts w:asciiTheme="minorHAnsi" w:hAnsiTheme="minorHAnsi" w:cstheme="minorHAnsi"/>
      <w:sz w:val="20"/>
      <w:szCs w:val="20"/>
    </w:rPr>
  </w:style>
  <w:style w:type="paragraph" w:styleId="T5">
    <w:name w:val="toc 5"/>
    <w:basedOn w:val="Normal"/>
    <w:next w:val="Normal"/>
    <w:autoRedefine/>
    <w:uiPriority w:val="39"/>
    <w:unhideWhenUsed/>
    <w:rsid w:val="009F6267"/>
    <w:pPr>
      <w:spacing w:after="0"/>
      <w:ind w:left="960"/>
      <w:jc w:val="left"/>
    </w:pPr>
    <w:rPr>
      <w:rFonts w:asciiTheme="minorHAnsi" w:hAnsiTheme="minorHAnsi" w:cstheme="minorHAnsi"/>
      <w:sz w:val="20"/>
      <w:szCs w:val="20"/>
    </w:rPr>
  </w:style>
  <w:style w:type="paragraph" w:styleId="T6">
    <w:name w:val="toc 6"/>
    <w:basedOn w:val="Normal"/>
    <w:next w:val="Normal"/>
    <w:autoRedefine/>
    <w:uiPriority w:val="39"/>
    <w:unhideWhenUsed/>
    <w:rsid w:val="009F6267"/>
    <w:pPr>
      <w:spacing w:after="0"/>
      <w:ind w:left="1200"/>
      <w:jc w:val="left"/>
    </w:pPr>
    <w:rPr>
      <w:rFonts w:asciiTheme="minorHAnsi" w:hAnsiTheme="minorHAnsi" w:cstheme="minorHAnsi"/>
      <w:sz w:val="20"/>
      <w:szCs w:val="20"/>
    </w:rPr>
  </w:style>
  <w:style w:type="paragraph" w:styleId="T7">
    <w:name w:val="toc 7"/>
    <w:basedOn w:val="Normal"/>
    <w:next w:val="Normal"/>
    <w:autoRedefine/>
    <w:uiPriority w:val="39"/>
    <w:unhideWhenUsed/>
    <w:rsid w:val="009F6267"/>
    <w:pPr>
      <w:spacing w:after="0"/>
      <w:ind w:left="1440"/>
      <w:jc w:val="left"/>
    </w:pPr>
    <w:rPr>
      <w:rFonts w:asciiTheme="minorHAnsi" w:hAnsiTheme="minorHAnsi" w:cstheme="minorHAnsi"/>
      <w:sz w:val="20"/>
      <w:szCs w:val="20"/>
    </w:rPr>
  </w:style>
  <w:style w:type="paragraph" w:styleId="T8">
    <w:name w:val="toc 8"/>
    <w:basedOn w:val="Normal"/>
    <w:next w:val="Normal"/>
    <w:autoRedefine/>
    <w:uiPriority w:val="39"/>
    <w:unhideWhenUsed/>
    <w:rsid w:val="009F6267"/>
    <w:pPr>
      <w:spacing w:after="0"/>
      <w:ind w:left="1680"/>
      <w:jc w:val="left"/>
    </w:pPr>
    <w:rPr>
      <w:rFonts w:asciiTheme="minorHAnsi" w:hAnsiTheme="minorHAnsi" w:cstheme="minorHAnsi"/>
      <w:sz w:val="20"/>
      <w:szCs w:val="20"/>
    </w:rPr>
  </w:style>
  <w:style w:type="paragraph" w:styleId="T9">
    <w:name w:val="toc 9"/>
    <w:basedOn w:val="Normal"/>
    <w:next w:val="Normal"/>
    <w:autoRedefine/>
    <w:uiPriority w:val="39"/>
    <w:unhideWhenUsed/>
    <w:rsid w:val="009F6267"/>
    <w:pPr>
      <w:spacing w:after="0"/>
      <w:ind w:left="1920"/>
      <w:jc w:val="left"/>
    </w:pPr>
    <w:rPr>
      <w:rFonts w:asciiTheme="minorHAnsi" w:hAnsiTheme="minorHAnsi" w:cstheme="minorHAnsi"/>
      <w:sz w:val="20"/>
      <w:szCs w:val="20"/>
    </w:rPr>
  </w:style>
  <w:style w:type="character" w:styleId="Kpr">
    <w:name w:val="Hyperlink"/>
    <w:basedOn w:val="VarsaylanParagrafYazTipi"/>
    <w:uiPriority w:val="99"/>
    <w:unhideWhenUsed/>
    <w:rsid w:val="009F6267"/>
    <w:rPr>
      <w:color w:val="F7B615" w:themeColor="hyperlink"/>
      <w:u w:val="single"/>
    </w:rPr>
  </w:style>
  <w:style w:type="character" w:customStyle="1" w:styleId="Balk4Char">
    <w:name w:val="Başlık 4 Char"/>
    <w:basedOn w:val="VarsaylanParagrafYazTipi"/>
    <w:uiPriority w:val="9"/>
    <w:rsid w:val="00D12F49"/>
    <w:rPr>
      <w:rFonts w:ascii="Times New Roman" w:eastAsiaTheme="majorEastAsia" w:hAnsi="Times New Roman" w:cstheme="majorBidi"/>
      <w:b/>
      <w:bCs/>
      <w:iCs/>
      <w:sz w:val="24"/>
    </w:rPr>
  </w:style>
  <w:style w:type="paragraph" w:styleId="stBilgi">
    <w:name w:val="header"/>
    <w:basedOn w:val="Normal"/>
    <w:link w:val="stBilgiChar"/>
    <w:uiPriority w:val="99"/>
    <w:unhideWhenUsed/>
    <w:rsid w:val="00AC5D07"/>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AC5D07"/>
    <w:rPr>
      <w:rFonts w:ascii="Times New Roman" w:hAnsi="Times New Roman"/>
      <w:sz w:val="24"/>
    </w:rPr>
  </w:style>
  <w:style w:type="paragraph" w:styleId="AltBilgi">
    <w:name w:val="footer"/>
    <w:basedOn w:val="Normal"/>
    <w:link w:val="AltBilgiChar"/>
    <w:uiPriority w:val="99"/>
    <w:unhideWhenUsed/>
    <w:rsid w:val="00AC5D07"/>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AC5D07"/>
    <w:rPr>
      <w:rFonts w:ascii="Times New Roman" w:hAnsi="Times New Roman"/>
      <w:sz w:val="24"/>
    </w:rPr>
  </w:style>
  <w:style w:type="paragraph" w:styleId="ListeParagraf">
    <w:name w:val="List Paragraph"/>
    <w:basedOn w:val="Normal"/>
    <w:uiPriority w:val="34"/>
    <w:qFormat/>
    <w:rsid w:val="005B6DFC"/>
    <w:pPr>
      <w:ind w:left="720"/>
      <w:contextualSpacing/>
    </w:pPr>
  </w:style>
  <w:style w:type="character" w:customStyle="1" w:styleId="Balk5Char">
    <w:name w:val="Başlık 5 Char"/>
    <w:basedOn w:val="VarsaylanParagrafYazTipi"/>
    <w:uiPriority w:val="9"/>
    <w:rsid w:val="008A527A"/>
    <w:rPr>
      <w:rFonts w:ascii="Times New Roman" w:eastAsiaTheme="majorEastAsia" w:hAnsi="Times New Roman" w:cstheme="majorBidi"/>
      <w:b/>
      <w:sz w:val="24"/>
    </w:rPr>
  </w:style>
  <w:style w:type="character" w:customStyle="1" w:styleId="AltyazChar">
    <w:name w:val="Altyazı Char"/>
    <w:basedOn w:val="VarsaylanParagrafYazTipi"/>
    <w:rsid w:val="00342505"/>
    <w:rPr>
      <w:rFonts w:ascii="Times New Roman" w:eastAsia="Times New Roman" w:hAnsi="Times New Roman" w:cs="Times New Roman"/>
      <w:b/>
      <w:sz w:val="24"/>
      <w:szCs w:val="24"/>
    </w:rPr>
  </w:style>
  <w:style w:type="character" w:customStyle="1" w:styleId="Balk6Char">
    <w:name w:val="Başlık 6 Char"/>
    <w:basedOn w:val="VarsaylanParagrafYazTipi"/>
    <w:uiPriority w:val="9"/>
    <w:rsid w:val="00791043"/>
    <w:rPr>
      <w:rFonts w:asciiTheme="majorHAnsi" w:eastAsiaTheme="majorEastAsia" w:hAnsiTheme="majorHAnsi" w:cstheme="majorBidi"/>
      <w:i/>
      <w:iCs/>
      <w:color w:val="345C7D" w:themeColor="accent1" w:themeShade="7F"/>
      <w:sz w:val="24"/>
    </w:rPr>
  </w:style>
  <w:style w:type="table" w:styleId="TabloKlavuzu">
    <w:name w:val="Table Grid"/>
    <w:basedOn w:val="NormalTablo"/>
    <w:uiPriority w:val="39"/>
    <w:rsid w:val="00F972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nuBalChar">
    <w:name w:val="Konu Başlığı Char"/>
    <w:basedOn w:val="VarsaylanParagrafYazTipi"/>
    <w:rsid w:val="00C346AA"/>
    <w:rPr>
      <w:rFonts w:ascii="Times New Roman" w:eastAsia="Times New Roman" w:hAnsi="Times New Roman" w:cs="Times New Roman"/>
      <w:b/>
      <w:bCs/>
      <w:kern w:val="28"/>
      <w:sz w:val="28"/>
      <w:szCs w:val="32"/>
    </w:rPr>
  </w:style>
  <w:style w:type="character" w:customStyle="1" w:styleId="Balk7Char">
    <w:name w:val="Başlık 7 Char"/>
    <w:basedOn w:val="VarsaylanParagrafYazTipi"/>
    <w:link w:val="Balk7"/>
    <w:uiPriority w:val="9"/>
    <w:semiHidden/>
    <w:rsid w:val="00596E0F"/>
    <w:rPr>
      <w:rFonts w:asciiTheme="majorHAnsi" w:eastAsiaTheme="majorEastAsia" w:hAnsiTheme="majorHAnsi" w:cstheme="majorBidi"/>
      <w:i/>
      <w:iCs/>
      <w:color w:val="404040" w:themeColor="text1" w:themeTint="BF"/>
      <w:sz w:val="24"/>
    </w:rPr>
  </w:style>
  <w:style w:type="character" w:styleId="HafifVurgulama">
    <w:name w:val="Subtle Emphasis"/>
    <w:aliases w:val="şekiller"/>
    <w:basedOn w:val="VarsaylanParagrafYazTipi"/>
    <w:uiPriority w:val="19"/>
    <w:qFormat/>
    <w:rsid w:val="00342505"/>
  </w:style>
  <w:style w:type="character" w:styleId="Vurgu">
    <w:name w:val="Emphasis"/>
    <w:aliases w:val="tablolar"/>
    <w:basedOn w:val="VarsaylanParagrafYazTipi"/>
    <w:uiPriority w:val="20"/>
    <w:qFormat/>
    <w:rsid w:val="00DC02CA"/>
    <w:rPr>
      <w:rFonts w:ascii="Times New Roman" w:hAnsi="Times New Roman"/>
      <w:i w:val="0"/>
      <w:iCs/>
      <w:sz w:val="24"/>
    </w:rPr>
  </w:style>
  <w:style w:type="paragraph" w:styleId="TBal">
    <w:name w:val="TOC Heading"/>
    <w:next w:val="Normal"/>
    <w:uiPriority w:val="39"/>
    <w:unhideWhenUsed/>
    <w:qFormat/>
    <w:rsid w:val="00DC02CA"/>
    <w:pPr>
      <w:spacing w:before="480" w:line="276" w:lineRule="auto"/>
      <w:ind w:firstLine="0"/>
      <w:jc w:val="left"/>
    </w:pPr>
    <w:rPr>
      <w:rFonts w:asciiTheme="majorHAnsi" w:hAnsiTheme="majorHAnsi"/>
      <w:color w:val="548AB7" w:themeColor="accent1" w:themeShade="BF"/>
    </w:rPr>
  </w:style>
  <w:style w:type="character" w:customStyle="1" w:styleId="Balk8Char">
    <w:name w:val="Başlık 8 Char"/>
    <w:basedOn w:val="VarsaylanParagrafYazTipi"/>
    <w:link w:val="Balk8"/>
    <w:uiPriority w:val="9"/>
    <w:semiHidden/>
    <w:rsid w:val="00A17242"/>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A17242"/>
    <w:rPr>
      <w:rFonts w:asciiTheme="majorHAnsi" w:eastAsiaTheme="majorEastAsia" w:hAnsiTheme="majorHAnsi" w:cstheme="majorBidi"/>
      <w:i/>
      <w:iCs/>
      <w:color w:val="404040" w:themeColor="text1" w:themeTint="BF"/>
      <w:sz w:val="20"/>
      <w:szCs w:val="20"/>
    </w:rPr>
  </w:style>
  <w:style w:type="paragraph" w:styleId="HTMLncedenBiimlendirilmi">
    <w:name w:val="HTML Preformatted"/>
    <w:basedOn w:val="Normal"/>
    <w:link w:val="HTMLncedenBiimlendirilmiChar"/>
    <w:uiPriority w:val="99"/>
    <w:unhideWhenUsed/>
    <w:rsid w:val="006F5240"/>
    <w:pPr>
      <w:spacing w:line="240" w:lineRule="auto"/>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rsid w:val="006F5240"/>
    <w:rPr>
      <w:rFonts w:ascii="Consolas" w:hAnsi="Consolas"/>
      <w:sz w:val="20"/>
      <w:szCs w:val="20"/>
    </w:rPr>
  </w:style>
  <w:style w:type="paragraph" w:customStyle="1" w:styleId="Default">
    <w:name w:val="Default"/>
    <w:rsid w:val="00870AAE"/>
    <w:pPr>
      <w:autoSpaceDE w:val="0"/>
      <w:autoSpaceDN w:val="0"/>
      <w:adjustRightInd w:val="0"/>
      <w:spacing w:after="0" w:line="240" w:lineRule="auto"/>
    </w:pPr>
    <w:rPr>
      <w:color w:val="000000"/>
    </w:rPr>
  </w:style>
  <w:style w:type="table" w:customStyle="1" w:styleId="TabloKlavuzuAk1">
    <w:name w:val="Tablo Kılavuzu Açık1"/>
    <w:basedOn w:val="NormalTablo"/>
    <w:uiPriority w:val="40"/>
    <w:rsid w:val="004C5F3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eTablo6Renkli1">
    <w:name w:val="Liste Tablo 6 Renkli1"/>
    <w:basedOn w:val="NormalTablo"/>
    <w:uiPriority w:val="51"/>
    <w:rsid w:val="000600F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Gvdemetni2">
    <w:name w:val="Gövde metni (2)_"/>
    <w:basedOn w:val="VarsaylanParagrafYazTipi"/>
    <w:link w:val="Gvdemetni20"/>
    <w:rsid w:val="00787195"/>
    <w:rPr>
      <w:rFonts w:ascii="Times New Roman" w:eastAsia="Times New Roman" w:hAnsi="Times New Roman" w:cs="Times New Roman"/>
      <w:sz w:val="20"/>
      <w:szCs w:val="20"/>
      <w:shd w:val="clear" w:color="auto" w:fill="FFFFFF"/>
    </w:rPr>
  </w:style>
  <w:style w:type="paragraph" w:customStyle="1" w:styleId="Gvdemetni20">
    <w:name w:val="Gövde metni (2)"/>
    <w:basedOn w:val="Normal"/>
    <w:link w:val="Gvdemetni2"/>
    <w:rsid w:val="00787195"/>
    <w:pPr>
      <w:widowControl w:val="0"/>
      <w:shd w:val="clear" w:color="auto" w:fill="FFFFFF"/>
      <w:spacing w:before="240" w:after="240" w:line="0" w:lineRule="atLeast"/>
      <w:ind w:firstLine="0"/>
      <w:jc w:val="center"/>
    </w:pPr>
    <w:rPr>
      <w:sz w:val="20"/>
      <w:szCs w:val="20"/>
    </w:rPr>
  </w:style>
  <w:style w:type="character" w:customStyle="1" w:styleId="Gvdemetni26pt">
    <w:name w:val="Gövde metni (2) + 6 pt"/>
    <w:basedOn w:val="Gvdemetni2"/>
    <w:rsid w:val="00F17305"/>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tr-TR" w:eastAsia="tr-TR" w:bidi="tr-TR"/>
    </w:rPr>
  </w:style>
  <w:style w:type="character" w:customStyle="1" w:styleId="Gvdemetni2Kaln">
    <w:name w:val="Gövde metni (2) + Kalın"/>
    <w:basedOn w:val="Gvdemetni2"/>
    <w:rsid w:val="00A867A6"/>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Gvdemetni6">
    <w:name w:val="Gövde metni (6)_"/>
    <w:basedOn w:val="VarsaylanParagrafYazTipi"/>
    <w:link w:val="Gvdemetni60"/>
    <w:rsid w:val="00586A68"/>
    <w:rPr>
      <w:rFonts w:ascii="Times New Roman" w:eastAsia="Times New Roman" w:hAnsi="Times New Roman" w:cs="Times New Roman"/>
      <w:sz w:val="19"/>
      <w:szCs w:val="19"/>
      <w:shd w:val="clear" w:color="auto" w:fill="FFFFFF"/>
    </w:rPr>
  </w:style>
  <w:style w:type="paragraph" w:customStyle="1" w:styleId="Gvdemetni60">
    <w:name w:val="Gövde metni (6)"/>
    <w:basedOn w:val="Normal"/>
    <w:link w:val="Gvdemetni6"/>
    <w:rsid w:val="00586A68"/>
    <w:pPr>
      <w:widowControl w:val="0"/>
      <w:shd w:val="clear" w:color="auto" w:fill="FFFFFF"/>
      <w:spacing w:line="216" w:lineRule="exact"/>
      <w:ind w:hanging="400"/>
    </w:pPr>
    <w:rPr>
      <w:sz w:val="19"/>
      <w:szCs w:val="19"/>
    </w:rPr>
  </w:style>
  <w:style w:type="paragraph" w:styleId="Dzeltme">
    <w:name w:val="Revision"/>
    <w:hidden/>
    <w:uiPriority w:val="99"/>
    <w:semiHidden/>
    <w:rsid w:val="00AB54FC"/>
    <w:pPr>
      <w:spacing w:after="0" w:line="240" w:lineRule="auto"/>
    </w:pPr>
  </w:style>
  <w:style w:type="character" w:customStyle="1" w:styleId="Gvdemetni2FranklinGothicHeavytalik">
    <w:name w:val="Gövde metni (2) + Franklin Gothic Heavy;İtalik"/>
    <w:basedOn w:val="Gvdemetni2"/>
    <w:rsid w:val="00E12E07"/>
    <w:rPr>
      <w:rFonts w:ascii="Franklin Gothic Heavy" w:eastAsia="Franklin Gothic Heavy" w:hAnsi="Franklin Gothic Heavy" w:cs="Franklin Gothic Heavy"/>
      <w:b/>
      <w:bCs/>
      <w:i/>
      <w:iCs/>
      <w:smallCaps w:val="0"/>
      <w:strike w:val="0"/>
      <w:color w:val="000000"/>
      <w:spacing w:val="0"/>
      <w:w w:val="100"/>
      <w:position w:val="0"/>
      <w:sz w:val="22"/>
      <w:szCs w:val="22"/>
      <w:u w:val="none"/>
      <w:shd w:val="clear" w:color="auto" w:fill="FFFFFF"/>
      <w:lang w:val="tr-TR" w:eastAsia="tr-TR" w:bidi="tr-TR"/>
    </w:rPr>
  </w:style>
  <w:style w:type="character" w:customStyle="1" w:styleId="TabloyazsKaln">
    <w:name w:val="Tablo yazısı + Kalın"/>
    <w:basedOn w:val="VarsaylanParagrafYazTipi"/>
    <w:rsid w:val="00E12E07"/>
    <w:rPr>
      <w:rFonts w:ascii="Times New Roman" w:eastAsia="Times New Roman" w:hAnsi="Times New Roman" w:cs="Times New Roman"/>
      <w:b/>
      <w:bCs/>
      <w:i w:val="0"/>
      <w:iCs w:val="0"/>
      <w:smallCaps w:val="0"/>
      <w:strike w:val="0"/>
      <w:color w:val="000000"/>
      <w:spacing w:val="0"/>
      <w:w w:val="100"/>
      <w:position w:val="0"/>
      <w:sz w:val="22"/>
      <w:szCs w:val="22"/>
      <w:u w:val="none"/>
      <w:lang w:val="tr-TR" w:eastAsia="tr-TR" w:bidi="tr-TR"/>
    </w:rPr>
  </w:style>
  <w:style w:type="character" w:customStyle="1" w:styleId="Tabloyazs">
    <w:name w:val="Tablo yazısı_"/>
    <w:basedOn w:val="VarsaylanParagrafYazTipi"/>
    <w:link w:val="Tabloyazs0"/>
    <w:rsid w:val="00E12E07"/>
    <w:rPr>
      <w:rFonts w:ascii="Times New Roman" w:eastAsia="Times New Roman" w:hAnsi="Times New Roman" w:cs="Times New Roman"/>
      <w:shd w:val="clear" w:color="auto" w:fill="FFFFFF"/>
    </w:rPr>
  </w:style>
  <w:style w:type="paragraph" w:customStyle="1" w:styleId="Tabloyazs0">
    <w:name w:val="Tablo yazısı"/>
    <w:basedOn w:val="Normal"/>
    <w:link w:val="Tabloyazs"/>
    <w:rsid w:val="00E12E07"/>
    <w:pPr>
      <w:widowControl w:val="0"/>
      <w:shd w:val="clear" w:color="auto" w:fill="FFFFFF"/>
      <w:spacing w:line="0" w:lineRule="atLeast"/>
      <w:ind w:firstLine="0"/>
      <w:jc w:val="left"/>
    </w:pPr>
    <w:rPr>
      <w:sz w:val="22"/>
    </w:rPr>
  </w:style>
  <w:style w:type="paragraph" w:customStyle="1" w:styleId="Pa6">
    <w:name w:val="Pa6"/>
    <w:basedOn w:val="Default"/>
    <w:next w:val="Default"/>
    <w:uiPriority w:val="99"/>
    <w:rsid w:val="00091A1E"/>
    <w:pPr>
      <w:spacing w:line="241" w:lineRule="atLeast"/>
    </w:pPr>
    <w:rPr>
      <w:rFonts w:ascii="Arial" w:hAnsi="Arial" w:cs="Arial"/>
      <w:color w:val="auto"/>
    </w:rPr>
  </w:style>
  <w:style w:type="character" w:customStyle="1" w:styleId="A10">
    <w:name w:val="A10"/>
    <w:uiPriority w:val="99"/>
    <w:rsid w:val="00091A1E"/>
    <w:rPr>
      <w:color w:val="000000"/>
      <w:sz w:val="19"/>
      <w:szCs w:val="19"/>
    </w:rPr>
  </w:style>
  <w:style w:type="character" w:styleId="AklamaBavurusu">
    <w:name w:val="annotation reference"/>
    <w:basedOn w:val="VarsaylanParagrafYazTipi"/>
    <w:uiPriority w:val="99"/>
    <w:semiHidden/>
    <w:unhideWhenUsed/>
    <w:rsid w:val="00523FAB"/>
    <w:rPr>
      <w:sz w:val="16"/>
      <w:szCs w:val="16"/>
    </w:rPr>
  </w:style>
  <w:style w:type="table" w:customStyle="1" w:styleId="ListeTablo6Renkli2">
    <w:name w:val="Liste Tablo 6 Renkli2"/>
    <w:basedOn w:val="NormalTablo"/>
    <w:next w:val="ListeTablo6Renkli3"/>
    <w:uiPriority w:val="51"/>
    <w:rsid w:val="006E5E6F"/>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3">
    <w:name w:val="Liste Tablo 6 Renkli3"/>
    <w:basedOn w:val="NormalTablo"/>
    <w:uiPriority w:val="51"/>
    <w:rsid w:val="006E5E6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eTablo6Renkli30">
    <w:name w:val="Liste Tablo 6 Renkli3"/>
    <w:basedOn w:val="NormalTablo"/>
    <w:next w:val="ListeTablo6Renkli3"/>
    <w:uiPriority w:val="51"/>
    <w:rsid w:val="006E5E6F"/>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4">
    <w:name w:val="Liste Tablo 6 Renkli4"/>
    <w:basedOn w:val="NormalTablo"/>
    <w:next w:val="ListeTablo6Renkli3"/>
    <w:uiPriority w:val="51"/>
    <w:rsid w:val="00B4425D"/>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5">
    <w:name w:val="Liste Tablo 6 Renkli5"/>
    <w:basedOn w:val="NormalTablo"/>
    <w:next w:val="ListeTablo6Renkli3"/>
    <w:uiPriority w:val="51"/>
    <w:rsid w:val="00B4425D"/>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6">
    <w:name w:val="Liste Tablo 6 Renkli6"/>
    <w:basedOn w:val="NormalTablo"/>
    <w:next w:val="ListeTablo6Renkli3"/>
    <w:uiPriority w:val="51"/>
    <w:rsid w:val="00771AE5"/>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7">
    <w:name w:val="Liste Tablo 6 Renkli7"/>
    <w:basedOn w:val="NormalTablo"/>
    <w:next w:val="ListeTablo6Renkli3"/>
    <w:uiPriority w:val="51"/>
    <w:rsid w:val="00771AE5"/>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zmlenmeyenBahsetme1">
    <w:name w:val="Çözümlenmeyen Bahsetme1"/>
    <w:basedOn w:val="VarsaylanParagrafYazTipi"/>
    <w:uiPriority w:val="99"/>
    <w:semiHidden/>
    <w:unhideWhenUsed/>
    <w:rsid w:val="00150A10"/>
    <w:rPr>
      <w:color w:val="605E5C"/>
      <w:shd w:val="clear" w:color="auto" w:fill="E1DFDD"/>
    </w:rPr>
  </w:style>
  <w:style w:type="numbering" w:customStyle="1" w:styleId="ListeYok1">
    <w:name w:val="Liste Yok1"/>
    <w:next w:val="ListeYok"/>
    <w:uiPriority w:val="99"/>
    <w:semiHidden/>
    <w:unhideWhenUsed/>
    <w:rsid w:val="002D68CA"/>
  </w:style>
  <w:style w:type="character" w:customStyle="1" w:styleId="apple-converted-space">
    <w:name w:val="apple-converted-space"/>
    <w:basedOn w:val="VarsaylanParagrafYazTipi"/>
    <w:rsid w:val="002D68CA"/>
  </w:style>
  <w:style w:type="character" w:customStyle="1" w:styleId="metinbold3">
    <w:name w:val="metinbold3"/>
    <w:basedOn w:val="VarsaylanParagrafYazTipi"/>
    <w:rsid w:val="002D68CA"/>
  </w:style>
  <w:style w:type="character" w:customStyle="1" w:styleId="Gvdemetni6KalnDeil">
    <w:name w:val="Gövde metni (6) + Kalın Değil"/>
    <w:basedOn w:val="Gvdemetni6"/>
    <w:rsid w:val="002D68CA"/>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size-xl">
    <w:name w:val="size-xl"/>
    <w:rsid w:val="002D68CA"/>
  </w:style>
  <w:style w:type="character" w:styleId="Gl">
    <w:name w:val="Strong"/>
    <w:basedOn w:val="VarsaylanParagrafYazTipi"/>
    <w:uiPriority w:val="22"/>
    <w:qFormat/>
    <w:rsid w:val="002D68CA"/>
    <w:rPr>
      <w:b/>
      <w:bCs/>
    </w:rPr>
  </w:style>
  <w:style w:type="character" w:customStyle="1" w:styleId="Gvdemetni9">
    <w:name w:val="Gövde metni (9)_"/>
    <w:basedOn w:val="VarsaylanParagrafYazTipi"/>
    <w:link w:val="Gvdemetni90"/>
    <w:rsid w:val="002D68CA"/>
    <w:rPr>
      <w:rFonts w:ascii="Times New Roman" w:eastAsia="Times New Roman" w:hAnsi="Times New Roman" w:cs="Times New Roman"/>
      <w:b/>
      <w:bCs/>
      <w:sz w:val="14"/>
      <w:szCs w:val="14"/>
      <w:shd w:val="clear" w:color="auto" w:fill="FFFFFF"/>
    </w:rPr>
  </w:style>
  <w:style w:type="character" w:customStyle="1" w:styleId="Gvdemetni975ptKalnDeil">
    <w:name w:val="Gövde metni (9) + 7;5 pt;Kalın Değil"/>
    <w:basedOn w:val="Gvdemetni9"/>
    <w:rsid w:val="002D68CA"/>
    <w:rPr>
      <w:rFonts w:ascii="Times New Roman" w:eastAsia="Times New Roman" w:hAnsi="Times New Roman" w:cs="Times New Roman"/>
      <w:b/>
      <w:bCs/>
      <w:color w:val="000000"/>
      <w:spacing w:val="0"/>
      <w:w w:val="100"/>
      <w:position w:val="0"/>
      <w:sz w:val="15"/>
      <w:szCs w:val="15"/>
      <w:shd w:val="clear" w:color="auto" w:fill="FFFFFF"/>
      <w:lang w:val="tr-TR" w:eastAsia="tr-TR" w:bidi="tr-TR"/>
    </w:rPr>
  </w:style>
  <w:style w:type="paragraph" w:customStyle="1" w:styleId="Gvdemetni90">
    <w:name w:val="Gövde metni (9)"/>
    <w:basedOn w:val="Normal"/>
    <w:link w:val="Gvdemetni9"/>
    <w:rsid w:val="002D68CA"/>
    <w:pPr>
      <w:widowControl w:val="0"/>
      <w:shd w:val="clear" w:color="auto" w:fill="FFFFFF"/>
      <w:spacing w:line="197" w:lineRule="exact"/>
      <w:ind w:hanging="280"/>
    </w:pPr>
    <w:rPr>
      <w:b/>
      <w:bCs/>
      <w:sz w:val="14"/>
      <w:szCs w:val="14"/>
    </w:rPr>
  </w:style>
  <w:style w:type="character" w:customStyle="1" w:styleId="element-citation">
    <w:name w:val="element-citation"/>
    <w:basedOn w:val="VarsaylanParagrafYazTipi"/>
    <w:rsid w:val="002D68CA"/>
  </w:style>
  <w:style w:type="character" w:customStyle="1" w:styleId="ref-journal">
    <w:name w:val="ref-journal"/>
    <w:basedOn w:val="VarsaylanParagrafYazTipi"/>
    <w:rsid w:val="002D68CA"/>
  </w:style>
  <w:style w:type="character" w:customStyle="1" w:styleId="ref-vol">
    <w:name w:val="ref-vol"/>
    <w:basedOn w:val="VarsaylanParagrafYazTipi"/>
    <w:rsid w:val="002D68CA"/>
  </w:style>
  <w:style w:type="character" w:customStyle="1" w:styleId="highlight">
    <w:name w:val="highlight"/>
    <w:basedOn w:val="VarsaylanParagrafYazTipi"/>
    <w:rsid w:val="002D68CA"/>
  </w:style>
  <w:style w:type="character" w:customStyle="1" w:styleId="zlenenKpr1">
    <w:name w:val="İzlenen Köprü1"/>
    <w:basedOn w:val="VarsaylanParagrafYazTipi"/>
    <w:uiPriority w:val="99"/>
    <w:semiHidden/>
    <w:unhideWhenUsed/>
    <w:rsid w:val="002D68CA"/>
    <w:rPr>
      <w:color w:val="954F72"/>
      <w:u w:val="single"/>
    </w:rPr>
  </w:style>
  <w:style w:type="character" w:styleId="zlenenKpr">
    <w:name w:val="FollowedHyperlink"/>
    <w:basedOn w:val="VarsaylanParagrafYazTipi"/>
    <w:uiPriority w:val="99"/>
    <w:semiHidden/>
    <w:unhideWhenUsed/>
    <w:rsid w:val="002D68CA"/>
    <w:rPr>
      <w:color w:val="704404" w:themeColor="followedHyperlink"/>
      <w:u w:val="single"/>
    </w:rPr>
  </w:style>
  <w:style w:type="character" w:customStyle="1" w:styleId="zmlenmeyenBahsetme2">
    <w:name w:val="Çözümlenmeyen Bahsetme2"/>
    <w:basedOn w:val="VarsaylanParagrafYazTipi"/>
    <w:uiPriority w:val="99"/>
    <w:semiHidden/>
    <w:unhideWhenUsed/>
    <w:rsid w:val="008347FC"/>
    <w:rPr>
      <w:color w:val="605E5C"/>
      <w:shd w:val="clear" w:color="auto" w:fill="E1DFDD"/>
    </w:rPr>
  </w:style>
  <w:style w:type="character" w:customStyle="1" w:styleId="zmlenmeyenBahsetme3">
    <w:name w:val="Çözümlenmeyen Bahsetme3"/>
    <w:basedOn w:val="VarsaylanParagrafYazTipi"/>
    <w:uiPriority w:val="99"/>
    <w:semiHidden/>
    <w:unhideWhenUsed/>
    <w:rsid w:val="00057386"/>
    <w:rPr>
      <w:color w:val="605E5C"/>
      <w:shd w:val="clear" w:color="auto" w:fill="E1DFDD"/>
    </w:rPr>
  </w:style>
  <w:style w:type="paragraph" w:styleId="AklamaMetni">
    <w:name w:val="annotation text"/>
    <w:basedOn w:val="Normal"/>
    <w:link w:val="AklamaMetniChar"/>
    <w:uiPriority w:val="99"/>
    <w:unhideWhenUsed/>
    <w:rsid w:val="004557D9"/>
    <w:pPr>
      <w:spacing w:line="240" w:lineRule="auto"/>
      <w:ind w:firstLine="0"/>
      <w:jc w:val="left"/>
    </w:pPr>
    <w:rPr>
      <w:sz w:val="20"/>
      <w:szCs w:val="20"/>
    </w:rPr>
  </w:style>
  <w:style w:type="character" w:customStyle="1" w:styleId="AklamaMetniChar">
    <w:name w:val="Açıklama Metni Char"/>
    <w:basedOn w:val="VarsaylanParagrafYazTipi"/>
    <w:link w:val="AklamaMetni"/>
    <w:uiPriority w:val="99"/>
    <w:rsid w:val="004557D9"/>
    <w:rPr>
      <w:rFonts w:ascii="Times New Roman" w:eastAsia="Times New Roman" w:hAnsi="Times New Roman" w:cs="Times New Roman"/>
      <w:sz w:val="20"/>
      <w:szCs w:val="20"/>
      <w:lang w:eastAsia="tr-TR"/>
    </w:rPr>
  </w:style>
  <w:style w:type="table" w:styleId="AkGlgeleme">
    <w:name w:val="Light Shading"/>
    <w:basedOn w:val="NormalTablo"/>
    <w:uiPriority w:val="60"/>
    <w:rsid w:val="00BB76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unhideWhenUsed/>
    <w:rsid w:val="000A4807"/>
    <w:pPr>
      <w:spacing w:before="100" w:beforeAutospacing="1" w:after="100" w:afterAutospacing="1" w:line="240" w:lineRule="auto"/>
      <w:ind w:firstLine="0"/>
      <w:jc w:val="left"/>
    </w:pPr>
  </w:style>
  <w:style w:type="character" w:customStyle="1" w:styleId="product-brand-name-without-link">
    <w:name w:val="product-brand-name-without-link"/>
    <w:basedOn w:val="VarsaylanParagrafYazTipi"/>
    <w:rsid w:val="00E83304"/>
  </w:style>
  <w:style w:type="table" w:styleId="DzTablo2">
    <w:name w:val="Plain Table 2"/>
    <w:basedOn w:val="NormalTablo"/>
    <w:uiPriority w:val="42"/>
    <w:rsid w:val="0095601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KlavuzTablo6-Renkli-Vurgu4">
    <w:name w:val="Grid Table 6 Colorful Accent 4"/>
    <w:basedOn w:val="NormalTablo"/>
    <w:uiPriority w:val="51"/>
    <w:rsid w:val="009B2002"/>
    <w:pPr>
      <w:spacing w:after="0" w:line="240" w:lineRule="auto"/>
      <w:ind w:firstLine="0"/>
      <w:jc w:val="left"/>
    </w:pPr>
    <w:rPr>
      <w:color w:val="BA8E2C" w:themeColor="accent4" w:themeShade="BF"/>
    </w:r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insideV w:val="single" w:sz="4" w:space="0" w:color="E7D09D" w:themeColor="accent4" w:themeTint="99"/>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KlavuzTablo1Ak-Vurgu2">
    <w:name w:val="Grid Table 1 Light Accent 2"/>
    <w:basedOn w:val="NormalTablo"/>
    <w:uiPriority w:val="46"/>
    <w:rsid w:val="00942B92"/>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table" w:styleId="KlavuzTablo1Ak-Vurgu4">
    <w:name w:val="Grid Table 1 Light Accent 4"/>
    <w:basedOn w:val="NormalTablo"/>
    <w:uiPriority w:val="46"/>
    <w:rsid w:val="00942B92"/>
    <w:pPr>
      <w:spacing w:after="0" w:line="240" w:lineRule="auto"/>
    </w:pPr>
    <w:tblPr>
      <w:tblStyleRowBandSize w:val="1"/>
      <w:tblStyleColBandSize w:val="1"/>
      <w:tblBorders>
        <w:top w:val="single" w:sz="4" w:space="0" w:color="EFE0BD" w:themeColor="accent4" w:themeTint="66"/>
        <w:left w:val="single" w:sz="4" w:space="0" w:color="EFE0BD" w:themeColor="accent4" w:themeTint="66"/>
        <w:bottom w:val="single" w:sz="4" w:space="0" w:color="EFE0BD" w:themeColor="accent4" w:themeTint="66"/>
        <w:right w:val="single" w:sz="4" w:space="0" w:color="EFE0BD" w:themeColor="accent4" w:themeTint="66"/>
        <w:insideH w:val="single" w:sz="4" w:space="0" w:color="EFE0BD" w:themeColor="accent4" w:themeTint="66"/>
        <w:insideV w:val="single" w:sz="4" w:space="0" w:color="EFE0BD" w:themeColor="accent4" w:themeTint="66"/>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2" w:space="0" w:color="E7D09D" w:themeColor="accent4" w:themeTint="99"/>
        </w:tcBorders>
      </w:tcPr>
    </w:tblStylePr>
    <w:tblStylePr w:type="firstCol">
      <w:rPr>
        <w:b/>
        <w:bCs/>
      </w:rPr>
    </w:tblStylePr>
    <w:tblStylePr w:type="lastCol">
      <w:rPr>
        <w:b/>
        <w:bCs/>
      </w:rPr>
    </w:tblStylePr>
  </w:style>
  <w:style w:type="table" w:styleId="KlavuzTablo1Ak-Vurgu6">
    <w:name w:val="Grid Table 1 Light Accent 6"/>
    <w:basedOn w:val="NormalTablo"/>
    <w:uiPriority w:val="46"/>
    <w:rsid w:val="00942B92"/>
    <w:pPr>
      <w:spacing w:after="0" w:line="240" w:lineRule="auto"/>
    </w:pPr>
    <w:tblPr>
      <w:tblStyleRowBandSize w:val="1"/>
      <w:tblStyleColBandSize w:val="1"/>
      <w:tblBorders>
        <w:top w:val="single" w:sz="4" w:space="0" w:color="D5D1D1" w:themeColor="accent6" w:themeTint="66"/>
        <w:left w:val="single" w:sz="4" w:space="0" w:color="D5D1D1" w:themeColor="accent6" w:themeTint="66"/>
        <w:bottom w:val="single" w:sz="4" w:space="0" w:color="D5D1D1" w:themeColor="accent6" w:themeTint="66"/>
        <w:right w:val="single" w:sz="4" w:space="0" w:color="D5D1D1" w:themeColor="accent6" w:themeTint="66"/>
        <w:insideH w:val="single" w:sz="4" w:space="0" w:color="D5D1D1" w:themeColor="accent6" w:themeTint="66"/>
        <w:insideV w:val="single" w:sz="4" w:space="0" w:color="D5D1D1" w:themeColor="accent6" w:themeTint="66"/>
      </w:tblBorders>
    </w:tblPr>
    <w:tblStylePr w:type="firstRow">
      <w:rPr>
        <w:b/>
        <w:bCs/>
      </w:rPr>
      <w:tblPr/>
      <w:tcPr>
        <w:tcBorders>
          <w:bottom w:val="single" w:sz="12" w:space="0" w:color="C0BABA" w:themeColor="accent6" w:themeTint="99"/>
        </w:tcBorders>
      </w:tcPr>
    </w:tblStylePr>
    <w:tblStylePr w:type="lastRow">
      <w:rPr>
        <w:b/>
        <w:bCs/>
      </w:rPr>
      <w:tblPr/>
      <w:tcPr>
        <w:tcBorders>
          <w:top w:val="double" w:sz="2" w:space="0" w:color="C0BABA" w:themeColor="accent6" w:themeTint="99"/>
        </w:tcBorders>
      </w:tcPr>
    </w:tblStylePr>
    <w:tblStylePr w:type="firstCol">
      <w:rPr>
        <w:b/>
        <w:bCs/>
      </w:rPr>
    </w:tblStylePr>
    <w:tblStylePr w:type="lastCol">
      <w:rPr>
        <w:b/>
        <w:bCs/>
      </w:rPr>
    </w:tblStylePr>
  </w:style>
  <w:style w:type="table" w:styleId="KlavuzTablo6-Renkli-Vurgu2">
    <w:name w:val="Grid Table 6 Colorful Accent 2"/>
    <w:basedOn w:val="NormalTablo"/>
    <w:uiPriority w:val="51"/>
    <w:rsid w:val="00942B92"/>
    <w:pPr>
      <w:spacing w:after="0" w:line="240" w:lineRule="auto"/>
    </w:pPr>
    <w:rPr>
      <w:color w:val="B85A22" w:themeColor="accent2" w:themeShade="BF"/>
    </w:r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4" w:space="0" w:color="EAB290" w:themeColor="accent2" w:themeTint="99"/>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4">
    <w:basedOn w:val="TableNormal0"/>
    <w:pPr>
      <w:spacing w:after="0" w:line="240" w:lineRule="auto"/>
    </w:p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0"/>
    <w:tblPr>
      <w:tblStyleRowBandSize w:val="1"/>
      <w:tblStyleColBandSize w:val="1"/>
      <w:tblCellMar>
        <w:top w:w="15" w:type="dxa"/>
        <w:left w:w="15" w:type="dxa"/>
        <w:bottom w:w="15" w:type="dxa"/>
        <w:right w:w="15" w:type="dxa"/>
      </w:tblCellMar>
    </w:tblPr>
  </w:style>
  <w:style w:type="table" w:customStyle="1" w:styleId="a6">
    <w:basedOn w:val="TableNormal0"/>
    <w:pPr>
      <w:spacing w:after="0" w:line="240" w:lineRule="auto"/>
    </w:pPr>
    <w:tblPr>
      <w:tblStyleRowBandSize w:val="1"/>
      <w:tblStyleColBandSize w:val="1"/>
      <w:tblCellMar>
        <w:left w:w="108" w:type="dxa"/>
        <w:right w:w="108" w:type="dxa"/>
      </w:tblCellMar>
    </w:tblPr>
  </w:style>
  <w:style w:type="table" w:customStyle="1" w:styleId="a7">
    <w:basedOn w:val="TableNormal0"/>
    <w:pPr>
      <w:spacing w:after="0" w:line="240" w:lineRule="auto"/>
    </w:pPr>
    <w:rPr>
      <w:color w:val="943734"/>
    </w:rPr>
    <w:tblPr>
      <w:tblStyleRowBandSize w:val="1"/>
      <w:tblStyleColBandSize w:val="1"/>
      <w:tblCellMar>
        <w:left w:w="108" w:type="dxa"/>
        <w:right w:w="108" w:type="dxa"/>
      </w:tblCellMar>
    </w:tblPr>
    <w:tblStylePr w:type="firstRow">
      <w:rPr>
        <w:b/>
      </w:rPr>
      <w:tblPr/>
      <w:tcPr>
        <w:tcBorders>
          <w:bottom w:val="single" w:sz="12" w:space="0" w:color="D99594"/>
        </w:tcBorders>
      </w:tcPr>
    </w:tblStylePr>
    <w:tblStylePr w:type="lastRow">
      <w:rPr>
        <w:b/>
      </w:rPr>
      <w:tblPr/>
      <w:tcPr>
        <w:tcBorders>
          <w:top w:val="single" w:sz="4" w:space="0" w:color="D99594"/>
        </w:tcBorders>
      </w:tcPr>
    </w:tblStylePr>
    <w:tblStylePr w:type="firstCol">
      <w:rPr>
        <w:b/>
      </w:rPr>
    </w:tblStylePr>
    <w:tblStylePr w:type="lastCol">
      <w:rPr>
        <w:b/>
      </w:rPr>
    </w:tblStylePr>
    <w:tblStylePr w:type="band1Vert">
      <w:tblPr/>
      <w:tcPr>
        <w:shd w:val="clear" w:color="auto" w:fill="F2DCDB"/>
      </w:tcPr>
    </w:tblStylePr>
    <w:tblStylePr w:type="band1Horz">
      <w:tblPr/>
      <w:tcPr>
        <w:shd w:val="clear" w:color="auto" w:fill="F2DCDB"/>
      </w:tcPr>
    </w:tblStylePr>
  </w:style>
  <w:style w:type="table" w:customStyle="1" w:styleId="a8">
    <w:basedOn w:val="TableNormal0"/>
    <w:pPr>
      <w:spacing w:after="0" w:line="240" w:lineRule="auto"/>
    </w:pPr>
    <w:rPr>
      <w:color w:val="943734"/>
    </w:rPr>
    <w:tblPr>
      <w:tblStyleRowBandSize w:val="1"/>
      <w:tblStyleColBandSize w:val="1"/>
      <w:tblCellMar>
        <w:left w:w="108" w:type="dxa"/>
        <w:right w:w="108" w:type="dxa"/>
      </w:tblCellMar>
    </w:tblPr>
    <w:tblStylePr w:type="firstRow">
      <w:rPr>
        <w:b/>
      </w:rPr>
      <w:tblPr/>
      <w:tcPr>
        <w:tcBorders>
          <w:bottom w:val="single" w:sz="12" w:space="0" w:color="D99594"/>
        </w:tcBorders>
      </w:tcPr>
    </w:tblStylePr>
    <w:tblStylePr w:type="lastRow">
      <w:rPr>
        <w:b/>
      </w:rPr>
      <w:tblPr/>
      <w:tcPr>
        <w:tcBorders>
          <w:top w:val="single" w:sz="4" w:space="0" w:color="D99594"/>
        </w:tcBorders>
      </w:tcPr>
    </w:tblStylePr>
    <w:tblStylePr w:type="firstCol">
      <w:rPr>
        <w:b/>
      </w:rPr>
    </w:tblStylePr>
    <w:tblStylePr w:type="lastCol">
      <w:rPr>
        <w:b/>
      </w:rPr>
    </w:tblStylePr>
    <w:tblStylePr w:type="band1Vert">
      <w:tblPr/>
      <w:tcPr>
        <w:shd w:val="clear" w:color="auto" w:fill="F2DCDB"/>
      </w:tcPr>
    </w:tblStylePr>
    <w:tblStylePr w:type="band1Horz">
      <w:tblPr/>
      <w:tcPr>
        <w:shd w:val="clear" w:color="auto" w:fill="F2DCDB"/>
      </w:tcPr>
    </w:tblStyle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character" w:styleId="HTMLKodu">
    <w:name w:val="HTML Code"/>
    <w:basedOn w:val="VarsaylanParagrafYazTipi"/>
    <w:uiPriority w:val="99"/>
    <w:semiHidden/>
    <w:unhideWhenUsed/>
    <w:rsid w:val="00093D4D"/>
    <w:rPr>
      <w:rFonts w:ascii="Courier New" w:eastAsia="Times New Roman" w:hAnsi="Courier New" w:cs="Courier New"/>
      <w:sz w:val="20"/>
      <w:szCs w:val="20"/>
    </w:rPr>
  </w:style>
  <w:style w:type="paragraph" w:customStyle="1" w:styleId="msonormal0">
    <w:name w:val="msonormal"/>
    <w:basedOn w:val="Normal"/>
    <w:rsid w:val="00636A9F"/>
    <w:pPr>
      <w:spacing w:before="100" w:beforeAutospacing="1" w:after="100" w:afterAutospacing="1" w:line="240" w:lineRule="auto"/>
      <w:ind w:firstLine="0"/>
      <w:jc w:val="left"/>
    </w:pPr>
  </w:style>
  <w:style w:type="paragraph" w:customStyle="1" w:styleId="paragraph">
    <w:name w:val="paragraph"/>
    <w:basedOn w:val="Normal"/>
    <w:rsid w:val="00636A9F"/>
    <w:pPr>
      <w:spacing w:before="100" w:beforeAutospacing="1" w:after="100" w:afterAutospacing="1" w:line="240" w:lineRule="auto"/>
      <w:ind w:firstLine="0"/>
      <w:jc w:val="left"/>
    </w:pPr>
  </w:style>
  <w:style w:type="character" w:customStyle="1" w:styleId="contentcontrolboundarysink">
    <w:name w:val="contentcontrolboundarysink"/>
    <w:basedOn w:val="VarsaylanParagrafYazTipi"/>
    <w:rsid w:val="00636A9F"/>
  </w:style>
  <w:style w:type="character" w:customStyle="1" w:styleId="contentcontrol">
    <w:name w:val="contentcontrol"/>
    <w:basedOn w:val="VarsaylanParagrafYazTipi"/>
    <w:rsid w:val="00636A9F"/>
  </w:style>
  <w:style w:type="character" w:customStyle="1" w:styleId="textrun">
    <w:name w:val="textrun"/>
    <w:basedOn w:val="VarsaylanParagrafYazTipi"/>
    <w:rsid w:val="00636A9F"/>
  </w:style>
  <w:style w:type="character" w:customStyle="1" w:styleId="normaltextrun">
    <w:name w:val="normaltextrun"/>
    <w:basedOn w:val="VarsaylanParagrafYazTipi"/>
    <w:rsid w:val="00636A9F"/>
  </w:style>
  <w:style w:type="character" w:customStyle="1" w:styleId="eop">
    <w:name w:val="eop"/>
    <w:basedOn w:val="VarsaylanParagrafYazTipi"/>
    <w:rsid w:val="00636A9F"/>
  </w:style>
  <w:style w:type="paragraph" w:styleId="Altyaz">
    <w:name w:val="Subtitle"/>
    <w:basedOn w:val="Normal"/>
    <w:next w:val="Normal"/>
    <w:uiPriority w:val="11"/>
    <w:qFormat/>
    <w:pPr>
      <w:spacing w:line="480" w:lineRule="auto"/>
      <w:ind w:firstLine="0"/>
      <w:jc w:val="center"/>
    </w:pPr>
    <w:rPr>
      <w:b/>
    </w:r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after="0" w:line="240" w:lineRule="auto"/>
    </w:pPr>
    <w:tblPr>
      <w:tblStyleRowBandSize w:val="1"/>
      <w:tblStyleColBandSize w:val="1"/>
      <w:tblCellMar>
        <w:left w:w="108" w:type="dxa"/>
        <w:right w:w="108" w:type="dxa"/>
      </w:tblCellMar>
    </w:tblPr>
  </w:style>
  <w:style w:type="table" w:customStyle="1" w:styleId="ae">
    <w:basedOn w:val="TableNormal0"/>
    <w:pPr>
      <w:spacing w:after="0" w:line="240" w:lineRule="auto"/>
    </w:pPr>
    <w:tblPr>
      <w:tblStyleRowBandSize w:val="1"/>
      <w:tblStyleColBandSize w:val="1"/>
      <w:tblCellMar>
        <w:left w:w="108" w:type="dxa"/>
        <w:right w:w="108" w:type="dxa"/>
      </w:tblCellMar>
    </w:tblPr>
  </w:style>
  <w:style w:type="table" w:customStyle="1" w:styleId="af">
    <w:basedOn w:val="TableNormal0"/>
    <w:pPr>
      <w:spacing w:after="0" w:line="240" w:lineRule="auto"/>
    </w:pPr>
    <w:tblPr>
      <w:tblStyleRowBandSize w:val="1"/>
      <w:tblStyleColBandSize w:val="1"/>
      <w:tblCellMar>
        <w:left w:w="108" w:type="dxa"/>
        <w:right w:w="108" w:type="dxa"/>
      </w:tblCellMar>
    </w:tblPr>
  </w:style>
  <w:style w:type="table" w:customStyle="1" w:styleId="af0">
    <w:basedOn w:val="TableNormal0"/>
    <w:pPr>
      <w:spacing w:after="0" w:line="240" w:lineRule="auto"/>
    </w:p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1">
    <w:basedOn w:val="TableNormal0"/>
    <w:pPr>
      <w:spacing w:after="0" w:line="240" w:lineRule="auto"/>
    </w:p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2">
    <w:basedOn w:val="TableNormal0"/>
    <w:tblPr>
      <w:tblStyleRowBandSize w:val="1"/>
      <w:tblStyleColBandSize w:val="1"/>
      <w:tblCellMar>
        <w:top w:w="15" w:type="dxa"/>
        <w:left w:w="15" w:type="dxa"/>
        <w:bottom w:w="15" w:type="dxa"/>
        <w:right w:w="15" w:type="dxa"/>
      </w:tblCellMar>
    </w:tblPr>
  </w:style>
  <w:style w:type="table" w:customStyle="1" w:styleId="af3">
    <w:basedOn w:val="TableNormal0"/>
    <w:pPr>
      <w:spacing w:after="0" w:line="240" w:lineRule="auto"/>
    </w:pPr>
    <w:tblPr>
      <w:tblStyleRowBandSize w:val="1"/>
      <w:tblStyleColBandSize w:val="1"/>
      <w:tblCellMar>
        <w:left w:w="108" w:type="dxa"/>
        <w:right w:w="108" w:type="dxa"/>
      </w:tblCellMar>
    </w:tblPr>
  </w:style>
  <w:style w:type="table" w:customStyle="1" w:styleId="af4">
    <w:basedOn w:val="TableNormal0"/>
    <w:pPr>
      <w:spacing w:after="0" w:line="240" w:lineRule="auto"/>
    </w:pPr>
    <w:rPr>
      <w:color w:val="943734"/>
    </w:rPr>
    <w:tblPr>
      <w:tblStyleRowBandSize w:val="1"/>
      <w:tblStyleColBandSize w:val="1"/>
      <w:tblCellMar>
        <w:left w:w="108" w:type="dxa"/>
        <w:right w:w="108" w:type="dxa"/>
      </w:tblCellMar>
    </w:tblPr>
    <w:tblStylePr w:type="firstRow">
      <w:rPr>
        <w:b/>
      </w:rPr>
      <w:tblPr/>
      <w:tcPr>
        <w:tcBorders>
          <w:bottom w:val="single" w:sz="12" w:space="0" w:color="D99594"/>
        </w:tcBorders>
      </w:tcPr>
    </w:tblStylePr>
    <w:tblStylePr w:type="lastRow">
      <w:rPr>
        <w:b/>
      </w:rPr>
      <w:tblPr/>
      <w:tcPr>
        <w:tcBorders>
          <w:top w:val="single" w:sz="4" w:space="0" w:color="D99594"/>
        </w:tcBorders>
      </w:tcPr>
    </w:tblStylePr>
    <w:tblStylePr w:type="firstCol">
      <w:rPr>
        <w:b/>
      </w:rPr>
    </w:tblStylePr>
    <w:tblStylePr w:type="lastCol">
      <w:rPr>
        <w:b/>
      </w:rPr>
    </w:tblStylePr>
    <w:tblStylePr w:type="band1Vert">
      <w:tblPr/>
      <w:tcPr>
        <w:shd w:val="clear" w:color="auto" w:fill="F2DCDB"/>
      </w:tcPr>
    </w:tblStylePr>
    <w:tblStylePr w:type="band1Horz">
      <w:tblPr/>
      <w:tcPr>
        <w:shd w:val="clear" w:color="auto" w:fill="F2DCDB"/>
      </w:tcPr>
    </w:tblStylePr>
  </w:style>
  <w:style w:type="table" w:customStyle="1" w:styleId="af5">
    <w:basedOn w:val="TableNormal0"/>
    <w:pPr>
      <w:spacing w:after="0" w:line="240" w:lineRule="auto"/>
    </w:pPr>
    <w:rPr>
      <w:color w:val="943734"/>
    </w:rPr>
    <w:tblPr>
      <w:tblStyleRowBandSize w:val="1"/>
      <w:tblStyleColBandSize w:val="1"/>
      <w:tblCellMar>
        <w:left w:w="108" w:type="dxa"/>
        <w:right w:w="108" w:type="dxa"/>
      </w:tblCellMar>
    </w:tblPr>
    <w:tblStylePr w:type="firstRow">
      <w:rPr>
        <w:b/>
      </w:rPr>
      <w:tblPr/>
      <w:tcPr>
        <w:tcBorders>
          <w:bottom w:val="single" w:sz="12" w:space="0" w:color="D99594"/>
        </w:tcBorders>
      </w:tcPr>
    </w:tblStylePr>
    <w:tblStylePr w:type="lastRow">
      <w:rPr>
        <w:b/>
      </w:rPr>
      <w:tblPr/>
      <w:tcPr>
        <w:tcBorders>
          <w:top w:val="single" w:sz="4" w:space="0" w:color="D99594"/>
        </w:tcBorders>
      </w:tcPr>
    </w:tblStylePr>
    <w:tblStylePr w:type="firstCol">
      <w:rPr>
        <w:b/>
      </w:rPr>
    </w:tblStylePr>
    <w:tblStylePr w:type="lastCol">
      <w:rPr>
        <w:b/>
      </w:rPr>
    </w:tblStylePr>
    <w:tblStylePr w:type="band1Vert">
      <w:tblPr/>
      <w:tcPr>
        <w:shd w:val="clear" w:color="auto" w:fill="F2DCDB"/>
      </w:tcPr>
    </w:tblStylePr>
    <w:tblStylePr w:type="band1Horz">
      <w:tblPr/>
      <w:tcPr>
        <w:shd w:val="clear" w:color="auto" w:fill="F2DCDB"/>
      </w:tcPr>
    </w:tblStylePr>
  </w:style>
  <w:style w:type="table" w:customStyle="1" w:styleId="af6">
    <w:basedOn w:val="TableNormal0"/>
    <w:tblPr>
      <w:tblStyleRowBandSize w:val="1"/>
      <w:tblStyleColBandSize w:val="1"/>
      <w:tblCellMar>
        <w:top w:w="100" w:type="dxa"/>
        <w:left w:w="100" w:type="dxa"/>
        <w:bottom w:w="100" w:type="dxa"/>
        <w:right w:w="100" w:type="dxa"/>
      </w:tblCellMar>
    </w:tblPr>
  </w:style>
  <w:style w:type="table" w:customStyle="1" w:styleId="af7">
    <w:basedOn w:val="TableNormal0"/>
    <w:tblPr>
      <w:tblStyleRowBandSize w:val="1"/>
      <w:tblStyleColBandSize w:val="1"/>
      <w:tblCellMar>
        <w:left w:w="115" w:type="dxa"/>
        <w:right w:w="115" w:type="dxa"/>
      </w:tblCellMar>
    </w:tblPr>
  </w:style>
  <w:style w:type="table" w:customStyle="1" w:styleId="af8">
    <w:basedOn w:val="TableNormal0"/>
    <w:tblPr>
      <w:tblStyleRowBandSize w:val="1"/>
      <w:tblStyleColBandSize w:val="1"/>
      <w:tblCellMar>
        <w:left w:w="115" w:type="dxa"/>
        <w:right w:w="115" w:type="dxa"/>
      </w:tblCellMar>
    </w:tblPr>
  </w:style>
  <w:style w:type="paragraph" w:customStyle="1" w:styleId="DecimalAligned">
    <w:name w:val="Decimal Aligned"/>
    <w:basedOn w:val="Normal"/>
    <w:uiPriority w:val="40"/>
    <w:qFormat/>
    <w:rsid w:val="00841307"/>
    <w:pPr>
      <w:tabs>
        <w:tab w:val="decimal" w:pos="360"/>
      </w:tabs>
      <w:spacing w:after="200" w:line="276" w:lineRule="auto"/>
      <w:ind w:firstLine="0"/>
      <w:jc w:val="left"/>
    </w:pPr>
    <w:rPr>
      <w:rFonts w:asciiTheme="minorHAnsi" w:eastAsiaTheme="minorEastAsia" w:hAnsiTheme="minorHAnsi"/>
      <w:sz w:val="22"/>
      <w:szCs w:val="22"/>
      <w:lang w:val="tr-TR"/>
    </w:rPr>
  </w:style>
  <w:style w:type="paragraph" w:styleId="DipnotMetni">
    <w:name w:val="footnote text"/>
    <w:basedOn w:val="Normal"/>
    <w:link w:val="DipnotMetniChar"/>
    <w:uiPriority w:val="99"/>
    <w:unhideWhenUsed/>
    <w:rsid w:val="00841307"/>
    <w:pPr>
      <w:spacing w:after="0" w:line="240" w:lineRule="auto"/>
      <w:ind w:firstLine="0"/>
      <w:jc w:val="left"/>
    </w:pPr>
    <w:rPr>
      <w:rFonts w:asciiTheme="minorHAnsi" w:eastAsiaTheme="minorEastAsia" w:hAnsiTheme="minorHAnsi"/>
      <w:sz w:val="20"/>
      <w:szCs w:val="20"/>
      <w:lang w:val="tr-TR"/>
    </w:rPr>
  </w:style>
  <w:style w:type="character" w:customStyle="1" w:styleId="DipnotMetniChar">
    <w:name w:val="Dipnot Metni Char"/>
    <w:basedOn w:val="VarsaylanParagrafYazTipi"/>
    <w:link w:val="DipnotMetni"/>
    <w:uiPriority w:val="99"/>
    <w:rsid w:val="00841307"/>
    <w:rPr>
      <w:rFonts w:asciiTheme="minorHAnsi" w:eastAsiaTheme="minorEastAsia" w:hAnsiTheme="minorHAnsi"/>
      <w:sz w:val="20"/>
      <w:szCs w:val="20"/>
      <w:lang w:val="tr-TR"/>
    </w:rPr>
  </w:style>
  <w:style w:type="table" w:styleId="AkGlgeleme-Vurgu1">
    <w:name w:val="Light Shading Accent 1"/>
    <w:basedOn w:val="NormalTablo"/>
    <w:uiPriority w:val="60"/>
    <w:rsid w:val="00841307"/>
    <w:pPr>
      <w:spacing w:after="0" w:line="240" w:lineRule="auto"/>
      <w:ind w:firstLine="0"/>
      <w:jc w:val="left"/>
    </w:pPr>
    <w:rPr>
      <w:rFonts w:asciiTheme="minorHAnsi" w:eastAsiaTheme="minorEastAsia" w:hAnsiTheme="minorHAnsi" w:cstheme="minorBidi"/>
      <w:color w:val="548AB7" w:themeColor="accent1" w:themeShade="BF"/>
      <w:sz w:val="22"/>
      <w:szCs w:val="22"/>
      <w:lang w:val="tr-TR"/>
    </w:rPr>
    <w:tblPr>
      <w:tblStyleRowBandSize w:val="1"/>
      <w:tblStyleColBandSize w:val="1"/>
      <w:tblBorders>
        <w:top w:val="single" w:sz="8" w:space="0" w:color="94B6D2" w:themeColor="accent1"/>
        <w:bottom w:val="single" w:sz="8" w:space="0" w:color="94B6D2" w:themeColor="accent1"/>
      </w:tblBorders>
    </w:tblPr>
    <w:tblStylePr w:type="firstRow">
      <w:pPr>
        <w:spacing w:before="0" w:after="0" w:line="240" w:lineRule="auto"/>
      </w:pPr>
      <w:rPr>
        <w:b/>
        <w:bCs/>
      </w:rPr>
      <w:tblPr/>
      <w:tcPr>
        <w:tcBorders>
          <w:top w:val="single" w:sz="8" w:space="0" w:color="94B6D2" w:themeColor="accent1"/>
          <w:left w:val="nil"/>
          <w:bottom w:val="single" w:sz="8" w:space="0" w:color="94B6D2" w:themeColor="accent1"/>
          <w:right w:val="nil"/>
          <w:insideH w:val="nil"/>
          <w:insideV w:val="nil"/>
        </w:tcBorders>
      </w:tcPr>
    </w:tblStylePr>
    <w:tblStylePr w:type="lastRow">
      <w:pPr>
        <w:spacing w:before="0" w:after="0" w:line="240" w:lineRule="auto"/>
      </w:pPr>
      <w:rPr>
        <w:b/>
        <w:bCs/>
      </w:rPr>
      <w:tblPr/>
      <w:tcPr>
        <w:tcBorders>
          <w:top w:val="single" w:sz="8" w:space="0" w:color="94B6D2" w:themeColor="accent1"/>
          <w:left w:val="nil"/>
          <w:bottom w:val="single" w:sz="8" w:space="0" w:color="94B6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hemeFill="accent1" w:themeFillTint="3F"/>
      </w:tcPr>
    </w:tblStylePr>
    <w:tblStylePr w:type="band1Horz">
      <w:tblPr/>
      <w:tcPr>
        <w:tcBorders>
          <w:left w:val="nil"/>
          <w:right w:val="nil"/>
          <w:insideH w:val="nil"/>
          <w:insideV w:val="nil"/>
        </w:tcBorders>
        <w:shd w:val="clear" w:color="auto" w:fill="E4ECF4" w:themeFill="accent1" w:themeFillTint="3F"/>
      </w:tcPr>
    </w:tblStylePr>
  </w:style>
  <w:style w:type="table" w:styleId="AkListe">
    <w:name w:val="Light List"/>
    <w:basedOn w:val="NormalTablo"/>
    <w:uiPriority w:val="61"/>
    <w:rsid w:val="00841307"/>
    <w:pPr>
      <w:spacing w:after="0" w:line="240" w:lineRule="auto"/>
      <w:ind w:firstLine="0"/>
      <w:jc w:val="left"/>
    </w:pPr>
    <w:rPr>
      <w:rFonts w:asciiTheme="minorHAnsi" w:eastAsiaTheme="minorEastAsia" w:hAnsiTheme="minorHAnsi" w:cstheme="minorBidi"/>
      <w:sz w:val="22"/>
      <w:szCs w:val="22"/>
      <w:lang w:val="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DzTablo1">
    <w:name w:val="Plain Table 1"/>
    <w:basedOn w:val="NormalTablo"/>
    <w:uiPriority w:val="41"/>
    <w:rsid w:val="008413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oKlavuzuAk">
    <w:name w:val="Grid Table Light"/>
    <w:basedOn w:val="NormalTablo"/>
    <w:uiPriority w:val="40"/>
    <w:rsid w:val="008413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oKlavuzu1">
    <w:name w:val="Tablo Kılavuzu1"/>
    <w:basedOn w:val="NormalTablo"/>
    <w:next w:val="TabloKlavuzu"/>
    <w:uiPriority w:val="39"/>
    <w:rsid w:val="000F5F8A"/>
    <w:pPr>
      <w:spacing w:after="0" w:line="240" w:lineRule="auto"/>
      <w:ind w:firstLine="0"/>
      <w:jc w:val="left"/>
    </w:pPr>
    <w:rPr>
      <w:rFonts w:asciiTheme="minorHAnsi" w:eastAsiaTheme="minorHAnsi" w:hAnsiTheme="minorHAnsi" w:cstheme="minorBidi"/>
      <w:sz w:val="22"/>
      <w:szCs w:val="22"/>
      <w:lang w:val="tr-T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630B0B"/>
    <w:rPr>
      <w:color w:val="605E5C"/>
      <w:shd w:val="clear" w:color="auto" w:fill="E1DFDD"/>
    </w:rPr>
  </w:style>
  <w:style w:type="paragraph" w:styleId="ResimYazs">
    <w:name w:val="caption"/>
    <w:basedOn w:val="Normal"/>
    <w:next w:val="Normal"/>
    <w:uiPriority w:val="35"/>
    <w:unhideWhenUsed/>
    <w:qFormat/>
    <w:rsid w:val="003D4ED5"/>
    <w:pPr>
      <w:spacing w:after="200" w:line="240" w:lineRule="auto"/>
    </w:pPr>
    <w:rPr>
      <w:i/>
      <w:iCs/>
      <w:color w:val="775F55" w:themeColor="text2"/>
      <w:sz w:val="18"/>
      <w:szCs w:val="18"/>
    </w:rPr>
  </w:style>
  <w:style w:type="paragraph" w:styleId="ekillerTablosu">
    <w:name w:val="table of figures"/>
    <w:basedOn w:val="Normal"/>
    <w:next w:val="Normal"/>
    <w:uiPriority w:val="99"/>
    <w:unhideWhenUsed/>
    <w:rsid w:val="003D4ED5"/>
    <w:pPr>
      <w:spacing w:after="0"/>
    </w:pPr>
  </w:style>
  <w:style w:type="table" w:styleId="KlavuzuTablo4-Vurgu1">
    <w:name w:val="Grid Table 4 Accent 1"/>
    <w:basedOn w:val="NormalTablo"/>
    <w:uiPriority w:val="49"/>
    <w:rsid w:val="006F5913"/>
    <w:pPr>
      <w:spacing w:after="0" w:line="240" w:lineRule="auto"/>
      <w:ind w:firstLine="0"/>
      <w:jc w:val="left"/>
    </w:pPr>
    <w:rPr>
      <w:rFonts w:asciiTheme="minorHAnsi" w:eastAsiaTheme="minorHAnsi" w:hAnsiTheme="minorHAnsi" w:cstheme="minorBidi"/>
      <w:kern w:val="2"/>
      <w:sz w:val="22"/>
      <w:szCs w:val="22"/>
      <w:lang w:val="tr-TR" w:eastAsia="en-US"/>
      <w14:ligatures w14:val="standardContextual"/>
    </w:r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KlavuzuTablo4-Vurgu5">
    <w:name w:val="Grid Table 4 Accent 5"/>
    <w:basedOn w:val="NormalTablo"/>
    <w:uiPriority w:val="49"/>
    <w:rsid w:val="0099206F"/>
    <w:pPr>
      <w:spacing w:after="0" w:line="240" w:lineRule="auto"/>
      <w:ind w:firstLine="0"/>
      <w:jc w:val="left"/>
    </w:pPr>
    <w:rPr>
      <w:rFonts w:asciiTheme="minorHAnsi" w:eastAsiaTheme="minorHAnsi" w:hAnsiTheme="minorHAnsi" w:cstheme="minorBidi"/>
      <w:kern w:val="2"/>
      <w:sz w:val="22"/>
      <w:szCs w:val="22"/>
      <w:lang w:val="tr-TR" w:eastAsia="en-US"/>
      <w14:ligatures w14:val="standardContextual"/>
    </w:rPr>
    <w:tblPr>
      <w:tblStyleRowBandSize w:val="1"/>
      <w:tblStyleColBandSize w:val="1"/>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insideV w:val="single" w:sz="4" w:space="0" w:color="AFCAC4" w:themeColor="accent5" w:themeTint="99"/>
      </w:tblBorders>
    </w:tblPr>
    <w:tblStylePr w:type="firstRow">
      <w:rPr>
        <w:b/>
        <w:bCs/>
        <w:color w:val="FFFFFF" w:themeColor="background1"/>
      </w:rPr>
      <w:tblPr/>
      <w:tcPr>
        <w:tcBorders>
          <w:top w:val="single" w:sz="4" w:space="0" w:color="7BA79D" w:themeColor="accent5"/>
          <w:left w:val="single" w:sz="4" w:space="0" w:color="7BA79D" w:themeColor="accent5"/>
          <w:bottom w:val="single" w:sz="4" w:space="0" w:color="7BA79D" w:themeColor="accent5"/>
          <w:right w:val="single" w:sz="4" w:space="0" w:color="7BA79D" w:themeColor="accent5"/>
          <w:insideH w:val="nil"/>
          <w:insideV w:val="nil"/>
        </w:tcBorders>
        <w:shd w:val="clear" w:color="auto" w:fill="7BA79D" w:themeFill="accent5"/>
      </w:tcPr>
    </w:tblStylePr>
    <w:tblStylePr w:type="lastRow">
      <w:rPr>
        <w:b/>
        <w:bCs/>
      </w:rPr>
      <w:tblPr/>
      <w:tcPr>
        <w:tcBorders>
          <w:top w:val="double" w:sz="4" w:space="0" w:color="7BA79D" w:themeColor="accent5"/>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KlavuzTablo5Koyu-Vurgu5">
    <w:name w:val="Grid Table 5 Dark Accent 5"/>
    <w:basedOn w:val="NormalTablo"/>
    <w:uiPriority w:val="50"/>
    <w:rsid w:val="00C324EE"/>
    <w:pPr>
      <w:spacing w:after="0" w:line="240" w:lineRule="auto"/>
      <w:ind w:firstLine="0"/>
      <w:jc w:val="left"/>
    </w:pPr>
    <w:rPr>
      <w:rFonts w:asciiTheme="minorHAnsi" w:eastAsiaTheme="minorHAnsi" w:hAnsiTheme="minorHAnsi" w:cstheme="minorBidi"/>
      <w:kern w:val="2"/>
      <w:sz w:val="22"/>
      <w:szCs w:val="22"/>
      <w:lang w:val="tr-TR"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DE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A79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A79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A79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A79D" w:themeFill="accent5"/>
      </w:tcPr>
    </w:tblStylePr>
    <w:tblStylePr w:type="band1Vert">
      <w:tblPr/>
      <w:tcPr>
        <w:shd w:val="clear" w:color="auto" w:fill="CADBD7" w:themeFill="accent5" w:themeFillTint="66"/>
      </w:tcPr>
    </w:tblStylePr>
    <w:tblStylePr w:type="band1Horz">
      <w:tblPr/>
      <w:tcPr>
        <w:shd w:val="clear" w:color="auto" w:fill="CADBD7"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855626">
      <w:bodyDiv w:val="1"/>
      <w:marLeft w:val="0"/>
      <w:marRight w:val="0"/>
      <w:marTop w:val="0"/>
      <w:marBottom w:val="0"/>
      <w:divBdr>
        <w:top w:val="none" w:sz="0" w:space="0" w:color="auto"/>
        <w:left w:val="none" w:sz="0" w:space="0" w:color="auto"/>
        <w:bottom w:val="none" w:sz="0" w:space="0" w:color="auto"/>
        <w:right w:val="none" w:sz="0" w:space="0" w:color="auto"/>
      </w:divBdr>
    </w:div>
    <w:div w:id="110168443">
      <w:bodyDiv w:val="1"/>
      <w:marLeft w:val="0"/>
      <w:marRight w:val="0"/>
      <w:marTop w:val="0"/>
      <w:marBottom w:val="0"/>
      <w:divBdr>
        <w:top w:val="none" w:sz="0" w:space="0" w:color="auto"/>
        <w:left w:val="none" w:sz="0" w:space="0" w:color="auto"/>
        <w:bottom w:val="none" w:sz="0" w:space="0" w:color="auto"/>
        <w:right w:val="none" w:sz="0" w:space="0" w:color="auto"/>
      </w:divBdr>
    </w:div>
    <w:div w:id="125128853">
      <w:bodyDiv w:val="1"/>
      <w:marLeft w:val="0"/>
      <w:marRight w:val="0"/>
      <w:marTop w:val="0"/>
      <w:marBottom w:val="0"/>
      <w:divBdr>
        <w:top w:val="none" w:sz="0" w:space="0" w:color="auto"/>
        <w:left w:val="none" w:sz="0" w:space="0" w:color="auto"/>
        <w:bottom w:val="none" w:sz="0" w:space="0" w:color="auto"/>
        <w:right w:val="none" w:sz="0" w:space="0" w:color="auto"/>
      </w:divBdr>
    </w:div>
    <w:div w:id="273634728">
      <w:bodyDiv w:val="1"/>
      <w:marLeft w:val="0"/>
      <w:marRight w:val="0"/>
      <w:marTop w:val="0"/>
      <w:marBottom w:val="0"/>
      <w:divBdr>
        <w:top w:val="none" w:sz="0" w:space="0" w:color="auto"/>
        <w:left w:val="none" w:sz="0" w:space="0" w:color="auto"/>
        <w:bottom w:val="none" w:sz="0" w:space="0" w:color="auto"/>
        <w:right w:val="none" w:sz="0" w:space="0" w:color="auto"/>
      </w:divBdr>
    </w:div>
    <w:div w:id="286552620">
      <w:bodyDiv w:val="1"/>
      <w:marLeft w:val="0"/>
      <w:marRight w:val="0"/>
      <w:marTop w:val="0"/>
      <w:marBottom w:val="0"/>
      <w:divBdr>
        <w:top w:val="none" w:sz="0" w:space="0" w:color="auto"/>
        <w:left w:val="none" w:sz="0" w:space="0" w:color="auto"/>
        <w:bottom w:val="none" w:sz="0" w:space="0" w:color="auto"/>
        <w:right w:val="none" w:sz="0" w:space="0" w:color="auto"/>
      </w:divBdr>
    </w:div>
    <w:div w:id="293291362">
      <w:bodyDiv w:val="1"/>
      <w:marLeft w:val="0"/>
      <w:marRight w:val="0"/>
      <w:marTop w:val="0"/>
      <w:marBottom w:val="0"/>
      <w:divBdr>
        <w:top w:val="none" w:sz="0" w:space="0" w:color="auto"/>
        <w:left w:val="none" w:sz="0" w:space="0" w:color="auto"/>
        <w:bottom w:val="none" w:sz="0" w:space="0" w:color="auto"/>
        <w:right w:val="none" w:sz="0" w:space="0" w:color="auto"/>
      </w:divBdr>
    </w:div>
    <w:div w:id="297032177">
      <w:bodyDiv w:val="1"/>
      <w:marLeft w:val="0"/>
      <w:marRight w:val="0"/>
      <w:marTop w:val="0"/>
      <w:marBottom w:val="0"/>
      <w:divBdr>
        <w:top w:val="none" w:sz="0" w:space="0" w:color="auto"/>
        <w:left w:val="none" w:sz="0" w:space="0" w:color="auto"/>
        <w:bottom w:val="none" w:sz="0" w:space="0" w:color="auto"/>
        <w:right w:val="none" w:sz="0" w:space="0" w:color="auto"/>
      </w:divBdr>
    </w:div>
    <w:div w:id="307058441">
      <w:bodyDiv w:val="1"/>
      <w:marLeft w:val="0"/>
      <w:marRight w:val="0"/>
      <w:marTop w:val="0"/>
      <w:marBottom w:val="0"/>
      <w:divBdr>
        <w:top w:val="none" w:sz="0" w:space="0" w:color="auto"/>
        <w:left w:val="none" w:sz="0" w:space="0" w:color="auto"/>
        <w:bottom w:val="none" w:sz="0" w:space="0" w:color="auto"/>
        <w:right w:val="none" w:sz="0" w:space="0" w:color="auto"/>
      </w:divBdr>
    </w:div>
    <w:div w:id="311178236">
      <w:bodyDiv w:val="1"/>
      <w:marLeft w:val="0"/>
      <w:marRight w:val="0"/>
      <w:marTop w:val="0"/>
      <w:marBottom w:val="0"/>
      <w:divBdr>
        <w:top w:val="none" w:sz="0" w:space="0" w:color="auto"/>
        <w:left w:val="none" w:sz="0" w:space="0" w:color="auto"/>
        <w:bottom w:val="none" w:sz="0" w:space="0" w:color="auto"/>
        <w:right w:val="none" w:sz="0" w:space="0" w:color="auto"/>
      </w:divBdr>
    </w:div>
    <w:div w:id="320085822">
      <w:bodyDiv w:val="1"/>
      <w:marLeft w:val="0"/>
      <w:marRight w:val="0"/>
      <w:marTop w:val="0"/>
      <w:marBottom w:val="0"/>
      <w:divBdr>
        <w:top w:val="none" w:sz="0" w:space="0" w:color="auto"/>
        <w:left w:val="none" w:sz="0" w:space="0" w:color="auto"/>
        <w:bottom w:val="none" w:sz="0" w:space="0" w:color="auto"/>
        <w:right w:val="none" w:sz="0" w:space="0" w:color="auto"/>
      </w:divBdr>
    </w:div>
    <w:div w:id="338581791">
      <w:bodyDiv w:val="1"/>
      <w:marLeft w:val="0"/>
      <w:marRight w:val="0"/>
      <w:marTop w:val="0"/>
      <w:marBottom w:val="0"/>
      <w:divBdr>
        <w:top w:val="none" w:sz="0" w:space="0" w:color="auto"/>
        <w:left w:val="none" w:sz="0" w:space="0" w:color="auto"/>
        <w:bottom w:val="none" w:sz="0" w:space="0" w:color="auto"/>
        <w:right w:val="none" w:sz="0" w:space="0" w:color="auto"/>
      </w:divBdr>
    </w:div>
    <w:div w:id="348484409">
      <w:bodyDiv w:val="1"/>
      <w:marLeft w:val="0"/>
      <w:marRight w:val="0"/>
      <w:marTop w:val="0"/>
      <w:marBottom w:val="0"/>
      <w:divBdr>
        <w:top w:val="none" w:sz="0" w:space="0" w:color="auto"/>
        <w:left w:val="none" w:sz="0" w:space="0" w:color="auto"/>
        <w:bottom w:val="none" w:sz="0" w:space="0" w:color="auto"/>
        <w:right w:val="none" w:sz="0" w:space="0" w:color="auto"/>
      </w:divBdr>
    </w:div>
    <w:div w:id="375206460">
      <w:bodyDiv w:val="1"/>
      <w:marLeft w:val="0"/>
      <w:marRight w:val="0"/>
      <w:marTop w:val="0"/>
      <w:marBottom w:val="0"/>
      <w:divBdr>
        <w:top w:val="none" w:sz="0" w:space="0" w:color="auto"/>
        <w:left w:val="none" w:sz="0" w:space="0" w:color="auto"/>
        <w:bottom w:val="none" w:sz="0" w:space="0" w:color="auto"/>
        <w:right w:val="none" w:sz="0" w:space="0" w:color="auto"/>
      </w:divBdr>
    </w:div>
    <w:div w:id="442775331">
      <w:bodyDiv w:val="1"/>
      <w:marLeft w:val="0"/>
      <w:marRight w:val="0"/>
      <w:marTop w:val="0"/>
      <w:marBottom w:val="0"/>
      <w:divBdr>
        <w:top w:val="none" w:sz="0" w:space="0" w:color="auto"/>
        <w:left w:val="none" w:sz="0" w:space="0" w:color="auto"/>
        <w:bottom w:val="none" w:sz="0" w:space="0" w:color="auto"/>
        <w:right w:val="none" w:sz="0" w:space="0" w:color="auto"/>
      </w:divBdr>
    </w:div>
    <w:div w:id="460655656">
      <w:bodyDiv w:val="1"/>
      <w:marLeft w:val="0"/>
      <w:marRight w:val="0"/>
      <w:marTop w:val="0"/>
      <w:marBottom w:val="0"/>
      <w:divBdr>
        <w:top w:val="none" w:sz="0" w:space="0" w:color="auto"/>
        <w:left w:val="none" w:sz="0" w:space="0" w:color="auto"/>
        <w:bottom w:val="none" w:sz="0" w:space="0" w:color="auto"/>
        <w:right w:val="none" w:sz="0" w:space="0" w:color="auto"/>
      </w:divBdr>
    </w:div>
    <w:div w:id="487138740">
      <w:marLeft w:val="480"/>
      <w:marRight w:val="0"/>
      <w:marTop w:val="0"/>
      <w:marBottom w:val="0"/>
      <w:divBdr>
        <w:top w:val="none" w:sz="0" w:space="0" w:color="auto"/>
        <w:left w:val="none" w:sz="0" w:space="0" w:color="auto"/>
        <w:bottom w:val="none" w:sz="0" w:space="0" w:color="auto"/>
        <w:right w:val="none" w:sz="0" w:space="0" w:color="auto"/>
      </w:divBdr>
    </w:div>
    <w:div w:id="536434069">
      <w:bodyDiv w:val="1"/>
      <w:marLeft w:val="0"/>
      <w:marRight w:val="0"/>
      <w:marTop w:val="0"/>
      <w:marBottom w:val="0"/>
      <w:divBdr>
        <w:top w:val="none" w:sz="0" w:space="0" w:color="auto"/>
        <w:left w:val="none" w:sz="0" w:space="0" w:color="auto"/>
        <w:bottom w:val="none" w:sz="0" w:space="0" w:color="auto"/>
        <w:right w:val="none" w:sz="0" w:space="0" w:color="auto"/>
      </w:divBdr>
    </w:div>
    <w:div w:id="571697235">
      <w:bodyDiv w:val="1"/>
      <w:marLeft w:val="0"/>
      <w:marRight w:val="0"/>
      <w:marTop w:val="0"/>
      <w:marBottom w:val="0"/>
      <w:divBdr>
        <w:top w:val="none" w:sz="0" w:space="0" w:color="auto"/>
        <w:left w:val="none" w:sz="0" w:space="0" w:color="auto"/>
        <w:bottom w:val="none" w:sz="0" w:space="0" w:color="auto"/>
        <w:right w:val="none" w:sz="0" w:space="0" w:color="auto"/>
      </w:divBdr>
    </w:div>
    <w:div w:id="574052199">
      <w:bodyDiv w:val="1"/>
      <w:marLeft w:val="0"/>
      <w:marRight w:val="0"/>
      <w:marTop w:val="0"/>
      <w:marBottom w:val="0"/>
      <w:divBdr>
        <w:top w:val="none" w:sz="0" w:space="0" w:color="auto"/>
        <w:left w:val="none" w:sz="0" w:space="0" w:color="auto"/>
        <w:bottom w:val="none" w:sz="0" w:space="0" w:color="auto"/>
        <w:right w:val="none" w:sz="0" w:space="0" w:color="auto"/>
      </w:divBdr>
    </w:div>
    <w:div w:id="603271112">
      <w:marLeft w:val="480"/>
      <w:marRight w:val="0"/>
      <w:marTop w:val="0"/>
      <w:marBottom w:val="0"/>
      <w:divBdr>
        <w:top w:val="none" w:sz="0" w:space="0" w:color="auto"/>
        <w:left w:val="none" w:sz="0" w:space="0" w:color="auto"/>
        <w:bottom w:val="none" w:sz="0" w:space="0" w:color="auto"/>
        <w:right w:val="none" w:sz="0" w:space="0" w:color="auto"/>
      </w:divBdr>
    </w:div>
    <w:div w:id="616718002">
      <w:marLeft w:val="480"/>
      <w:marRight w:val="0"/>
      <w:marTop w:val="0"/>
      <w:marBottom w:val="0"/>
      <w:divBdr>
        <w:top w:val="none" w:sz="0" w:space="0" w:color="auto"/>
        <w:left w:val="none" w:sz="0" w:space="0" w:color="auto"/>
        <w:bottom w:val="none" w:sz="0" w:space="0" w:color="auto"/>
        <w:right w:val="none" w:sz="0" w:space="0" w:color="auto"/>
      </w:divBdr>
    </w:div>
    <w:div w:id="634026251">
      <w:bodyDiv w:val="1"/>
      <w:marLeft w:val="0"/>
      <w:marRight w:val="0"/>
      <w:marTop w:val="0"/>
      <w:marBottom w:val="0"/>
      <w:divBdr>
        <w:top w:val="none" w:sz="0" w:space="0" w:color="auto"/>
        <w:left w:val="none" w:sz="0" w:space="0" w:color="auto"/>
        <w:bottom w:val="none" w:sz="0" w:space="0" w:color="auto"/>
        <w:right w:val="none" w:sz="0" w:space="0" w:color="auto"/>
      </w:divBdr>
    </w:div>
    <w:div w:id="647168854">
      <w:marLeft w:val="480"/>
      <w:marRight w:val="0"/>
      <w:marTop w:val="0"/>
      <w:marBottom w:val="0"/>
      <w:divBdr>
        <w:top w:val="none" w:sz="0" w:space="0" w:color="auto"/>
        <w:left w:val="none" w:sz="0" w:space="0" w:color="auto"/>
        <w:bottom w:val="none" w:sz="0" w:space="0" w:color="auto"/>
        <w:right w:val="none" w:sz="0" w:space="0" w:color="auto"/>
      </w:divBdr>
    </w:div>
    <w:div w:id="656492057">
      <w:bodyDiv w:val="1"/>
      <w:marLeft w:val="0"/>
      <w:marRight w:val="0"/>
      <w:marTop w:val="0"/>
      <w:marBottom w:val="0"/>
      <w:divBdr>
        <w:top w:val="none" w:sz="0" w:space="0" w:color="auto"/>
        <w:left w:val="none" w:sz="0" w:space="0" w:color="auto"/>
        <w:bottom w:val="none" w:sz="0" w:space="0" w:color="auto"/>
        <w:right w:val="none" w:sz="0" w:space="0" w:color="auto"/>
      </w:divBdr>
    </w:div>
    <w:div w:id="664016881">
      <w:bodyDiv w:val="1"/>
      <w:marLeft w:val="0"/>
      <w:marRight w:val="0"/>
      <w:marTop w:val="0"/>
      <w:marBottom w:val="0"/>
      <w:divBdr>
        <w:top w:val="none" w:sz="0" w:space="0" w:color="auto"/>
        <w:left w:val="none" w:sz="0" w:space="0" w:color="auto"/>
        <w:bottom w:val="none" w:sz="0" w:space="0" w:color="auto"/>
        <w:right w:val="none" w:sz="0" w:space="0" w:color="auto"/>
      </w:divBdr>
    </w:div>
    <w:div w:id="684287143">
      <w:bodyDiv w:val="1"/>
      <w:marLeft w:val="0"/>
      <w:marRight w:val="0"/>
      <w:marTop w:val="0"/>
      <w:marBottom w:val="0"/>
      <w:divBdr>
        <w:top w:val="none" w:sz="0" w:space="0" w:color="auto"/>
        <w:left w:val="none" w:sz="0" w:space="0" w:color="auto"/>
        <w:bottom w:val="none" w:sz="0" w:space="0" w:color="auto"/>
        <w:right w:val="none" w:sz="0" w:space="0" w:color="auto"/>
      </w:divBdr>
    </w:div>
    <w:div w:id="722290294">
      <w:bodyDiv w:val="1"/>
      <w:marLeft w:val="0"/>
      <w:marRight w:val="0"/>
      <w:marTop w:val="0"/>
      <w:marBottom w:val="0"/>
      <w:divBdr>
        <w:top w:val="none" w:sz="0" w:space="0" w:color="auto"/>
        <w:left w:val="none" w:sz="0" w:space="0" w:color="auto"/>
        <w:bottom w:val="none" w:sz="0" w:space="0" w:color="auto"/>
        <w:right w:val="none" w:sz="0" w:space="0" w:color="auto"/>
      </w:divBdr>
    </w:div>
    <w:div w:id="722754526">
      <w:bodyDiv w:val="1"/>
      <w:marLeft w:val="0"/>
      <w:marRight w:val="0"/>
      <w:marTop w:val="0"/>
      <w:marBottom w:val="0"/>
      <w:divBdr>
        <w:top w:val="none" w:sz="0" w:space="0" w:color="auto"/>
        <w:left w:val="none" w:sz="0" w:space="0" w:color="auto"/>
        <w:bottom w:val="none" w:sz="0" w:space="0" w:color="auto"/>
        <w:right w:val="none" w:sz="0" w:space="0" w:color="auto"/>
      </w:divBdr>
    </w:div>
    <w:div w:id="733511618">
      <w:bodyDiv w:val="1"/>
      <w:marLeft w:val="0"/>
      <w:marRight w:val="0"/>
      <w:marTop w:val="0"/>
      <w:marBottom w:val="0"/>
      <w:divBdr>
        <w:top w:val="none" w:sz="0" w:space="0" w:color="auto"/>
        <w:left w:val="none" w:sz="0" w:space="0" w:color="auto"/>
        <w:bottom w:val="none" w:sz="0" w:space="0" w:color="auto"/>
        <w:right w:val="none" w:sz="0" w:space="0" w:color="auto"/>
      </w:divBdr>
    </w:div>
    <w:div w:id="744374624">
      <w:bodyDiv w:val="1"/>
      <w:marLeft w:val="0"/>
      <w:marRight w:val="0"/>
      <w:marTop w:val="0"/>
      <w:marBottom w:val="0"/>
      <w:divBdr>
        <w:top w:val="none" w:sz="0" w:space="0" w:color="auto"/>
        <w:left w:val="none" w:sz="0" w:space="0" w:color="auto"/>
        <w:bottom w:val="none" w:sz="0" w:space="0" w:color="auto"/>
        <w:right w:val="none" w:sz="0" w:space="0" w:color="auto"/>
      </w:divBdr>
    </w:div>
    <w:div w:id="772549643">
      <w:bodyDiv w:val="1"/>
      <w:marLeft w:val="0"/>
      <w:marRight w:val="0"/>
      <w:marTop w:val="0"/>
      <w:marBottom w:val="0"/>
      <w:divBdr>
        <w:top w:val="none" w:sz="0" w:space="0" w:color="auto"/>
        <w:left w:val="none" w:sz="0" w:space="0" w:color="auto"/>
        <w:bottom w:val="none" w:sz="0" w:space="0" w:color="auto"/>
        <w:right w:val="none" w:sz="0" w:space="0" w:color="auto"/>
      </w:divBdr>
    </w:div>
    <w:div w:id="781454582">
      <w:marLeft w:val="480"/>
      <w:marRight w:val="0"/>
      <w:marTop w:val="0"/>
      <w:marBottom w:val="0"/>
      <w:divBdr>
        <w:top w:val="none" w:sz="0" w:space="0" w:color="auto"/>
        <w:left w:val="none" w:sz="0" w:space="0" w:color="auto"/>
        <w:bottom w:val="none" w:sz="0" w:space="0" w:color="auto"/>
        <w:right w:val="none" w:sz="0" w:space="0" w:color="auto"/>
      </w:divBdr>
    </w:div>
    <w:div w:id="793718807">
      <w:bodyDiv w:val="1"/>
      <w:marLeft w:val="0"/>
      <w:marRight w:val="0"/>
      <w:marTop w:val="0"/>
      <w:marBottom w:val="0"/>
      <w:divBdr>
        <w:top w:val="none" w:sz="0" w:space="0" w:color="auto"/>
        <w:left w:val="none" w:sz="0" w:space="0" w:color="auto"/>
        <w:bottom w:val="none" w:sz="0" w:space="0" w:color="auto"/>
        <w:right w:val="none" w:sz="0" w:space="0" w:color="auto"/>
      </w:divBdr>
    </w:div>
    <w:div w:id="805395321">
      <w:bodyDiv w:val="1"/>
      <w:marLeft w:val="0"/>
      <w:marRight w:val="0"/>
      <w:marTop w:val="0"/>
      <w:marBottom w:val="0"/>
      <w:divBdr>
        <w:top w:val="none" w:sz="0" w:space="0" w:color="auto"/>
        <w:left w:val="none" w:sz="0" w:space="0" w:color="auto"/>
        <w:bottom w:val="none" w:sz="0" w:space="0" w:color="auto"/>
        <w:right w:val="none" w:sz="0" w:space="0" w:color="auto"/>
      </w:divBdr>
    </w:div>
    <w:div w:id="827669324">
      <w:bodyDiv w:val="1"/>
      <w:marLeft w:val="0"/>
      <w:marRight w:val="0"/>
      <w:marTop w:val="0"/>
      <w:marBottom w:val="0"/>
      <w:divBdr>
        <w:top w:val="none" w:sz="0" w:space="0" w:color="auto"/>
        <w:left w:val="none" w:sz="0" w:space="0" w:color="auto"/>
        <w:bottom w:val="none" w:sz="0" w:space="0" w:color="auto"/>
        <w:right w:val="none" w:sz="0" w:space="0" w:color="auto"/>
      </w:divBdr>
    </w:div>
    <w:div w:id="848983861">
      <w:bodyDiv w:val="1"/>
      <w:marLeft w:val="0"/>
      <w:marRight w:val="0"/>
      <w:marTop w:val="0"/>
      <w:marBottom w:val="0"/>
      <w:divBdr>
        <w:top w:val="none" w:sz="0" w:space="0" w:color="auto"/>
        <w:left w:val="none" w:sz="0" w:space="0" w:color="auto"/>
        <w:bottom w:val="none" w:sz="0" w:space="0" w:color="auto"/>
        <w:right w:val="none" w:sz="0" w:space="0" w:color="auto"/>
      </w:divBdr>
    </w:div>
    <w:div w:id="907498073">
      <w:bodyDiv w:val="1"/>
      <w:marLeft w:val="0"/>
      <w:marRight w:val="0"/>
      <w:marTop w:val="0"/>
      <w:marBottom w:val="0"/>
      <w:divBdr>
        <w:top w:val="none" w:sz="0" w:space="0" w:color="auto"/>
        <w:left w:val="none" w:sz="0" w:space="0" w:color="auto"/>
        <w:bottom w:val="none" w:sz="0" w:space="0" w:color="auto"/>
        <w:right w:val="none" w:sz="0" w:space="0" w:color="auto"/>
      </w:divBdr>
    </w:div>
    <w:div w:id="918828621">
      <w:bodyDiv w:val="1"/>
      <w:marLeft w:val="0"/>
      <w:marRight w:val="0"/>
      <w:marTop w:val="0"/>
      <w:marBottom w:val="0"/>
      <w:divBdr>
        <w:top w:val="none" w:sz="0" w:space="0" w:color="auto"/>
        <w:left w:val="none" w:sz="0" w:space="0" w:color="auto"/>
        <w:bottom w:val="none" w:sz="0" w:space="0" w:color="auto"/>
        <w:right w:val="none" w:sz="0" w:space="0" w:color="auto"/>
      </w:divBdr>
    </w:div>
    <w:div w:id="920329136">
      <w:bodyDiv w:val="1"/>
      <w:marLeft w:val="0"/>
      <w:marRight w:val="0"/>
      <w:marTop w:val="0"/>
      <w:marBottom w:val="0"/>
      <w:divBdr>
        <w:top w:val="none" w:sz="0" w:space="0" w:color="auto"/>
        <w:left w:val="none" w:sz="0" w:space="0" w:color="auto"/>
        <w:bottom w:val="none" w:sz="0" w:space="0" w:color="auto"/>
        <w:right w:val="none" w:sz="0" w:space="0" w:color="auto"/>
      </w:divBdr>
    </w:div>
    <w:div w:id="945694087">
      <w:marLeft w:val="480"/>
      <w:marRight w:val="0"/>
      <w:marTop w:val="0"/>
      <w:marBottom w:val="0"/>
      <w:divBdr>
        <w:top w:val="none" w:sz="0" w:space="0" w:color="auto"/>
        <w:left w:val="none" w:sz="0" w:space="0" w:color="auto"/>
        <w:bottom w:val="none" w:sz="0" w:space="0" w:color="auto"/>
        <w:right w:val="none" w:sz="0" w:space="0" w:color="auto"/>
      </w:divBdr>
    </w:div>
    <w:div w:id="982276503">
      <w:bodyDiv w:val="1"/>
      <w:marLeft w:val="0"/>
      <w:marRight w:val="0"/>
      <w:marTop w:val="0"/>
      <w:marBottom w:val="0"/>
      <w:divBdr>
        <w:top w:val="none" w:sz="0" w:space="0" w:color="auto"/>
        <w:left w:val="none" w:sz="0" w:space="0" w:color="auto"/>
        <w:bottom w:val="none" w:sz="0" w:space="0" w:color="auto"/>
        <w:right w:val="none" w:sz="0" w:space="0" w:color="auto"/>
      </w:divBdr>
    </w:div>
    <w:div w:id="987973573">
      <w:bodyDiv w:val="1"/>
      <w:marLeft w:val="0"/>
      <w:marRight w:val="0"/>
      <w:marTop w:val="0"/>
      <w:marBottom w:val="0"/>
      <w:divBdr>
        <w:top w:val="none" w:sz="0" w:space="0" w:color="auto"/>
        <w:left w:val="none" w:sz="0" w:space="0" w:color="auto"/>
        <w:bottom w:val="none" w:sz="0" w:space="0" w:color="auto"/>
        <w:right w:val="none" w:sz="0" w:space="0" w:color="auto"/>
      </w:divBdr>
    </w:div>
    <w:div w:id="1018502989">
      <w:bodyDiv w:val="1"/>
      <w:marLeft w:val="0"/>
      <w:marRight w:val="0"/>
      <w:marTop w:val="0"/>
      <w:marBottom w:val="0"/>
      <w:divBdr>
        <w:top w:val="none" w:sz="0" w:space="0" w:color="auto"/>
        <w:left w:val="none" w:sz="0" w:space="0" w:color="auto"/>
        <w:bottom w:val="none" w:sz="0" w:space="0" w:color="auto"/>
        <w:right w:val="none" w:sz="0" w:space="0" w:color="auto"/>
      </w:divBdr>
    </w:div>
    <w:div w:id="1023481928">
      <w:bodyDiv w:val="1"/>
      <w:marLeft w:val="0"/>
      <w:marRight w:val="0"/>
      <w:marTop w:val="0"/>
      <w:marBottom w:val="0"/>
      <w:divBdr>
        <w:top w:val="none" w:sz="0" w:space="0" w:color="auto"/>
        <w:left w:val="none" w:sz="0" w:space="0" w:color="auto"/>
        <w:bottom w:val="none" w:sz="0" w:space="0" w:color="auto"/>
        <w:right w:val="none" w:sz="0" w:space="0" w:color="auto"/>
      </w:divBdr>
    </w:div>
    <w:div w:id="1050030628">
      <w:bodyDiv w:val="1"/>
      <w:marLeft w:val="0"/>
      <w:marRight w:val="0"/>
      <w:marTop w:val="0"/>
      <w:marBottom w:val="0"/>
      <w:divBdr>
        <w:top w:val="none" w:sz="0" w:space="0" w:color="auto"/>
        <w:left w:val="none" w:sz="0" w:space="0" w:color="auto"/>
        <w:bottom w:val="none" w:sz="0" w:space="0" w:color="auto"/>
        <w:right w:val="none" w:sz="0" w:space="0" w:color="auto"/>
      </w:divBdr>
    </w:div>
    <w:div w:id="1086878946">
      <w:bodyDiv w:val="1"/>
      <w:marLeft w:val="0"/>
      <w:marRight w:val="0"/>
      <w:marTop w:val="0"/>
      <w:marBottom w:val="0"/>
      <w:divBdr>
        <w:top w:val="none" w:sz="0" w:space="0" w:color="auto"/>
        <w:left w:val="none" w:sz="0" w:space="0" w:color="auto"/>
        <w:bottom w:val="none" w:sz="0" w:space="0" w:color="auto"/>
        <w:right w:val="none" w:sz="0" w:space="0" w:color="auto"/>
      </w:divBdr>
    </w:div>
    <w:div w:id="1124688565">
      <w:bodyDiv w:val="1"/>
      <w:marLeft w:val="0"/>
      <w:marRight w:val="0"/>
      <w:marTop w:val="0"/>
      <w:marBottom w:val="0"/>
      <w:divBdr>
        <w:top w:val="none" w:sz="0" w:space="0" w:color="auto"/>
        <w:left w:val="none" w:sz="0" w:space="0" w:color="auto"/>
        <w:bottom w:val="none" w:sz="0" w:space="0" w:color="auto"/>
        <w:right w:val="none" w:sz="0" w:space="0" w:color="auto"/>
      </w:divBdr>
    </w:div>
    <w:div w:id="1134250475">
      <w:bodyDiv w:val="1"/>
      <w:marLeft w:val="0"/>
      <w:marRight w:val="0"/>
      <w:marTop w:val="0"/>
      <w:marBottom w:val="0"/>
      <w:divBdr>
        <w:top w:val="none" w:sz="0" w:space="0" w:color="auto"/>
        <w:left w:val="none" w:sz="0" w:space="0" w:color="auto"/>
        <w:bottom w:val="none" w:sz="0" w:space="0" w:color="auto"/>
        <w:right w:val="none" w:sz="0" w:space="0" w:color="auto"/>
      </w:divBdr>
    </w:div>
    <w:div w:id="1191719867">
      <w:marLeft w:val="480"/>
      <w:marRight w:val="0"/>
      <w:marTop w:val="0"/>
      <w:marBottom w:val="0"/>
      <w:divBdr>
        <w:top w:val="none" w:sz="0" w:space="0" w:color="auto"/>
        <w:left w:val="none" w:sz="0" w:space="0" w:color="auto"/>
        <w:bottom w:val="none" w:sz="0" w:space="0" w:color="auto"/>
        <w:right w:val="none" w:sz="0" w:space="0" w:color="auto"/>
      </w:divBdr>
    </w:div>
    <w:div w:id="1194686202">
      <w:marLeft w:val="480"/>
      <w:marRight w:val="0"/>
      <w:marTop w:val="0"/>
      <w:marBottom w:val="0"/>
      <w:divBdr>
        <w:top w:val="none" w:sz="0" w:space="0" w:color="auto"/>
        <w:left w:val="none" w:sz="0" w:space="0" w:color="auto"/>
        <w:bottom w:val="none" w:sz="0" w:space="0" w:color="auto"/>
        <w:right w:val="none" w:sz="0" w:space="0" w:color="auto"/>
      </w:divBdr>
    </w:div>
    <w:div w:id="1209147777">
      <w:bodyDiv w:val="1"/>
      <w:marLeft w:val="0"/>
      <w:marRight w:val="0"/>
      <w:marTop w:val="0"/>
      <w:marBottom w:val="0"/>
      <w:divBdr>
        <w:top w:val="none" w:sz="0" w:space="0" w:color="auto"/>
        <w:left w:val="none" w:sz="0" w:space="0" w:color="auto"/>
        <w:bottom w:val="none" w:sz="0" w:space="0" w:color="auto"/>
        <w:right w:val="none" w:sz="0" w:space="0" w:color="auto"/>
      </w:divBdr>
    </w:div>
    <w:div w:id="1239822602">
      <w:bodyDiv w:val="1"/>
      <w:marLeft w:val="0"/>
      <w:marRight w:val="0"/>
      <w:marTop w:val="0"/>
      <w:marBottom w:val="0"/>
      <w:divBdr>
        <w:top w:val="none" w:sz="0" w:space="0" w:color="auto"/>
        <w:left w:val="none" w:sz="0" w:space="0" w:color="auto"/>
        <w:bottom w:val="none" w:sz="0" w:space="0" w:color="auto"/>
        <w:right w:val="none" w:sz="0" w:space="0" w:color="auto"/>
      </w:divBdr>
    </w:div>
    <w:div w:id="1249539567">
      <w:bodyDiv w:val="1"/>
      <w:marLeft w:val="0"/>
      <w:marRight w:val="0"/>
      <w:marTop w:val="0"/>
      <w:marBottom w:val="0"/>
      <w:divBdr>
        <w:top w:val="none" w:sz="0" w:space="0" w:color="auto"/>
        <w:left w:val="none" w:sz="0" w:space="0" w:color="auto"/>
        <w:bottom w:val="none" w:sz="0" w:space="0" w:color="auto"/>
        <w:right w:val="none" w:sz="0" w:space="0" w:color="auto"/>
      </w:divBdr>
    </w:div>
    <w:div w:id="1294752931">
      <w:marLeft w:val="480"/>
      <w:marRight w:val="0"/>
      <w:marTop w:val="0"/>
      <w:marBottom w:val="0"/>
      <w:divBdr>
        <w:top w:val="none" w:sz="0" w:space="0" w:color="auto"/>
        <w:left w:val="none" w:sz="0" w:space="0" w:color="auto"/>
        <w:bottom w:val="none" w:sz="0" w:space="0" w:color="auto"/>
        <w:right w:val="none" w:sz="0" w:space="0" w:color="auto"/>
      </w:divBdr>
    </w:div>
    <w:div w:id="1304580678">
      <w:bodyDiv w:val="1"/>
      <w:marLeft w:val="0"/>
      <w:marRight w:val="0"/>
      <w:marTop w:val="0"/>
      <w:marBottom w:val="0"/>
      <w:divBdr>
        <w:top w:val="none" w:sz="0" w:space="0" w:color="auto"/>
        <w:left w:val="none" w:sz="0" w:space="0" w:color="auto"/>
        <w:bottom w:val="none" w:sz="0" w:space="0" w:color="auto"/>
        <w:right w:val="none" w:sz="0" w:space="0" w:color="auto"/>
      </w:divBdr>
    </w:div>
    <w:div w:id="1315337603">
      <w:bodyDiv w:val="1"/>
      <w:marLeft w:val="0"/>
      <w:marRight w:val="0"/>
      <w:marTop w:val="0"/>
      <w:marBottom w:val="0"/>
      <w:divBdr>
        <w:top w:val="none" w:sz="0" w:space="0" w:color="auto"/>
        <w:left w:val="none" w:sz="0" w:space="0" w:color="auto"/>
        <w:bottom w:val="none" w:sz="0" w:space="0" w:color="auto"/>
        <w:right w:val="none" w:sz="0" w:space="0" w:color="auto"/>
      </w:divBdr>
    </w:div>
    <w:div w:id="1328363022">
      <w:bodyDiv w:val="1"/>
      <w:marLeft w:val="0"/>
      <w:marRight w:val="0"/>
      <w:marTop w:val="0"/>
      <w:marBottom w:val="0"/>
      <w:divBdr>
        <w:top w:val="none" w:sz="0" w:space="0" w:color="auto"/>
        <w:left w:val="none" w:sz="0" w:space="0" w:color="auto"/>
        <w:bottom w:val="none" w:sz="0" w:space="0" w:color="auto"/>
        <w:right w:val="none" w:sz="0" w:space="0" w:color="auto"/>
      </w:divBdr>
    </w:div>
    <w:div w:id="1344430291">
      <w:bodyDiv w:val="1"/>
      <w:marLeft w:val="0"/>
      <w:marRight w:val="0"/>
      <w:marTop w:val="0"/>
      <w:marBottom w:val="0"/>
      <w:divBdr>
        <w:top w:val="none" w:sz="0" w:space="0" w:color="auto"/>
        <w:left w:val="none" w:sz="0" w:space="0" w:color="auto"/>
        <w:bottom w:val="none" w:sz="0" w:space="0" w:color="auto"/>
        <w:right w:val="none" w:sz="0" w:space="0" w:color="auto"/>
      </w:divBdr>
    </w:div>
    <w:div w:id="1371227448">
      <w:bodyDiv w:val="1"/>
      <w:marLeft w:val="0"/>
      <w:marRight w:val="0"/>
      <w:marTop w:val="0"/>
      <w:marBottom w:val="0"/>
      <w:divBdr>
        <w:top w:val="none" w:sz="0" w:space="0" w:color="auto"/>
        <w:left w:val="none" w:sz="0" w:space="0" w:color="auto"/>
        <w:bottom w:val="none" w:sz="0" w:space="0" w:color="auto"/>
        <w:right w:val="none" w:sz="0" w:space="0" w:color="auto"/>
      </w:divBdr>
    </w:div>
    <w:div w:id="1377462189">
      <w:bodyDiv w:val="1"/>
      <w:marLeft w:val="0"/>
      <w:marRight w:val="0"/>
      <w:marTop w:val="0"/>
      <w:marBottom w:val="0"/>
      <w:divBdr>
        <w:top w:val="none" w:sz="0" w:space="0" w:color="auto"/>
        <w:left w:val="none" w:sz="0" w:space="0" w:color="auto"/>
        <w:bottom w:val="none" w:sz="0" w:space="0" w:color="auto"/>
        <w:right w:val="none" w:sz="0" w:space="0" w:color="auto"/>
      </w:divBdr>
    </w:div>
    <w:div w:id="1384980277">
      <w:bodyDiv w:val="1"/>
      <w:marLeft w:val="0"/>
      <w:marRight w:val="0"/>
      <w:marTop w:val="0"/>
      <w:marBottom w:val="0"/>
      <w:divBdr>
        <w:top w:val="none" w:sz="0" w:space="0" w:color="auto"/>
        <w:left w:val="none" w:sz="0" w:space="0" w:color="auto"/>
        <w:bottom w:val="none" w:sz="0" w:space="0" w:color="auto"/>
        <w:right w:val="none" w:sz="0" w:space="0" w:color="auto"/>
      </w:divBdr>
    </w:div>
    <w:div w:id="1417248260">
      <w:bodyDiv w:val="1"/>
      <w:marLeft w:val="0"/>
      <w:marRight w:val="0"/>
      <w:marTop w:val="0"/>
      <w:marBottom w:val="0"/>
      <w:divBdr>
        <w:top w:val="none" w:sz="0" w:space="0" w:color="auto"/>
        <w:left w:val="none" w:sz="0" w:space="0" w:color="auto"/>
        <w:bottom w:val="none" w:sz="0" w:space="0" w:color="auto"/>
        <w:right w:val="none" w:sz="0" w:space="0" w:color="auto"/>
      </w:divBdr>
    </w:div>
    <w:div w:id="1440368985">
      <w:bodyDiv w:val="1"/>
      <w:marLeft w:val="0"/>
      <w:marRight w:val="0"/>
      <w:marTop w:val="0"/>
      <w:marBottom w:val="0"/>
      <w:divBdr>
        <w:top w:val="none" w:sz="0" w:space="0" w:color="auto"/>
        <w:left w:val="none" w:sz="0" w:space="0" w:color="auto"/>
        <w:bottom w:val="none" w:sz="0" w:space="0" w:color="auto"/>
        <w:right w:val="none" w:sz="0" w:space="0" w:color="auto"/>
      </w:divBdr>
    </w:div>
    <w:div w:id="1443692865">
      <w:bodyDiv w:val="1"/>
      <w:marLeft w:val="0"/>
      <w:marRight w:val="0"/>
      <w:marTop w:val="0"/>
      <w:marBottom w:val="0"/>
      <w:divBdr>
        <w:top w:val="none" w:sz="0" w:space="0" w:color="auto"/>
        <w:left w:val="none" w:sz="0" w:space="0" w:color="auto"/>
        <w:bottom w:val="none" w:sz="0" w:space="0" w:color="auto"/>
        <w:right w:val="none" w:sz="0" w:space="0" w:color="auto"/>
      </w:divBdr>
    </w:div>
    <w:div w:id="1488668034">
      <w:bodyDiv w:val="1"/>
      <w:marLeft w:val="0"/>
      <w:marRight w:val="0"/>
      <w:marTop w:val="0"/>
      <w:marBottom w:val="0"/>
      <w:divBdr>
        <w:top w:val="none" w:sz="0" w:space="0" w:color="auto"/>
        <w:left w:val="none" w:sz="0" w:space="0" w:color="auto"/>
        <w:bottom w:val="none" w:sz="0" w:space="0" w:color="auto"/>
        <w:right w:val="none" w:sz="0" w:space="0" w:color="auto"/>
      </w:divBdr>
    </w:div>
    <w:div w:id="1488743213">
      <w:bodyDiv w:val="1"/>
      <w:marLeft w:val="0"/>
      <w:marRight w:val="0"/>
      <w:marTop w:val="0"/>
      <w:marBottom w:val="0"/>
      <w:divBdr>
        <w:top w:val="none" w:sz="0" w:space="0" w:color="auto"/>
        <w:left w:val="none" w:sz="0" w:space="0" w:color="auto"/>
        <w:bottom w:val="none" w:sz="0" w:space="0" w:color="auto"/>
        <w:right w:val="none" w:sz="0" w:space="0" w:color="auto"/>
      </w:divBdr>
    </w:div>
    <w:div w:id="1497302322">
      <w:bodyDiv w:val="1"/>
      <w:marLeft w:val="0"/>
      <w:marRight w:val="0"/>
      <w:marTop w:val="0"/>
      <w:marBottom w:val="0"/>
      <w:divBdr>
        <w:top w:val="none" w:sz="0" w:space="0" w:color="auto"/>
        <w:left w:val="none" w:sz="0" w:space="0" w:color="auto"/>
        <w:bottom w:val="none" w:sz="0" w:space="0" w:color="auto"/>
        <w:right w:val="none" w:sz="0" w:space="0" w:color="auto"/>
      </w:divBdr>
    </w:div>
    <w:div w:id="1526821486">
      <w:bodyDiv w:val="1"/>
      <w:marLeft w:val="0"/>
      <w:marRight w:val="0"/>
      <w:marTop w:val="0"/>
      <w:marBottom w:val="0"/>
      <w:divBdr>
        <w:top w:val="none" w:sz="0" w:space="0" w:color="auto"/>
        <w:left w:val="none" w:sz="0" w:space="0" w:color="auto"/>
        <w:bottom w:val="none" w:sz="0" w:space="0" w:color="auto"/>
        <w:right w:val="none" w:sz="0" w:space="0" w:color="auto"/>
      </w:divBdr>
    </w:div>
    <w:div w:id="1530606704">
      <w:bodyDiv w:val="1"/>
      <w:marLeft w:val="0"/>
      <w:marRight w:val="0"/>
      <w:marTop w:val="0"/>
      <w:marBottom w:val="0"/>
      <w:divBdr>
        <w:top w:val="none" w:sz="0" w:space="0" w:color="auto"/>
        <w:left w:val="none" w:sz="0" w:space="0" w:color="auto"/>
        <w:bottom w:val="none" w:sz="0" w:space="0" w:color="auto"/>
        <w:right w:val="none" w:sz="0" w:space="0" w:color="auto"/>
      </w:divBdr>
    </w:div>
    <w:div w:id="1576429425">
      <w:bodyDiv w:val="1"/>
      <w:marLeft w:val="0"/>
      <w:marRight w:val="0"/>
      <w:marTop w:val="0"/>
      <w:marBottom w:val="0"/>
      <w:divBdr>
        <w:top w:val="none" w:sz="0" w:space="0" w:color="auto"/>
        <w:left w:val="none" w:sz="0" w:space="0" w:color="auto"/>
        <w:bottom w:val="none" w:sz="0" w:space="0" w:color="auto"/>
        <w:right w:val="none" w:sz="0" w:space="0" w:color="auto"/>
      </w:divBdr>
    </w:div>
    <w:div w:id="1661498593">
      <w:bodyDiv w:val="1"/>
      <w:marLeft w:val="0"/>
      <w:marRight w:val="0"/>
      <w:marTop w:val="0"/>
      <w:marBottom w:val="0"/>
      <w:divBdr>
        <w:top w:val="none" w:sz="0" w:space="0" w:color="auto"/>
        <w:left w:val="none" w:sz="0" w:space="0" w:color="auto"/>
        <w:bottom w:val="none" w:sz="0" w:space="0" w:color="auto"/>
        <w:right w:val="none" w:sz="0" w:space="0" w:color="auto"/>
      </w:divBdr>
    </w:div>
    <w:div w:id="1676414966">
      <w:bodyDiv w:val="1"/>
      <w:marLeft w:val="0"/>
      <w:marRight w:val="0"/>
      <w:marTop w:val="0"/>
      <w:marBottom w:val="0"/>
      <w:divBdr>
        <w:top w:val="none" w:sz="0" w:space="0" w:color="auto"/>
        <w:left w:val="none" w:sz="0" w:space="0" w:color="auto"/>
        <w:bottom w:val="none" w:sz="0" w:space="0" w:color="auto"/>
        <w:right w:val="none" w:sz="0" w:space="0" w:color="auto"/>
      </w:divBdr>
    </w:div>
    <w:div w:id="1678657096">
      <w:bodyDiv w:val="1"/>
      <w:marLeft w:val="0"/>
      <w:marRight w:val="0"/>
      <w:marTop w:val="0"/>
      <w:marBottom w:val="0"/>
      <w:divBdr>
        <w:top w:val="none" w:sz="0" w:space="0" w:color="auto"/>
        <w:left w:val="none" w:sz="0" w:space="0" w:color="auto"/>
        <w:bottom w:val="none" w:sz="0" w:space="0" w:color="auto"/>
        <w:right w:val="none" w:sz="0" w:space="0" w:color="auto"/>
      </w:divBdr>
    </w:div>
    <w:div w:id="1765834474">
      <w:marLeft w:val="480"/>
      <w:marRight w:val="0"/>
      <w:marTop w:val="0"/>
      <w:marBottom w:val="0"/>
      <w:divBdr>
        <w:top w:val="none" w:sz="0" w:space="0" w:color="auto"/>
        <w:left w:val="none" w:sz="0" w:space="0" w:color="auto"/>
        <w:bottom w:val="none" w:sz="0" w:space="0" w:color="auto"/>
        <w:right w:val="none" w:sz="0" w:space="0" w:color="auto"/>
      </w:divBdr>
    </w:div>
    <w:div w:id="1780679390">
      <w:bodyDiv w:val="1"/>
      <w:marLeft w:val="0"/>
      <w:marRight w:val="0"/>
      <w:marTop w:val="0"/>
      <w:marBottom w:val="0"/>
      <w:divBdr>
        <w:top w:val="none" w:sz="0" w:space="0" w:color="auto"/>
        <w:left w:val="none" w:sz="0" w:space="0" w:color="auto"/>
        <w:bottom w:val="none" w:sz="0" w:space="0" w:color="auto"/>
        <w:right w:val="none" w:sz="0" w:space="0" w:color="auto"/>
      </w:divBdr>
    </w:div>
    <w:div w:id="1794473279">
      <w:marLeft w:val="480"/>
      <w:marRight w:val="0"/>
      <w:marTop w:val="0"/>
      <w:marBottom w:val="0"/>
      <w:divBdr>
        <w:top w:val="none" w:sz="0" w:space="0" w:color="auto"/>
        <w:left w:val="none" w:sz="0" w:space="0" w:color="auto"/>
        <w:bottom w:val="none" w:sz="0" w:space="0" w:color="auto"/>
        <w:right w:val="none" w:sz="0" w:space="0" w:color="auto"/>
      </w:divBdr>
    </w:div>
    <w:div w:id="1798261539">
      <w:bodyDiv w:val="1"/>
      <w:marLeft w:val="0"/>
      <w:marRight w:val="0"/>
      <w:marTop w:val="0"/>
      <w:marBottom w:val="0"/>
      <w:divBdr>
        <w:top w:val="none" w:sz="0" w:space="0" w:color="auto"/>
        <w:left w:val="none" w:sz="0" w:space="0" w:color="auto"/>
        <w:bottom w:val="none" w:sz="0" w:space="0" w:color="auto"/>
        <w:right w:val="none" w:sz="0" w:space="0" w:color="auto"/>
      </w:divBdr>
    </w:div>
    <w:div w:id="1825471110">
      <w:bodyDiv w:val="1"/>
      <w:marLeft w:val="0"/>
      <w:marRight w:val="0"/>
      <w:marTop w:val="0"/>
      <w:marBottom w:val="0"/>
      <w:divBdr>
        <w:top w:val="none" w:sz="0" w:space="0" w:color="auto"/>
        <w:left w:val="none" w:sz="0" w:space="0" w:color="auto"/>
        <w:bottom w:val="none" w:sz="0" w:space="0" w:color="auto"/>
        <w:right w:val="none" w:sz="0" w:space="0" w:color="auto"/>
      </w:divBdr>
    </w:div>
    <w:div w:id="1845775827">
      <w:bodyDiv w:val="1"/>
      <w:marLeft w:val="0"/>
      <w:marRight w:val="0"/>
      <w:marTop w:val="0"/>
      <w:marBottom w:val="0"/>
      <w:divBdr>
        <w:top w:val="none" w:sz="0" w:space="0" w:color="auto"/>
        <w:left w:val="none" w:sz="0" w:space="0" w:color="auto"/>
        <w:bottom w:val="none" w:sz="0" w:space="0" w:color="auto"/>
        <w:right w:val="none" w:sz="0" w:space="0" w:color="auto"/>
      </w:divBdr>
    </w:div>
    <w:div w:id="1846938512">
      <w:bodyDiv w:val="1"/>
      <w:marLeft w:val="0"/>
      <w:marRight w:val="0"/>
      <w:marTop w:val="0"/>
      <w:marBottom w:val="0"/>
      <w:divBdr>
        <w:top w:val="none" w:sz="0" w:space="0" w:color="auto"/>
        <w:left w:val="none" w:sz="0" w:space="0" w:color="auto"/>
        <w:bottom w:val="none" w:sz="0" w:space="0" w:color="auto"/>
        <w:right w:val="none" w:sz="0" w:space="0" w:color="auto"/>
      </w:divBdr>
    </w:div>
    <w:div w:id="1893076406">
      <w:bodyDiv w:val="1"/>
      <w:marLeft w:val="0"/>
      <w:marRight w:val="0"/>
      <w:marTop w:val="0"/>
      <w:marBottom w:val="0"/>
      <w:divBdr>
        <w:top w:val="none" w:sz="0" w:space="0" w:color="auto"/>
        <w:left w:val="none" w:sz="0" w:space="0" w:color="auto"/>
        <w:bottom w:val="none" w:sz="0" w:space="0" w:color="auto"/>
        <w:right w:val="none" w:sz="0" w:space="0" w:color="auto"/>
      </w:divBdr>
    </w:div>
    <w:div w:id="1954553443">
      <w:bodyDiv w:val="1"/>
      <w:marLeft w:val="0"/>
      <w:marRight w:val="0"/>
      <w:marTop w:val="0"/>
      <w:marBottom w:val="0"/>
      <w:divBdr>
        <w:top w:val="none" w:sz="0" w:space="0" w:color="auto"/>
        <w:left w:val="none" w:sz="0" w:space="0" w:color="auto"/>
        <w:bottom w:val="none" w:sz="0" w:space="0" w:color="auto"/>
        <w:right w:val="none" w:sz="0" w:space="0" w:color="auto"/>
      </w:divBdr>
    </w:div>
    <w:div w:id="1957373816">
      <w:bodyDiv w:val="1"/>
      <w:marLeft w:val="0"/>
      <w:marRight w:val="0"/>
      <w:marTop w:val="0"/>
      <w:marBottom w:val="0"/>
      <w:divBdr>
        <w:top w:val="none" w:sz="0" w:space="0" w:color="auto"/>
        <w:left w:val="none" w:sz="0" w:space="0" w:color="auto"/>
        <w:bottom w:val="none" w:sz="0" w:space="0" w:color="auto"/>
        <w:right w:val="none" w:sz="0" w:space="0" w:color="auto"/>
      </w:divBdr>
    </w:div>
    <w:div w:id="2029746149">
      <w:bodyDiv w:val="1"/>
      <w:marLeft w:val="0"/>
      <w:marRight w:val="0"/>
      <w:marTop w:val="0"/>
      <w:marBottom w:val="0"/>
      <w:divBdr>
        <w:top w:val="none" w:sz="0" w:space="0" w:color="auto"/>
        <w:left w:val="none" w:sz="0" w:space="0" w:color="auto"/>
        <w:bottom w:val="none" w:sz="0" w:space="0" w:color="auto"/>
        <w:right w:val="none" w:sz="0" w:space="0" w:color="auto"/>
      </w:divBdr>
    </w:div>
    <w:div w:id="2035229525">
      <w:bodyDiv w:val="1"/>
      <w:marLeft w:val="0"/>
      <w:marRight w:val="0"/>
      <w:marTop w:val="0"/>
      <w:marBottom w:val="0"/>
      <w:divBdr>
        <w:top w:val="none" w:sz="0" w:space="0" w:color="auto"/>
        <w:left w:val="none" w:sz="0" w:space="0" w:color="auto"/>
        <w:bottom w:val="none" w:sz="0" w:space="0" w:color="auto"/>
        <w:right w:val="none" w:sz="0" w:space="0" w:color="auto"/>
      </w:divBdr>
    </w:div>
    <w:div w:id="2045329775">
      <w:bodyDiv w:val="1"/>
      <w:marLeft w:val="0"/>
      <w:marRight w:val="0"/>
      <w:marTop w:val="0"/>
      <w:marBottom w:val="0"/>
      <w:divBdr>
        <w:top w:val="none" w:sz="0" w:space="0" w:color="auto"/>
        <w:left w:val="none" w:sz="0" w:space="0" w:color="auto"/>
        <w:bottom w:val="none" w:sz="0" w:space="0" w:color="auto"/>
        <w:right w:val="none" w:sz="0" w:space="0" w:color="auto"/>
      </w:divBdr>
    </w:div>
    <w:div w:id="2092924776">
      <w:bodyDiv w:val="1"/>
      <w:marLeft w:val="0"/>
      <w:marRight w:val="0"/>
      <w:marTop w:val="0"/>
      <w:marBottom w:val="0"/>
      <w:divBdr>
        <w:top w:val="none" w:sz="0" w:space="0" w:color="auto"/>
        <w:left w:val="none" w:sz="0" w:space="0" w:color="auto"/>
        <w:bottom w:val="none" w:sz="0" w:space="0" w:color="auto"/>
        <w:right w:val="none" w:sz="0" w:space="0" w:color="auto"/>
      </w:divBdr>
    </w:div>
    <w:div w:id="2110200608">
      <w:bodyDiv w:val="1"/>
      <w:marLeft w:val="0"/>
      <w:marRight w:val="0"/>
      <w:marTop w:val="0"/>
      <w:marBottom w:val="0"/>
      <w:divBdr>
        <w:top w:val="none" w:sz="0" w:space="0" w:color="auto"/>
        <w:left w:val="none" w:sz="0" w:space="0" w:color="auto"/>
        <w:bottom w:val="none" w:sz="0" w:space="0" w:color="auto"/>
        <w:right w:val="none" w:sz="0" w:space="0" w:color="auto"/>
      </w:divBdr>
    </w:div>
    <w:div w:id="2123063558">
      <w:marLeft w:val="480"/>
      <w:marRight w:val="0"/>
      <w:marTop w:val="0"/>
      <w:marBottom w:val="0"/>
      <w:divBdr>
        <w:top w:val="none" w:sz="0" w:space="0" w:color="auto"/>
        <w:left w:val="none" w:sz="0" w:space="0" w:color="auto"/>
        <w:bottom w:val="none" w:sz="0" w:space="0" w:color="auto"/>
        <w:right w:val="none" w:sz="0" w:space="0" w:color="auto"/>
      </w:divBdr>
    </w:div>
    <w:div w:id="2146509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e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settings" Target="settings.xml"/><Relationship Id="rId19" Type="http://schemas.openxmlformats.org/officeDocument/2006/relationships/image" Target="media/image8.jp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is Teması">
  <a:themeElements>
    <a:clrScheme name="Medy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A350385-1D6A-4E51-A605-1582D9C98113}">
  <we:reference id="WA104382081" version="1.55.1.0" store="Omex" storeType="OMEX"/>
  <we:alternateReferences>
    <we:reference id="WA104382081" version="1.55.1.0" store="WA104382081"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1DCe2E1+uxdRcKq9P9tF8MCXBDQ==">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</go:docsCustomData>
</go:gDocsCustomXmlDataStorage>
</file>

<file path=customXml/itemProps1.xml><?xml version="1.0" encoding="utf-8"?>
<ds:datastoreItem xmlns:ds="http://schemas.openxmlformats.org/officeDocument/2006/customXml" ds:itemID="{BC4D88B1-B83F-46A2-BE95-6AC21FCA30B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1</Pages>
  <Words>33201</Words>
  <Characters>189247</Characters>
  <Application>Microsoft Office Word</Application>
  <DocSecurity>0</DocSecurity>
  <Lines>1577</Lines>
  <Paragraphs>444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222004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ilker</dc:creator>
  <cp:lastModifiedBy>serkan atlıhan</cp:lastModifiedBy>
  <cp:revision>24</cp:revision>
  <cp:lastPrinted>2025-08-19T08:58:00Z</cp:lastPrinted>
  <dcterms:created xsi:type="dcterms:W3CDTF">2025-08-19T08:18:00Z</dcterms:created>
  <dcterms:modified xsi:type="dcterms:W3CDTF">2025-08-22T08:12:00Z</dcterms:modified>
</cp:coreProperties>
</file>