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78585" w14:textId="77777777" w:rsidR="006C0E20" w:rsidRPr="007567CC" w:rsidRDefault="006C0E20" w:rsidP="00995833">
      <w:pPr>
        <w:spacing w:after="0"/>
        <w:jc w:val="center"/>
        <w:rPr>
          <w:rFonts w:cs="Times New Roman"/>
          <w:b/>
          <w:szCs w:val="24"/>
        </w:rPr>
      </w:pPr>
      <w:r w:rsidRPr="007567CC">
        <w:rPr>
          <w:rFonts w:cs="Times New Roman"/>
          <w:b/>
          <w:szCs w:val="24"/>
        </w:rPr>
        <w:t>T.C.</w:t>
      </w:r>
    </w:p>
    <w:p w14:paraId="7EBA21EB" w14:textId="2C43F87A" w:rsidR="006C0E20" w:rsidRPr="007567CC" w:rsidRDefault="006C0E20" w:rsidP="00995833">
      <w:pPr>
        <w:spacing w:after="0"/>
        <w:jc w:val="center"/>
        <w:rPr>
          <w:rFonts w:cs="Times New Roman"/>
          <w:b/>
          <w:szCs w:val="24"/>
        </w:rPr>
      </w:pPr>
      <w:r w:rsidRPr="007567CC">
        <w:rPr>
          <w:rFonts w:cs="Times New Roman"/>
          <w:b/>
          <w:szCs w:val="24"/>
        </w:rPr>
        <w:t>AYDIN</w:t>
      </w:r>
      <w:r w:rsidR="00C3001A">
        <w:rPr>
          <w:rFonts w:cs="Times New Roman"/>
          <w:b/>
          <w:szCs w:val="24"/>
        </w:rPr>
        <w:t xml:space="preserve"> </w:t>
      </w:r>
      <w:r w:rsidRPr="007567CC">
        <w:rPr>
          <w:rFonts w:cs="Times New Roman"/>
          <w:b/>
          <w:szCs w:val="24"/>
        </w:rPr>
        <w:t>ADNAN</w:t>
      </w:r>
      <w:r w:rsidR="00C3001A">
        <w:rPr>
          <w:rFonts w:cs="Times New Roman"/>
          <w:b/>
          <w:szCs w:val="24"/>
        </w:rPr>
        <w:t xml:space="preserve"> </w:t>
      </w:r>
      <w:r w:rsidRPr="007567CC">
        <w:rPr>
          <w:rFonts w:cs="Times New Roman"/>
          <w:b/>
          <w:szCs w:val="24"/>
        </w:rPr>
        <w:t>MENDERES</w:t>
      </w:r>
      <w:r w:rsidR="00C3001A">
        <w:rPr>
          <w:rFonts w:cs="Times New Roman"/>
          <w:b/>
          <w:szCs w:val="24"/>
        </w:rPr>
        <w:t xml:space="preserve"> </w:t>
      </w:r>
      <w:r w:rsidRPr="007567CC">
        <w:rPr>
          <w:rFonts w:cs="Times New Roman"/>
          <w:b/>
          <w:szCs w:val="24"/>
        </w:rPr>
        <w:t>ÜNİVERSİTESİ</w:t>
      </w:r>
    </w:p>
    <w:p w14:paraId="45B43612" w14:textId="3744ADB4" w:rsidR="006C0E20" w:rsidRPr="007567CC" w:rsidRDefault="006C0E20" w:rsidP="00995833">
      <w:pPr>
        <w:spacing w:after="0"/>
        <w:jc w:val="center"/>
        <w:rPr>
          <w:rFonts w:cs="Times New Roman"/>
          <w:b/>
          <w:szCs w:val="24"/>
        </w:rPr>
      </w:pPr>
      <w:r w:rsidRPr="007567CC">
        <w:rPr>
          <w:rFonts w:cs="Times New Roman"/>
          <w:b/>
          <w:szCs w:val="24"/>
        </w:rPr>
        <w:t>SAĞLIK</w:t>
      </w:r>
      <w:r w:rsidR="00C3001A">
        <w:rPr>
          <w:rFonts w:cs="Times New Roman"/>
          <w:b/>
          <w:szCs w:val="24"/>
        </w:rPr>
        <w:t xml:space="preserve"> </w:t>
      </w:r>
      <w:r w:rsidRPr="007567CC">
        <w:rPr>
          <w:rFonts w:cs="Times New Roman"/>
          <w:b/>
          <w:szCs w:val="24"/>
        </w:rPr>
        <w:t>BİLİMLERİ</w:t>
      </w:r>
      <w:r w:rsidR="00C3001A">
        <w:rPr>
          <w:rFonts w:cs="Times New Roman"/>
          <w:b/>
          <w:szCs w:val="24"/>
        </w:rPr>
        <w:t xml:space="preserve"> </w:t>
      </w:r>
      <w:r w:rsidRPr="007567CC">
        <w:rPr>
          <w:rFonts w:cs="Times New Roman"/>
          <w:b/>
          <w:szCs w:val="24"/>
        </w:rPr>
        <w:t>ENSTİTÜSÜ</w:t>
      </w:r>
    </w:p>
    <w:p w14:paraId="62DB652E" w14:textId="77777777" w:rsidR="00E119B5" w:rsidRDefault="006C0E20" w:rsidP="00E119B5">
      <w:pPr>
        <w:spacing w:after="0"/>
        <w:jc w:val="center"/>
        <w:rPr>
          <w:rFonts w:cs="Times New Roman"/>
          <w:b/>
          <w:szCs w:val="24"/>
        </w:rPr>
      </w:pPr>
      <w:r w:rsidRPr="007567CC">
        <w:rPr>
          <w:rFonts w:cs="Times New Roman"/>
          <w:b/>
          <w:szCs w:val="24"/>
        </w:rPr>
        <w:t>ANTRENÖRLÜK</w:t>
      </w:r>
      <w:r w:rsidR="00C3001A">
        <w:rPr>
          <w:rFonts w:cs="Times New Roman"/>
          <w:b/>
          <w:szCs w:val="24"/>
        </w:rPr>
        <w:t xml:space="preserve"> </w:t>
      </w:r>
      <w:r w:rsidRPr="007567CC">
        <w:rPr>
          <w:rFonts w:cs="Times New Roman"/>
          <w:b/>
          <w:szCs w:val="24"/>
        </w:rPr>
        <w:t>EĞİTİMİ</w:t>
      </w:r>
      <w:r w:rsidR="00C3001A">
        <w:rPr>
          <w:rFonts w:cs="Times New Roman"/>
          <w:b/>
          <w:szCs w:val="24"/>
        </w:rPr>
        <w:t xml:space="preserve"> </w:t>
      </w:r>
    </w:p>
    <w:p w14:paraId="515280FA" w14:textId="15C590D2" w:rsidR="006C0E20" w:rsidRPr="007567CC" w:rsidRDefault="00E119B5" w:rsidP="00E119B5">
      <w:pPr>
        <w:spacing w:after="0"/>
        <w:jc w:val="center"/>
        <w:rPr>
          <w:rFonts w:cs="Times New Roman"/>
          <w:b/>
          <w:szCs w:val="24"/>
        </w:rPr>
      </w:pPr>
      <w:r>
        <w:rPr>
          <w:rFonts w:cs="Times New Roman"/>
          <w:b/>
          <w:szCs w:val="24"/>
        </w:rPr>
        <w:t>YÜKSEK LİSANS PROGRAMI</w:t>
      </w:r>
    </w:p>
    <w:p w14:paraId="652AC86A" w14:textId="7EE9AADE" w:rsidR="006C0E20" w:rsidRPr="007567CC" w:rsidRDefault="00933CCA" w:rsidP="00995833">
      <w:pPr>
        <w:spacing w:after="0"/>
        <w:jc w:val="center"/>
        <w:rPr>
          <w:rFonts w:cs="Times New Roman"/>
          <w:b/>
          <w:szCs w:val="24"/>
        </w:rPr>
      </w:pPr>
      <w:r>
        <w:rPr>
          <w:rFonts w:cs="Times New Roman"/>
          <w:b/>
          <w:szCs w:val="24"/>
        </w:rPr>
        <w:t>YL-2025-0003</w:t>
      </w:r>
    </w:p>
    <w:p w14:paraId="3557834B" w14:textId="77777777" w:rsidR="006C0E20" w:rsidRPr="007567CC" w:rsidRDefault="006C0E20" w:rsidP="00995833">
      <w:pPr>
        <w:spacing w:after="0"/>
        <w:jc w:val="center"/>
        <w:rPr>
          <w:rFonts w:cs="Times New Roman"/>
          <w:b/>
          <w:szCs w:val="24"/>
        </w:rPr>
      </w:pPr>
    </w:p>
    <w:p w14:paraId="7954A697" w14:textId="77777777" w:rsidR="006C0E20" w:rsidRDefault="006C0E20" w:rsidP="00995833">
      <w:pPr>
        <w:spacing w:after="0"/>
        <w:jc w:val="center"/>
        <w:rPr>
          <w:rFonts w:cs="Times New Roman"/>
          <w:b/>
          <w:szCs w:val="24"/>
        </w:rPr>
      </w:pPr>
    </w:p>
    <w:p w14:paraId="65DBDB71" w14:textId="77777777" w:rsidR="00995833" w:rsidRPr="007567CC" w:rsidRDefault="00995833" w:rsidP="00995833">
      <w:pPr>
        <w:spacing w:after="0"/>
        <w:jc w:val="center"/>
        <w:rPr>
          <w:rFonts w:cs="Times New Roman"/>
          <w:b/>
          <w:szCs w:val="24"/>
        </w:rPr>
      </w:pPr>
    </w:p>
    <w:p w14:paraId="3F87E099" w14:textId="1539391D" w:rsidR="006C0E20" w:rsidRPr="00995833" w:rsidRDefault="006C0E20" w:rsidP="00995833">
      <w:pPr>
        <w:spacing w:after="0"/>
        <w:jc w:val="center"/>
        <w:rPr>
          <w:rFonts w:cs="Times New Roman"/>
          <w:b/>
          <w:sz w:val="32"/>
          <w:szCs w:val="24"/>
        </w:rPr>
      </w:pPr>
      <w:r w:rsidRPr="00995833">
        <w:rPr>
          <w:rFonts w:cs="Times New Roman"/>
          <w:b/>
          <w:sz w:val="32"/>
          <w:szCs w:val="24"/>
        </w:rPr>
        <w:t>18-23</w:t>
      </w:r>
      <w:r w:rsidR="00C3001A">
        <w:rPr>
          <w:rFonts w:cs="Times New Roman"/>
          <w:b/>
          <w:sz w:val="32"/>
          <w:szCs w:val="24"/>
        </w:rPr>
        <w:t xml:space="preserve"> </w:t>
      </w:r>
      <w:r w:rsidRPr="00995833">
        <w:rPr>
          <w:rFonts w:cs="Times New Roman"/>
          <w:b/>
          <w:sz w:val="32"/>
          <w:szCs w:val="24"/>
        </w:rPr>
        <w:t>YAŞ</w:t>
      </w:r>
      <w:r w:rsidR="00C3001A">
        <w:rPr>
          <w:rFonts w:cs="Times New Roman"/>
          <w:b/>
          <w:sz w:val="32"/>
          <w:szCs w:val="24"/>
        </w:rPr>
        <w:t xml:space="preserve"> </w:t>
      </w:r>
      <w:r w:rsidRPr="00995833">
        <w:rPr>
          <w:rFonts w:cs="Times New Roman"/>
          <w:b/>
          <w:sz w:val="32"/>
          <w:szCs w:val="24"/>
        </w:rPr>
        <w:t>ARALIĞINDAKİ</w:t>
      </w:r>
      <w:r w:rsidR="00C3001A">
        <w:rPr>
          <w:rFonts w:cs="Times New Roman"/>
          <w:b/>
          <w:sz w:val="32"/>
          <w:szCs w:val="24"/>
        </w:rPr>
        <w:t xml:space="preserve"> </w:t>
      </w:r>
      <w:r w:rsidRPr="00995833">
        <w:rPr>
          <w:rFonts w:cs="Times New Roman"/>
          <w:b/>
          <w:sz w:val="32"/>
          <w:szCs w:val="24"/>
        </w:rPr>
        <w:t>KADIN</w:t>
      </w:r>
      <w:r w:rsidR="00C3001A">
        <w:rPr>
          <w:rFonts w:cs="Times New Roman"/>
          <w:b/>
          <w:sz w:val="32"/>
          <w:szCs w:val="24"/>
        </w:rPr>
        <w:t xml:space="preserve"> </w:t>
      </w:r>
      <w:r w:rsidRPr="00995833">
        <w:rPr>
          <w:rFonts w:cs="Times New Roman"/>
          <w:b/>
          <w:sz w:val="32"/>
          <w:szCs w:val="24"/>
        </w:rPr>
        <w:t>GÜREŞÇİLERİN</w:t>
      </w:r>
      <w:r w:rsidR="00C3001A">
        <w:rPr>
          <w:rFonts w:cs="Times New Roman"/>
          <w:b/>
          <w:sz w:val="32"/>
          <w:szCs w:val="24"/>
        </w:rPr>
        <w:t xml:space="preserve"> </w:t>
      </w:r>
      <w:r w:rsidRPr="00995833">
        <w:rPr>
          <w:rFonts w:cs="Times New Roman"/>
          <w:b/>
          <w:sz w:val="32"/>
          <w:szCs w:val="24"/>
        </w:rPr>
        <w:t>MÜSABAKA</w:t>
      </w:r>
      <w:r w:rsidR="00C3001A">
        <w:rPr>
          <w:rFonts w:cs="Times New Roman"/>
          <w:b/>
          <w:sz w:val="32"/>
          <w:szCs w:val="24"/>
        </w:rPr>
        <w:t xml:space="preserve"> </w:t>
      </w:r>
      <w:r w:rsidRPr="00995833">
        <w:rPr>
          <w:rFonts w:cs="Times New Roman"/>
          <w:b/>
          <w:sz w:val="32"/>
          <w:szCs w:val="24"/>
        </w:rPr>
        <w:t>ÖNCESİ</w:t>
      </w:r>
      <w:r w:rsidR="00C3001A">
        <w:rPr>
          <w:rFonts w:cs="Times New Roman"/>
          <w:b/>
          <w:sz w:val="32"/>
          <w:szCs w:val="24"/>
        </w:rPr>
        <w:t xml:space="preserve"> </w:t>
      </w:r>
      <w:r w:rsidRPr="00995833">
        <w:rPr>
          <w:rFonts w:cs="Times New Roman"/>
          <w:b/>
          <w:sz w:val="32"/>
          <w:szCs w:val="24"/>
        </w:rPr>
        <w:t>DURUMLUK</w:t>
      </w:r>
      <w:r w:rsidR="00C3001A">
        <w:rPr>
          <w:rFonts w:cs="Times New Roman"/>
          <w:b/>
          <w:sz w:val="32"/>
          <w:szCs w:val="24"/>
        </w:rPr>
        <w:t xml:space="preserve"> </w:t>
      </w:r>
      <w:r w:rsidRPr="00995833">
        <w:rPr>
          <w:rFonts w:cs="Times New Roman"/>
          <w:b/>
          <w:sz w:val="32"/>
          <w:szCs w:val="24"/>
        </w:rPr>
        <w:t>VE</w:t>
      </w:r>
      <w:r w:rsidR="00C3001A">
        <w:rPr>
          <w:rFonts w:cs="Times New Roman"/>
          <w:b/>
          <w:sz w:val="32"/>
          <w:szCs w:val="24"/>
        </w:rPr>
        <w:t xml:space="preserve"> </w:t>
      </w:r>
      <w:r w:rsidRPr="00995833">
        <w:rPr>
          <w:rFonts w:cs="Times New Roman"/>
          <w:b/>
          <w:sz w:val="32"/>
          <w:szCs w:val="24"/>
        </w:rPr>
        <w:t>SÜREKLİ</w:t>
      </w:r>
      <w:r w:rsidR="00C3001A">
        <w:rPr>
          <w:rFonts w:cs="Times New Roman"/>
          <w:b/>
          <w:sz w:val="32"/>
          <w:szCs w:val="24"/>
        </w:rPr>
        <w:t xml:space="preserve"> </w:t>
      </w:r>
      <w:r w:rsidRPr="00995833">
        <w:rPr>
          <w:rFonts w:cs="Times New Roman"/>
          <w:b/>
          <w:sz w:val="32"/>
          <w:szCs w:val="24"/>
        </w:rPr>
        <w:t>KAYGI</w:t>
      </w:r>
      <w:r w:rsidR="00C3001A">
        <w:rPr>
          <w:rFonts w:cs="Times New Roman"/>
          <w:b/>
          <w:sz w:val="32"/>
          <w:szCs w:val="24"/>
        </w:rPr>
        <w:t xml:space="preserve"> </w:t>
      </w:r>
      <w:r w:rsidRPr="00995833">
        <w:rPr>
          <w:rFonts w:cs="Times New Roman"/>
          <w:b/>
          <w:sz w:val="32"/>
          <w:szCs w:val="24"/>
        </w:rPr>
        <w:t>DÜZEYLERİ</w:t>
      </w:r>
      <w:r w:rsidR="00C3001A">
        <w:rPr>
          <w:rFonts w:cs="Times New Roman"/>
          <w:b/>
          <w:sz w:val="32"/>
          <w:szCs w:val="24"/>
        </w:rPr>
        <w:t xml:space="preserve"> </w:t>
      </w:r>
      <w:r w:rsidRPr="00995833">
        <w:rPr>
          <w:rFonts w:cs="Times New Roman"/>
          <w:b/>
          <w:sz w:val="32"/>
          <w:szCs w:val="24"/>
        </w:rPr>
        <w:t>VE</w:t>
      </w:r>
      <w:r w:rsidR="00C3001A">
        <w:rPr>
          <w:rFonts w:cs="Times New Roman"/>
          <w:b/>
          <w:sz w:val="32"/>
          <w:szCs w:val="24"/>
        </w:rPr>
        <w:t xml:space="preserve"> </w:t>
      </w:r>
      <w:r w:rsidRPr="00995833">
        <w:rPr>
          <w:rFonts w:cs="Times New Roman"/>
          <w:b/>
          <w:sz w:val="32"/>
          <w:szCs w:val="24"/>
        </w:rPr>
        <w:t>İLİŞKİLİ</w:t>
      </w:r>
      <w:r w:rsidR="00C3001A">
        <w:rPr>
          <w:rFonts w:cs="Times New Roman"/>
          <w:b/>
          <w:sz w:val="32"/>
          <w:szCs w:val="24"/>
        </w:rPr>
        <w:t xml:space="preserve"> </w:t>
      </w:r>
      <w:r w:rsidRPr="00995833">
        <w:rPr>
          <w:rFonts w:cs="Times New Roman"/>
          <w:b/>
          <w:sz w:val="32"/>
          <w:szCs w:val="24"/>
        </w:rPr>
        <w:t>FAKTÖRLER</w:t>
      </w:r>
    </w:p>
    <w:p w14:paraId="5AC01D3B" w14:textId="77777777" w:rsidR="00670454" w:rsidRDefault="00670454" w:rsidP="00995833">
      <w:pPr>
        <w:spacing w:after="0"/>
        <w:jc w:val="center"/>
        <w:rPr>
          <w:rFonts w:cs="Times New Roman"/>
          <w:b/>
          <w:szCs w:val="24"/>
        </w:rPr>
      </w:pPr>
    </w:p>
    <w:p w14:paraId="3E7E6CB8" w14:textId="77777777" w:rsidR="00995833" w:rsidRDefault="00995833" w:rsidP="00995833">
      <w:pPr>
        <w:spacing w:after="0"/>
        <w:jc w:val="center"/>
        <w:rPr>
          <w:rFonts w:cs="Times New Roman"/>
          <w:b/>
          <w:szCs w:val="24"/>
        </w:rPr>
      </w:pPr>
    </w:p>
    <w:p w14:paraId="791A2B6B" w14:textId="77777777" w:rsidR="00995833" w:rsidRDefault="00995833" w:rsidP="00995833">
      <w:pPr>
        <w:spacing w:after="0"/>
        <w:jc w:val="center"/>
        <w:rPr>
          <w:rFonts w:cs="Times New Roman"/>
          <w:b/>
          <w:szCs w:val="24"/>
        </w:rPr>
      </w:pPr>
    </w:p>
    <w:p w14:paraId="7C00AC6A" w14:textId="77777777" w:rsidR="00995833" w:rsidRPr="007567CC" w:rsidRDefault="00995833" w:rsidP="00995833">
      <w:pPr>
        <w:spacing w:after="0"/>
        <w:jc w:val="center"/>
        <w:rPr>
          <w:rFonts w:cs="Times New Roman"/>
          <w:b/>
          <w:szCs w:val="24"/>
        </w:rPr>
      </w:pPr>
    </w:p>
    <w:p w14:paraId="172E3D7F" w14:textId="77777777" w:rsidR="006C0E20" w:rsidRPr="007567CC" w:rsidRDefault="006C0E20" w:rsidP="00995833">
      <w:pPr>
        <w:spacing w:after="0"/>
        <w:jc w:val="center"/>
        <w:rPr>
          <w:rFonts w:cs="Times New Roman"/>
          <w:b/>
          <w:szCs w:val="24"/>
        </w:rPr>
      </w:pPr>
    </w:p>
    <w:p w14:paraId="63F9FB8A" w14:textId="07034A0F" w:rsidR="006C0E20" w:rsidRPr="007567CC" w:rsidRDefault="00A54429" w:rsidP="00995833">
      <w:pPr>
        <w:spacing w:after="0"/>
        <w:jc w:val="center"/>
        <w:rPr>
          <w:rFonts w:cs="Times New Roman"/>
          <w:b/>
          <w:szCs w:val="24"/>
        </w:rPr>
      </w:pPr>
      <w:r w:rsidRPr="007567CC">
        <w:rPr>
          <w:rFonts w:cs="Times New Roman"/>
          <w:b/>
          <w:szCs w:val="24"/>
        </w:rPr>
        <w:t>MUHAMMED</w:t>
      </w:r>
      <w:r w:rsidR="00C3001A">
        <w:rPr>
          <w:rFonts w:cs="Times New Roman"/>
          <w:b/>
          <w:szCs w:val="24"/>
        </w:rPr>
        <w:t xml:space="preserve"> </w:t>
      </w:r>
      <w:r w:rsidRPr="007567CC">
        <w:rPr>
          <w:rFonts w:cs="Times New Roman"/>
          <w:b/>
          <w:szCs w:val="24"/>
        </w:rPr>
        <w:t>SALİH</w:t>
      </w:r>
      <w:r w:rsidR="00C3001A">
        <w:rPr>
          <w:rFonts w:cs="Times New Roman"/>
          <w:b/>
          <w:szCs w:val="24"/>
        </w:rPr>
        <w:t xml:space="preserve"> </w:t>
      </w:r>
      <w:r w:rsidRPr="007567CC">
        <w:rPr>
          <w:rFonts w:cs="Times New Roman"/>
          <w:b/>
          <w:szCs w:val="24"/>
        </w:rPr>
        <w:t>ÇİFTÇİ</w:t>
      </w:r>
    </w:p>
    <w:p w14:paraId="0833C523" w14:textId="65BF1795" w:rsidR="006C0E20" w:rsidRPr="007567CC" w:rsidRDefault="006C0E20" w:rsidP="00995833">
      <w:pPr>
        <w:spacing w:after="0"/>
        <w:jc w:val="center"/>
        <w:rPr>
          <w:rFonts w:cs="Times New Roman"/>
          <w:b/>
          <w:szCs w:val="24"/>
        </w:rPr>
      </w:pPr>
      <w:r w:rsidRPr="007567CC">
        <w:rPr>
          <w:rFonts w:cs="Times New Roman"/>
          <w:b/>
          <w:szCs w:val="24"/>
        </w:rPr>
        <w:t>YÜKSEK</w:t>
      </w:r>
      <w:r w:rsidR="00C3001A">
        <w:rPr>
          <w:rFonts w:cs="Times New Roman"/>
          <w:b/>
          <w:szCs w:val="24"/>
        </w:rPr>
        <w:t xml:space="preserve"> </w:t>
      </w:r>
      <w:r w:rsidRPr="007567CC">
        <w:rPr>
          <w:rFonts w:cs="Times New Roman"/>
          <w:b/>
          <w:szCs w:val="24"/>
        </w:rPr>
        <w:t>LİSANS</w:t>
      </w:r>
      <w:r w:rsidR="00C3001A">
        <w:rPr>
          <w:rFonts w:cs="Times New Roman"/>
          <w:b/>
          <w:szCs w:val="24"/>
        </w:rPr>
        <w:t xml:space="preserve"> </w:t>
      </w:r>
      <w:r w:rsidRPr="007567CC">
        <w:rPr>
          <w:rFonts w:cs="Times New Roman"/>
          <w:b/>
          <w:szCs w:val="24"/>
        </w:rPr>
        <w:t>TEZİ</w:t>
      </w:r>
    </w:p>
    <w:p w14:paraId="451E87B0" w14:textId="77777777" w:rsidR="006C0E20" w:rsidRPr="007567CC" w:rsidRDefault="006C0E20" w:rsidP="00995833">
      <w:pPr>
        <w:spacing w:after="0"/>
        <w:jc w:val="center"/>
        <w:rPr>
          <w:rFonts w:cs="Times New Roman"/>
          <w:b/>
          <w:szCs w:val="24"/>
        </w:rPr>
      </w:pPr>
    </w:p>
    <w:p w14:paraId="3F4838B7" w14:textId="77777777" w:rsidR="006C0E20" w:rsidRPr="007567CC" w:rsidRDefault="006C0E20" w:rsidP="00995833">
      <w:pPr>
        <w:spacing w:after="0"/>
        <w:jc w:val="center"/>
        <w:rPr>
          <w:rFonts w:cs="Times New Roman"/>
          <w:b/>
          <w:szCs w:val="24"/>
        </w:rPr>
      </w:pPr>
    </w:p>
    <w:p w14:paraId="50B48CC9" w14:textId="77777777" w:rsidR="002534B9" w:rsidRDefault="002534B9" w:rsidP="00995833">
      <w:pPr>
        <w:spacing w:after="0"/>
        <w:jc w:val="center"/>
        <w:rPr>
          <w:rFonts w:cs="Times New Roman"/>
          <w:b/>
          <w:szCs w:val="24"/>
        </w:rPr>
      </w:pPr>
    </w:p>
    <w:p w14:paraId="5EBBD17E" w14:textId="77777777" w:rsidR="00995833" w:rsidRDefault="00995833" w:rsidP="00995833">
      <w:pPr>
        <w:spacing w:after="0"/>
        <w:jc w:val="center"/>
        <w:rPr>
          <w:rFonts w:cs="Times New Roman"/>
          <w:b/>
          <w:szCs w:val="24"/>
        </w:rPr>
      </w:pPr>
    </w:p>
    <w:p w14:paraId="6660B0B4" w14:textId="77777777" w:rsidR="00995833" w:rsidRPr="007567CC" w:rsidRDefault="00995833" w:rsidP="00995833">
      <w:pPr>
        <w:spacing w:after="0"/>
        <w:jc w:val="center"/>
        <w:rPr>
          <w:rFonts w:cs="Times New Roman"/>
          <w:b/>
          <w:szCs w:val="24"/>
        </w:rPr>
      </w:pPr>
    </w:p>
    <w:p w14:paraId="3989DFB9" w14:textId="77777777" w:rsidR="002534B9" w:rsidRPr="007567CC" w:rsidRDefault="002534B9" w:rsidP="00995833">
      <w:pPr>
        <w:spacing w:after="0"/>
        <w:jc w:val="center"/>
        <w:rPr>
          <w:rFonts w:cs="Times New Roman"/>
          <w:b/>
          <w:szCs w:val="24"/>
        </w:rPr>
      </w:pPr>
    </w:p>
    <w:p w14:paraId="79589AD7" w14:textId="1336B67A" w:rsidR="006C0E20" w:rsidRPr="007567CC" w:rsidRDefault="00995833" w:rsidP="00995833">
      <w:pPr>
        <w:spacing w:after="0"/>
        <w:jc w:val="center"/>
        <w:rPr>
          <w:rFonts w:cs="Times New Roman"/>
          <w:b/>
          <w:szCs w:val="24"/>
        </w:rPr>
      </w:pPr>
      <w:r w:rsidRPr="007567CC">
        <w:rPr>
          <w:rFonts w:cs="Times New Roman"/>
          <w:b/>
          <w:szCs w:val="24"/>
        </w:rPr>
        <w:t>DANIŞMAN</w:t>
      </w:r>
    </w:p>
    <w:p w14:paraId="573913C1" w14:textId="7342BF18" w:rsidR="006C0E20" w:rsidRPr="007567CC" w:rsidRDefault="006C0E20" w:rsidP="00995833">
      <w:pPr>
        <w:spacing w:after="0"/>
        <w:jc w:val="center"/>
        <w:rPr>
          <w:rFonts w:cs="Times New Roman"/>
          <w:b/>
          <w:szCs w:val="24"/>
        </w:rPr>
      </w:pPr>
      <w:r w:rsidRPr="007567CC">
        <w:rPr>
          <w:rFonts w:cs="Times New Roman"/>
          <w:b/>
          <w:szCs w:val="24"/>
        </w:rPr>
        <w:t>Prof.</w:t>
      </w:r>
      <w:r w:rsidR="00C3001A">
        <w:rPr>
          <w:rFonts w:cs="Times New Roman"/>
          <w:b/>
          <w:szCs w:val="24"/>
        </w:rPr>
        <w:t xml:space="preserve"> </w:t>
      </w:r>
      <w:r w:rsidRPr="007567CC">
        <w:rPr>
          <w:rFonts w:cs="Times New Roman"/>
          <w:b/>
          <w:szCs w:val="24"/>
        </w:rPr>
        <w:t>Dr.</w:t>
      </w:r>
      <w:r w:rsidR="00C3001A">
        <w:rPr>
          <w:rFonts w:cs="Times New Roman"/>
          <w:b/>
          <w:szCs w:val="24"/>
        </w:rPr>
        <w:t xml:space="preserve"> </w:t>
      </w:r>
      <w:r w:rsidRPr="007567CC">
        <w:rPr>
          <w:rFonts w:cs="Times New Roman"/>
          <w:b/>
          <w:szCs w:val="24"/>
        </w:rPr>
        <w:t>Mehmet</w:t>
      </w:r>
      <w:r w:rsidR="00C3001A">
        <w:rPr>
          <w:rFonts w:cs="Times New Roman"/>
          <w:b/>
          <w:szCs w:val="24"/>
        </w:rPr>
        <w:t xml:space="preserve"> </w:t>
      </w:r>
      <w:r w:rsidRPr="007567CC">
        <w:rPr>
          <w:rFonts w:cs="Times New Roman"/>
          <w:b/>
          <w:szCs w:val="24"/>
        </w:rPr>
        <w:t>ÖZDEMİR</w:t>
      </w:r>
    </w:p>
    <w:p w14:paraId="43B7B173" w14:textId="77777777" w:rsidR="006C0E20" w:rsidRDefault="006C0E20" w:rsidP="00995833">
      <w:pPr>
        <w:spacing w:after="0"/>
        <w:jc w:val="center"/>
        <w:rPr>
          <w:rFonts w:cs="Times New Roman"/>
          <w:b/>
          <w:szCs w:val="24"/>
        </w:rPr>
      </w:pPr>
    </w:p>
    <w:p w14:paraId="131DB38D" w14:textId="77777777" w:rsidR="00995833" w:rsidRDefault="00995833" w:rsidP="00995833">
      <w:pPr>
        <w:spacing w:after="0"/>
        <w:jc w:val="center"/>
        <w:rPr>
          <w:rFonts w:cs="Times New Roman"/>
          <w:b/>
          <w:szCs w:val="24"/>
        </w:rPr>
      </w:pPr>
    </w:p>
    <w:p w14:paraId="40E36B26" w14:textId="77777777" w:rsidR="00995833" w:rsidRDefault="00995833" w:rsidP="00995833">
      <w:pPr>
        <w:spacing w:after="0"/>
        <w:jc w:val="center"/>
        <w:rPr>
          <w:rFonts w:cs="Times New Roman"/>
          <w:b/>
          <w:szCs w:val="24"/>
        </w:rPr>
      </w:pPr>
    </w:p>
    <w:p w14:paraId="6F926865" w14:textId="77777777" w:rsidR="00995833" w:rsidRDefault="00995833" w:rsidP="00995833">
      <w:pPr>
        <w:spacing w:after="0"/>
        <w:jc w:val="center"/>
        <w:rPr>
          <w:rFonts w:cs="Times New Roman"/>
          <w:b/>
          <w:szCs w:val="24"/>
        </w:rPr>
      </w:pPr>
    </w:p>
    <w:p w14:paraId="757DE07E" w14:textId="77777777" w:rsidR="00995833" w:rsidRPr="007567CC" w:rsidRDefault="00995833" w:rsidP="00995833">
      <w:pPr>
        <w:spacing w:after="0"/>
        <w:jc w:val="center"/>
        <w:rPr>
          <w:rFonts w:cs="Times New Roman"/>
          <w:b/>
          <w:szCs w:val="24"/>
        </w:rPr>
      </w:pPr>
    </w:p>
    <w:p w14:paraId="791F568D" w14:textId="1D0CBA02" w:rsidR="000F6351" w:rsidRPr="007567CC" w:rsidRDefault="006C0E20" w:rsidP="00995833">
      <w:pPr>
        <w:spacing w:after="0"/>
        <w:jc w:val="center"/>
        <w:rPr>
          <w:rFonts w:cs="Times New Roman"/>
          <w:b/>
          <w:szCs w:val="24"/>
        </w:rPr>
        <w:sectPr w:rsidR="000F6351" w:rsidRPr="007567CC" w:rsidSect="004421FD">
          <w:pgSz w:w="11906" w:h="16838"/>
          <w:pgMar w:top="1418" w:right="1304" w:bottom="1418" w:left="1701" w:header="708" w:footer="708" w:gutter="0"/>
          <w:cols w:space="708"/>
          <w:docGrid w:linePitch="360"/>
        </w:sectPr>
      </w:pPr>
      <w:r w:rsidRPr="007567CC">
        <w:rPr>
          <w:rFonts w:cs="Times New Roman"/>
          <w:b/>
          <w:szCs w:val="24"/>
        </w:rPr>
        <w:t>AYDIN</w:t>
      </w:r>
      <w:r w:rsidR="00C3001A">
        <w:rPr>
          <w:rFonts w:cs="Times New Roman"/>
          <w:b/>
          <w:szCs w:val="24"/>
        </w:rPr>
        <w:t xml:space="preserve"> </w:t>
      </w:r>
      <w:r w:rsidR="00933CCA">
        <w:rPr>
          <w:rFonts w:cs="Times New Roman"/>
          <w:b/>
          <w:szCs w:val="24"/>
        </w:rPr>
        <w:t xml:space="preserve">- </w:t>
      </w:r>
      <w:r w:rsidRPr="007567CC">
        <w:rPr>
          <w:rFonts w:cs="Times New Roman"/>
          <w:b/>
          <w:szCs w:val="24"/>
        </w:rPr>
        <w:t>202</w:t>
      </w:r>
      <w:r w:rsidR="00933CCA">
        <w:rPr>
          <w:rFonts w:cs="Times New Roman"/>
          <w:b/>
          <w:szCs w:val="24"/>
        </w:rPr>
        <w:t>5</w:t>
      </w:r>
    </w:p>
    <w:p w14:paraId="3D6156F6" w14:textId="64A1534C" w:rsidR="00D76019" w:rsidRPr="00E1543C" w:rsidRDefault="00D76019" w:rsidP="00E41AF4">
      <w:pPr>
        <w:pStyle w:val="Balk1"/>
        <w:rPr>
          <w:rFonts w:eastAsia="TimesNewRomanPSMT"/>
        </w:rPr>
      </w:pPr>
      <w:bookmarkStart w:id="0" w:name="_Toc181244819"/>
      <w:bookmarkStart w:id="1" w:name="_Toc190459512"/>
      <w:r w:rsidRPr="00E1543C">
        <w:rPr>
          <w:rFonts w:eastAsia="TimesNewRomanPSMT"/>
        </w:rPr>
        <w:lastRenderedPageBreak/>
        <w:t>KABUL</w:t>
      </w:r>
      <w:r w:rsidR="00C3001A" w:rsidRPr="00E1543C">
        <w:rPr>
          <w:rFonts w:eastAsia="TimesNewRomanPSMT"/>
        </w:rPr>
        <w:t xml:space="preserve"> </w:t>
      </w:r>
      <w:r w:rsidRPr="00E1543C">
        <w:rPr>
          <w:rFonts w:eastAsia="TimesNewRomanPSMT"/>
        </w:rPr>
        <w:t>VE</w:t>
      </w:r>
      <w:r w:rsidR="00C3001A" w:rsidRPr="00E1543C">
        <w:rPr>
          <w:rFonts w:eastAsia="TimesNewRomanPSMT"/>
        </w:rPr>
        <w:t xml:space="preserve"> </w:t>
      </w:r>
      <w:r w:rsidRPr="00E1543C">
        <w:rPr>
          <w:rFonts w:eastAsia="TimesNewRomanPSMT"/>
        </w:rPr>
        <w:t>ONAY</w:t>
      </w:r>
      <w:bookmarkEnd w:id="0"/>
      <w:bookmarkEnd w:id="1"/>
    </w:p>
    <w:p w14:paraId="0A68F7A3" w14:textId="6864183F" w:rsidR="002534B9" w:rsidRDefault="00112BBB" w:rsidP="00D76019">
      <w:pPr>
        <w:spacing w:after="120"/>
        <w:rPr>
          <w:rFonts w:cs="Times New Roman"/>
          <w:szCs w:val="24"/>
        </w:rPr>
      </w:pPr>
      <w:proofErr w:type="gramStart"/>
      <w:r w:rsidRPr="00E41AF4">
        <w:rPr>
          <w:rFonts w:cs="Times New Roman"/>
          <w:szCs w:val="24"/>
        </w:rPr>
        <w:t xml:space="preserve">T.C. Aydın Adnan Menderes Üniversitesi Sağlık Bilimleri Enstitüsü Antrenörlük Eğitimi Anabilim Dalı </w:t>
      </w:r>
      <w:r w:rsidR="00B24755" w:rsidRPr="00E41AF4">
        <w:rPr>
          <w:rFonts w:cs="Times New Roman"/>
          <w:szCs w:val="24"/>
        </w:rPr>
        <w:t>Hareket</w:t>
      </w:r>
      <w:r w:rsidR="00C3001A" w:rsidRPr="00E41AF4">
        <w:rPr>
          <w:rFonts w:cs="Times New Roman"/>
          <w:szCs w:val="24"/>
        </w:rPr>
        <w:t xml:space="preserve"> </w:t>
      </w:r>
      <w:r w:rsidR="00B24755" w:rsidRPr="00E41AF4">
        <w:rPr>
          <w:rFonts w:cs="Times New Roman"/>
          <w:szCs w:val="24"/>
        </w:rPr>
        <w:t>ve</w:t>
      </w:r>
      <w:r w:rsidR="00C3001A" w:rsidRPr="00E41AF4">
        <w:rPr>
          <w:rFonts w:cs="Times New Roman"/>
          <w:szCs w:val="24"/>
        </w:rPr>
        <w:t xml:space="preserve"> </w:t>
      </w:r>
      <w:r w:rsidR="00B24755" w:rsidRPr="00E41AF4">
        <w:rPr>
          <w:rFonts w:cs="Times New Roman"/>
          <w:szCs w:val="24"/>
        </w:rPr>
        <w:t>Antrenman</w:t>
      </w:r>
      <w:r w:rsidR="00C3001A" w:rsidRPr="00E41AF4">
        <w:rPr>
          <w:rFonts w:cs="Times New Roman"/>
          <w:szCs w:val="24"/>
        </w:rPr>
        <w:t xml:space="preserve"> </w:t>
      </w:r>
      <w:r w:rsidRPr="00E41AF4">
        <w:rPr>
          <w:rFonts w:cs="Times New Roman"/>
          <w:szCs w:val="24"/>
        </w:rPr>
        <w:t>Bilimleri</w:t>
      </w:r>
      <w:r w:rsidR="00C3001A" w:rsidRPr="00E41AF4">
        <w:rPr>
          <w:rFonts w:cs="Times New Roman"/>
          <w:szCs w:val="24"/>
        </w:rPr>
        <w:t xml:space="preserve"> </w:t>
      </w:r>
      <w:r w:rsidR="002534B9" w:rsidRPr="00E41AF4">
        <w:rPr>
          <w:rFonts w:cs="Times New Roman"/>
          <w:szCs w:val="24"/>
        </w:rPr>
        <w:t>Yüksek</w:t>
      </w:r>
      <w:r w:rsidR="00C3001A" w:rsidRPr="00E41AF4">
        <w:rPr>
          <w:rFonts w:cs="Times New Roman"/>
          <w:szCs w:val="24"/>
        </w:rPr>
        <w:t xml:space="preserve"> </w:t>
      </w:r>
      <w:r w:rsidR="002534B9" w:rsidRPr="00E41AF4">
        <w:rPr>
          <w:rFonts w:cs="Times New Roman"/>
          <w:szCs w:val="24"/>
        </w:rPr>
        <w:t>Lisans</w:t>
      </w:r>
      <w:r w:rsidR="00C3001A" w:rsidRPr="00E41AF4">
        <w:rPr>
          <w:rFonts w:cs="Times New Roman"/>
          <w:szCs w:val="24"/>
        </w:rPr>
        <w:t xml:space="preserve"> </w:t>
      </w:r>
      <w:r w:rsidR="002534B9" w:rsidRPr="00E41AF4">
        <w:rPr>
          <w:rFonts w:cs="Times New Roman"/>
          <w:szCs w:val="24"/>
        </w:rPr>
        <w:t>Programı</w:t>
      </w:r>
      <w:r w:rsidR="00C3001A" w:rsidRPr="00E41AF4">
        <w:rPr>
          <w:rFonts w:cs="Times New Roman"/>
          <w:szCs w:val="24"/>
        </w:rPr>
        <w:t xml:space="preserve"> </w:t>
      </w:r>
      <w:r w:rsidRPr="00E41AF4">
        <w:rPr>
          <w:rFonts w:cs="Times New Roman"/>
          <w:szCs w:val="24"/>
        </w:rPr>
        <w:t>çerçevesinde</w:t>
      </w:r>
      <w:r w:rsidR="00C3001A" w:rsidRPr="00E41AF4">
        <w:rPr>
          <w:rFonts w:cs="Times New Roman"/>
          <w:szCs w:val="24"/>
        </w:rPr>
        <w:t xml:space="preserve"> </w:t>
      </w:r>
      <w:r w:rsidR="002534B9" w:rsidRPr="00E41AF4">
        <w:rPr>
          <w:rFonts w:cs="Times New Roman"/>
          <w:szCs w:val="24"/>
        </w:rPr>
        <w:t>Muhammed</w:t>
      </w:r>
      <w:r w:rsidR="00C3001A" w:rsidRPr="00E41AF4">
        <w:rPr>
          <w:rFonts w:cs="Times New Roman"/>
          <w:szCs w:val="24"/>
        </w:rPr>
        <w:t xml:space="preserve"> </w:t>
      </w:r>
      <w:r w:rsidR="002534B9" w:rsidRPr="00E41AF4">
        <w:rPr>
          <w:rFonts w:cs="Times New Roman"/>
          <w:szCs w:val="24"/>
        </w:rPr>
        <w:t>Salih</w:t>
      </w:r>
      <w:r w:rsidR="00C3001A" w:rsidRPr="00E41AF4">
        <w:rPr>
          <w:rFonts w:cs="Times New Roman"/>
          <w:szCs w:val="24"/>
        </w:rPr>
        <w:t xml:space="preserve"> </w:t>
      </w:r>
      <w:r w:rsidR="002534B9" w:rsidRPr="00E41AF4">
        <w:rPr>
          <w:rFonts w:cs="Times New Roman"/>
          <w:szCs w:val="24"/>
        </w:rPr>
        <w:t>ÇİFTÇİ</w:t>
      </w:r>
      <w:r w:rsidR="00C3001A" w:rsidRPr="00E41AF4">
        <w:rPr>
          <w:rFonts w:cs="Times New Roman"/>
          <w:szCs w:val="24"/>
        </w:rPr>
        <w:t xml:space="preserve"> </w:t>
      </w:r>
      <w:r w:rsidR="002534B9" w:rsidRPr="00E41AF4">
        <w:rPr>
          <w:rFonts w:cs="Times New Roman"/>
          <w:szCs w:val="24"/>
        </w:rPr>
        <w:t>tarafından</w:t>
      </w:r>
      <w:r w:rsidR="00C3001A" w:rsidRPr="00E41AF4">
        <w:rPr>
          <w:rFonts w:cs="Times New Roman"/>
          <w:szCs w:val="24"/>
        </w:rPr>
        <w:t xml:space="preserve"> </w:t>
      </w:r>
      <w:r w:rsidR="002534B9" w:rsidRPr="00E41AF4">
        <w:rPr>
          <w:rFonts w:cs="Times New Roman"/>
          <w:szCs w:val="24"/>
        </w:rPr>
        <w:t>hazırlanan</w:t>
      </w:r>
      <w:r w:rsidR="00C3001A" w:rsidRPr="00E41AF4">
        <w:rPr>
          <w:rFonts w:cs="Times New Roman"/>
          <w:szCs w:val="24"/>
        </w:rPr>
        <w:t xml:space="preserve"> </w:t>
      </w:r>
      <w:r w:rsidRPr="00E41AF4">
        <w:rPr>
          <w:rFonts w:cs="Times New Roman"/>
          <w:szCs w:val="24"/>
        </w:rPr>
        <w:t>‘‘</w:t>
      </w:r>
      <w:r w:rsidR="002B525C" w:rsidRPr="00E41AF4">
        <w:rPr>
          <w:rFonts w:cs="Times New Roman"/>
          <w:bCs/>
          <w:szCs w:val="24"/>
        </w:rPr>
        <w:t>18-23</w:t>
      </w:r>
      <w:r w:rsidR="00C3001A" w:rsidRPr="00E41AF4">
        <w:rPr>
          <w:rFonts w:cs="Times New Roman"/>
          <w:bCs/>
          <w:szCs w:val="24"/>
        </w:rPr>
        <w:t xml:space="preserve"> </w:t>
      </w:r>
      <w:r w:rsidR="002B525C" w:rsidRPr="00E41AF4">
        <w:rPr>
          <w:rFonts w:cs="Times New Roman"/>
          <w:bCs/>
          <w:szCs w:val="24"/>
        </w:rPr>
        <w:t>Yaş</w:t>
      </w:r>
      <w:r w:rsidR="00C3001A" w:rsidRPr="00E41AF4">
        <w:rPr>
          <w:rFonts w:cs="Times New Roman"/>
          <w:bCs/>
          <w:szCs w:val="24"/>
        </w:rPr>
        <w:t xml:space="preserve"> </w:t>
      </w:r>
      <w:r w:rsidR="002B525C" w:rsidRPr="00E41AF4">
        <w:rPr>
          <w:rFonts w:cs="Times New Roman"/>
          <w:bCs/>
          <w:szCs w:val="24"/>
        </w:rPr>
        <w:t>Aralığındaki</w:t>
      </w:r>
      <w:r w:rsidR="00C3001A" w:rsidRPr="00E41AF4">
        <w:rPr>
          <w:rFonts w:cs="Times New Roman"/>
          <w:bCs/>
          <w:szCs w:val="24"/>
        </w:rPr>
        <w:t xml:space="preserve"> </w:t>
      </w:r>
      <w:r w:rsidR="002B525C" w:rsidRPr="00E41AF4">
        <w:rPr>
          <w:rFonts w:cs="Times New Roman"/>
          <w:bCs/>
          <w:szCs w:val="24"/>
        </w:rPr>
        <w:t>Kadın</w:t>
      </w:r>
      <w:r w:rsidR="00C3001A" w:rsidRPr="00E41AF4">
        <w:rPr>
          <w:rFonts w:cs="Times New Roman"/>
          <w:bCs/>
          <w:szCs w:val="24"/>
        </w:rPr>
        <w:t xml:space="preserve"> </w:t>
      </w:r>
      <w:r w:rsidR="002B525C" w:rsidRPr="00E41AF4">
        <w:rPr>
          <w:rFonts w:cs="Times New Roman"/>
          <w:bCs/>
          <w:szCs w:val="24"/>
        </w:rPr>
        <w:t>Güreşçilerin</w:t>
      </w:r>
      <w:r w:rsidR="00C3001A" w:rsidRPr="00E41AF4">
        <w:rPr>
          <w:rFonts w:cs="Times New Roman"/>
          <w:bCs/>
          <w:szCs w:val="24"/>
        </w:rPr>
        <w:t xml:space="preserve"> </w:t>
      </w:r>
      <w:r w:rsidR="002B525C" w:rsidRPr="00E41AF4">
        <w:rPr>
          <w:rFonts w:cs="Times New Roman"/>
          <w:bCs/>
          <w:szCs w:val="24"/>
        </w:rPr>
        <w:t>Müsabaka</w:t>
      </w:r>
      <w:r w:rsidR="00C3001A" w:rsidRPr="00E41AF4">
        <w:rPr>
          <w:rFonts w:cs="Times New Roman"/>
          <w:bCs/>
          <w:szCs w:val="24"/>
        </w:rPr>
        <w:t xml:space="preserve"> </w:t>
      </w:r>
      <w:r w:rsidR="002B525C" w:rsidRPr="00E41AF4">
        <w:rPr>
          <w:rFonts w:cs="Times New Roman"/>
          <w:bCs/>
          <w:szCs w:val="24"/>
        </w:rPr>
        <w:t>Öncesi</w:t>
      </w:r>
      <w:r w:rsidR="00C3001A" w:rsidRPr="00E41AF4">
        <w:rPr>
          <w:rFonts w:cs="Times New Roman"/>
          <w:bCs/>
          <w:szCs w:val="24"/>
        </w:rPr>
        <w:t xml:space="preserve"> </w:t>
      </w:r>
      <w:r w:rsidR="002B525C" w:rsidRPr="00E41AF4">
        <w:rPr>
          <w:rFonts w:cs="Times New Roman"/>
          <w:bCs/>
          <w:szCs w:val="24"/>
        </w:rPr>
        <w:t>Durumluk</w:t>
      </w:r>
      <w:r w:rsidR="00C3001A" w:rsidRPr="00E41AF4">
        <w:rPr>
          <w:rFonts w:cs="Times New Roman"/>
          <w:bCs/>
          <w:szCs w:val="24"/>
        </w:rPr>
        <w:t xml:space="preserve"> </w:t>
      </w:r>
      <w:r w:rsidRPr="00E41AF4">
        <w:rPr>
          <w:rFonts w:cs="Times New Roman"/>
          <w:bCs/>
          <w:szCs w:val="24"/>
        </w:rPr>
        <w:t>V</w:t>
      </w:r>
      <w:r w:rsidR="002B525C" w:rsidRPr="00E41AF4">
        <w:rPr>
          <w:rFonts w:cs="Times New Roman"/>
          <w:bCs/>
          <w:szCs w:val="24"/>
        </w:rPr>
        <w:t>e</w:t>
      </w:r>
      <w:r w:rsidR="00C3001A" w:rsidRPr="00E41AF4">
        <w:rPr>
          <w:rFonts w:cs="Times New Roman"/>
          <w:bCs/>
          <w:szCs w:val="24"/>
        </w:rPr>
        <w:t xml:space="preserve"> </w:t>
      </w:r>
      <w:r w:rsidR="002B525C" w:rsidRPr="00E41AF4">
        <w:rPr>
          <w:rFonts w:cs="Times New Roman"/>
          <w:bCs/>
          <w:szCs w:val="24"/>
        </w:rPr>
        <w:t>Sürekli</w:t>
      </w:r>
      <w:r w:rsidR="00C3001A" w:rsidRPr="00E41AF4">
        <w:rPr>
          <w:rFonts w:cs="Times New Roman"/>
          <w:bCs/>
          <w:szCs w:val="24"/>
        </w:rPr>
        <w:t xml:space="preserve"> </w:t>
      </w:r>
      <w:r w:rsidR="002B525C" w:rsidRPr="00E41AF4">
        <w:rPr>
          <w:rFonts w:cs="Times New Roman"/>
          <w:bCs/>
          <w:szCs w:val="24"/>
        </w:rPr>
        <w:t>Kaygı</w:t>
      </w:r>
      <w:r w:rsidR="00C3001A" w:rsidRPr="00E41AF4">
        <w:rPr>
          <w:rFonts w:cs="Times New Roman"/>
          <w:bCs/>
          <w:szCs w:val="24"/>
        </w:rPr>
        <w:t xml:space="preserve"> </w:t>
      </w:r>
      <w:r w:rsidR="002B525C" w:rsidRPr="00E41AF4">
        <w:rPr>
          <w:rFonts w:cs="Times New Roman"/>
          <w:bCs/>
          <w:szCs w:val="24"/>
        </w:rPr>
        <w:t>Düzeyleri</w:t>
      </w:r>
      <w:r w:rsidR="00C3001A" w:rsidRPr="00E41AF4">
        <w:rPr>
          <w:rFonts w:cs="Times New Roman"/>
          <w:bCs/>
          <w:szCs w:val="24"/>
        </w:rPr>
        <w:t xml:space="preserve"> </w:t>
      </w:r>
      <w:r w:rsidR="002B525C" w:rsidRPr="00E41AF4">
        <w:rPr>
          <w:rFonts w:cs="Times New Roman"/>
          <w:bCs/>
          <w:szCs w:val="24"/>
        </w:rPr>
        <w:t>ve</w:t>
      </w:r>
      <w:r w:rsidR="00C3001A" w:rsidRPr="00E41AF4">
        <w:rPr>
          <w:rFonts w:cs="Times New Roman"/>
          <w:bCs/>
          <w:szCs w:val="24"/>
        </w:rPr>
        <w:t xml:space="preserve"> </w:t>
      </w:r>
      <w:r w:rsidR="002B525C" w:rsidRPr="00E41AF4">
        <w:rPr>
          <w:rFonts w:cs="Times New Roman"/>
          <w:bCs/>
          <w:szCs w:val="24"/>
        </w:rPr>
        <w:t>İlişkili</w:t>
      </w:r>
      <w:r w:rsidR="00C3001A" w:rsidRPr="00E41AF4">
        <w:rPr>
          <w:rFonts w:cs="Times New Roman"/>
          <w:bCs/>
          <w:szCs w:val="24"/>
        </w:rPr>
        <w:t xml:space="preserve"> </w:t>
      </w:r>
      <w:r w:rsidR="002B525C" w:rsidRPr="00E41AF4">
        <w:rPr>
          <w:rFonts w:cs="Times New Roman"/>
          <w:bCs/>
          <w:szCs w:val="24"/>
        </w:rPr>
        <w:t>Faktörler</w:t>
      </w:r>
      <w:r w:rsidRPr="00E41AF4">
        <w:rPr>
          <w:rFonts w:cs="Times New Roman"/>
          <w:bCs/>
          <w:szCs w:val="24"/>
        </w:rPr>
        <w:t>’’</w:t>
      </w:r>
      <w:r w:rsidR="00C3001A" w:rsidRPr="00E41AF4">
        <w:rPr>
          <w:rFonts w:cs="Times New Roman"/>
          <w:szCs w:val="24"/>
        </w:rPr>
        <w:t xml:space="preserve"> </w:t>
      </w:r>
      <w:r w:rsidR="002534B9" w:rsidRPr="00E41AF4">
        <w:rPr>
          <w:rFonts w:cs="Times New Roman"/>
          <w:szCs w:val="24"/>
        </w:rPr>
        <w:t>başlıklı</w:t>
      </w:r>
      <w:r w:rsidR="00C3001A" w:rsidRPr="00E41AF4">
        <w:rPr>
          <w:rFonts w:cs="Times New Roman"/>
          <w:szCs w:val="24"/>
        </w:rPr>
        <w:t xml:space="preserve"> </w:t>
      </w:r>
      <w:r w:rsidR="002534B9" w:rsidRPr="00E41AF4">
        <w:rPr>
          <w:rFonts w:cs="Times New Roman"/>
          <w:szCs w:val="24"/>
        </w:rPr>
        <w:t>tez,</w:t>
      </w:r>
      <w:r w:rsidR="00C3001A" w:rsidRPr="00E41AF4">
        <w:rPr>
          <w:rFonts w:cs="Times New Roman"/>
          <w:szCs w:val="24"/>
        </w:rPr>
        <w:t xml:space="preserve"> </w:t>
      </w:r>
      <w:r w:rsidR="002534B9" w:rsidRPr="00E41AF4">
        <w:rPr>
          <w:rFonts w:cs="Times New Roman"/>
          <w:szCs w:val="24"/>
        </w:rPr>
        <w:t>aşağıda</w:t>
      </w:r>
      <w:r w:rsidRPr="00E41AF4">
        <w:rPr>
          <w:rFonts w:cs="Times New Roman"/>
          <w:szCs w:val="24"/>
        </w:rPr>
        <w:t>ki</w:t>
      </w:r>
      <w:r w:rsidR="00C3001A" w:rsidRPr="00E41AF4">
        <w:rPr>
          <w:rFonts w:cs="Times New Roman"/>
          <w:szCs w:val="24"/>
        </w:rPr>
        <w:t xml:space="preserve"> </w:t>
      </w:r>
      <w:r w:rsidR="002534B9" w:rsidRPr="00E41AF4">
        <w:rPr>
          <w:rFonts w:cs="Times New Roman"/>
          <w:szCs w:val="24"/>
        </w:rPr>
        <w:t>jüri</w:t>
      </w:r>
      <w:r w:rsidR="00C3001A" w:rsidRPr="00E41AF4">
        <w:rPr>
          <w:rFonts w:cs="Times New Roman"/>
          <w:szCs w:val="24"/>
        </w:rPr>
        <w:t xml:space="preserve"> </w:t>
      </w:r>
      <w:r w:rsidRPr="00E41AF4">
        <w:rPr>
          <w:rFonts w:cs="Times New Roman"/>
          <w:szCs w:val="24"/>
        </w:rPr>
        <w:t xml:space="preserve">tarafından Yüksek Lisans Tezi olarak </w:t>
      </w:r>
      <w:r w:rsidR="002534B9" w:rsidRPr="00E41AF4">
        <w:rPr>
          <w:rFonts w:cs="Times New Roman"/>
          <w:szCs w:val="24"/>
        </w:rPr>
        <w:t>kabul</w:t>
      </w:r>
      <w:r w:rsidR="00C3001A" w:rsidRPr="00E41AF4">
        <w:rPr>
          <w:rFonts w:cs="Times New Roman"/>
          <w:szCs w:val="24"/>
        </w:rPr>
        <w:t xml:space="preserve"> </w:t>
      </w:r>
      <w:r w:rsidR="002534B9" w:rsidRPr="00E41AF4">
        <w:rPr>
          <w:rFonts w:cs="Times New Roman"/>
          <w:szCs w:val="24"/>
        </w:rPr>
        <w:t>edilmiştir.</w:t>
      </w:r>
      <w:proofErr w:type="gramEnd"/>
    </w:p>
    <w:p w14:paraId="476A5167" w14:textId="77777777" w:rsidR="00E41AF4" w:rsidRPr="00E41AF4" w:rsidRDefault="00E41AF4" w:rsidP="00D76019">
      <w:pPr>
        <w:spacing w:after="120"/>
        <w:rPr>
          <w:rFonts w:cs="Times New Roman"/>
          <w:bCs/>
          <w:szCs w:val="24"/>
        </w:rPr>
      </w:pPr>
    </w:p>
    <w:p w14:paraId="77F0E654" w14:textId="32953D13" w:rsidR="002534B9" w:rsidRDefault="00112BBB" w:rsidP="00112BBB">
      <w:pPr>
        <w:spacing w:after="120"/>
        <w:ind w:firstLine="567"/>
        <w:jc w:val="right"/>
        <w:rPr>
          <w:rFonts w:cs="Times New Roman"/>
          <w:szCs w:val="24"/>
        </w:rPr>
      </w:pPr>
      <w:r>
        <w:rPr>
          <w:rFonts w:cs="Times New Roman"/>
          <w:szCs w:val="24"/>
        </w:rPr>
        <w:t xml:space="preserve">Tez Savunma Tarihi: </w:t>
      </w:r>
      <w:proofErr w:type="gramStart"/>
      <w:r>
        <w:rPr>
          <w:rFonts w:cs="Times New Roman"/>
          <w:szCs w:val="24"/>
        </w:rPr>
        <w:t>28/01/2025</w:t>
      </w:r>
      <w:proofErr w:type="gramEnd"/>
    </w:p>
    <w:p w14:paraId="2254CBDC" w14:textId="77777777" w:rsidR="00112BBB" w:rsidRPr="00E1543C" w:rsidRDefault="00112BBB" w:rsidP="00112BBB">
      <w:pPr>
        <w:spacing w:after="120"/>
        <w:ind w:firstLine="567"/>
        <w:jc w:val="right"/>
        <w:rPr>
          <w:rFonts w:cs="Times New Roman"/>
          <w:szCs w:val="24"/>
        </w:rPr>
      </w:pPr>
    </w:p>
    <w:tbl>
      <w:tblPr>
        <w:tblW w:w="8651" w:type="dxa"/>
        <w:tblInd w:w="459" w:type="dxa"/>
        <w:tblLayout w:type="fixed"/>
        <w:tblLook w:val="01E0" w:firstRow="1" w:lastRow="1" w:firstColumn="1" w:lastColumn="1" w:noHBand="0" w:noVBand="0"/>
      </w:tblPr>
      <w:tblGrid>
        <w:gridCol w:w="1277"/>
        <w:gridCol w:w="3671"/>
        <w:gridCol w:w="1880"/>
        <w:gridCol w:w="1823"/>
      </w:tblGrid>
      <w:tr w:rsidR="002534B9" w:rsidRPr="00E1543C" w14:paraId="22FADA7A" w14:textId="77777777" w:rsidTr="00112BBB">
        <w:trPr>
          <w:trHeight w:val="801"/>
        </w:trPr>
        <w:tc>
          <w:tcPr>
            <w:tcW w:w="1277" w:type="dxa"/>
            <w:vAlign w:val="center"/>
          </w:tcPr>
          <w:p w14:paraId="6FC1149B" w14:textId="77777777" w:rsidR="002534B9" w:rsidRPr="00E1543C" w:rsidRDefault="002534B9" w:rsidP="00D76019">
            <w:pPr>
              <w:spacing w:after="0"/>
              <w:rPr>
                <w:rFonts w:cs="Times New Roman"/>
                <w:szCs w:val="24"/>
              </w:rPr>
            </w:pPr>
          </w:p>
        </w:tc>
        <w:tc>
          <w:tcPr>
            <w:tcW w:w="3671" w:type="dxa"/>
            <w:vAlign w:val="center"/>
          </w:tcPr>
          <w:p w14:paraId="5D407452" w14:textId="6585D88F" w:rsidR="002534B9" w:rsidRPr="00E1543C" w:rsidRDefault="002534B9" w:rsidP="00D76019">
            <w:pPr>
              <w:spacing w:after="0"/>
              <w:rPr>
                <w:rFonts w:cs="Times New Roman"/>
                <w:b/>
                <w:szCs w:val="24"/>
              </w:rPr>
            </w:pPr>
            <w:proofErr w:type="spellStart"/>
            <w:r w:rsidRPr="00E1543C">
              <w:rPr>
                <w:rFonts w:cs="Times New Roman"/>
                <w:b/>
                <w:szCs w:val="24"/>
              </w:rPr>
              <w:t>Ünvanı</w:t>
            </w:r>
            <w:proofErr w:type="spellEnd"/>
            <w:r w:rsidRPr="00E1543C">
              <w:rPr>
                <w:rFonts w:cs="Times New Roman"/>
                <w:b/>
                <w:szCs w:val="24"/>
              </w:rPr>
              <w:t>,</w:t>
            </w:r>
            <w:r w:rsidR="00C3001A" w:rsidRPr="00E1543C">
              <w:rPr>
                <w:rFonts w:cs="Times New Roman"/>
                <w:b/>
                <w:szCs w:val="24"/>
              </w:rPr>
              <w:t xml:space="preserve"> </w:t>
            </w:r>
            <w:r w:rsidRPr="00E1543C">
              <w:rPr>
                <w:rFonts w:cs="Times New Roman"/>
                <w:b/>
                <w:szCs w:val="24"/>
              </w:rPr>
              <w:t>Adı</w:t>
            </w:r>
            <w:r w:rsidR="00C3001A" w:rsidRPr="00E1543C">
              <w:rPr>
                <w:rFonts w:cs="Times New Roman"/>
                <w:b/>
                <w:szCs w:val="24"/>
              </w:rPr>
              <w:t xml:space="preserve"> </w:t>
            </w:r>
            <w:r w:rsidRPr="00E1543C">
              <w:rPr>
                <w:rFonts w:cs="Times New Roman"/>
                <w:b/>
                <w:szCs w:val="24"/>
              </w:rPr>
              <w:t>Soyadı</w:t>
            </w:r>
          </w:p>
        </w:tc>
        <w:tc>
          <w:tcPr>
            <w:tcW w:w="1880" w:type="dxa"/>
            <w:vAlign w:val="center"/>
          </w:tcPr>
          <w:p w14:paraId="0CBB4AEE" w14:textId="77777777" w:rsidR="002534B9" w:rsidRPr="00E1543C" w:rsidRDefault="002534B9" w:rsidP="00D76019">
            <w:pPr>
              <w:spacing w:after="0"/>
              <w:rPr>
                <w:rFonts w:cs="Times New Roman"/>
                <w:b/>
                <w:szCs w:val="24"/>
              </w:rPr>
            </w:pPr>
            <w:r w:rsidRPr="00E1543C">
              <w:rPr>
                <w:rFonts w:cs="Times New Roman"/>
                <w:b/>
                <w:szCs w:val="24"/>
              </w:rPr>
              <w:t>Kurumu</w:t>
            </w:r>
          </w:p>
        </w:tc>
        <w:tc>
          <w:tcPr>
            <w:tcW w:w="1823" w:type="dxa"/>
            <w:vAlign w:val="center"/>
          </w:tcPr>
          <w:p w14:paraId="08363779" w14:textId="77777777" w:rsidR="002534B9" w:rsidRPr="00E1543C" w:rsidRDefault="002534B9" w:rsidP="00112BBB">
            <w:pPr>
              <w:spacing w:after="0"/>
              <w:jc w:val="center"/>
              <w:rPr>
                <w:rFonts w:cs="Times New Roman"/>
                <w:b/>
                <w:szCs w:val="24"/>
              </w:rPr>
            </w:pPr>
            <w:r w:rsidRPr="00E1543C">
              <w:rPr>
                <w:rFonts w:cs="Times New Roman"/>
                <w:b/>
                <w:szCs w:val="24"/>
              </w:rPr>
              <w:t>İmzası</w:t>
            </w:r>
          </w:p>
        </w:tc>
      </w:tr>
      <w:tr w:rsidR="002534B9" w:rsidRPr="00E1543C" w14:paraId="3099753B" w14:textId="77777777" w:rsidTr="00112BBB">
        <w:trPr>
          <w:trHeight w:val="798"/>
        </w:trPr>
        <w:tc>
          <w:tcPr>
            <w:tcW w:w="1277" w:type="dxa"/>
            <w:vAlign w:val="center"/>
          </w:tcPr>
          <w:p w14:paraId="0C9C32AB" w14:textId="77777777" w:rsidR="002534B9" w:rsidRPr="00E1543C" w:rsidRDefault="002534B9" w:rsidP="00D76019">
            <w:pPr>
              <w:spacing w:after="0"/>
              <w:rPr>
                <w:rFonts w:cs="Times New Roman"/>
                <w:b/>
                <w:szCs w:val="24"/>
              </w:rPr>
            </w:pPr>
            <w:r w:rsidRPr="00E1543C">
              <w:rPr>
                <w:rFonts w:cs="Times New Roman"/>
                <w:b/>
                <w:szCs w:val="24"/>
              </w:rPr>
              <w:t>Başkan</w:t>
            </w:r>
          </w:p>
        </w:tc>
        <w:tc>
          <w:tcPr>
            <w:tcW w:w="3671" w:type="dxa"/>
            <w:vAlign w:val="center"/>
          </w:tcPr>
          <w:p w14:paraId="5F509460" w14:textId="4C6C209C" w:rsidR="002534B9" w:rsidRPr="00E1543C" w:rsidRDefault="002349D2" w:rsidP="00D76019">
            <w:pPr>
              <w:spacing w:after="0"/>
              <w:rPr>
                <w:rFonts w:cs="Times New Roman"/>
                <w:szCs w:val="24"/>
              </w:rPr>
            </w:pPr>
            <w:r w:rsidRPr="00E1543C">
              <w:rPr>
                <w:rFonts w:cs="Times New Roman"/>
                <w:szCs w:val="24"/>
              </w:rPr>
              <w:t>Prof.</w:t>
            </w:r>
            <w:r w:rsidR="00C3001A" w:rsidRPr="00E1543C">
              <w:rPr>
                <w:rFonts w:cs="Times New Roman"/>
                <w:szCs w:val="24"/>
              </w:rPr>
              <w:t xml:space="preserve"> </w:t>
            </w:r>
            <w:r w:rsidRPr="00E1543C">
              <w:rPr>
                <w:rFonts w:cs="Times New Roman"/>
                <w:szCs w:val="24"/>
              </w:rPr>
              <w:t>Dr.</w:t>
            </w:r>
            <w:r w:rsidR="00C3001A" w:rsidRPr="00E1543C">
              <w:rPr>
                <w:rFonts w:cs="Times New Roman"/>
                <w:szCs w:val="24"/>
              </w:rPr>
              <w:t xml:space="preserve"> </w:t>
            </w:r>
            <w:r w:rsidRPr="00E1543C">
              <w:rPr>
                <w:rFonts w:cs="Times New Roman"/>
                <w:szCs w:val="24"/>
              </w:rPr>
              <w:t>Mehmet</w:t>
            </w:r>
            <w:r w:rsidR="00C3001A" w:rsidRPr="00E1543C">
              <w:rPr>
                <w:rFonts w:cs="Times New Roman"/>
                <w:szCs w:val="24"/>
              </w:rPr>
              <w:t xml:space="preserve"> </w:t>
            </w:r>
            <w:r w:rsidRPr="00E1543C">
              <w:rPr>
                <w:rFonts w:cs="Times New Roman"/>
                <w:szCs w:val="24"/>
              </w:rPr>
              <w:t>ILKIM</w:t>
            </w:r>
          </w:p>
        </w:tc>
        <w:tc>
          <w:tcPr>
            <w:tcW w:w="1880" w:type="dxa"/>
            <w:vAlign w:val="center"/>
          </w:tcPr>
          <w:p w14:paraId="315900F1" w14:textId="603B9727" w:rsidR="002534B9" w:rsidRPr="00E1543C" w:rsidRDefault="003D3601" w:rsidP="00D76019">
            <w:pPr>
              <w:spacing w:after="0"/>
              <w:rPr>
                <w:rFonts w:cs="Times New Roman"/>
                <w:szCs w:val="24"/>
              </w:rPr>
            </w:pPr>
            <w:proofErr w:type="gramStart"/>
            <w:r w:rsidRPr="00E1543C">
              <w:rPr>
                <w:rFonts w:cs="Times New Roman"/>
                <w:szCs w:val="24"/>
              </w:rPr>
              <w:t>İnönü</w:t>
            </w:r>
            <w:r w:rsidR="00C3001A" w:rsidRPr="00E1543C">
              <w:rPr>
                <w:rFonts w:cs="Times New Roman"/>
                <w:szCs w:val="24"/>
              </w:rPr>
              <w:t xml:space="preserve">  </w:t>
            </w:r>
            <w:proofErr w:type="spellStart"/>
            <w:r w:rsidRPr="00E1543C">
              <w:rPr>
                <w:rFonts w:cs="Times New Roman"/>
                <w:szCs w:val="24"/>
              </w:rPr>
              <w:t>Ünv</w:t>
            </w:r>
            <w:proofErr w:type="spellEnd"/>
            <w:proofErr w:type="gramEnd"/>
            <w:r w:rsidRPr="00E1543C">
              <w:rPr>
                <w:rFonts w:cs="Times New Roman"/>
                <w:szCs w:val="24"/>
              </w:rPr>
              <w:t>.</w:t>
            </w:r>
            <w:r w:rsidR="00C3001A" w:rsidRPr="00E1543C">
              <w:rPr>
                <w:rFonts w:cs="Times New Roman"/>
                <w:szCs w:val="24"/>
              </w:rPr>
              <w:t xml:space="preserve"> </w:t>
            </w:r>
            <w:r w:rsidRPr="00E1543C">
              <w:rPr>
                <w:rFonts w:cs="Times New Roman"/>
                <w:szCs w:val="24"/>
              </w:rPr>
              <w:t>Spor</w:t>
            </w:r>
            <w:r w:rsidR="00C3001A" w:rsidRPr="00E1543C">
              <w:rPr>
                <w:rFonts w:cs="Times New Roman"/>
                <w:szCs w:val="24"/>
              </w:rPr>
              <w:t xml:space="preserve"> </w:t>
            </w:r>
            <w:r w:rsidRPr="00E1543C">
              <w:rPr>
                <w:rFonts w:cs="Times New Roman"/>
                <w:szCs w:val="24"/>
              </w:rPr>
              <w:t>Bil.</w:t>
            </w:r>
            <w:r w:rsidR="00C3001A" w:rsidRPr="00E1543C">
              <w:rPr>
                <w:rFonts w:cs="Times New Roman"/>
                <w:szCs w:val="24"/>
              </w:rPr>
              <w:t xml:space="preserve"> </w:t>
            </w:r>
            <w:r w:rsidRPr="00E1543C">
              <w:rPr>
                <w:rFonts w:cs="Times New Roman"/>
                <w:szCs w:val="24"/>
              </w:rPr>
              <w:t>Fak.</w:t>
            </w:r>
          </w:p>
        </w:tc>
        <w:tc>
          <w:tcPr>
            <w:tcW w:w="1823" w:type="dxa"/>
            <w:vAlign w:val="center"/>
          </w:tcPr>
          <w:p w14:paraId="3E85DDC4" w14:textId="77777777" w:rsidR="002534B9" w:rsidRPr="00E1543C" w:rsidRDefault="002534B9" w:rsidP="00D76019">
            <w:pPr>
              <w:spacing w:after="0"/>
              <w:rPr>
                <w:rFonts w:cs="Times New Roman"/>
                <w:szCs w:val="24"/>
              </w:rPr>
            </w:pPr>
          </w:p>
        </w:tc>
      </w:tr>
      <w:tr w:rsidR="002534B9" w:rsidRPr="00E1543C" w14:paraId="6924BC2F" w14:textId="77777777" w:rsidTr="00112BBB">
        <w:trPr>
          <w:trHeight w:val="801"/>
        </w:trPr>
        <w:tc>
          <w:tcPr>
            <w:tcW w:w="1277" w:type="dxa"/>
            <w:vAlign w:val="center"/>
          </w:tcPr>
          <w:p w14:paraId="0A3327C9" w14:textId="77777777" w:rsidR="002534B9" w:rsidRPr="00E1543C" w:rsidRDefault="002534B9" w:rsidP="00D76019">
            <w:pPr>
              <w:spacing w:after="0"/>
              <w:rPr>
                <w:rFonts w:cs="Times New Roman"/>
                <w:b/>
                <w:szCs w:val="24"/>
              </w:rPr>
            </w:pPr>
            <w:r w:rsidRPr="00E1543C">
              <w:rPr>
                <w:rFonts w:cs="Times New Roman"/>
                <w:b/>
                <w:szCs w:val="24"/>
              </w:rPr>
              <w:t>Üye</w:t>
            </w:r>
          </w:p>
        </w:tc>
        <w:tc>
          <w:tcPr>
            <w:tcW w:w="3671" w:type="dxa"/>
            <w:vAlign w:val="center"/>
          </w:tcPr>
          <w:p w14:paraId="678A0B34" w14:textId="58A30117" w:rsidR="002534B9" w:rsidRPr="00E1543C" w:rsidRDefault="002349D2" w:rsidP="00D76019">
            <w:pPr>
              <w:spacing w:after="0"/>
              <w:rPr>
                <w:rFonts w:cs="Times New Roman"/>
                <w:szCs w:val="24"/>
              </w:rPr>
            </w:pPr>
            <w:r w:rsidRPr="00E1543C">
              <w:rPr>
                <w:rFonts w:cs="Times New Roman"/>
                <w:szCs w:val="24"/>
              </w:rPr>
              <w:t>Prof.</w:t>
            </w:r>
            <w:r w:rsidR="00C3001A" w:rsidRPr="00E1543C">
              <w:rPr>
                <w:rFonts w:cs="Times New Roman"/>
                <w:szCs w:val="24"/>
              </w:rPr>
              <w:t xml:space="preserve"> </w:t>
            </w:r>
            <w:r w:rsidRPr="00E1543C">
              <w:rPr>
                <w:rFonts w:cs="Times New Roman"/>
                <w:szCs w:val="24"/>
              </w:rPr>
              <w:t>Dr.</w:t>
            </w:r>
            <w:r w:rsidR="00C3001A" w:rsidRPr="00E1543C">
              <w:rPr>
                <w:rFonts w:cs="Times New Roman"/>
                <w:szCs w:val="24"/>
              </w:rPr>
              <w:t xml:space="preserve"> </w:t>
            </w:r>
            <w:r w:rsidRPr="00E1543C">
              <w:rPr>
                <w:rFonts w:cs="Times New Roman"/>
                <w:szCs w:val="24"/>
              </w:rPr>
              <w:t>Mehmet</w:t>
            </w:r>
            <w:r w:rsidR="00C3001A" w:rsidRPr="00E1543C">
              <w:rPr>
                <w:rFonts w:cs="Times New Roman"/>
                <w:szCs w:val="24"/>
              </w:rPr>
              <w:t xml:space="preserve"> </w:t>
            </w:r>
            <w:r w:rsidRPr="00E1543C">
              <w:rPr>
                <w:rFonts w:cs="Times New Roman"/>
                <w:szCs w:val="24"/>
              </w:rPr>
              <w:t>ÖZDEMİR</w:t>
            </w:r>
          </w:p>
        </w:tc>
        <w:tc>
          <w:tcPr>
            <w:tcW w:w="1880" w:type="dxa"/>
            <w:vAlign w:val="center"/>
          </w:tcPr>
          <w:p w14:paraId="35DCCB25" w14:textId="48672F97" w:rsidR="002534B9" w:rsidRPr="00E1543C" w:rsidRDefault="003D3601" w:rsidP="00D76019">
            <w:pPr>
              <w:spacing w:after="0"/>
              <w:rPr>
                <w:rFonts w:cs="Times New Roman"/>
                <w:szCs w:val="24"/>
              </w:rPr>
            </w:pPr>
            <w:r w:rsidRPr="00E1543C">
              <w:rPr>
                <w:rFonts w:cs="Times New Roman"/>
                <w:szCs w:val="24"/>
              </w:rPr>
              <w:t>Aydın</w:t>
            </w:r>
            <w:r w:rsidR="00C3001A" w:rsidRPr="00E1543C">
              <w:rPr>
                <w:rFonts w:cs="Times New Roman"/>
                <w:szCs w:val="24"/>
              </w:rPr>
              <w:t xml:space="preserve"> </w:t>
            </w:r>
            <w:r w:rsidRPr="00E1543C">
              <w:rPr>
                <w:rFonts w:cs="Times New Roman"/>
                <w:szCs w:val="24"/>
              </w:rPr>
              <w:t>Adnan</w:t>
            </w:r>
            <w:r w:rsidR="00C3001A" w:rsidRPr="00E1543C">
              <w:rPr>
                <w:rFonts w:cs="Times New Roman"/>
                <w:szCs w:val="24"/>
              </w:rPr>
              <w:t xml:space="preserve"> </w:t>
            </w:r>
            <w:r w:rsidRPr="00E1543C">
              <w:rPr>
                <w:rFonts w:cs="Times New Roman"/>
                <w:szCs w:val="24"/>
              </w:rPr>
              <w:t>Menderes</w:t>
            </w:r>
            <w:r w:rsidR="00C3001A" w:rsidRPr="00E1543C">
              <w:rPr>
                <w:rFonts w:cs="Times New Roman"/>
                <w:szCs w:val="24"/>
              </w:rPr>
              <w:t xml:space="preserve"> </w:t>
            </w:r>
            <w:proofErr w:type="spellStart"/>
            <w:r w:rsidRPr="00E1543C">
              <w:rPr>
                <w:rFonts w:cs="Times New Roman"/>
                <w:szCs w:val="24"/>
              </w:rPr>
              <w:t>Ünv</w:t>
            </w:r>
            <w:proofErr w:type="spellEnd"/>
            <w:r w:rsidR="00C3001A" w:rsidRPr="00E1543C">
              <w:rPr>
                <w:rFonts w:cs="Times New Roman"/>
                <w:szCs w:val="24"/>
              </w:rPr>
              <w:t xml:space="preserve"> </w:t>
            </w:r>
            <w:r w:rsidRPr="00E1543C">
              <w:rPr>
                <w:rFonts w:cs="Times New Roman"/>
                <w:szCs w:val="24"/>
              </w:rPr>
              <w:t>Spor</w:t>
            </w:r>
            <w:r w:rsidR="00C3001A" w:rsidRPr="00E1543C">
              <w:rPr>
                <w:rFonts w:cs="Times New Roman"/>
                <w:szCs w:val="24"/>
              </w:rPr>
              <w:t xml:space="preserve"> </w:t>
            </w:r>
            <w:r w:rsidRPr="00E1543C">
              <w:rPr>
                <w:rFonts w:cs="Times New Roman"/>
                <w:szCs w:val="24"/>
              </w:rPr>
              <w:t>Bil.</w:t>
            </w:r>
            <w:r w:rsidR="00C3001A" w:rsidRPr="00E1543C">
              <w:rPr>
                <w:rFonts w:cs="Times New Roman"/>
                <w:szCs w:val="24"/>
              </w:rPr>
              <w:t xml:space="preserve"> </w:t>
            </w:r>
            <w:r w:rsidRPr="00E1543C">
              <w:rPr>
                <w:rFonts w:cs="Times New Roman"/>
                <w:szCs w:val="24"/>
              </w:rPr>
              <w:t>Fak.</w:t>
            </w:r>
          </w:p>
        </w:tc>
        <w:tc>
          <w:tcPr>
            <w:tcW w:w="1823" w:type="dxa"/>
            <w:vAlign w:val="center"/>
          </w:tcPr>
          <w:p w14:paraId="726A0A94" w14:textId="77777777" w:rsidR="002534B9" w:rsidRPr="00E1543C" w:rsidRDefault="002534B9" w:rsidP="00D76019">
            <w:pPr>
              <w:spacing w:after="0"/>
              <w:rPr>
                <w:rFonts w:cs="Times New Roman"/>
                <w:szCs w:val="24"/>
              </w:rPr>
            </w:pPr>
          </w:p>
        </w:tc>
      </w:tr>
      <w:tr w:rsidR="002534B9" w:rsidRPr="00E1543C" w14:paraId="6CE675AA" w14:textId="77777777" w:rsidTr="00112BBB">
        <w:trPr>
          <w:trHeight w:val="799"/>
        </w:trPr>
        <w:tc>
          <w:tcPr>
            <w:tcW w:w="1277" w:type="dxa"/>
            <w:vAlign w:val="center"/>
          </w:tcPr>
          <w:p w14:paraId="415450FC" w14:textId="77777777" w:rsidR="002534B9" w:rsidRPr="00E1543C" w:rsidRDefault="002534B9" w:rsidP="00D76019">
            <w:pPr>
              <w:spacing w:after="0"/>
              <w:rPr>
                <w:rFonts w:cs="Times New Roman"/>
                <w:b/>
                <w:szCs w:val="24"/>
              </w:rPr>
            </w:pPr>
            <w:r w:rsidRPr="00E1543C">
              <w:rPr>
                <w:rFonts w:cs="Times New Roman"/>
                <w:b/>
                <w:szCs w:val="24"/>
              </w:rPr>
              <w:t>Üye</w:t>
            </w:r>
          </w:p>
        </w:tc>
        <w:tc>
          <w:tcPr>
            <w:tcW w:w="3671" w:type="dxa"/>
            <w:vAlign w:val="center"/>
          </w:tcPr>
          <w:p w14:paraId="5AB39B54" w14:textId="22787E42" w:rsidR="002534B9" w:rsidRPr="00E1543C" w:rsidRDefault="002349D2" w:rsidP="00D76019">
            <w:pPr>
              <w:spacing w:after="0"/>
              <w:rPr>
                <w:rFonts w:cs="Times New Roman"/>
                <w:szCs w:val="24"/>
              </w:rPr>
            </w:pPr>
            <w:r w:rsidRPr="00E1543C">
              <w:rPr>
                <w:rFonts w:cs="Times New Roman"/>
                <w:szCs w:val="24"/>
              </w:rPr>
              <w:t>Doç.</w:t>
            </w:r>
            <w:r w:rsidR="00C3001A" w:rsidRPr="00E1543C">
              <w:rPr>
                <w:rFonts w:cs="Times New Roman"/>
                <w:szCs w:val="24"/>
              </w:rPr>
              <w:t xml:space="preserve"> </w:t>
            </w:r>
            <w:r w:rsidRPr="00E1543C">
              <w:rPr>
                <w:rFonts w:cs="Times New Roman"/>
                <w:szCs w:val="24"/>
              </w:rPr>
              <w:t>Dr.</w:t>
            </w:r>
            <w:r w:rsidR="00C3001A" w:rsidRPr="00E1543C">
              <w:rPr>
                <w:rFonts w:cs="Times New Roman"/>
                <w:szCs w:val="24"/>
              </w:rPr>
              <w:t xml:space="preserve"> </w:t>
            </w:r>
            <w:r w:rsidRPr="00E1543C">
              <w:rPr>
                <w:rFonts w:cs="Times New Roman"/>
                <w:szCs w:val="24"/>
              </w:rPr>
              <w:t>Erkan</w:t>
            </w:r>
            <w:r w:rsidR="00C3001A" w:rsidRPr="00E1543C">
              <w:rPr>
                <w:rFonts w:cs="Times New Roman"/>
                <w:szCs w:val="24"/>
              </w:rPr>
              <w:t xml:space="preserve"> </w:t>
            </w:r>
            <w:r w:rsidRPr="00E1543C">
              <w:rPr>
                <w:rFonts w:cs="Times New Roman"/>
                <w:szCs w:val="24"/>
              </w:rPr>
              <w:t>ÇETİNKAYA</w:t>
            </w:r>
          </w:p>
        </w:tc>
        <w:tc>
          <w:tcPr>
            <w:tcW w:w="1880" w:type="dxa"/>
            <w:vAlign w:val="center"/>
          </w:tcPr>
          <w:p w14:paraId="375ABFCE" w14:textId="7B36A38E" w:rsidR="002534B9" w:rsidRPr="00E1543C" w:rsidRDefault="003D3601" w:rsidP="00D76019">
            <w:pPr>
              <w:spacing w:after="0"/>
              <w:rPr>
                <w:rFonts w:cs="Times New Roman"/>
                <w:szCs w:val="24"/>
              </w:rPr>
            </w:pPr>
            <w:r w:rsidRPr="00E1543C">
              <w:rPr>
                <w:rFonts w:cs="Times New Roman"/>
                <w:szCs w:val="24"/>
              </w:rPr>
              <w:t>Aydın</w:t>
            </w:r>
            <w:r w:rsidR="00C3001A" w:rsidRPr="00E1543C">
              <w:rPr>
                <w:rFonts w:cs="Times New Roman"/>
                <w:szCs w:val="24"/>
              </w:rPr>
              <w:t xml:space="preserve"> </w:t>
            </w:r>
            <w:r w:rsidRPr="00E1543C">
              <w:rPr>
                <w:rFonts w:cs="Times New Roman"/>
                <w:szCs w:val="24"/>
              </w:rPr>
              <w:t>Adnan</w:t>
            </w:r>
            <w:r w:rsidR="00C3001A" w:rsidRPr="00E1543C">
              <w:rPr>
                <w:rFonts w:cs="Times New Roman"/>
                <w:szCs w:val="24"/>
              </w:rPr>
              <w:t xml:space="preserve"> </w:t>
            </w:r>
            <w:r w:rsidRPr="00E1543C">
              <w:rPr>
                <w:rFonts w:cs="Times New Roman"/>
                <w:szCs w:val="24"/>
              </w:rPr>
              <w:t>Menderes</w:t>
            </w:r>
            <w:r w:rsidR="00C3001A" w:rsidRPr="00E1543C">
              <w:rPr>
                <w:rFonts w:cs="Times New Roman"/>
                <w:szCs w:val="24"/>
              </w:rPr>
              <w:t xml:space="preserve"> </w:t>
            </w:r>
            <w:proofErr w:type="spellStart"/>
            <w:r w:rsidRPr="00E1543C">
              <w:rPr>
                <w:rFonts w:cs="Times New Roman"/>
                <w:szCs w:val="24"/>
              </w:rPr>
              <w:t>Ünv</w:t>
            </w:r>
            <w:proofErr w:type="spellEnd"/>
            <w:r w:rsidR="00C3001A" w:rsidRPr="00E1543C">
              <w:rPr>
                <w:rFonts w:cs="Times New Roman"/>
                <w:szCs w:val="24"/>
              </w:rPr>
              <w:t xml:space="preserve"> </w:t>
            </w:r>
            <w:r w:rsidRPr="00E1543C">
              <w:rPr>
                <w:rFonts w:cs="Times New Roman"/>
                <w:szCs w:val="24"/>
              </w:rPr>
              <w:t>Spor</w:t>
            </w:r>
            <w:r w:rsidR="00C3001A" w:rsidRPr="00E1543C">
              <w:rPr>
                <w:rFonts w:cs="Times New Roman"/>
                <w:szCs w:val="24"/>
              </w:rPr>
              <w:t xml:space="preserve"> </w:t>
            </w:r>
            <w:r w:rsidRPr="00E1543C">
              <w:rPr>
                <w:rFonts w:cs="Times New Roman"/>
                <w:szCs w:val="24"/>
              </w:rPr>
              <w:t>Bil.</w:t>
            </w:r>
            <w:r w:rsidR="00C3001A" w:rsidRPr="00E1543C">
              <w:rPr>
                <w:rFonts w:cs="Times New Roman"/>
                <w:szCs w:val="24"/>
              </w:rPr>
              <w:t xml:space="preserve"> </w:t>
            </w:r>
            <w:r w:rsidRPr="00E1543C">
              <w:rPr>
                <w:rFonts w:cs="Times New Roman"/>
                <w:szCs w:val="24"/>
              </w:rPr>
              <w:t>Fak.</w:t>
            </w:r>
          </w:p>
        </w:tc>
        <w:tc>
          <w:tcPr>
            <w:tcW w:w="1823" w:type="dxa"/>
            <w:vAlign w:val="center"/>
          </w:tcPr>
          <w:p w14:paraId="2F7D16F5" w14:textId="77777777" w:rsidR="002534B9" w:rsidRPr="00E1543C" w:rsidRDefault="002534B9" w:rsidP="00D76019">
            <w:pPr>
              <w:spacing w:after="0"/>
              <w:rPr>
                <w:rFonts w:cs="Times New Roman"/>
                <w:szCs w:val="24"/>
              </w:rPr>
            </w:pPr>
          </w:p>
        </w:tc>
      </w:tr>
    </w:tbl>
    <w:p w14:paraId="603CF198" w14:textId="77777777" w:rsidR="002534B9" w:rsidRPr="00E1543C" w:rsidRDefault="002534B9" w:rsidP="007567CC">
      <w:pPr>
        <w:spacing w:after="120"/>
        <w:ind w:firstLine="567"/>
        <w:rPr>
          <w:rFonts w:cs="Times New Roman"/>
          <w:szCs w:val="24"/>
        </w:rPr>
      </w:pPr>
    </w:p>
    <w:p w14:paraId="1D0D315B" w14:textId="0859CF77" w:rsidR="002534B9" w:rsidRPr="00112BBB" w:rsidRDefault="00112BBB" w:rsidP="007567CC">
      <w:pPr>
        <w:spacing w:after="120"/>
        <w:ind w:firstLine="567"/>
        <w:rPr>
          <w:rFonts w:cs="Times New Roman"/>
          <w:szCs w:val="24"/>
        </w:rPr>
      </w:pPr>
      <w:r>
        <w:rPr>
          <w:rFonts w:cs="Times New Roman"/>
          <w:b/>
          <w:szCs w:val="24"/>
        </w:rPr>
        <w:t xml:space="preserve"> </w:t>
      </w:r>
      <w:r w:rsidRPr="00112BBB">
        <w:rPr>
          <w:rFonts w:cs="Times New Roman"/>
          <w:szCs w:val="24"/>
        </w:rPr>
        <w:t>Bu tez Aydın Adnan Menderes Üniversitesi lisansüstü Eğitim-Öğretim ve sınav yönetmeliğinin ilgili maddeleri uyarın</w:t>
      </w:r>
      <w:bookmarkStart w:id="2" w:name="_GoBack"/>
      <w:bookmarkEnd w:id="2"/>
      <w:r w:rsidRPr="00112BBB">
        <w:rPr>
          <w:rFonts w:cs="Times New Roman"/>
          <w:szCs w:val="24"/>
        </w:rPr>
        <w:t>ca</w:t>
      </w:r>
      <w:r w:rsidR="00E41AF4">
        <w:rPr>
          <w:rFonts w:cs="Times New Roman"/>
          <w:szCs w:val="24"/>
        </w:rPr>
        <w:t xml:space="preserve"> </w:t>
      </w:r>
      <w:r w:rsidRPr="00112BBB">
        <w:rPr>
          <w:rFonts w:cs="Times New Roman"/>
          <w:szCs w:val="24"/>
        </w:rPr>
        <w:t xml:space="preserve">yukarıdaki jüri tarafından uygun görülmüş ve Sağlık Bilimleri Enstitüsünün </w:t>
      </w:r>
      <w:proofErr w:type="gramStart"/>
      <w:r w:rsidRPr="00112BBB">
        <w:rPr>
          <w:rFonts w:cs="Times New Roman"/>
          <w:szCs w:val="24"/>
        </w:rPr>
        <w:t>………………………..</w:t>
      </w:r>
      <w:proofErr w:type="gramEnd"/>
      <w:r w:rsidRPr="00112BBB">
        <w:rPr>
          <w:rFonts w:cs="Times New Roman"/>
          <w:szCs w:val="24"/>
        </w:rPr>
        <w:t>tarih ve …………………………sayılı oturumunda ………………..nolu Yönetim Kurulu kararıyla kabul edilmiştir.</w:t>
      </w:r>
    </w:p>
    <w:p w14:paraId="7C79FCD6" w14:textId="77777777" w:rsidR="002534B9" w:rsidRDefault="002534B9" w:rsidP="007567CC">
      <w:pPr>
        <w:spacing w:after="120"/>
        <w:ind w:firstLine="567"/>
        <w:rPr>
          <w:rFonts w:cs="Times New Roman"/>
          <w:szCs w:val="24"/>
        </w:rPr>
      </w:pPr>
    </w:p>
    <w:p w14:paraId="54C1B548" w14:textId="77777777" w:rsidR="00E41AF4" w:rsidRPr="00E1543C" w:rsidRDefault="00E41AF4" w:rsidP="007567CC">
      <w:pPr>
        <w:spacing w:after="120"/>
        <w:ind w:firstLine="567"/>
        <w:rPr>
          <w:rFonts w:cs="Times New Roman"/>
          <w:szCs w:val="24"/>
        </w:rPr>
      </w:pPr>
    </w:p>
    <w:p w14:paraId="6EE5A2D0" w14:textId="357DCD8F" w:rsidR="002534B9" w:rsidRPr="00E1543C" w:rsidRDefault="00112BBB" w:rsidP="00D76019">
      <w:pPr>
        <w:spacing w:after="120"/>
        <w:ind w:firstLine="5670"/>
        <w:jc w:val="center"/>
        <w:rPr>
          <w:rFonts w:cs="Times New Roman"/>
          <w:szCs w:val="24"/>
        </w:rPr>
      </w:pPr>
      <w:r>
        <w:rPr>
          <w:rFonts w:cs="Times New Roman"/>
          <w:szCs w:val="24"/>
        </w:rPr>
        <w:t>Prof. Dr. Süleyman AYPAK</w:t>
      </w:r>
    </w:p>
    <w:p w14:paraId="47F57CED" w14:textId="1126001E" w:rsidR="002534B9" w:rsidRPr="007567CC" w:rsidRDefault="002534B9" w:rsidP="00E41AF4">
      <w:pPr>
        <w:spacing w:after="120"/>
        <w:ind w:firstLine="5670"/>
        <w:jc w:val="center"/>
        <w:rPr>
          <w:rFonts w:eastAsiaTheme="majorEastAsia" w:cs="Times New Roman"/>
          <w:b/>
          <w:szCs w:val="24"/>
        </w:rPr>
      </w:pPr>
      <w:r w:rsidRPr="00E1543C">
        <w:rPr>
          <w:rFonts w:cs="Times New Roman"/>
          <w:szCs w:val="24"/>
        </w:rPr>
        <w:t>Enstitü</w:t>
      </w:r>
      <w:r w:rsidR="00C3001A" w:rsidRPr="00E1543C">
        <w:rPr>
          <w:rFonts w:cs="Times New Roman"/>
          <w:szCs w:val="24"/>
        </w:rPr>
        <w:t xml:space="preserve"> </w:t>
      </w:r>
      <w:r w:rsidRPr="00E1543C">
        <w:rPr>
          <w:rFonts w:cs="Times New Roman"/>
          <w:szCs w:val="24"/>
        </w:rPr>
        <w:t>Müdürü</w:t>
      </w:r>
      <w:r w:rsidRPr="007567CC">
        <w:rPr>
          <w:rFonts w:cs="Times New Roman"/>
          <w:szCs w:val="24"/>
        </w:rPr>
        <w:br w:type="page"/>
      </w:r>
    </w:p>
    <w:p w14:paraId="752EBC4B" w14:textId="77777777" w:rsidR="00D76019" w:rsidRPr="00D76019" w:rsidRDefault="00D76019" w:rsidP="00E41AF4">
      <w:pPr>
        <w:pStyle w:val="Balk1"/>
        <w:rPr>
          <w:rFonts w:eastAsia="TimesNewRomanPSMT"/>
        </w:rPr>
      </w:pPr>
      <w:bookmarkStart w:id="3" w:name="_Toc181244820"/>
      <w:bookmarkStart w:id="4" w:name="_Toc190459513"/>
      <w:r w:rsidRPr="00D76019">
        <w:rPr>
          <w:rFonts w:eastAsia="TimesNewRomanPSMT"/>
        </w:rPr>
        <w:lastRenderedPageBreak/>
        <w:t>TEŞEKKÜR</w:t>
      </w:r>
      <w:bookmarkEnd w:id="3"/>
      <w:bookmarkEnd w:id="4"/>
    </w:p>
    <w:p w14:paraId="5ECA9E83" w14:textId="683E7EDF" w:rsidR="00846507" w:rsidRPr="007567CC" w:rsidRDefault="00846507" w:rsidP="007567CC">
      <w:pPr>
        <w:spacing w:after="120"/>
        <w:ind w:firstLine="567"/>
        <w:rPr>
          <w:rFonts w:cs="Times New Roman"/>
          <w:szCs w:val="24"/>
        </w:rPr>
      </w:pPr>
      <w:r w:rsidRPr="007567CC">
        <w:rPr>
          <w:rFonts w:cs="Times New Roman"/>
          <w:szCs w:val="24"/>
        </w:rPr>
        <w:t>Tez</w:t>
      </w:r>
      <w:r w:rsidR="00C3001A">
        <w:rPr>
          <w:rFonts w:cs="Times New Roman"/>
          <w:szCs w:val="24"/>
        </w:rPr>
        <w:t xml:space="preserve"> </w:t>
      </w:r>
      <w:r w:rsidRPr="007567CC">
        <w:rPr>
          <w:rFonts w:cs="Times New Roman"/>
          <w:szCs w:val="24"/>
        </w:rPr>
        <w:t>çalışmamda</w:t>
      </w:r>
      <w:r w:rsidR="00C3001A">
        <w:rPr>
          <w:rFonts w:cs="Times New Roman"/>
          <w:szCs w:val="24"/>
        </w:rPr>
        <w:t xml:space="preserve"> </w:t>
      </w:r>
      <w:r w:rsidRPr="007567CC">
        <w:rPr>
          <w:rFonts w:cs="Times New Roman"/>
          <w:szCs w:val="24"/>
        </w:rPr>
        <w:t>planlanmasında,</w:t>
      </w:r>
      <w:r w:rsidR="00C3001A">
        <w:rPr>
          <w:rFonts w:cs="Times New Roman"/>
          <w:szCs w:val="24"/>
        </w:rPr>
        <w:t xml:space="preserve"> </w:t>
      </w:r>
      <w:r w:rsidRPr="007567CC">
        <w:rPr>
          <w:rFonts w:cs="Times New Roman"/>
          <w:szCs w:val="24"/>
        </w:rPr>
        <w:t>araştırılmasında,</w:t>
      </w:r>
      <w:r w:rsidR="00C3001A">
        <w:rPr>
          <w:rFonts w:cs="Times New Roman"/>
          <w:szCs w:val="24"/>
        </w:rPr>
        <w:t xml:space="preserve"> </w:t>
      </w:r>
      <w:r w:rsidRPr="007567CC">
        <w:rPr>
          <w:rFonts w:cs="Times New Roman"/>
          <w:szCs w:val="24"/>
        </w:rPr>
        <w:t>yürütülmesinde</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oluşumunda</w:t>
      </w:r>
      <w:r w:rsidR="00C3001A">
        <w:rPr>
          <w:rFonts w:cs="Times New Roman"/>
          <w:szCs w:val="24"/>
        </w:rPr>
        <w:t xml:space="preserve"> </w:t>
      </w:r>
      <w:r w:rsidRPr="007567CC">
        <w:rPr>
          <w:rFonts w:cs="Times New Roman"/>
          <w:szCs w:val="24"/>
        </w:rPr>
        <w:t>ilgi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desteğini</w:t>
      </w:r>
      <w:r w:rsidR="00C3001A">
        <w:rPr>
          <w:rFonts w:cs="Times New Roman"/>
          <w:szCs w:val="24"/>
        </w:rPr>
        <w:t xml:space="preserve"> </w:t>
      </w:r>
      <w:r w:rsidRPr="007567CC">
        <w:rPr>
          <w:rFonts w:cs="Times New Roman"/>
          <w:szCs w:val="24"/>
        </w:rPr>
        <w:t>esirgemeyen,</w:t>
      </w:r>
      <w:r w:rsidR="00C3001A">
        <w:rPr>
          <w:rFonts w:cs="Times New Roman"/>
          <w:szCs w:val="24"/>
        </w:rPr>
        <w:t xml:space="preserve"> </w:t>
      </w:r>
      <w:r w:rsidRPr="007567CC">
        <w:rPr>
          <w:rFonts w:cs="Times New Roman"/>
          <w:szCs w:val="24"/>
        </w:rPr>
        <w:t>engin</w:t>
      </w:r>
      <w:r w:rsidR="00C3001A">
        <w:rPr>
          <w:rFonts w:cs="Times New Roman"/>
          <w:szCs w:val="24"/>
        </w:rPr>
        <w:t xml:space="preserve"> </w:t>
      </w:r>
      <w:r w:rsidRPr="007567CC">
        <w:rPr>
          <w:rFonts w:cs="Times New Roman"/>
          <w:szCs w:val="24"/>
        </w:rPr>
        <w:t>bilgi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tecrübelerinden</w:t>
      </w:r>
      <w:r w:rsidR="00C3001A">
        <w:rPr>
          <w:rFonts w:cs="Times New Roman"/>
          <w:szCs w:val="24"/>
        </w:rPr>
        <w:t xml:space="preserve"> </w:t>
      </w:r>
      <w:r w:rsidRPr="007567CC">
        <w:rPr>
          <w:rFonts w:cs="Times New Roman"/>
          <w:szCs w:val="24"/>
        </w:rPr>
        <w:t>yararlandığım,</w:t>
      </w:r>
      <w:r w:rsidR="00C3001A">
        <w:rPr>
          <w:rFonts w:cs="Times New Roman"/>
          <w:szCs w:val="24"/>
        </w:rPr>
        <w:t xml:space="preserve"> </w:t>
      </w:r>
      <w:r w:rsidRPr="007567CC">
        <w:rPr>
          <w:rFonts w:cs="Times New Roman"/>
          <w:szCs w:val="24"/>
        </w:rPr>
        <w:t>yönlendirme</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bilgilendirmeleriyle</w:t>
      </w:r>
      <w:r w:rsidR="00C3001A">
        <w:rPr>
          <w:rFonts w:cs="Times New Roman"/>
          <w:szCs w:val="24"/>
        </w:rPr>
        <w:t xml:space="preserve"> </w:t>
      </w:r>
      <w:r w:rsidRPr="007567CC">
        <w:rPr>
          <w:rFonts w:cs="Times New Roman"/>
          <w:szCs w:val="24"/>
        </w:rPr>
        <w:t>çalışmamı</w:t>
      </w:r>
      <w:r w:rsidR="00C3001A">
        <w:rPr>
          <w:rFonts w:cs="Times New Roman"/>
          <w:szCs w:val="24"/>
        </w:rPr>
        <w:t xml:space="preserve"> </w:t>
      </w:r>
      <w:r w:rsidRPr="007567CC">
        <w:rPr>
          <w:rFonts w:cs="Times New Roman"/>
          <w:szCs w:val="24"/>
        </w:rPr>
        <w:t>bilimsel</w:t>
      </w:r>
      <w:r w:rsidR="00C3001A">
        <w:rPr>
          <w:rFonts w:cs="Times New Roman"/>
          <w:szCs w:val="24"/>
        </w:rPr>
        <w:t xml:space="preserve"> </w:t>
      </w:r>
      <w:r w:rsidRPr="007567CC">
        <w:rPr>
          <w:rFonts w:cs="Times New Roman"/>
          <w:szCs w:val="24"/>
        </w:rPr>
        <w:t>temeller</w:t>
      </w:r>
      <w:r w:rsidR="00C3001A">
        <w:rPr>
          <w:rFonts w:cs="Times New Roman"/>
          <w:szCs w:val="24"/>
        </w:rPr>
        <w:t xml:space="preserve"> </w:t>
      </w:r>
      <w:r w:rsidRPr="007567CC">
        <w:rPr>
          <w:rFonts w:cs="Times New Roman"/>
          <w:szCs w:val="24"/>
        </w:rPr>
        <w:t>ışığında</w:t>
      </w:r>
      <w:r w:rsidR="00C3001A">
        <w:rPr>
          <w:rFonts w:cs="Times New Roman"/>
          <w:szCs w:val="24"/>
        </w:rPr>
        <w:t xml:space="preserve"> </w:t>
      </w:r>
      <w:r w:rsidRPr="007567CC">
        <w:rPr>
          <w:rFonts w:cs="Times New Roman"/>
          <w:szCs w:val="24"/>
        </w:rPr>
        <w:t>şekillendiren</w:t>
      </w:r>
      <w:r w:rsidR="00C3001A">
        <w:rPr>
          <w:rFonts w:cs="Times New Roman"/>
          <w:szCs w:val="24"/>
        </w:rPr>
        <w:t xml:space="preserve"> </w:t>
      </w:r>
      <w:r w:rsidRPr="007567CC">
        <w:rPr>
          <w:rFonts w:cs="Times New Roman"/>
          <w:szCs w:val="24"/>
        </w:rPr>
        <w:t>sayın</w:t>
      </w:r>
      <w:r w:rsidR="00C3001A">
        <w:rPr>
          <w:rFonts w:cs="Times New Roman"/>
          <w:szCs w:val="24"/>
        </w:rPr>
        <w:t xml:space="preserve"> </w:t>
      </w:r>
      <w:r w:rsidRPr="007567CC">
        <w:rPr>
          <w:rFonts w:cs="Times New Roman"/>
          <w:szCs w:val="24"/>
        </w:rPr>
        <w:t>hocam</w:t>
      </w:r>
      <w:r w:rsidR="00C3001A">
        <w:rPr>
          <w:rFonts w:cs="Times New Roman"/>
          <w:szCs w:val="24"/>
        </w:rPr>
        <w:t xml:space="preserve"> </w:t>
      </w:r>
      <w:r w:rsidRPr="007567CC">
        <w:rPr>
          <w:rFonts w:cs="Times New Roman"/>
          <w:szCs w:val="24"/>
        </w:rPr>
        <w:t>Prof.</w:t>
      </w:r>
      <w:r w:rsidR="00C3001A">
        <w:rPr>
          <w:rFonts w:cs="Times New Roman"/>
          <w:szCs w:val="24"/>
        </w:rPr>
        <w:t xml:space="preserve"> </w:t>
      </w:r>
      <w:r w:rsidRPr="007567CC">
        <w:rPr>
          <w:rFonts w:cs="Times New Roman"/>
          <w:szCs w:val="24"/>
        </w:rPr>
        <w:t>Dr.</w:t>
      </w:r>
      <w:r w:rsidR="00C3001A">
        <w:rPr>
          <w:rFonts w:cs="Times New Roman"/>
          <w:szCs w:val="24"/>
        </w:rPr>
        <w:t xml:space="preserve"> </w:t>
      </w:r>
      <w:r w:rsidRPr="007567CC">
        <w:rPr>
          <w:rFonts w:cs="Times New Roman"/>
          <w:szCs w:val="24"/>
        </w:rPr>
        <w:t>Mehmet</w:t>
      </w:r>
      <w:r w:rsidR="00C3001A">
        <w:rPr>
          <w:rFonts w:cs="Times New Roman"/>
          <w:szCs w:val="24"/>
        </w:rPr>
        <w:t xml:space="preserve"> </w:t>
      </w:r>
      <w:r w:rsidRPr="007567CC">
        <w:rPr>
          <w:rFonts w:cs="Times New Roman"/>
          <w:szCs w:val="24"/>
        </w:rPr>
        <w:t>ÖZDEMİR</w:t>
      </w:r>
      <w:r w:rsidR="00C3001A">
        <w:rPr>
          <w:rFonts w:cs="Times New Roman"/>
          <w:szCs w:val="24"/>
        </w:rPr>
        <w:t xml:space="preserve"> </w:t>
      </w:r>
      <w:r w:rsidRPr="007567CC">
        <w:rPr>
          <w:rFonts w:cs="Times New Roman"/>
          <w:szCs w:val="24"/>
        </w:rPr>
        <w:t>‘e</w:t>
      </w:r>
      <w:r w:rsidR="00C3001A">
        <w:rPr>
          <w:rFonts w:cs="Times New Roman"/>
          <w:szCs w:val="24"/>
        </w:rPr>
        <w:t xml:space="preserve"> </w:t>
      </w:r>
      <w:r w:rsidRPr="007567CC">
        <w:rPr>
          <w:rFonts w:cs="Times New Roman"/>
          <w:szCs w:val="24"/>
        </w:rPr>
        <w:t>sonsuz</w:t>
      </w:r>
      <w:r w:rsidR="00C3001A">
        <w:rPr>
          <w:rFonts w:cs="Times New Roman"/>
          <w:szCs w:val="24"/>
        </w:rPr>
        <w:t xml:space="preserve"> </w:t>
      </w:r>
      <w:r w:rsidRPr="007567CC">
        <w:rPr>
          <w:rFonts w:cs="Times New Roman"/>
          <w:szCs w:val="24"/>
        </w:rPr>
        <w:t>teşekkürlerimi</w:t>
      </w:r>
      <w:r w:rsidR="00C3001A">
        <w:rPr>
          <w:rFonts w:cs="Times New Roman"/>
          <w:szCs w:val="24"/>
        </w:rPr>
        <w:t xml:space="preserve"> </w:t>
      </w:r>
      <w:r w:rsidRPr="007567CC">
        <w:rPr>
          <w:rFonts w:cs="Times New Roman"/>
          <w:szCs w:val="24"/>
        </w:rPr>
        <w:t>sunarım.</w:t>
      </w:r>
      <w:r w:rsidR="00C3001A">
        <w:rPr>
          <w:rFonts w:cs="Times New Roman"/>
          <w:szCs w:val="24"/>
        </w:rPr>
        <w:t xml:space="preserve"> </w:t>
      </w:r>
      <w:r w:rsidR="006B5A59">
        <w:rPr>
          <w:rFonts w:cs="Times New Roman"/>
          <w:szCs w:val="24"/>
        </w:rPr>
        <w:t xml:space="preserve">Yüksek Lisans eğitimime başladığımda ilk danışmanım olan sayın Doç. Dr. Erkan ÇETİNKAYA hocama da teşekkürlerimi sunarım. </w:t>
      </w:r>
      <w:r w:rsidRPr="007567CC">
        <w:rPr>
          <w:rFonts w:cs="Times New Roman"/>
          <w:szCs w:val="24"/>
        </w:rPr>
        <w:t>Tüm</w:t>
      </w:r>
      <w:r w:rsidR="00C3001A">
        <w:rPr>
          <w:rFonts w:cs="Times New Roman"/>
          <w:szCs w:val="24"/>
        </w:rPr>
        <w:t xml:space="preserve"> </w:t>
      </w:r>
      <w:r w:rsidRPr="007567CC">
        <w:rPr>
          <w:rFonts w:cs="Times New Roman"/>
          <w:szCs w:val="24"/>
        </w:rPr>
        <w:t>eğitim</w:t>
      </w:r>
      <w:r w:rsidR="00C3001A">
        <w:rPr>
          <w:rFonts w:cs="Times New Roman"/>
          <w:szCs w:val="24"/>
        </w:rPr>
        <w:t xml:space="preserve"> </w:t>
      </w:r>
      <w:r w:rsidRPr="007567CC">
        <w:rPr>
          <w:rFonts w:cs="Times New Roman"/>
          <w:szCs w:val="24"/>
        </w:rPr>
        <w:t>hayatım</w:t>
      </w:r>
      <w:r w:rsidR="00C3001A">
        <w:rPr>
          <w:rFonts w:cs="Times New Roman"/>
          <w:szCs w:val="24"/>
        </w:rPr>
        <w:t xml:space="preserve"> </w:t>
      </w:r>
      <w:r w:rsidRPr="007567CC">
        <w:rPr>
          <w:rFonts w:cs="Times New Roman"/>
          <w:szCs w:val="24"/>
        </w:rPr>
        <w:t>boyunca</w:t>
      </w:r>
      <w:r w:rsidR="00C3001A">
        <w:rPr>
          <w:rFonts w:cs="Times New Roman"/>
          <w:szCs w:val="24"/>
        </w:rPr>
        <w:t xml:space="preserve"> </w:t>
      </w:r>
      <w:r w:rsidRPr="007567CC">
        <w:rPr>
          <w:rFonts w:cs="Times New Roman"/>
          <w:szCs w:val="24"/>
        </w:rPr>
        <w:t>benden</w:t>
      </w:r>
      <w:r w:rsidR="00C3001A">
        <w:rPr>
          <w:rFonts w:cs="Times New Roman"/>
          <w:szCs w:val="24"/>
        </w:rPr>
        <w:t xml:space="preserve"> </w:t>
      </w:r>
      <w:r w:rsidRPr="007567CC">
        <w:rPr>
          <w:rFonts w:cs="Times New Roman"/>
          <w:szCs w:val="24"/>
        </w:rPr>
        <w:t>maddi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manevi</w:t>
      </w:r>
      <w:r w:rsidR="00C3001A">
        <w:rPr>
          <w:rFonts w:cs="Times New Roman"/>
          <w:szCs w:val="24"/>
        </w:rPr>
        <w:t xml:space="preserve"> </w:t>
      </w:r>
      <w:r w:rsidRPr="007567CC">
        <w:rPr>
          <w:rFonts w:cs="Times New Roman"/>
          <w:szCs w:val="24"/>
        </w:rPr>
        <w:t>desteklerini</w:t>
      </w:r>
      <w:r w:rsidR="00C3001A">
        <w:rPr>
          <w:rFonts w:cs="Times New Roman"/>
          <w:szCs w:val="24"/>
        </w:rPr>
        <w:t xml:space="preserve"> </w:t>
      </w:r>
      <w:r w:rsidRPr="007567CC">
        <w:rPr>
          <w:rFonts w:cs="Times New Roman"/>
          <w:szCs w:val="24"/>
        </w:rPr>
        <w:t>esirgemeyen</w:t>
      </w:r>
      <w:r w:rsidR="00C3001A">
        <w:rPr>
          <w:rFonts w:cs="Times New Roman"/>
          <w:szCs w:val="24"/>
        </w:rPr>
        <w:t xml:space="preserve"> </w:t>
      </w:r>
      <w:r w:rsidRPr="007567CC">
        <w:rPr>
          <w:rFonts w:cs="Times New Roman"/>
          <w:szCs w:val="24"/>
        </w:rPr>
        <w:t>her</w:t>
      </w:r>
      <w:r w:rsidR="00C3001A">
        <w:rPr>
          <w:rFonts w:cs="Times New Roman"/>
          <w:szCs w:val="24"/>
        </w:rPr>
        <w:t xml:space="preserve"> </w:t>
      </w:r>
      <w:r w:rsidRPr="007567CC">
        <w:rPr>
          <w:rFonts w:cs="Times New Roman"/>
          <w:szCs w:val="24"/>
        </w:rPr>
        <w:t>zaman</w:t>
      </w:r>
      <w:r w:rsidR="00C3001A">
        <w:rPr>
          <w:rFonts w:cs="Times New Roman"/>
          <w:szCs w:val="24"/>
        </w:rPr>
        <w:t xml:space="preserve"> </w:t>
      </w:r>
      <w:r w:rsidRPr="007567CC">
        <w:rPr>
          <w:rFonts w:cs="Times New Roman"/>
          <w:szCs w:val="24"/>
        </w:rPr>
        <w:t>yanımda</w:t>
      </w:r>
      <w:r w:rsidR="00C3001A">
        <w:rPr>
          <w:rFonts w:cs="Times New Roman"/>
          <w:szCs w:val="24"/>
        </w:rPr>
        <w:t xml:space="preserve"> </w:t>
      </w:r>
      <w:r w:rsidRPr="007567CC">
        <w:rPr>
          <w:rFonts w:cs="Times New Roman"/>
          <w:szCs w:val="24"/>
        </w:rPr>
        <w:t>olan</w:t>
      </w:r>
      <w:r w:rsidR="00C3001A">
        <w:rPr>
          <w:rFonts w:cs="Times New Roman"/>
          <w:szCs w:val="24"/>
        </w:rPr>
        <w:t xml:space="preserve"> </w:t>
      </w:r>
      <w:r w:rsidRPr="007567CC">
        <w:rPr>
          <w:rFonts w:cs="Times New Roman"/>
          <w:szCs w:val="24"/>
        </w:rPr>
        <w:t>sevgili</w:t>
      </w:r>
      <w:r w:rsidR="00C3001A">
        <w:rPr>
          <w:rFonts w:cs="Times New Roman"/>
          <w:szCs w:val="24"/>
        </w:rPr>
        <w:t xml:space="preserve"> </w:t>
      </w:r>
      <w:r w:rsidRPr="007567CC">
        <w:rPr>
          <w:rFonts w:cs="Times New Roman"/>
          <w:szCs w:val="24"/>
        </w:rPr>
        <w:t>aileme</w:t>
      </w:r>
      <w:r w:rsidR="00C3001A">
        <w:rPr>
          <w:rFonts w:cs="Times New Roman"/>
          <w:szCs w:val="24"/>
        </w:rPr>
        <w:t xml:space="preserve"> </w:t>
      </w:r>
      <w:r w:rsidRPr="007567CC">
        <w:rPr>
          <w:rFonts w:cs="Times New Roman"/>
          <w:szCs w:val="24"/>
        </w:rPr>
        <w:t>teşekkürlerimi</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borç</w:t>
      </w:r>
      <w:r w:rsidR="00C3001A">
        <w:rPr>
          <w:rFonts w:cs="Times New Roman"/>
          <w:szCs w:val="24"/>
        </w:rPr>
        <w:t xml:space="preserve"> </w:t>
      </w:r>
      <w:r w:rsidRPr="007567CC">
        <w:rPr>
          <w:rFonts w:cs="Times New Roman"/>
          <w:szCs w:val="24"/>
        </w:rPr>
        <w:t>bilirim.</w:t>
      </w:r>
    </w:p>
    <w:p w14:paraId="1E3001A7" w14:textId="77777777" w:rsidR="00846507" w:rsidRPr="007567CC" w:rsidRDefault="00846507" w:rsidP="007567CC">
      <w:pPr>
        <w:spacing w:after="120"/>
        <w:ind w:firstLine="567"/>
        <w:rPr>
          <w:rFonts w:cs="Times New Roman"/>
          <w:szCs w:val="24"/>
        </w:rPr>
      </w:pPr>
    </w:p>
    <w:p w14:paraId="32BC1306" w14:textId="77777777" w:rsidR="00846507" w:rsidRPr="007567CC" w:rsidRDefault="00846507" w:rsidP="007567CC">
      <w:pPr>
        <w:spacing w:after="120"/>
        <w:ind w:firstLine="567"/>
        <w:rPr>
          <w:rFonts w:cs="Times New Roman"/>
          <w:szCs w:val="24"/>
        </w:rPr>
      </w:pPr>
    </w:p>
    <w:p w14:paraId="74329F39" w14:textId="77777777" w:rsidR="00846507" w:rsidRPr="007567CC" w:rsidRDefault="00846507" w:rsidP="007567CC">
      <w:pPr>
        <w:spacing w:after="120"/>
        <w:ind w:firstLine="567"/>
        <w:rPr>
          <w:rFonts w:cs="Times New Roman"/>
          <w:szCs w:val="24"/>
        </w:rPr>
      </w:pPr>
    </w:p>
    <w:p w14:paraId="551349F0" w14:textId="77777777" w:rsidR="00846507" w:rsidRPr="007567CC" w:rsidRDefault="00846507" w:rsidP="007567CC">
      <w:pPr>
        <w:spacing w:after="120"/>
        <w:ind w:firstLine="567"/>
        <w:rPr>
          <w:rFonts w:cs="Times New Roman"/>
          <w:szCs w:val="24"/>
        </w:rPr>
      </w:pPr>
    </w:p>
    <w:p w14:paraId="60085C52" w14:textId="68B0E763" w:rsidR="00D76019" w:rsidRDefault="00D76019">
      <w:pPr>
        <w:spacing w:line="259" w:lineRule="auto"/>
        <w:jc w:val="left"/>
        <w:rPr>
          <w:rFonts w:cs="Times New Roman"/>
          <w:szCs w:val="24"/>
        </w:rPr>
      </w:pPr>
      <w:r>
        <w:rPr>
          <w:rFonts w:cs="Times New Roman"/>
          <w:szCs w:val="24"/>
        </w:rPr>
        <w:br w:type="page"/>
      </w:r>
    </w:p>
    <w:sdt>
      <w:sdtPr>
        <w:rPr>
          <w:rFonts w:ascii="Times New Roman" w:eastAsiaTheme="minorHAnsi" w:hAnsi="Times New Roman" w:cstheme="minorBidi"/>
          <w:color w:val="auto"/>
          <w:sz w:val="24"/>
          <w:szCs w:val="22"/>
          <w:lang w:eastAsia="en-US"/>
        </w:rPr>
        <w:id w:val="-170568945"/>
        <w:docPartObj>
          <w:docPartGallery w:val="Table of Contents"/>
          <w:docPartUnique/>
        </w:docPartObj>
      </w:sdtPr>
      <w:sdtEndPr>
        <w:rPr>
          <w:b/>
          <w:bCs/>
        </w:rPr>
      </w:sdtEndPr>
      <w:sdtContent>
        <w:p w14:paraId="31460EB6" w14:textId="794DE853" w:rsidR="00E41AF4" w:rsidRPr="00E41AF4" w:rsidRDefault="00E41AF4" w:rsidP="00E41AF4">
          <w:pPr>
            <w:pStyle w:val="TBal"/>
            <w:jc w:val="center"/>
            <w:rPr>
              <w:rFonts w:ascii="Times New Roman" w:hAnsi="Times New Roman" w:cs="Times New Roman"/>
              <w:b/>
              <w:color w:val="auto"/>
              <w:sz w:val="28"/>
            </w:rPr>
          </w:pPr>
          <w:r w:rsidRPr="00E41AF4">
            <w:rPr>
              <w:rFonts w:ascii="Times New Roman" w:hAnsi="Times New Roman" w:cs="Times New Roman"/>
              <w:b/>
              <w:color w:val="auto"/>
              <w:sz w:val="28"/>
            </w:rPr>
            <w:t>İÇİNDEKİLER</w:t>
          </w:r>
        </w:p>
        <w:p w14:paraId="5A8FAEB1" w14:textId="77777777" w:rsidR="0063341C" w:rsidRPr="0063341C" w:rsidRDefault="00E41AF4" w:rsidP="00BF5CF6">
          <w:pPr>
            <w:pStyle w:val="T1"/>
            <w:tabs>
              <w:tab w:val="clear" w:pos="9062"/>
              <w:tab w:val="right" w:leader="dot" w:pos="8931"/>
            </w:tabs>
            <w:rPr>
              <w:rFonts w:eastAsiaTheme="minorEastAsia" w:cs="Times New Roman"/>
              <w:b w:val="0"/>
              <w:szCs w:val="24"/>
              <w:lang w:eastAsia="tr-TR"/>
            </w:rPr>
          </w:pPr>
          <w:r>
            <w:rPr>
              <w:b w:val="0"/>
            </w:rPr>
            <w:fldChar w:fldCharType="begin"/>
          </w:r>
          <w:r>
            <w:rPr>
              <w:b w:val="0"/>
            </w:rPr>
            <w:instrText xml:space="preserve"> TOC \o "1-5" \h \z \u </w:instrText>
          </w:r>
          <w:r>
            <w:rPr>
              <w:b w:val="0"/>
            </w:rPr>
            <w:fldChar w:fldCharType="separate"/>
          </w:r>
          <w:hyperlink w:anchor="_Toc190459512" w:history="1">
            <w:r w:rsidR="0063341C" w:rsidRPr="0063341C">
              <w:rPr>
                <w:rStyle w:val="Kpr"/>
                <w:rFonts w:eastAsia="TimesNewRomanPSMT" w:cs="Times New Roman"/>
                <w:b w:val="0"/>
                <w:szCs w:val="24"/>
              </w:rPr>
              <w:t>KABUL VE ONAY</w:t>
            </w:r>
            <w:r w:rsidR="0063341C" w:rsidRPr="0063341C">
              <w:rPr>
                <w:rFonts w:cs="Times New Roman"/>
                <w:b w:val="0"/>
                <w:webHidden/>
                <w:szCs w:val="24"/>
              </w:rPr>
              <w:tab/>
            </w:r>
            <w:r w:rsidR="0063341C" w:rsidRPr="0063341C">
              <w:rPr>
                <w:rFonts w:cs="Times New Roman"/>
                <w:b w:val="0"/>
                <w:webHidden/>
                <w:szCs w:val="24"/>
              </w:rPr>
              <w:fldChar w:fldCharType="begin"/>
            </w:r>
            <w:r w:rsidR="0063341C" w:rsidRPr="0063341C">
              <w:rPr>
                <w:rFonts w:cs="Times New Roman"/>
                <w:b w:val="0"/>
                <w:webHidden/>
                <w:szCs w:val="24"/>
              </w:rPr>
              <w:instrText xml:space="preserve"> PAGEREF _Toc190459512 \h </w:instrText>
            </w:r>
            <w:r w:rsidR="0063341C" w:rsidRPr="0063341C">
              <w:rPr>
                <w:rFonts w:cs="Times New Roman"/>
                <w:b w:val="0"/>
                <w:webHidden/>
                <w:szCs w:val="24"/>
              </w:rPr>
            </w:r>
            <w:r w:rsidR="0063341C" w:rsidRPr="0063341C">
              <w:rPr>
                <w:rFonts w:cs="Times New Roman"/>
                <w:b w:val="0"/>
                <w:webHidden/>
                <w:szCs w:val="24"/>
              </w:rPr>
              <w:fldChar w:fldCharType="separate"/>
            </w:r>
            <w:r w:rsidR="00E119B5">
              <w:rPr>
                <w:rFonts w:cs="Times New Roman"/>
                <w:b w:val="0"/>
                <w:webHidden/>
                <w:szCs w:val="24"/>
              </w:rPr>
              <w:t>i</w:t>
            </w:r>
            <w:r w:rsidR="0063341C" w:rsidRPr="0063341C">
              <w:rPr>
                <w:rFonts w:cs="Times New Roman"/>
                <w:b w:val="0"/>
                <w:webHidden/>
                <w:szCs w:val="24"/>
              </w:rPr>
              <w:fldChar w:fldCharType="end"/>
            </w:r>
          </w:hyperlink>
        </w:p>
        <w:p w14:paraId="552D9491" w14:textId="77777777" w:rsidR="0063341C" w:rsidRPr="0063341C" w:rsidRDefault="00E119B5" w:rsidP="00BF5CF6">
          <w:pPr>
            <w:pStyle w:val="T1"/>
            <w:tabs>
              <w:tab w:val="clear" w:pos="9062"/>
              <w:tab w:val="right" w:leader="dot" w:pos="8931"/>
            </w:tabs>
            <w:rPr>
              <w:rFonts w:eastAsiaTheme="minorEastAsia" w:cs="Times New Roman"/>
              <w:b w:val="0"/>
              <w:szCs w:val="24"/>
              <w:lang w:eastAsia="tr-TR"/>
            </w:rPr>
          </w:pPr>
          <w:hyperlink w:anchor="_Toc190459513" w:history="1">
            <w:r w:rsidR="0063341C" w:rsidRPr="0063341C">
              <w:rPr>
                <w:rStyle w:val="Kpr"/>
                <w:rFonts w:eastAsia="TimesNewRomanPSMT" w:cs="Times New Roman"/>
                <w:b w:val="0"/>
                <w:szCs w:val="24"/>
              </w:rPr>
              <w:t>TEŞEKKÜR</w:t>
            </w:r>
            <w:r w:rsidR="0063341C" w:rsidRPr="0063341C">
              <w:rPr>
                <w:rFonts w:cs="Times New Roman"/>
                <w:b w:val="0"/>
                <w:webHidden/>
                <w:szCs w:val="24"/>
              </w:rPr>
              <w:tab/>
            </w:r>
            <w:r w:rsidR="0063341C" w:rsidRPr="0063341C">
              <w:rPr>
                <w:rFonts w:cs="Times New Roman"/>
                <w:b w:val="0"/>
                <w:webHidden/>
                <w:szCs w:val="24"/>
              </w:rPr>
              <w:fldChar w:fldCharType="begin"/>
            </w:r>
            <w:r w:rsidR="0063341C" w:rsidRPr="0063341C">
              <w:rPr>
                <w:rFonts w:cs="Times New Roman"/>
                <w:b w:val="0"/>
                <w:webHidden/>
                <w:szCs w:val="24"/>
              </w:rPr>
              <w:instrText xml:space="preserve"> PAGEREF _Toc190459513 \h </w:instrText>
            </w:r>
            <w:r w:rsidR="0063341C" w:rsidRPr="0063341C">
              <w:rPr>
                <w:rFonts w:cs="Times New Roman"/>
                <w:b w:val="0"/>
                <w:webHidden/>
                <w:szCs w:val="24"/>
              </w:rPr>
            </w:r>
            <w:r w:rsidR="0063341C" w:rsidRPr="0063341C">
              <w:rPr>
                <w:rFonts w:cs="Times New Roman"/>
                <w:b w:val="0"/>
                <w:webHidden/>
                <w:szCs w:val="24"/>
              </w:rPr>
              <w:fldChar w:fldCharType="separate"/>
            </w:r>
            <w:r>
              <w:rPr>
                <w:rFonts w:cs="Times New Roman"/>
                <w:b w:val="0"/>
                <w:webHidden/>
                <w:szCs w:val="24"/>
              </w:rPr>
              <w:t>ii</w:t>
            </w:r>
            <w:r w:rsidR="0063341C" w:rsidRPr="0063341C">
              <w:rPr>
                <w:rFonts w:cs="Times New Roman"/>
                <w:b w:val="0"/>
                <w:webHidden/>
                <w:szCs w:val="24"/>
              </w:rPr>
              <w:fldChar w:fldCharType="end"/>
            </w:r>
          </w:hyperlink>
        </w:p>
        <w:p w14:paraId="50A95777" w14:textId="77777777" w:rsidR="0063341C" w:rsidRPr="0063341C" w:rsidRDefault="00E119B5" w:rsidP="00BF5CF6">
          <w:pPr>
            <w:pStyle w:val="T1"/>
            <w:tabs>
              <w:tab w:val="clear" w:pos="9062"/>
              <w:tab w:val="right" w:leader="dot" w:pos="8931"/>
            </w:tabs>
            <w:rPr>
              <w:rFonts w:eastAsiaTheme="minorEastAsia" w:cs="Times New Roman"/>
              <w:b w:val="0"/>
              <w:szCs w:val="24"/>
              <w:lang w:eastAsia="tr-TR"/>
            </w:rPr>
          </w:pPr>
          <w:hyperlink w:anchor="_Toc190459514" w:history="1">
            <w:r w:rsidR="0063341C" w:rsidRPr="0063341C">
              <w:rPr>
                <w:rStyle w:val="Kpr"/>
                <w:rFonts w:eastAsia="Times New Roman" w:cs="Times New Roman"/>
                <w:b w:val="0"/>
                <w:szCs w:val="24"/>
              </w:rPr>
              <w:t>SİMGELER VE KISALTMALAR DİZİNİ</w:t>
            </w:r>
            <w:r w:rsidR="0063341C" w:rsidRPr="0063341C">
              <w:rPr>
                <w:rFonts w:cs="Times New Roman"/>
                <w:b w:val="0"/>
                <w:webHidden/>
                <w:szCs w:val="24"/>
              </w:rPr>
              <w:tab/>
            </w:r>
            <w:r w:rsidR="0063341C" w:rsidRPr="0063341C">
              <w:rPr>
                <w:rFonts w:cs="Times New Roman"/>
                <w:b w:val="0"/>
                <w:webHidden/>
                <w:szCs w:val="24"/>
              </w:rPr>
              <w:fldChar w:fldCharType="begin"/>
            </w:r>
            <w:r w:rsidR="0063341C" w:rsidRPr="0063341C">
              <w:rPr>
                <w:rFonts w:cs="Times New Roman"/>
                <w:b w:val="0"/>
                <w:webHidden/>
                <w:szCs w:val="24"/>
              </w:rPr>
              <w:instrText xml:space="preserve"> PAGEREF _Toc190459514 \h </w:instrText>
            </w:r>
            <w:r w:rsidR="0063341C" w:rsidRPr="0063341C">
              <w:rPr>
                <w:rFonts w:cs="Times New Roman"/>
                <w:b w:val="0"/>
                <w:webHidden/>
                <w:szCs w:val="24"/>
              </w:rPr>
            </w:r>
            <w:r w:rsidR="0063341C" w:rsidRPr="0063341C">
              <w:rPr>
                <w:rFonts w:cs="Times New Roman"/>
                <w:b w:val="0"/>
                <w:webHidden/>
                <w:szCs w:val="24"/>
              </w:rPr>
              <w:fldChar w:fldCharType="separate"/>
            </w:r>
            <w:r>
              <w:rPr>
                <w:rFonts w:cs="Times New Roman"/>
                <w:b w:val="0"/>
                <w:webHidden/>
                <w:szCs w:val="24"/>
              </w:rPr>
              <w:t>vi</w:t>
            </w:r>
            <w:r w:rsidR="0063341C" w:rsidRPr="0063341C">
              <w:rPr>
                <w:rFonts w:cs="Times New Roman"/>
                <w:b w:val="0"/>
                <w:webHidden/>
                <w:szCs w:val="24"/>
              </w:rPr>
              <w:fldChar w:fldCharType="end"/>
            </w:r>
          </w:hyperlink>
        </w:p>
        <w:p w14:paraId="0B8D5370" w14:textId="77777777" w:rsidR="0063341C" w:rsidRPr="0063341C" w:rsidRDefault="00E119B5" w:rsidP="00BF5CF6">
          <w:pPr>
            <w:pStyle w:val="T1"/>
            <w:tabs>
              <w:tab w:val="clear" w:pos="9062"/>
              <w:tab w:val="right" w:leader="dot" w:pos="8931"/>
            </w:tabs>
            <w:rPr>
              <w:rFonts w:eastAsiaTheme="minorEastAsia" w:cs="Times New Roman"/>
              <w:b w:val="0"/>
              <w:szCs w:val="24"/>
              <w:lang w:eastAsia="tr-TR"/>
            </w:rPr>
          </w:pPr>
          <w:hyperlink w:anchor="_Toc190459515" w:history="1">
            <w:r w:rsidR="0063341C" w:rsidRPr="0063341C">
              <w:rPr>
                <w:rStyle w:val="Kpr"/>
                <w:rFonts w:eastAsia="TimesNewRomanPSMT" w:cs="Times New Roman"/>
                <w:b w:val="0"/>
                <w:szCs w:val="24"/>
              </w:rPr>
              <w:t>TABLOLAR DİZİNİ</w:t>
            </w:r>
            <w:r w:rsidR="0063341C" w:rsidRPr="0063341C">
              <w:rPr>
                <w:rFonts w:cs="Times New Roman"/>
                <w:b w:val="0"/>
                <w:webHidden/>
                <w:szCs w:val="24"/>
              </w:rPr>
              <w:tab/>
            </w:r>
            <w:r w:rsidR="0063341C" w:rsidRPr="0063341C">
              <w:rPr>
                <w:rFonts w:cs="Times New Roman"/>
                <w:b w:val="0"/>
                <w:webHidden/>
                <w:szCs w:val="24"/>
              </w:rPr>
              <w:fldChar w:fldCharType="begin"/>
            </w:r>
            <w:r w:rsidR="0063341C" w:rsidRPr="0063341C">
              <w:rPr>
                <w:rFonts w:cs="Times New Roman"/>
                <w:b w:val="0"/>
                <w:webHidden/>
                <w:szCs w:val="24"/>
              </w:rPr>
              <w:instrText xml:space="preserve"> PAGEREF _Toc190459515 \h </w:instrText>
            </w:r>
            <w:r w:rsidR="0063341C" w:rsidRPr="0063341C">
              <w:rPr>
                <w:rFonts w:cs="Times New Roman"/>
                <w:b w:val="0"/>
                <w:webHidden/>
                <w:szCs w:val="24"/>
              </w:rPr>
            </w:r>
            <w:r w:rsidR="0063341C" w:rsidRPr="0063341C">
              <w:rPr>
                <w:rFonts w:cs="Times New Roman"/>
                <w:b w:val="0"/>
                <w:webHidden/>
                <w:szCs w:val="24"/>
              </w:rPr>
              <w:fldChar w:fldCharType="separate"/>
            </w:r>
            <w:r>
              <w:rPr>
                <w:rFonts w:cs="Times New Roman"/>
                <w:b w:val="0"/>
                <w:webHidden/>
                <w:szCs w:val="24"/>
              </w:rPr>
              <w:t>vii</w:t>
            </w:r>
            <w:r w:rsidR="0063341C" w:rsidRPr="0063341C">
              <w:rPr>
                <w:rFonts w:cs="Times New Roman"/>
                <w:b w:val="0"/>
                <w:webHidden/>
                <w:szCs w:val="24"/>
              </w:rPr>
              <w:fldChar w:fldCharType="end"/>
            </w:r>
          </w:hyperlink>
        </w:p>
        <w:p w14:paraId="47C6B60C" w14:textId="77777777" w:rsidR="0063341C" w:rsidRPr="0063341C" w:rsidRDefault="00E119B5" w:rsidP="00BF5CF6">
          <w:pPr>
            <w:pStyle w:val="T1"/>
            <w:tabs>
              <w:tab w:val="clear" w:pos="9062"/>
              <w:tab w:val="right" w:leader="dot" w:pos="8931"/>
            </w:tabs>
            <w:rPr>
              <w:rFonts w:eastAsiaTheme="minorEastAsia" w:cs="Times New Roman"/>
              <w:b w:val="0"/>
              <w:szCs w:val="24"/>
              <w:lang w:eastAsia="tr-TR"/>
            </w:rPr>
          </w:pPr>
          <w:hyperlink w:anchor="_Toc190459516" w:history="1">
            <w:r w:rsidR="0063341C" w:rsidRPr="0063341C">
              <w:rPr>
                <w:rStyle w:val="Kpr"/>
                <w:rFonts w:eastAsia="TimesNewRomanPSMT" w:cs="Times New Roman"/>
                <w:b w:val="0"/>
                <w:szCs w:val="24"/>
              </w:rPr>
              <w:t>ÖZET</w:t>
            </w:r>
            <w:r w:rsidR="0063341C" w:rsidRPr="0063341C">
              <w:rPr>
                <w:rFonts w:cs="Times New Roman"/>
                <w:b w:val="0"/>
                <w:webHidden/>
                <w:szCs w:val="24"/>
              </w:rPr>
              <w:tab/>
            </w:r>
            <w:r w:rsidR="0063341C" w:rsidRPr="0063341C">
              <w:rPr>
                <w:rFonts w:cs="Times New Roman"/>
                <w:b w:val="0"/>
                <w:webHidden/>
                <w:szCs w:val="24"/>
              </w:rPr>
              <w:fldChar w:fldCharType="begin"/>
            </w:r>
            <w:r w:rsidR="0063341C" w:rsidRPr="0063341C">
              <w:rPr>
                <w:rFonts w:cs="Times New Roman"/>
                <w:b w:val="0"/>
                <w:webHidden/>
                <w:szCs w:val="24"/>
              </w:rPr>
              <w:instrText xml:space="preserve"> PAGEREF _Toc190459516 \h </w:instrText>
            </w:r>
            <w:r w:rsidR="0063341C" w:rsidRPr="0063341C">
              <w:rPr>
                <w:rFonts w:cs="Times New Roman"/>
                <w:b w:val="0"/>
                <w:webHidden/>
                <w:szCs w:val="24"/>
              </w:rPr>
            </w:r>
            <w:r w:rsidR="0063341C" w:rsidRPr="0063341C">
              <w:rPr>
                <w:rFonts w:cs="Times New Roman"/>
                <w:b w:val="0"/>
                <w:webHidden/>
                <w:szCs w:val="24"/>
              </w:rPr>
              <w:fldChar w:fldCharType="separate"/>
            </w:r>
            <w:r>
              <w:rPr>
                <w:rFonts w:cs="Times New Roman"/>
                <w:b w:val="0"/>
                <w:webHidden/>
                <w:szCs w:val="24"/>
              </w:rPr>
              <w:t>viii</w:t>
            </w:r>
            <w:r w:rsidR="0063341C" w:rsidRPr="0063341C">
              <w:rPr>
                <w:rFonts w:cs="Times New Roman"/>
                <w:b w:val="0"/>
                <w:webHidden/>
                <w:szCs w:val="24"/>
              </w:rPr>
              <w:fldChar w:fldCharType="end"/>
            </w:r>
          </w:hyperlink>
        </w:p>
        <w:p w14:paraId="2D42B357" w14:textId="77777777" w:rsidR="0063341C" w:rsidRPr="0063341C" w:rsidRDefault="00E119B5" w:rsidP="00BF5CF6">
          <w:pPr>
            <w:pStyle w:val="T1"/>
            <w:tabs>
              <w:tab w:val="clear" w:pos="9062"/>
              <w:tab w:val="right" w:leader="dot" w:pos="8931"/>
            </w:tabs>
            <w:rPr>
              <w:rFonts w:eastAsiaTheme="minorEastAsia" w:cs="Times New Roman"/>
              <w:b w:val="0"/>
              <w:szCs w:val="24"/>
              <w:lang w:eastAsia="tr-TR"/>
            </w:rPr>
          </w:pPr>
          <w:hyperlink w:anchor="_Toc190459517" w:history="1">
            <w:r w:rsidR="0063341C" w:rsidRPr="0063341C">
              <w:rPr>
                <w:rStyle w:val="Kpr"/>
                <w:rFonts w:eastAsia="TimesNewRomanPSMT" w:cs="Times New Roman"/>
                <w:b w:val="0"/>
                <w:szCs w:val="24"/>
              </w:rPr>
              <w:t>ABSTRACT</w:t>
            </w:r>
            <w:r w:rsidR="0063341C" w:rsidRPr="0063341C">
              <w:rPr>
                <w:rFonts w:cs="Times New Roman"/>
                <w:b w:val="0"/>
                <w:webHidden/>
                <w:szCs w:val="24"/>
              </w:rPr>
              <w:tab/>
            </w:r>
            <w:r w:rsidR="0063341C" w:rsidRPr="0063341C">
              <w:rPr>
                <w:rFonts w:cs="Times New Roman"/>
                <w:b w:val="0"/>
                <w:webHidden/>
                <w:szCs w:val="24"/>
              </w:rPr>
              <w:fldChar w:fldCharType="begin"/>
            </w:r>
            <w:r w:rsidR="0063341C" w:rsidRPr="0063341C">
              <w:rPr>
                <w:rFonts w:cs="Times New Roman"/>
                <w:b w:val="0"/>
                <w:webHidden/>
                <w:szCs w:val="24"/>
              </w:rPr>
              <w:instrText xml:space="preserve"> PAGEREF _Toc190459517 \h </w:instrText>
            </w:r>
            <w:r w:rsidR="0063341C" w:rsidRPr="0063341C">
              <w:rPr>
                <w:rFonts w:cs="Times New Roman"/>
                <w:b w:val="0"/>
                <w:webHidden/>
                <w:szCs w:val="24"/>
              </w:rPr>
            </w:r>
            <w:r w:rsidR="0063341C" w:rsidRPr="0063341C">
              <w:rPr>
                <w:rFonts w:cs="Times New Roman"/>
                <w:b w:val="0"/>
                <w:webHidden/>
                <w:szCs w:val="24"/>
              </w:rPr>
              <w:fldChar w:fldCharType="separate"/>
            </w:r>
            <w:r>
              <w:rPr>
                <w:rFonts w:cs="Times New Roman"/>
                <w:b w:val="0"/>
                <w:webHidden/>
                <w:szCs w:val="24"/>
              </w:rPr>
              <w:t>x</w:t>
            </w:r>
            <w:r w:rsidR="0063341C" w:rsidRPr="0063341C">
              <w:rPr>
                <w:rFonts w:cs="Times New Roman"/>
                <w:b w:val="0"/>
                <w:webHidden/>
                <w:szCs w:val="24"/>
              </w:rPr>
              <w:fldChar w:fldCharType="end"/>
            </w:r>
          </w:hyperlink>
        </w:p>
        <w:p w14:paraId="72E6E74B" w14:textId="77777777" w:rsidR="0063341C" w:rsidRPr="0063341C" w:rsidRDefault="00E119B5" w:rsidP="00BF5CF6">
          <w:pPr>
            <w:pStyle w:val="T1"/>
            <w:tabs>
              <w:tab w:val="clear" w:pos="9062"/>
              <w:tab w:val="right" w:leader="dot" w:pos="8931"/>
            </w:tabs>
            <w:rPr>
              <w:rFonts w:eastAsiaTheme="minorEastAsia" w:cs="Times New Roman"/>
              <w:b w:val="0"/>
              <w:szCs w:val="24"/>
              <w:lang w:eastAsia="tr-TR"/>
            </w:rPr>
          </w:pPr>
          <w:hyperlink w:anchor="_Toc190459518" w:history="1">
            <w:r w:rsidR="0063341C" w:rsidRPr="0063341C">
              <w:rPr>
                <w:rStyle w:val="Kpr"/>
                <w:rFonts w:eastAsia="TimesNewRomanPSMT" w:cs="Times New Roman"/>
                <w:b w:val="0"/>
                <w:szCs w:val="24"/>
              </w:rPr>
              <w:t>1. GİRİŞ</w:t>
            </w:r>
            <w:r w:rsidR="0063341C" w:rsidRPr="0063341C">
              <w:rPr>
                <w:rFonts w:cs="Times New Roman"/>
                <w:b w:val="0"/>
                <w:webHidden/>
                <w:szCs w:val="24"/>
              </w:rPr>
              <w:tab/>
            </w:r>
            <w:r w:rsidR="0063341C" w:rsidRPr="0063341C">
              <w:rPr>
                <w:rFonts w:cs="Times New Roman"/>
                <w:b w:val="0"/>
                <w:webHidden/>
                <w:szCs w:val="24"/>
              </w:rPr>
              <w:fldChar w:fldCharType="begin"/>
            </w:r>
            <w:r w:rsidR="0063341C" w:rsidRPr="0063341C">
              <w:rPr>
                <w:rFonts w:cs="Times New Roman"/>
                <w:b w:val="0"/>
                <w:webHidden/>
                <w:szCs w:val="24"/>
              </w:rPr>
              <w:instrText xml:space="preserve"> PAGEREF _Toc190459518 \h </w:instrText>
            </w:r>
            <w:r w:rsidR="0063341C" w:rsidRPr="0063341C">
              <w:rPr>
                <w:rFonts w:cs="Times New Roman"/>
                <w:b w:val="0"/>
                <w:webHidden/>
                <w:szCs w:val="24"/>
              </w:rPr>
            </w:r>
            <w:r w:rsidR="0063341C" w:rsidRPr="0063341C">
              <w:rPr>
                <w:rFonts w:cs="Times New Roman"/>
                <w:b w:val="0"/>
                <w:webHidden/>
                <w:szCs w:val="24"/>
              </w:rPr>
              <w:fldChar w:fldCharType="separate"/>
            </w:r>
            <w:r>
              <w:rPr>
                <w:rFonts w:cs="Times New Roman"/>
                <w:b w:val="0"/>
                <w:webHidden/>
                <w:szCs w:val="24"/>
              </w:rPr>
              <w:t>1</w:t>
            </w:r>
            <w:r w:rsidR="0063341C" w:rsidRPr="0063341C">
              <w:rPr>
                <w:rFonts w:cs="Times New Roman"/>
                <w:b w:val="0"/>
                <w:webHidden/>
                <w:szCs w:val="24"/>
              </w:rPr>
              <w:fldChar w:fldCharType="end"/>
            </w:r>
          </w:hyperlink>
        </w:p>
        <w:p w14:paraId="1F442E85"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19" w:history="1">
            <w:r w:rsidR="0063341C" w:rsidRPr="0063341C">
              <w:rPr>
                <w:rStyle w:val="Kpr"/>
                <w:rFonts w:eastAsia="TimesNewRomanPSMT" w:cs="Times New Roman"/>
                <w:noProof/>
                <w:szCs w:val="24"/>
              </w:rPr>
              <w:t>1.1. Araştırmanın Amacı</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_Toc190459519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3</w:t>
            </w:r>
            <w:r w:rsidR="0063341C" w:rsidRPr="0063341C">
              <w:rPr>
                <w:rFonts w:cs="Times New Roman"/>
                <w:noProof/>
                <w:webHidden/>
                <w:szCs w:val="24"/>
              </w:rPr>
              <w:fldChar w:fldCharType="end"/>
            </w:r>
          </w:hyperlink>
        </w:p>
        <w:p w14:paraId="15B96AFA"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20" w:history="1">
            <w:r w:rsidR="0063341C" w:rsidRPr="0063341C">
              <w:rPr>
                <w:rStyle w:val="Kpr"/>
                <w:rFonts w:eastAsia="TimesNewRomanPSMT" w:cs="Times New Roman"/>
                <w:noProof/>
                <w:szCs w:val="24"/>
              </w:rPr>
              <w:t>1.2. Araştırmanın Önemi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_Toc190459520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3</w:t>
            </w:r>
            <w:r w:rsidR="0063341C" w:rsidRPr="0063341C">
              <w:rPr>
                <w:rFonts w:cs="Times New Roman"/>
                <w:noProof/>
                <w:webHidden/>
                <w:szCs w:val="24"/>
              </w:rPr>
              <w:fldChar w:fldCharType="end"/>
            </w:r>
          </w:hyperlink>
        </w:p>
        <w:p w14:paraId="0549B750"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21" w:history="1">
            <w:r w:rsidR="0063341C" w:rsidRPr="0063341C">
              <w:rPr>
                <w:rStyle w:val="Kpr"/>
                <w:rFonts w:eastAsia="TimesNewRomanPSMT" w:cs="Times New Roman"/>
                <w:noProof/>
                <w:szCs w:val="24"/>
              </w:rPr>
              <w:t>1.3. Problem Cümlesi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_Toc190459521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3</w:t>
            </w:r>
            <w:r w:rsidR="0063341C" w:rsidRPr="0063341C">
              <w:rPr>
                <w:rFonts w:cs="Times New Roman"/>
                <w:noProof/>
                <w:webHidden/>
                <w:szCs w:val="24"/>
              </w:rPr>
              <w:fldChar w:fldCharType="end"/>
            </w:r>
          </w:hyperlink>
        </w:p>
        <w:p w14:paraId="780A3E44"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22" w:history="1">
            <w:r w:rsidR="0063341C" w:rsidRPr="0063341C">
              <w:rPr>
                <w:rStyle w:val="Kpr"/>
                <w:rFonts w:eastAsia="TimesNewRomanPSMT" w:cs="Times New Roman"/>
                <w:noProof/>
                <w:szCs w:val="24"/>
              </w:rPr>
              <w:t>1.4. Araştırmanın Hipotezleri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_Toc190459522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4</w:t>
            </w:r>
            <w:r w:rsidR="0063341C" w:rsidRPr="0063341C">
              <w:rPr>
                <w:rFonts w:cs="Times New Roman"/>
                <w:noProof/>
                <w:webHidden/>
                <w:szCs w:val="24"/>
              </w:rPr>
              <w:fldChar w:fldCharType="end"/>
            </w:r>
          </w:hyperlink>
        </w:p>
        <w:p w14:paraId="3C03BE79"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23" w:history="1">
            <w:r w:rsidR="0063341C" w:rsidRPr="0063341C">
              <w:rPr>
                <w:rStyle w:val="Kpr"/>
                <w:rFonts w:eastAsia="TimesNewRomanPSMT" w:cs="Times New Roman"/>
                <w:noProof/>
                <w:szCs w:val="24"/>
              </w:rPr>
              <w:t>1.5. Araştırmanın Varsayımları ve Sınırlılıkları</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_Toc190459523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4</w:t>
            </w:r>
            <w:r w:rsidR="0063341C" w:rsidRPr="0063341C">
              <w:rPr>
                <w:rFonts w:cs="Times New Roman"/>
                <w:noProof/>
                <w:webHidden/>
                <w:szCs w:val="24"/>
              </w:rPr>
              <w:fldChar w:fldCharType="end"/>
            </w:r>
          </w:hyperlink>
        </w:p>
        <w:p w14:paraId="76AF06E3" w14:textId="77777777" w:rsidR="0063341C" w:rsidRPr="0063341C" w:rsidRDefault="00E119B5" w:rsidP="00BF5CF6">
          <w:pPr>
            <w:pStyle w:val="T1"/>
            <w:tabs>
              <w:tab w:val="clear" w:pos="9062"/>
              <w:tab w:val="right" w:leader="dot" w:pos="8931"/>
            </w:tabs>
            <w:rPr>
              <w:rFonts w:eastAsiaTheme="minorEastAsia" w:cs="Times New Roman"/>
              <w:b w:val="0"/>
              <w:szCs w:val="24"/>
              <w:lang w:eastAsia="tr-TR"/>
            </w:rPr>
          </w:pPr>
          <w:hyperlink w:anchor="_Toc190459524" w:history="1">
            <w:r w:rsidR="0063341C" w:rsidRPr="0063341C">
              <w:rPr>
                <w:rStyle w:val="Kpr"/>
                <w:rFonts w:eastAsia="TimesNewRomanPSMT" w:cs="Times New Roman"/>
                <w:b w:val="0"/>
                <w:szCs w:val="24"/>
              </w:rPr>
              <w:t>2. GENEL BİLGİLER</w:t>
            </w:r>
            <w:r w:rsidR="0063341C" w:rsidRPr="0063341C">
              <w:rPr>
                <w:rFonts w:cs="Times New Roman"/>
                <w:b w:val="0"/>
                <w:webHidden/>
                <w:szCs w:val="24"/>
              </w:rPr>
              <w:tab/>
            </w:r>
            <w:r w:rsidR="0063341C" w:rsidRPr="0063341C">
              <w:rPr>
                <w:rFonts w:cs="Times New Roman"/>
                <w:b w:val="0"/>
                <w:webHidden/>
                <w:szCs w:val="24"/>
              </w:rPr>
              <w:fldChar w:fldCharType="begin"/>
            </w:r>
            <w:r w:rsidR="0063341C" w:rsidRPr="0063341C">
              <w:rPr>
                <w:rFonts w:cs="Times New Roman"/>
                <w:b w:val="0"/>
                <w:webHidden/>
                <w:szCs w:val="24"/>
              </w:rPr>
              <w:instrText xml:space="preserve"> PAGEREF _Toc190459524 \h </w:instrText>
            </w:r>
            <w:r w:rsidR="0063341C" w:rsidRPr="0063341C">
              <w:rPr>
                <w:rFonts w:cs="Times New Roman"/>
                <w:b w:val="0"/>
                <w:webHidden/>
                <w:szCs w:val="24"/>
              </w:rPr>
            </w:r>
            <w:r w:rsidR="0063341C" w:rsidRPr="0063341C">
              <w:rPr>
                <w:rFonts w:cs="Times New Roman"/>
                <w:b w:val="0"/>
                <w:webHidden/>
                <w:szCs w:val="24"/>
              </w:rPr>
              <w:fldChar w:fldCharType="separate"/>
            </w:r>
            <w:r>
              <w:rPr>
                <w:rFonts w:cs="Times New Roman"/>
                <w:b w:val="0"/>
                <w:webHidden/>
                <w:szCs w:val="24"/>
              </w:rPr>
              <w:t>5</w:t>
            </w:r>
            <w:r w:rsidR="0063341C" w:rsidRPr="0063341C">
              <w:rPr>
                <w:rFonts w:cs="Times New Roman"/>
                <w:b w:val="0"/>
                <w:webHidden/>
                <w:szCs w:val="24"/>
              </w:rPr>
              <w:fldChar w:fldCharType="end"/>
            </w:r>
          </w:hyperlink>
        </w:p>
        <w:p w14:paraId="33A837FD"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25" w:history="1">
            <w:r w:rsidR="0063341C" w:rsidRPr="0063341C">
              <w:rPr>
                <w:rStyle w:val="Kpr"/>
                <w:rFonts w:eastAsia="TimesNewRomanPSMT" w:cs="Times New Roman"/>
                <w:noProof/>
                <w:szCs w:val="24"/>
              </w:rPr>
              <w:t>2.1. Güreş</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_Toc190459525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5</w:t>
            </w:r>
            <w:r w:rsidR="0063341C" w:rsidRPr="0063341C">
              <w:rPr>
                <w:rFonts w:cs="Times New Roman"/>
                <w:noProof/>
                <w:webHidden/>
                <w:szCs w:val="24"/>
              </w:rPr>
              <w:fldChar w:fldCharType="end"/>
            </w:r>
          </w:hyperlink>
        </w:p>
        <w:p w14:paraId="5778B2C2"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26" w:history="1">
            <w:r w:rsidR="0063341C" w:rsidRPr="0063341C">
              <w:rPr>
                <w:rStyle w:val="Kpr"/>
                <w:rFonts w:eastAsia="TimesNewRomanPSMT" w:cs="Times New Roman"/>
                <w:noProof/>
                <w:szCs w:val="24"/>
              </w:rPr>
              <w:t>2.2. Güreşin Tarihçesi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_Toc190459526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5</w:t>
            </w:r>
            <w:r w:rsidR="0063341C" w:rsidRPr="0063341C">
              <w:rPr>
                <w:rFonts w:cs="Times New Roman"/>
                <w:noProof/>
                <w:webHidden/>
                <w:szCs w:val="24"/>
              </w:rPr>
              <w:fldChar w:fldCharType="end"/>
            </w:r>
          </w:hyperlink>
        </w:p>
        <w:p w14:paraId="4C6EB21D"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27" w:history="1">
            <w:r w:rsidR="0063341C" w:rsidRPr="0063341C">
              <w:rPr>
                <w:rStyle w:val="Kpr"/>
                <w:rFonts w:eastAsia="TimesNewRomanPSMT" w:cs="Times New Roman"/>
                <w:noProof/>
                <w:szCs w:val="24"/>
              </w:rPr>
              <w:t>2.3. Güreş Türleri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_Toc190459527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6</w:t>
            </w:r>
            <w:r w:rsidR="0063341C" w:rsidRPr="0063341C">
              <w:rPr>
                <w:rFonts w:cs="Times New Roman"/>
                <w:noProof/>
                <w:webHidden/>
                <w:szCs w:val="24"/>
              </w:rPr>
              <w:fldChar w:fldCharType="end"/>
            </w:r>
          </w:hyperlink>
        </w:p>
        <w:p w14:paraId="4DB3E31E" w14:textId="77777777" w:rsidR="0063341C" w:rsidRPr="0063341C" w:rsidRDefault="00E119B5" w:rsidP="00BF5CF6">
          <w:pPr>
            <w:pStyle w:val="T3"/>
            <w:tabs>
              <w:tab w:val="right" w:leader="dot" w:pos="8891"/>
              <w:tab w:val="right" w:leader="dot" w:pos="8931"/>
            </w:tabs>
            <w:ind w:left="0"/>
            <w:rPr>
              <w:rFonts w:eastAsiaTheme="minorEastAsia" w:cs="Times New Roman"/>
              <w:noProof/>
              <w:szCs w:val="24"/>
              <w:lang w:eastAsia="tr-TR"/>
            </w:rPr>
          </w:pPr>
          <w:hyperlink w:anchor="_Toc190459528" w:history="1">
            <w:r w:rsidR="0063341C" w:rsidRPr="0063341C">
              <w:rPr>
                <w:rStyle w:val="Kpr"/>
                <w:rFonts w:eastAsia="TimesNewRomanPSMT" w:cs="Times New Roman"/>
                <w:noProof/>
                <w:szCs w:val="24"/>
              </w:rPr>
              <w:t>2.3.1. Modern güreş türleri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_Toc190459528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6</w:t>
            </w:r>
            <w:r w:rsidR="0063341C" w:rsidRPr="0063341C">
              <w:rPr>
                <w:rFonts w:cs="Times New Roman"/>
                <w:noProof/>
                <w:webHidden/>
                <w:szCs w:val="24"/>
              </w:rPr>
              <w:fldChar w:fldCharType="end"/>
            </w:r>
          </w:hyperlink>
        </w:p>
        <w:p w14:paraId="091CD4E9" w14:textId="77777777" w:rsidR="0063341C" w:rsidRPr="0063341C" w:rsidRDefault="00E119B5" w:rsidP="00BF5CF6">
          <w:pPr>
            <w:pStyle w:val="T4"/>
            <w:tabs>
              <w:tab w:val="right" w:leader="dot" w:pos="8891"/>
              <w:tab w:val="right" w:leader="dot" w:pos="8931"/>
            </w:tabs>
            <w:ind w:left="0"/>
            <w:rPr>
              <w:rFonts w:eastAsiaTheme="minorEastAsia" w:cs="Times New Roman"/>
              <w:noProof/>
              <w:szCs w:val="24"/>
              <w:lang w:eastAsia="tr-TR"/>
            </w:rPr>
          </w:pPr>
          <w:hyperlink w:anchor="_Toc190459529" w:history="1">
            <w:r w:rsidR="0063341C" w:rsidRPr="0063341C">
              <w:rPr>
                <w:rStyle w:val="Kpr"/>
                <w:rFonts w:eastAsia="TimesNewRomanPSMT" w:cs="Times New Roman"/>
                <w:noProof/>
                <w:szCs w:val="24"/>
              </w:rPr>
              <w:t>2.3.1.1. Serbest stil</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_Toc190459529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6</w:t>
            </w:r>
            <w:r w:rsidR="0063341C" w:rsidRPr="0063341C">
              <w:rPr>
                <w:rFonts w:cs="Times New Roman"/>
                <w:noProof/>
                <w:webHidden/>
                <w:szCs w:val="24"/>
              </w:rPr>
              <w:fldChar w:fldCharType="end"/>
            </w:r>
          </w:hyperlink>
        </w:p>
        <w:p w14:paraId="3220AE69" w14:textId="77777777" w:rsidR="0063341C" w:rsidRPr="0063341C" w:rsidRDefault="00E119B5" w:rsidP="00BF5CF6">
          <w:pPr>
            <w:pStyle w:val="T4"/>
            <w:tabs>
              <w:tab w:val="right" w:leader="dot" w:pos="8891"/>
              <w:tab w:val="right" w:leader="dot" w:pos="8931"/>
            </w:tabs>
            <w:ind w:left="0"/>
            <w:rPr>
              <w:rFonts w:eastAsiaTheme="minorEastAsia" w:cs="Times New Roman"/>
              <w:noProof/>
              <w:szCs w:val="24"/>
              <w:lang w:eastAsia="tr-TR"/>
            </w:rPr>
          </w:pPr>
          <w:hyperlink w:anchor="_Toc190459530" w:history="1">
            <w:r w:rsidR="0063341C" w:rsidRPr="0063341C">
              <w:rPr>
                <w:rStyle w:val="Kpr"/>
                <w:rFonts w:eastAsia="TimesNewRomanPSMT" w:cs="Times New Roman"/>
                <w:noProof/>
                <w:szCs w:val="24"/>
              </w:rPr>
              <w:t>2.3.1.2. Grekoromen stil</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_Toc190459530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7</w:t>
            </w:r>
            <w:r w:rsidR="0063341C" w:rsidRPr="0063341C">
              <w:rPr>
                <w:rFonts w:cs="Times New Roman"/>
                <w:noProof/>
                <w:webHidden/>
                <w:szCs w:val="24"/>
              </w:rPr>
              <w:fldChar w:fldCharType="end"/>
            </w:r>
          </w:hyperlink>
        </w:p>
        <w:p w14:paraId="2ACFBBBA" w14:textId="77777777" w:rsidR="0063341C" w:rsidRPr="0063341C" w:rsidRDefault="00E119B5" w:rsidP="00BF5CF6">
          <w:pPr>
            <w:pStyle w:val="T4"/>
            <w:tabs>
              <w:tab w:val="right" w:leader="dot" w:pos="8891"/>
              <w:tab w:val="right" w:leader="dot" w:pos="8931"/>
            </w:tabs>
            <w:ind w:left="0"/>
            <w:rPr>
              <w:rFonts w:eastAsiaTheme="minorEastAsia" w:cs="Times New Roman"/>
              <w:noProof/>
              <w:szCs w:val="24"/>
              <w:lang w:eastAsia="tr-TR"/>
            </w:rPr>
          </w:pPr>
          <w:hyperlink w:anchor="_Toc190459531" w:history="1">
            <w:r w:rsidR="0063341C" w:rsidRPr="0063341C">
              <w:rPr>
                <w:rStyle w:val="Kpr"/>
                <w:rFonts w:eastAsia="TimesNewRomanPSMT" w:cs="Times New Roman"/>
                <w:noProof/>
                <w:szCs w:val="24"/>
              </w:rPr>
              <w:t>2.3.1.3. Kadınlar güreşi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_Toc190459531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7</w:t>
            </w:r>
            <w:r w:rsidR="0063341C" w:rsidRPr="0063341C">
              <w:rPr>
                <w:rFonts w:cs="Times New Roman"/>
                <w:noProof/>
                <w:webHidden/>
                <w:szCs w:val="24"/>
              </w:rPr>
              <w:fldChar w:fldCharType="end"/>
            </w:r>
          </w:hyperlink>
        </w:p>
        <w:p w14:paraId="7E619047" w14:textId="77777777" w:rsidR="0063341C" w:rsidRPr="0063341C" w:rsidRDefault="00E119B5" w:rsidP="00BF5CF6">
          <w:pPr>
            <w:pStyle w:val="T3"/>
            <w:tabs>
              <w:tab w:val="right" w:leader="dot" w:pos="8891"/>
              <w:tab w:val="right" w:leader="dot" w:pos="8931"/>
            </w:tabs>
            <w:ind w:left="0"/>
            <w:rPr>
              <w:rFonts w:eastAsiaTheme="minorEastAsia" w:cs="Times New Roman"/>
              <w:noProof/>
              <w:szCs w:val="24"/>
              <w:lang w:eastAsia="tr-TR"/>
            </w:rPr>
          </w:pPr>
          <w:hyperlink w:anchor="_Toc190459532" w:history="1">
            <w:r w:rsidR="0063341C" w:rsidRPr="0063341C">
              <w:rPr>
                <w:rStyle w:val="Kpr"/>
                <w:rFonts w:eastAsia="TimesNewRomanPSMT" w:cs="Times New Roman"/>
                <w:noProof/>
                <w:szCs w:val="24"/>
              </w:rPr>
              <w:t>2.3.2. Geleneksel güreş türleri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_Toc190459532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7</w:t>
            </w:r>
            <w:r w:rsidR="0063341C" w:rsidRPr="0063341C">
              <w:rPr>
                <w:rFonts w:cs="Times New Roman"/>
                <w:noProof/>
                <w:webHidden/>
                <w:szCs w:val="24"/>
              </w:rPr>
              <w:fldChar w:fldCharType="end"/>
            </w:r>
          </w:hyperlink>
        </w:p>
        <w:p w14:paraId="7FE8FF75" w14:textId="77777777" w:rsidR="0063341C" w:rsidRPr="0063341C" w:rsidRDefault="00E119B5" w:rsidP="00BF5CF6">
          <w:pPr>
            <w:pStyle w:val="T4"/>
            <w:tabs>
              <w:tab w:val="right" w:leader="dot" w:pos="8891"/>
              <w:tab w:val="right" w:leader="dot" w:pos="8931"/>
            </w:tabs>
            <w:ind w:left="0"/>
            <w:rPr>
              <w:rFonts w:eastAsiaTheme="minorEastAsia" w:cs="Times New Roman"/>
              <w:noProof/>
              <w:szCs w:val="24"/>
              <w:lang w:eastAsia="tr-TR"/>
            </w:rPr>
          </w:pPr>
          <w:hyperlink w:anchor="_Toc190459533" w:history="1">
            <w:r w:rsidR="0063341C" w:rsidRPr="0063341C">
              <w:rPr>
                <w:rStyle w:val="Kpr"/>
                <w:rFonts w:eastAsia="TimesNewRomanPSMT" w:cs="Times New Roman"/>
                <w:noProof/>
                <w:szCs w:val="24"/>
              </w:rPr>
              <w:t>2.3.2.1. Şalvar güreşi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_Toc190459533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8</w:t>
            </w:r>
            <w:r w:rsidR="0063341C" w:rsidRPr="0063341C">
              <w:rPr>
                <w:rFonts w:cs="Times New Roman"/>
                <w:noProof/>
                <w:webHidden/>
                <w:szCs w:val="24"/>
              </w:rPr>
              <w:fldChar w:fldCharType="end"/>
            </w:r>
          </w:hyperlink>
        </w:p>
        <w:p w14:paraId="289D1B86" w14:textId="77777777" w:rsidR="0063341C" w:rsidRPr="0063341C" w:rsidRDefault="00E119B5" w:rsidP="00BF5CF6">
          <w:pPr>
            <w:pStyle w:val="T4"/>
            <w:tabs>
              <w:tab w:val="right" w:leader="dot" w:pos="8891"/>
              <w:tab w:val="right" w:leader="dot" w:pos="8931"/>
            </w:tabs>
            <w:ind w:left="0"/>
            <w:rPr>
              <w:rFonts w:eastAsiaTheme="minorEastAsia" w:cs="Times New Roman"/>
              <w:noProof/>
              <w:szCs w:val="24"/>
              <w:lang w:eastAsia="tr-TR"/>
            </w:rPr>
          </w:pPr>
          <w:hyperlink w:anchor="_Toc190459534" w:history="1">
            <w:r w:rsidR="0063341C" w:rsidRPr="0063341C">
              <w:rPr>
                <w:rStyle w:val="Kpr"/>
                <w:rFonts w:eastAsia="TimesNewRomanPSMT" w:cs="Times New Roman"/>
                <w:noProof/>
                <w:szCs w:val="24"/>
              </w:rPr>
              <w:t>2.3.2.2. Aba güreşi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_Toc190459534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8</w:t>
            </w:r>
            <w:r w:rsidR="0063341C" w:rsidRPr="0063341C">
              <w:rPr>
                <w:rFonts w:cs="Times New Roman"/>
                <w:noProof/>
                <w:webHidden/>
                <w:szCs w:val="24"/>
              </w:rPr>
              <w:fldChar w:fldCharType="end"/>
            </w:r>
          </w:hyperlink>
        </w:p>
        <w:p w14:paraId="2E35AC70" w14:textId="77777777" w:rsidR="0063341C" w:rsidRPr="0063341C" w:rsidRDefault="00E119B5" w:rsidP="00BF5CF6">
          <w:pPr>
            <w:pStyle w:val="T4"/>
            <w:tabs>
              <w:tab w:val="right" w:leader="dot" w:pos="8891"/>
              <w:tab w:val="right" w:leader="dot" w:pos="8931"/>
            </w:tabs>
            <w:ind w:left="0"/>
            <w:rPr>
              <w:rFonts w:eastAsiaTheme="minorEastAsia" w:cs="Times New Roman"/>
              <w:noProof/>
              <w:szCs w:val="24"/>
              <w:lang w:eastAsia="tr-TR"/>
            </w:rPr>
          </w:pPr>
          <w:hyperlink w:anchor="_Toc190459535" w:history="1">
            <w:r w:rsidR="0063341C" w:rsidRPr="0063341C">
              <w:rPr>
                <w:rStyle w:val="Kpr"/>
                <w:rFonts w:eastAsia="TimesNewRomanPSMT" w:cs="Times New Roman"/>
                <w:noProof/>
                <w:szCs w:val="24"/>
              </w:rPr>
              <w:t>2.3.2.3. Yağlı güreş</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_Toc190459535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8</w:t>
            </w:r>
            <w:r w:rsidR="0063341C" w:rsidRPr="0063341C">
              <w:rPr>
                <w:rFonts w:cs="Times New Roman"/>
                <w:noProof/>
                <w:webHidden/>
                <w:szCs w:val="24"/>
              </w:rPr>
              <w:fldChar w:fldCharType="end"/>
            </w:r>
          </w:hyperlink>
        </w:p>
        <w:p w14:paraId="5C250679" w14:textId="77777777" w:rsidR="0063341C" w:rsidRPr="0063341C" w:rsidRDefault="00E119B5" w:rsidP="00BF5CF6">
          <w:pPr>
            <w:pStyle w:val="T4"/>
            <w:tabs>
              <w:tab w:val="right" w:leader="dot" w:pos="8891"/>
              <w:tab w:val="right" w:leader="dot" w:pos="8931"/>
            </w:tabs>
            <w:ind w:left="0"/>
            <w:rPr>
              <w:rFonts w:eastAsiaTheme="minorEastAsia" w:cs="Times New Roman"/>
              <w:noProof/>
              <w:szCs w:val="24"/>
              <w:lang w:eastAsia="tr-TR"/>
            </w:rPr>
          </w:pPr>
          <w:hyperlink w:anchor="_Toc190459536" w:history="1">
            <w:r w:rsidR="0063341C" w:rsidRPr="0063341C">
              <w:rPr>
                <w:rStyle w:val="Kpr"/>
                <w:rFonts w:eastAsia="TimesNewRomanPSMT" w:cs="Times New Roman"/>
                <w:noProof/>
                <w:szCs w:val="24"/>
              </w:rPr>
              <w:t>2.3.2.4. Karakucak güreşi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_Toc190459536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9</w:t>
            </w:r>
            <w:r w:rsidR="0063341C" w:rsidRPr="0063341C">
              <w:rPr>
                <w:rFonts w:cs="Times New Roman"/>
                <w:noProof/>
                <w:webHidden/>
                <w:szCs w:val="24"/>
              </w:rPr>
              <w:fldChar w:fldCharType="end"/>
            </w:r>
          </w:hyperlink>
        </w:p>
        <w:p w14:paraId="13763C3B"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37" w:history="1">
            <w:r w:rsidR="0063341C" w:rsidRPr="0063341C">
              <w:rPr>
                <w:rStyle w:val="Kpr"/>
                <w:rFonts w:eastAsia="TimesNewRomanPSMT" w:cs="Times New Roman"/>
                <w:noProof/>
                <w:szCs w:val="24"/>
              </w:rPr>
              <w:t>2.4. Kaygı Kavramı</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_Toc190459537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9</w:t>
            </w:r>
            <w:r w:rsidR="0063341C" w:rsidRPr="0063341C">
              <w:rPr>
                <w:rFonts w:cs="Times New Roman"/>
                <w:noProof/>
                <w:webHidden/>
                <w:szCs w:val="24"/>
              </w:rPr>
              <w:fldChar w:fldCharType="end"/>
            </w:r>
          </w:hyperlink>
        </w:p>
        <w:p w14:paraId="39F168F8"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38" w:history="1">
            <w:r w:rsidR="0063341C" w:rsidRPr="0063341C">
              <w:rPr>
                <w:rStyle w:val="Kpr"/>
                <w:rFonts w:eastAsia="TimesNewRomanPSMT" w:cs="Times New Roman"/>
                <w:noProof/>
                <w:szCs w:val="24"/>
              </w:rPr>
              <w:t>2.5. Kaygının Çeşitleri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_Toc190459538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9</w:t>
            </w:r>
            <w:r w:rsidR="0063341C" w:rsidRPr="0063341C">
              <w:rPr>
                <w:rFonts w:cs="Times New Roman"/>
                <w:noProof/>
                <w:webHidden/>
                <w:szCs w:val="24"/>
              </w:rPr>
              <w:fldChar w:fldCharType="end"/>
            </w:r>
          </w:hyperlink>
        </w:p>
        <w:p w14:paraId="7D54BB25" w14:textId="77777777" w:rsidR="0063341C" w:rsidRPr="0063341C" w:rsidRDefault="00E119B5" w:rsidP="00BF5CF6">
          <w:pPr>
            <w:pStyle w:val="T3"/>
            <w:tabs>
              <w:tab w:val="right" w:leader="dot" w:pos="8891"/>
              <w:tab w:val="right" w:leader="dot" w:pos="8931"/>
            </w:tabs>
            <w:ind w:left="0"/>
            <w:rPr>
              <w:rFonts w:eastAsiaTheme="minorEastAsia" w:cs="Times New Roman"/>
              <w:noProof/>
              <w:szCs w:val="24"/>
              <w:lang w:eastAsia="tr-TR"/>
            </w:rPr>
          </w:pPr>
          <w:hyperlink w:anchor="_Toc190459539" w:history="1">
            <w:r w:rsidR="0063341C" w:rsidRPr="0063341C">
              <w:rPr>
                <w:rStyle w:val="Kpr"/>
                <w:rFonts w:eastAsia="TimesNewRomanPSMT" w:cs="Times New Roman"/>
                <w:noProof/>
                <w:szCs w:val="24"/>
              </w:rPr>
              <w:t>2.5.1. Durumluk kaygı</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_Toc190459539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9</w:t>
            </w:r>
            <w:r w:rsidR="0063341C" w:rsidRPr="0063341C">
              <w:rPr>
                <w:rFonts w:cs="Times New Roman"/>
                <w:noProof/>
                <w:webHidden/>
                <w:szCs w:val="24"/>
              </w:rPr>
              <w:fldChar w:fldCharType="end"/>
            </w:r>
          </w:hyperlink>
        </w:p>
        <w:p w14:paraId="369C7E77" w14:textId="77777777" w:rsidR="0063341C" w:rsidRPr="0063341C" w:rsidRDefault="00E119B5" w:rsidP="00BF5CF6">
          <w:pPr>
            <w:pStyle w:val="T3"/>
            <w:tabs>
              <w:tab w:val="right" w:leader="dot" w:pos="8891"/>
              <w:tab w:val="right" w:leader="dot" w:pos="8931"/>
            </w:tabs>
            <w:ind w:left="0"/>
            <w:rPr>
              <w:rFonts w:eastAsiaTheme="minorEastAsia" w:cs="Times New Roman"/>
              <w:noProof/>
              <w:szCs w:val="24"/>
              <w:lang w:eastAsia="tr-TR"/>
            </w:rPr>
          </w:pPr>
          <w:hyperlink w:anchor="_Toc190459540" w:history="1">
            <w:r w:rsidR="0063341C" w:rsidRPr="0063341C">
              <w:rPr>
                <w:rStyle w:val="Kpr"/>
                <w:rFonts w:eastAsia="TimesNewRomanPSMT" w:cs="Times New Roman"/>
                <w:noProof/>
                <w:szCs w:val="24"/>
              </w:rPr>
              <w:t>2.5.2. Sürekli kaygı</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_Toc190459540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10</w:t>
            </w:r>
            <w:r w:rsidR="0063341C" w:rsidRPr="0063341C">
              <w:rPr>
                <w:rFonts w:cs="Times New Roman"/>
                <w:noProof/>
                <w:webHidden/>
                <w:szCs w:val="24"/>
              </w:rPr>
              <w:fldChar w:fldCharType="end"/>
            </w:r>
          </w:hyperlink>
        </w:p>
        <w:p w14:paraId="2CAC772B" w14:textId="77777777" w:rsidR="0063341C" w:rsidRPr="0063341C" w:rsidRDefault="00E119B5" w:rsidP="00BF5CF6">
          <w:pPr>
            <w:pStyle w:val="T3"/>
            <w:tabs>
              <w:tab w:val="right" w:leader="dot" w:pos="8891"/>
              <w:tab w:val="right" w:leader="dot" w:pos="8931"/>
            </w:tabs>
            <w:ind w:left="0"/>
            <w:rPr>
              <w:rFonts w:eastAsiaTheme="minorEastAsia" w:cs="Times New Roman"/>
              <w:noProof/>
              <w:szCs w:val="24"/>
              <w:lang w:eastAsia="tr-TR"/>
            </w:rPr>
          </w:pPr>
          <w:hyperlink w:anchor="_Toc190459541" w:history="1">
            <w:r w:rsidR="0063341C" w:rsidRPr="0063341C">
              <w:rPr>
                <w:rStyle w:val="Kpr"/>
                <w:rFonts w:eastAsia="TimesNewRomanPSMT" w:cs="Times New Roman"/>
                <w:noProof/>
                <w:szCs w:val="24"/>
              </w:rPr>
              <w:t>2.5.3. Bilişsel ve Bedensel Kaygı</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_Toc190459541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10</w:t>
            </w:r>
            <w:r w:rsidR="0063341C" w:rsidRPr="0063341C">
              <w:rPr>
                <w:rFonts w:cs="Times New Roman"/>
                <w:noProof/>
                <w:webHidden/>
                <w:szCs w:val="24"/>
              </w:rPr>
              <w:fldChar w:fldCharType="end"/>
            </w:r>
          </w:hyperlink>
        </w:p>
        <w:p w14:paraId="6F648196" w14:textId="77777777" w:rsidR="0063341C" w:rsidRPr="0063341C" w:rsidRDefault="00E119B5" w:rsidP="00BF5CF6">
          <w:pPr>
            <w:pStyle w:val="T3"/>
            <w:tabs>
              <w:tab w:val="right" w:leader="dot" w:pos="8891"/>
              <w:tab w:val="right" w:leader="dot" w:pos="8931"/>
            </w:tabs>
            <w:ind w:left="0"/>
            <w:rPr>
              <w:rFonts w:eastAsiaTheme="minorEastAsia" w:cs="Times New Roman"/>
              <w:noProof/>
              <w:szCs w:val="24"/>
              <w:lang w:eastAsia="tr-TR"/>
            </w:rPr>
          </w:pPr>
          <w:hyperlink w:anchor="_Toc190459542" w:history="1">
            <w:r w:rsidR="0063341C" w:rsidRPr="0063341C">
              <w:rPr>
                <w:rStyle w:val="Kpr"/>
                <w:rFonts w:eastAsia="TimesNewRomanPSMT" w:cs="Times New Roman"/>
                <w:noProof/>
                <w:szCs w:val="24"/>
              </w:rPr>
              <w:t>2.5.4. Somantik kaygı</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_Toc190459542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12</w:t>
            </w:r>
            <w:r w:rsidR="0063341C" w:rsidRPr="0063341C">
              <w:rPr>
                <w:rFonts w:cs="Times New Roman"/>
                <w:noProof/>
                <w:webHidden/>
                <w:szCs w:val="24"/>
              </w:rPr>
              <w:fldChar w:fldCharType="end"/>
            </w:r>
          </w:hyperlink>
        </w:p>
        <w:p w14:paraId="7DCC56F1" w14:textId="77777777" w:rsidR="0063341C" w:rsidRPr="0063341C" w:rsidRDefault="00E119B5" w:rsidP="00BF5CF6">
          <w:pPr>
            <w:pStyle w:val="T3"/>
            <w:tabs>
              <w:tab w:val="right" w:leader="dot" w:pos="8891"/>
              <w:tab w:val="right" w:leader="dot" w:pos="8931"/>
            </w:tabs>
            <w:ind w:left="0"/>
            <w:rPr>
              <w:rFonts w:eastAsiaTheme="minorEastAsia" w:cs="Times New Roman"/>
              <w:noProof/>
              <w:szCs w:val="24"/>
              <w:lang w:eastAsia="tr-TR"/>
            </w:rPr>
          </w:pPr>
          <w:hyperlink w:anchor="_Toc190459543" w:history="1">
            <w:r w:rsidR="0063341C" w:rsidRPr="0063341C">
              <w:rPr>
                <w:rStyle w:val="Kpr"/>
                <w:rFonts w:eastAsia="TimesNewRomanPSMT" w:cs="Times New Roman"/>
                <w:noProof/>
                <w:szCs w:val="24"/>
              </w:rPr>
              <w:t>2.5.5. Olumlu - olumsuz kaygı</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_Toc190459543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12</w:t>
            </w:r>
            <w:r w:rsidR="0063341C" w:rsidRPr="0063341C">
              <w:rPr>
                <w:rFonts w:cs="Times New Roman"/>
                <w:noProof/>
                <w:webHidden/>
                <w:szCs w:val="24"/>
              </w:rPr>
              <w:fldChar w:fldCharType="end"/>
            </w:r>
          </w:hyperlink>
        </w:p>
        <w:p w14:paraId="23305AB5" w14:textId="77777777" w:rsidR="0063341C" w:rsidRPr="0063341C" w:rsidRDefault="00E119B5" w:rsidP="00BF5CF6">
          <w:pPr>
            <w:pStyle w:val="T3"/>
            <w:tabs>
              <w:tab w:val="right" w:leader="dot" w:pos="8891"/>
              <w:tab w:val="right" w:leader="dot" w:pos="8931"/>
            </w:tabs>
            <w:ind w:left="0"/>
            <w:rPr>
              <w:rFonts w:eastAsiaTheme="minorEastAsia" w:cs="Times New Roman"/>
              <w:noProof/>
              <w:szCs w:val="24"/>
              <w:lang w:eastAsia="tr-TR"/>
            </w:rPr>
          </w:pPr>
          <w:hyperlink w:anchor="_Toc190459544" w:history="1">
            <w:r w:rsidR="0063341C" w:rsidRPr="0063341C">
              <w:rPr>
                <w:rStyle w:val="Kpr"/>
                <w:rFonts w:eastAsia="TimesNewRomanPSMT" w:cs="Times New Roman"/>
                <w:noProof/>
                <w:szCs w:val="24"/>
              </w:rPr>
              <w:t>2.5.6. Dalgalanan kaygı</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_Toc190459544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12</w:t>
            </w:r>
            <w:r w:rsidR="0063341C" w:rsidRPr="0063341C">
              <w:rPr>
                <w:rFonts w:cs="Times New Roman"/>
                <w:noProof/>
                <w:webHidden/>
                <w:szCs w:val="24"/>
              </w:rPr>
              <w:fldChar w:fldCharType="end"/>
            </w:r>
          </w:hyperlink>
        </w:p>
        <w:p w14:paraId="11148EAC" w14:textId="77777777" w:rsidR="0063341C" w:rsidRPr="0063341C" w:rsidRDefault="00E119B5" w:rsidP="00BF5CF6">
          <w:pPr>
            <w:pStyle w:val="T3"/>
            <w:tabs>
              <w:tab w:val="right" w:leader="dot" w:pos="8891"/>
              <w:tab w:val="right" w:leader="dot" w:pos="8931"/>
            </w:tabs>
            <w:ind w:left="0"/>
            <w:rPr>
              <w:rFonts w:eastAsiaTheme="minorEastAsia" w:cs="Times New Roman"/>
              <w:noProof/>
              <w:szCs w:val="24"/>
              <w:lang w:eastAsia="tr-TR"/>
            </w:rPr>
          </w:pPr>
          <w:hyperlink w:anchor="_Toc190459545" w:history="1">
            <w:r w:rsidR="0063341C" w:rsidRPr="0063341C">
              <w:rPr>
                <w:rStyle w:val="Kpr"/>
                <w:rFonts w:eastAsia="TimesNewRomanPSMT" w:cs="Times New Roman"/>
                <w:noProof/>
                <w:szCs w:val="24"/>
              </w:rPr>
              <w:t>2.5.7. Özellikli durum kaygısı</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_Toc190459545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13</w:t>
            </w:r>
            <w:r w:rsidR="0063341C" w:rsidRPr="0063341C">
              <w:rPr>
                <w:rFonts w:cs="Times New Roman"/>
                <w:noProof/>
                <w:webHidden/>
                <w:szCs w:val="24"/>
              </w:rPr>
              <w:fldChar w:fldCharType="end"/>
            </w:r>
          </w:hyperlink>
        </w:p>
        <w:p w14:paraId="5CB229CF"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46" w:history="1">
            <w:r w:rsidR="0063341C" w:rsidRPr="0063341C">
              <w:rPr>
                <w:rStyle w:val="Kpr"/>
                <w:rFonts w:eastAsia="TimesNewRomanPSMT" w:cs="Times New Roman"/>
                <w:noProof/>
                <w:szCs w:val="24"/>
              </w:rPr>
              <w:t>2.6. Kaygının Belirleyicileri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_Toc190459546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13</w:t>
            </w:r>
            <w:r w:rsidR="0063341C" w:rsidRPr="0063341C">
              <w:rPr>
                <w:rFonts w:cs="Times New Roman"/>
                <w:noProof/>
                <w:webHidden/>
                <w:szCs w:val="24"/>
              </w:rPr>
              <w:fldChar w:fldCharType="end"/>
            </w:r>
          </w:hyperlink>
        </w:p>
        <w:p w14:paraId="39FAD56C"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47" w:history="1">
            <w:r w:rsidR="0063341C" w:rsidRPr="0063341C">
              <w:rPr>
                <w:rStyle w:val="Kpr"/>
                <w:rFonts w:eastAsia="TimesNewRomanPSMT" w:cs="Times New Roman"/>
                <w:noProof/>
                <w:szCs w:val="24"/>
              </w:rPr>
              <w:t>2.7. Kaygının Belirtileri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_Toc190459547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15</w:t>
            </w:r>
            <w:r w:rsidR="0063341C" w:rsidRPr="0063341C">
              <w:rPr>
                <w:rFonts w:cs="Times New Roman"/>
                <w:noProof/>
                <w:webHidden/>
                <w:szCs w:val="24"/>
              </w:rPr>
              <w:fldChar w:fldCharType="end"/>
            </w:r>
          </w:hyperlink>
        </w:p>
        <w:p w14:paraId="66DA674D" w14:textId="77777777" w:rsidR="0063341C" w:rsidRPr="0063341C" w:rsidRDefault="00E119B5" w:rsidP="00BF5CF6">
          <w:pPr>
            <w:pStyle w:val="T3"/>
            <w:tabs>
              <w:tab w:val="right" w:leader="dot" w:pos="8891"/>
              <w:tab w:val="right" w:leader="dot" w:pos="8931"/>
            </w:tabs>
            <w:ind w:left="0"/>
            <w:rPr>
              <w:rFonts w:eastAsiaTheme="minorEastAsia" w:cs="Times New Roman"/>
              <w:noProof/>
              <w:szCs w:val="24"/>
              <w:lang w:eastAsia="tr-TR"/>
            </w:rPr>
          </w:pPr>
          <w:hyperlink w:anchor="_Toc190459548" w:history="1">
            <w:r w:rsidR="0063341C" w:rsidRPr="0063341C">
              <w:rPr>
                <w:rStyle w:val="Kpr"/>
                <w:rFonts w:eastAsia="TimesNewRomanPSMT" w:cs="Times New Roman"/>
                <w:noProof/>
                <w:szCs w:val="24"/>
              </w:rPr>
              <w:t>2.7.1. Algısal-bilişsel belirtileri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_Toc190459548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16</w:t>
            </w:r>
            <w:r w:rsidR="0063341C" w:rsidRPr="0063341C">
              <w:rPr>
                <w:rFonts w:cs="Times New Roman"/>
                <w:noProof/>
                <w:webHidden/>
                <w:szCs w:val="24"/>
              </w:rPr>
              <w:fldChar w:fldCharType="end"/>
            </w:r>
          </w:hyperlink>
        </w:p>
        <w:p w14:paraId="63B9D15B" w14:textId="77777777" w:rsidR="0063341C" w:rsidRPr="0063341C" w:rsidRDefault="00E119B5" w:rsidP="00BF5CF6">
          <w:pPr>
            <w:pStyle w:val="T3"/>
            <w:tabs>
              <w:tab w:val="right" w:leader="dot" w:pos="8891"/>
              <w:tab w:val="right" w:leader="dot" w:pos="8931"/>
            </w:tabs>
            <w:ind w:left="0"/>
            <w:rPr>
              <w:rFonts w:eastAsiaTheme="minorEastAsia" w:cs="Times New Roman"/>
              <w:noProof/>
              <w:szCs w:val="24"/>
              <w:lang w:eastAsia="tr-TR"/>
            </w:rPr>
          </w:pPr>
          <w:hyperlink w:anchor="_Toc190459549" w:history="1">
            <w:r w:rsidR="0063341C" w:rsidRPr="0063341C">
              <w:rPr>
                <w:rStyle w:val="Kpr"/>
                <w:rFonts w:eastAsia="TimesNewRomanPSMT" w:cs="Times New Roman"/>
                <w:noProof/>
                <w:szCs w:val="24"/>
              </w:rPr>
              <w:t>2.7.2. Davranışsal belirtileri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_Toc190459549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16</w:t>
            </w:r>
            <w:r w:rsidR="0063341C" w:rsidRPr="0063341C">
              <w:rPr>
                <w:rFonts w:cs="Times New Roman"/>
                <w:noProof/>
                <w:webHidden/>
                <w:szCs w:val="24"/>
              </w:rPr>
              <w:fldChar w:fldCharType="end"/>
            </w:r>
          </w:hyperlink>
        </w:p>
        <w:p w14:paraId="6AA18ED6" w14:textId="77777777" w:rsidR="0063341C" w:rsidRPr="0063341C" w:rsidRDefault="00E119B5" w:rsidP="00BF5CF6">
          <w:pPr>
            <w:pStyle w:val="T3"/>
            <w:tabs>
              <w:tab w:val="right" w:leader="dot" w:pos="8891"/>
              <w:tab w:val="right" w:leader="dot" w:pos="8931"/>
            </w:tabs>
            <w:ind w:left="0"/>
            <w:rPr>
              <w:rFonts w:eastAsiaTheme="minorEastAsia" w:cs="Times New Roman"/>
              <w:noProof/>
              <w:szCs w:val="24"/>
              <w:lang w:eastAsia="tr-TR"/>
            </w:rPr>
          </w:pPr>
          <w:hyperlink w:anchor="_Toc190459550" w:history="1">
            <w:r w:rsidR="0063341C" w:rsidRPr="0063341C">
              <w:rPr>
                <w:rStyle w:val="Kpr"/>
                <w:rFonts w:eastAsia="TimesNewRomanPSMT" w:cs="Times New Roman"/>
                <w:noProof/>
                <w:szCs w:val="24"/>
              </w:rPr>
              <w:t>2.7.3. Fizyolojik belirtileri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_Toc190459550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16</w:t>
            </w:r>
            <w:r w:rsidR="0063341C" w:rsidRPr="0063341C">
              <w:rPr>
                <w:rFonts w:cs="Times New Roman"/>
                <w:noProof/>
                <w:webHidden/>
                <w:szCs w:val="24"/>
              </w:rPr>
              <w:fldChar w:fldCharType="end"/>
            </w:r>
          </w:hyperlink>
        </w:p>
        <w:p w14:paraId="52F18E78"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51" w:history="1">
            <w:r w:rsidR="0063341C" w:rsidRPr="0063341C">
              <w:rPr>
                <w:rStyle w:val="Kpr"/>
                <w:rFonts w:eastAsia="TimesNewRomanPSMT" w:cs="Times New Roman"/>
                <w:noProof/>
                <w:szCs w:val="24"/>
              </w:rPr>
              <w:t>2.8. Sporcular ve Kaygı</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_Toc190459551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16</w:t>
            </w:r>
            <w:r w:rsidR="0063341C" w:rsidRPr="0063341C">
              <w:rPr>
                <w:rFonts w:cs="Times New Roman"/>
                <w:noProof/>
                <w:webHidden/>
                <w:szCs w:val="24"/>
              </w:rPr>
              <w:fldChar w:fldCharType="end"/>
            </w:r>
          </w:hyperlink>
        </w:p>
        <w:p w14:paraId="17F36C8F" w14:textId="77777777" w:rsidR="0063341C" w:rsidRPr="0063341C" w:rsidRDefault="00E119B5" w:rsidP="00BF5CF6">
          <w:pPr>
            <w:pStyle w:val="T1"/>
            <w:tabs>
              <w:tab w:val="clear" w:pos="9062"/>
              <w:tab w:val="right" w:leader="dot" w:pos="8931"/>
            </w:tabs>
            <w:rPr>
              <w:rFonts w:eastAsiaTheme="minorEastAsia" w:cs="Times New Roman"/>
              <w:b w:val="0"/>
              <w:szCs w:val="24"/>
              <w:lang w:eastAsia="tr-TR"/>
            </w:rPr>
          </w:pPr>
          <w:hyperlink w:anchor="_Toc190459552" w:history="1">
            <w:r w:rsidR="0063341C" w:rsidRPr="0063341C">
              <w:rPr>
                <w:rStyle w:val="Kpr"/>
                <w:rFonts w:eastAsia="TimesNewRomanPSMT" w:cs="Times New Roman"/>
                <w:b w:val="0"/>
                <w:szCs w:val="24"/>
              </w:rPr>
              <w:t>3. GEREÇ VE YÖNTEM</w:t>
            </w:r>
            <w:r w:rsidR="0063341C" w:rsidRPr="0063341C">
              <w:rPr>
                <w:rFonts w:cs="Times New Roman"/>
                <w:b w:val="0"/>
                <w:webHidden/>
                <w:szCs w:val="24"/>
              </w:rPr>
              <w:tab/>
            </w:r>
            <w:r w:rsidR="0063341C" w:rsidRPr="0063341C">
              <w:rPr>
                <w:rFonts w:cs="Times New Roman"/>
                <w:b w:val="0"/>
                <w:webHidden/>
                <w:szCs w:val="24"/>
              </w:rPr>
              <w:fldChar w:fldCharType="begin"/>
            </w:r>
            <w:r w:rsidR="0063341C" w:rsidRPr="0063341C">
              <w:rPr>
                <w:rFonts w:cs="Times New Roman"/>
                <w:b w:val="0"/>
                <w:webHidden/>
                <w:szCs w:val="24"/>
              </w:rPr>
              <w:instrText xml:space="preserve"> PAGEREF _Toc190459552 \h </w:instrText>
            </w:r>
            <w:r w:rsidR="0063341C" w:rsidRPr="0063341C">
              <w:rPr>
                <w:rFonts w:cs="Times New Roman"/>
                <w:b w:val="0"/>
                <w:webHidden/>
                <w:szCs w:val="24"/>
              </w:rPr>
            </w:r>
            <w:r w:rsidR="0063341C" w:rsidRPr="0063341C">
              <w:rPr>
                <w:rFonts w:cs="Times New Roman"/>
                <w:b w:val="0"/>
                <w:webHidden/>
                <w:szCs w:val="24"/>
              </w:rPr>
              <w:fldChar w:fldCharType="separate"/>
            </w:r>
            <w:r>
              <w:rPr>
                <w:rFonts w:cs="Times New Roman"/>
                <w:b w:val="0"/>
                <w:webHidden/>
                <w:szCs w:val="24"/>
              </w:rPr>
              <w:t>18</w:t>
            </w:r>
            <w:r w:rsidR="0063341C" w:rsidRPr="0063341C">
              <w:rPr>
                <w:rFonts w:cs="Times New Roman"/>
                <w:b w:val="0"/>
                <w:webHidden/>
                <w:szCs w:val="24"/>
              </w:rPr>
              <w:fldChar w:fldCharType="end"/>
            </w:r>
          </w:hyperlink>
        </w:p>
        <w:p w14:paraId="7098710E"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53" w:history="1">
            <w:r w:rsidR="0063341C" w:rsidRPr="0063341C">
              <w:rPr>
                <w:rStyle w:val="Kpr"/>
                <w:rFonts w:eastAsia="TimesNewRomanPSMT" w:cs="Times New Roman"/>
                <w:noProof/>
                <w:szCs w:val="24"/>
              </w:rPr>
              <w:t>3.1. Araştırma Modeli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_Toc190459553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18</w:t>
            </w:r>
            <w:r w:rsidR="0063341C" w:rsidRPr="0063341C">
              <w:rPr>
                <w:rFonts w:cs="Times New Roman"/>
                <w:noProof/>
                <w:webHidden/>
                <w:szCs w:val="24"/>
              </w:rPr>
              <w:fldChar w:fldCharType="end"/>
            </w:r>
          </w:hyperlink>
        </w:p>
        <w:p w14:paraId="23360E63"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54" w:history="1">
            <w:r w:rsidR="0063341C" w:rsidRPr="0063341C">
              <w:rPr>
                <w:rStyle w:val="Kpr"/>
                <w:rFonts w:eastAsia="TimesNewRomanPSMT" w:cs="Times New Roman"/>
                <w:noProof/>
                <w:szCs w:val="24"/>
              </w:rPr>
              <w:t>3.2. Araştırmanın Evreni ve Örneklemi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_Toc190459554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18</w:t>
            </w:r>
            <w:r w:rsidR="0063341C" w:rsidRPr="0063341C">
              <w:rPr>
                <w:rFonts w:cs="Times New Roman"/>
                <w:noProof/>
                <w:webHidden/>
                <w:szCs w:val="24"/>
              </w:rPr>
              <w:fldChar w:fldCharType="end"/>
            </w:r>
          </w:hyperlink>
        </w:p>
        <w:p w14:paraId="6BD2BFCF"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55" w:history="1">
            <w:r w:rsidR="0063341C" w:rsidRPr="0063341C">
              <w:rPr>
                <w:rStyle w:val="Kpr"/>
                <w:rFonts w:eastAsia="TimesNewRomanPSMT" w:cs="Times New Roman"/>
                <w:noProof/>
                <w:szCs w:val="24"/>
              </w:rPr>
              <w:t>3.3. Veri Toplama Araçları</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_Toc190459555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18</w:t>
            </w:r>
            <w:r w:rsidR="0063341C" w:rsidRPr="0063341C">
              <w:rPr>
                <w:rFonts w:cs="Times New Roman"/>
                <w:noProof/>
                <w:webHidden/>
                <w:szCs w:val="24"/>
              </w:rPr>
              <w:fldChar w:fldCharType="end"/>
            </w:r>
          </w:hyperlink>
        </w:p>
        <w:p w14:paraId="0F154BDB" w14:textId="77777777" w:rsidR="0063341C" w:rsidRPr="0063341C" w:rsidRDefault="00E119B5" w:rsidP="00BF5CF6">
          <w:pPr>
            <w:pStyle w:val="T3"/>
            <w:tabs>
              <w:tab w:val="right" w:leader="dot" w:pos="8891"/>
              <w:tab w:val="right" w:leader="dot" w:pos="8931"/>
            </w:tabs>
            <w:ind w:left="0"/>
            <w:rPr>
              <w:rFonts w:eastAsiaTheme="minorEastAsia" w:cs="Times New Roman"/>
              <w:noProof/>
              <w:szCs w:val="24"/>
              <w:lang w:eastAsia="tr-TR"/>
            </w:rPr>
          </w:pPr>
          <w:hyperlink w:anchor="_Toc190459556" w:history="1">
            <w:r w:rsidR="0063341C" w:rsidRPr="0063341C">
              <w:rPr>
                <w:rStyle w:val="Kpr"/>
                <w:rFonts w:eastAsia="TimesNewRomanPSMT" w:cs="Times New Roman"/>
                <w:noProof/>
                <w:szCs w:val="24"/>
              </w:rPr>
              <w:t>3.3.1. Kişisel bilgi formu</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_Toc190459556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18</w:t>
            </w:r>
            <w:r w:rsidR="0063341C" w:rsidRPr="0063341C">
              <w:rPr>
                <w:rFonts w:cs="Times New Roman"/>
                <w:noProof/>
                <w:webHidden/>
                <w:szCs w:val="24"/>
              </w:rPr>
              <w:fldChar w:fldCharType="end"/>
            </w:r>
          </w:hyperlink>
        </w:p>
        <w:p w14:paraId="3F0BDA83" w14:textId="77777777" w:rsidR="0063341C" w:rsidRPr="0063341C" w:rsidRDefault="00E119B5" w:rsidP="00BF5CF6">
          <w:pPr>
            <w:pStyle w:val="T3"/>
            <w:tabs>
              <w:tab w:val="right" w:leader="dot" w:pos="8891"/>
              <w:tab w:val="right" w:leader="dot" w:pos="8931"/>
            </w:tabs>
            <w:ind w:left="0"/>
            <w:rPr>
              <w:rFonts w:eastAsiaTheme="minorEastAsia" w:cs="Times New Roman"/>
              <w:noProof/>
              <w:szCs w:val="24"/>
              <w:lang w:eastAsia="tr-TR"/>
            </w:rPr>
          </w:pPr>
          <w:hyperlink w:anchor="_Toc190459557" w:history="1">
            <w:r w:rsidR="0063341C" w:rsidRPr="0063341C">
              <w:rPr>
                <w:rStyle w:val="Kpr"/>
                <w:rFonts w:eastAsia="TimesNewRomanPSMT" w:cs="Times New Roman"/>
                <w:noProof/>
                <w:szCs w:val="24"/>
              </w:rPr>
              <w:t>3.3.2. Spielberger’in sürekli-durumluk kaygı envanteri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_Toc190459557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18</w:t>
            </w:r>
            <w:r w:rsidR="0063341C" w:rsidRPr="0063341C">
              <w:rPr>
                <w:rFonts w:cs="Times New Roman"/>
                <w:noProof/>
                <w:webHidden/>
                <w:szCs w:val="24"/>
              </w:rPr>
              <w:fldChar w:fldCharType="end"/>
            </w:r>
          </w:hyperlink>
        </w:p>
        <w:p w14:paraId="44CAB825"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58" w:history="1">
            <w:r w:rsidR="0063341C" w:rsidRPr="0063341C">
              <w:rPr>
                <w:rStyle w:val="Kpr"/>
                <w:rFonts w:eastAsia="TimesNewRomanPSMT" w:cs="Times New Roman"/>
                <w:noProof/>
                <w:szCs w:val="24"/>
              </w:rPr>
              <w:t>3.4. Verilerin Toplanması</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_Toc190459558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19</w:t>
            </w:r>
            <w:r w:rsidR="0063341C" w:rsidRPr="0063341C">
              <w:rPr>
                <w:rFonts w:cs="Times New Roman"/>
                <w:noProof/>
                <w:webHidden/>
                <w:szCs w:val="24"/>
              </w:rPr>
              <w:fldChar w:fldCharType="end"/>
            </w:r>
          </w:hyperlink>
        </w:p>
        <w:p w14:paraId="30073424"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59" w:history="1">
            <w:r w:rsidR="0063341C" w:rsidRPr="0063341C">
              <w:rPr>
                <w:rStyle w:val="Kpr"/>
                <w:rFonts w:eastAsia="TimesNewRomanPSMT" w:cs="Times New Roman"/>
                <w:noProof/>
                <w:szCs w:val="24"/>
              </w:rPr>
              <w:t>3.5. Verilerin Analizi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_Toc190459559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19</w:t>
            </w:r>
            <w:r w:rsidR="0063341C" w:rsidRPr="0063341C">
              <w:rPr>
                <w:rFonts w:cs="Times New Roman"/>
                <w:noProof/>
                <w:webHidden/>
                <w:szCs w:val="24"/>
              </w:rPr>
              <w:fldChar w:fldCharType="end"/>
            </w:r>
          </w:hyperlink>
        </w:p>
        <w:p w14:paraId="1F68149C" w14:textId="77777777" w:rsidR="0063341C" w:rsidRPr="0063341C" w:rsidRDefault="00E119B5" w:rsidP="00BF5CF6">
          <w:pPr>
            <w:pStyle w:val="T1"/>
            <w:tabs>
              <w:tab w:val="clear" w:pos="9062"/>
              <w:tab w:val="right" w:leader="dot" w:pos="8931"/>
            </w:tabs>
            <w:rPr>
              <w:rFonts w:eastAsiaTheme="minorEastAsia" w:cs="Times New Roman"/>
              <w:b w:val="0"/>
              <w:szCs w:val="24"/>
              <w:lang w:eastAsia="tr-TR"/>
            </w:rPr>
          </w:pPr>
          <w:hyperlink w:anchor="_Toc190459560" w:history="1">
            <w:r w:rsidR="0063341C" w:rsidRPr="0063341C">
              <w:rPr>
                <w:rStyle w:val="Kpr"/>
                <w:rFonts w:eastAsia="TimesNewRomanPSMT" w:cs="Times New Roman"/>
                <w:b w:val="0"/>
                <w:szCs w:val="24"/>
              </w:rPr>
              <w:t>4. BULGULAR</w:t>
            </w:r>
            <w:r w:rsidR="0063341C" w:rsidRPr="0063341C">
              <w:rPr>
                <w:rFonts w:cs="Times New Roman"/>
                <w:b w:val="0"/>
                <w:webHidden/>
                <w:szCs w:val="24"/>
              </w:rPr>
              <w:tab/>
            </w:r>
            <w:r w:rsidR="0063341C" w:rsidRPr="0063341C">
              <w:rPr>
                <w:rFonts w:cs="Times New Roman"/>
                <w:b w:val="0"/>
                <w:webHidden/>
                <w:szCs w:val="24"/>
              </w:rPr>
              <w:fldChar w:fldCharType="begin"/>
            </w:r>
            <w:r w:rsidR="0063341C" w:rsidRPr="0063341C">
              <w:rPr>
                <w:rFonts w:cs="Times New Roman"/>
                <w:b w:val="0"/>
                <w:webHidden/>
                <w:szCs w:val="24"/>
              </w:rPr>
              <w:instrText xml:space="preserve"> PAGEREF _Toc190459560 \h </w:instrText>
            </w:r>
            <w:r w:rsidR="0063341C" w:rsidRPr="0063341C">
              <w:rPr>
                <w:rFonts w:cs="Times New Roman"/>
                <w:b w:val="0"/>
                <w:webHidden/>
                <w:szCs w:val="24"/>
              </w:rPr>
            </w:r>
            <w:r w:rsidR="0063341C" w:rsidRPr="0063341C">
              <w:rPr>
                <w:rFonts w:cs="Times New Roman"/>
                <w:b w:val="0"/>
                <w:webHidden/>
                <w:szCs w:val="24"/>
              </w:rPr>
              <w:fldChar w:fldCharType="separate"/>
            </w:r>
            <w:r>
              <w:rPr>
                <w:rFonts w:cs="Times New Roman"/>
                <w:b w:val="0"/>
                <w:webHidden/>
                <w:szCs w:val="24"/>
              </w:rPr>
              <w:t>20</w:t>
            </w:r>
            <w:r w:rsidR="0063341C" w:rsidRPr="0063341C">
              <w:rPr>
                <w:rFonts w:cs="Times New Roman"/>
                <w:b w:val="0"/>
                <w:webHidden/>
                <w:szCs w:val="24"/>
              </w:rPr>
              <w:fldChar w:fldCharType="end"/>
            </w:r>
          </w:hyperlink>
        </w:p>
        <w:p w14:paraId="76EB5BBE" w14:textId="77777777" w:rsidR="0063341C" w:rsidRPr="0063341C" w:rsidRDefault="00E119B5" w:rsidP="00BF5CF6">
          <w:pPr>
            <w:pStyle w:val="T1"/>
            <w:tabs>
              <w:tab w:val="clear" w:pos="9062"/>
              <w:tab w:val="right" w:leader="dot" w:pos="8931"/>
            </w:tabs>
            <w:rPr>
              <w:rFonts w:eastAsiaTheme="minorEastAsia" w:cs="Times New Roman"/>
              <w:b w:val="0"/>
              <w:szCs w:val="24"/>
              <w:lang w:eastAsia="tr-TR"/>
            </w:rPr>
          </w:pPr>
          <w:hyperlink w:anchor="_Toc190459561" w:history="1">
            <w:r w:rsidR="0063341C" w:rsidRPr="0063341C">
              <w:rPr>
                <w:rStyle w:val="Kpr"/>
                <w:rFonts w:eastAsia="TimesNewRomanPSMT" w:cs="Times New Roman"/>
                <w:b w:val="0"/>
                <w:szCs w:val="24"/>
              </w:rPr>
              <w:t>5. TARTIŞMA</w:t>
            </w:r>
            <w:r w:rsidR="0063341C" w:rsidRPr="0063341C">
              <w:rPr>
                <w:rFonts w:cs="Times New Roman"/>
                <w:b w:val="0"/>
                <w:webHidden/>
                <w:szCs w:val="24"/>
              </w:rPr>
              <w:tab/>
            </w:r>
            <w:r w:rsidR="0063341C" w:rsidRPr="0063341C">
              <w:rPr>
                <w:rFonts w:cs="Times New Roman"/>
                <w:b w:val="0"/>
                <w:webHidden/>
                <w:szCs w:val="24"/>
              </w:rPr>
              <w:fldChar w:fldCharType="begin"/>
            </w:r>
            <w:r w:rsidR="0063341C" w:rsidRPr="0063341C">
              <w:rPr>
                <w:rFonts w:cs="Times New Roman"/>
                <w:b w:val="0"/>
                <w:webHidden/>
                <w:szCs w:val="24"/>
              </w:rPr>
              <w:instrText xml:space="preserve"> PAGEREF _Toc190459561 \h </w:instrText>
            </w:r>
            <w:r w:rsidR="0063341C" w:rsidRPr="0063341C">
              <w:rPr>
                <w:rFonts w:cs="Times New Roman"/>
                <w:b w:val="0"/>
                <w:webHidden/>
                <w:szCs w:val="24"/>
              </w:rPr>
            </w:r>
            <w:r w:rsidR="0063341C" w:rsidRPr="0063341C">
              <w:rPr>
                <w:rFonts w:cs="Times New Roman"/>
                <w:b w:val="0"/>
                <w:webHidden/>
                <w:szCs w:val="24"/>
              </w:rPr>
              <w:fldChar w:fldCharType="separate"/>
            </w:r>
            <w:r>
              <w:rPr>
                <w:rFonts w:cs="Times New Roman"/>
                <w:b w:val="0"/>
                <w:webHidden/>
                <w:szCs w:val="24"/>
              </w:rPr>
              <w:t>25</w:t>
            </w:r>
            <w:r w:rsidR="0063341C" w:rsidRPr="0063341C">
              <w:rPr>
                <w:rFonts w:cs="Times New Roman"/>
                <w:b w:val="0"/>
                <w:webHidden/>
                <w:szCs w:val="24"/>
              </w:rPr>
              <w:fldChar w:fldCharType="end"/>
            </w:r>
          </w:hyperlink>
        </w:p>
        <w:p w14:paraId="3E2B7545" w14:textId="77777777" w:rsidR="0063341C" w:rsidRPr="0063341C" w:rsidRDefault="00E119B5" w:rsidP="00BF5CF6">
          <w:pPr>
            <w:pStyle w:val="T1"/>
            <w:tabs>
              <w:tab w:val="clear" w:pos="9062"/>
              <w:tab w:val="right" w:leader="dot" w:pos="8931"/>
            </w:tabs>
            <w:rPr>
              <w:rFonts w:eastAsiaTheme="minorEastAsia" w:cs="Times New Roman"/>
              <w:b w:val="0"/>
              <w:szCs w:val="24"/>
              <w:lang w:eastAsia="tr-TR"/>
            </w:rPr>
          </w:pPr>
          <w:hyperlink w:anchor="_Toc190459562" w:history="1">
            <w:r w:rsidR="0063341C" w:rsidRPr="0063341C">
              <w:rPr>
                <w:rStyle w:val="Kpr"/>
                <w:rFonts w:cs="Times New Roman"/>
                <w:b w:val="0"/>
                <w:szCs w:val="24"/>
              </w:rPr>
              <w:t>6. SONUÇ VE ÖNERİLER</w:t>
            </w:r>
            <w:r w:rsidR="0063341C" w:rsidRPr="0063341C">
              <w:rPr>
                <w:rFonts w:cs="Times New Roman"/>
                <w:b w:val="0"/>
                <w:webHidden/>
                <w:szCs w:val="24"/>
              </w:rPr>
              <w:tab/>
            </w:r>
            <w:r w:rsidR="0063341C" w:rsidRPr="0063341C">
              <w:rPr>
                <w:rFonts w:cs="Times New Roman"/>
                <w:b w:val="0"/>
                <w:webHidden/>
                <w:szCs w:val="24"/>
              </w:rPr>
              <w:fldChar w:fldCharType="begin"/>
            </w:r>
            <w:r w:rsidR="0063341C" w:rsidRPr="0063341C">
              <w:rPr>
                <w:rFonts w:cs="Times New Roman"/>
                <w:b w:val="0"/>
                <w:webHidden/>
                <w:szCs w:val="24"/>
              </w:rPr>
              <w:instrText xml:space="preserve"> PAGEREF _Toc190459562 \h </w:instrText>
            </w:r>
            <w:r w:rsidR="0063341C" w:rsidRPr="0063341C">
              <w:rPr>
                <w:rFonts w:cs="Times New Roman"/>
                <w:b w:val="0"/>
                <w:webHidden/>
                <w:szCs w:val="24"/>
              </w:rPr>
            </w:r>
            <w:r w:rsidR="0063341C" w:rsidRPr="0063341C">
              <w:rPr>
                <w:rFonts w:cs="Times New Roman"/>
                <w:b w:val="0"/>
                <w:webHidden/>
                <w:szCs w:val="24"/>
              </w:rPr>
              <w:fldChar w:fldCharType="separate"/>
            </w:r>
            <w:r>
              <w:rPr>
                <w:rFonts w:cs="Times New Roman"/>
                <w:b w:val="0"/>
                <w:webHidden/>
                <w:szCs w:val="24"/>
              </w:rPr>
              <w:t>27</w:t>
            </w:r>
            <w:r w:rsidR="0063341C" w:rsidRPr="0063341C">
              <w:rPr>
                <w:rFonts w:cs="Times New Roman"/>
                <w:b w:val="0"/>
                <w:webHidden/>
                <w:szCs w:val="24"/>
              </w:rPr>
              <w:fldChar w:fldCharType="end"/>
            </w:r>
          </w:hyperlink>
        </w:p>
        <w:p w14:paraId="243EAB9D" w14:textId="77777777" w:rsidR="0063341C" w:rsidRPr="0063341C" w:rsidRDefault="00E119B5" w:rsidP="00BF5CF6">
          <w:pPr>
            <w:pStyle w:val="T1"/>
            <w:tabs>
              <w:tab w:val="clear" w:pos="9062"/>
              <w:tab w:val="right" w:leader="dot" w:pos="8931"/>
            </w:tabs>
            <w:rPr>
              <w:rFonts w:eastAsiaTheme="minorEastAsia" w:cs="Times New Roman"/>
              <w:b w:val="0"/>
              <w:szCs w:val="24"/>
              <w:lang w:eastAsia="tr-TR"/>
            </w:rPr>
          </w:pPr>
          <w:hyperlink w:anchor="_Toc190459563" w:history="1">
            <w:r w:rsidR="0063341C" w:rsidRPr="0063341C">
              <w:rPr>
                <w:rStyle w:val="Kpr"/>
                <w:rFonts w:eastAsia="TimesNewRomanPSMT" w:cs="Times New Roman"/>
                <w:b w:val="0"/>
                <w:szCs w:val="24"/>
              </w:rPr>
              <w:t>KAYNAKLAR</w:t>
            </w:r>
            <w:r w:rsidR="0063341C" w:rsidRPr="0063341C">
              <w:rPr>
                <w:rFonts w:cs="Times New Roman"/>
                <w:b w:val="0"/>
                <w:webHidden/>
                <w:szCs w:val="24"/>
              </w:rPr>
              <w:tab/>
            </w:r>
            <w:r w:rsidR="0063341C" w:rsidRPr="0063341C">
              <w:rPr>
                <w:rFonts w:cs="Times New Roman"/>
                <w:b w:val="0"/>
                <w:webHidden/>
                <w:szCs w:val="24"/>
              </w:rPr>
              <w:fldChar w:fldCharType="begin"/>
            </w:r>
            <w:r w:rsidR="0063341C" w:rsidRPr="0063341C">
              <w:rPr>
                <w:rFonts w:cs="Times New Roman"/>
                <w:b w:val="0"/>
                <w:webHidden/>
                <w:szCs w:val="24"/>
              </w:rPr>
              <w:instrText xml:space="preserve"> PAGEREF _Toc190459563 \h </w:instrText>
            </w:r>
            <w:r w:rsidR="0063341C" w:rsidRPr="0063341C">
              <w:rPr>
                <w:rFonts w:cs="Times New Roman"/>
                <w:b w:val="0"/>
                <w:webHidden/>
                <w:szCs w:val="24"/>
              </w:rPr>
            </w:r>
            <w:r w:rsidR="0063341C" w:rsidRPr="0063341C">
              <w:rPr>
                <w:rFonts w:cs="Times New Roman"/>
                <w:b w:val="0"/>
                <w:webHidden/>
                <w:szCs w:val="24"/>
              </w:rPr>
              <w:fldChar w:fldCharType="separate"/>
            </w:r>
            <w:r>
              <w:rPr>
                <w:rFonts w:cs="Times New Roman"/>
                <w:b w:val="0"/>
                <w:webHidden/>
                <w:szCs w:val="24"/>
              </w:rPr>
              <w:t>30</w:t>
            </w:r>
            <w:r w:rsidR="0063341C" w:rsidRPr="0063341C">
              <w:rPr>
                <w:rFonts w:cs="Times New Roman"/>
                <w:b w:val="0"/>
                <w:webHidden/>
                <w:szCs w:val="24"/>
              </w:rPr>
              <w:fldChar w:fldCharType="end"/>
            </w:r>
          </w:hyperlink>
        </w:p>
        <w:p w14:paraId="134A6DD2" w14:textId="77777777" w:rsidR="0063341C" w:rsidRPr="0063341C" w:rsidRDefault="00E119B5" w:rsidP="00BF5CF6">
          <w:pPr>
            <w:pStyle w:val="T1"/>
            <w:tabs>
              <w:tab w:val="clear" w:pos="9062"/>
              <w:tab w:val="right" w:leader="dot" w:pos="8931"/>
            </w:tabs>
            <w:rPr>
              <w:rFonts w:eastAsiaTheme="minorEastAsia" w:cs="Times New Roman"/>
              <w:b w:val="0"/>
              <w:szCs w:val="24"/>
              <w:lang w:eastAsia="tr-TR"/>
            </w:rPr>
          </w:pPr>
          <w:hyperlink w:anchor="_Toc190459564" w:history="1">
            <w:r w:rsidR="0063341C" w:rsidRPr="0063341C">
              <w:rPr>
                <w:rStyle w:val="Kpr"/>
                <w:rFonts w:eastAsia="TimesNewRomanPSMT" w:cs="Times New Roman"/>
                <w:b w:val="0"/>
                <w:szCs w:val="24"/>
              </w:rPr>
              <w:t>EKLER</w:t>
            </w:r>
            <w:r w:rsidR="0063341C" w:rsidRPr="0063341C">
              <w:rPr>
                <w:rFonts w:cs="Times New Roman"/>
                <w:b w:val="0"/>
                <w:webHidden/>
                <w:szCs w:val="24"/>
              </w:rPr>
              <w:tab/>
            </w:r>
            <w:r w:rsidR="0063341C" w:rsidRPr="0063341C">
              <w:rPr>
                <w:rFonts w:cs="Times New Roman"/>
                <w:b w:val="0"/>
                <w:webHidden/>
                <w:szCs w:val="24"/>
              </w:rPr>
              <w:fldChar w:fldCharType="begin"/>
            </w:r>
            <w:r w:rsidR="0063341C" w:rsidRPr="0063341C">
              <w:rPr>
                <w:rFonts w:cs="Times New Roman"/>
                <w:b w:val="0"/>
                <w:webHidden/>
                <w:szCs w:val="24"/>
              </w:rPr>
              <w:instrText xml:space="preserve"> PAGEREF _Toc190459564 \h </w:instrText>
            </w:r>
            <w:r w:rsidR="0063341C" w:rsidRPr="0063341C">
              <w:rPr>
                <w:rFonts w:cs="Times New Roman"/>
                <w:b w:val="0"/>
                <w:webHidden/>
                <w:szCs w:val="24"/>
              </w:rPr>
            </w:r>
            <w:r w:rsidR="0063341C" w:rsidRPr="0063341C">
              <w:rPr>
                <w:rFonts w:cs="Times New Roman"/>
                <w:b w:val="0"/>
                <w:webHidden/>
                <w:szCs w:val="24"/>
              </w:rPr>
              <w:fldChar w:fldCharType="separate"/>
            </w:r>
            <w:r>
              <w:rPr>
                <w:rFonts w:cs="Times New Roman"/>
                <w:b w:val="0"/>
                <w:webHidden/>
                <w:szCs w:val="24"/>
              </w:rPr>
              <w:t>38</w:t>
            </w:r>
            <w:r w:rsidR="0063341C" w:rsidRPr="0063341C">
              <w:rPr>
                <w:rFonts w:cs="Times New Roman"/>
                <w:b w:val="0"/>
                <w:webHidden/>
                <w:szCs w:val="24"/>
              </w:rPr>
              <w:fldChar w:fldCharType="end"/>
            </w:r>
          </w:hyperlink>
        </w:p>
        <w:p w14:paraId="2963C537"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65" w:history="1">
            <w:r w:rsidR="0063341C" w:rsidRPr="0063341C">
              <w:rPr>
                <w:rStyle w:val="Kpr"/>
                <w:rFonts w:cs="Times New Roman"/>
                <w:noProof/>
                <w:szCs w:val="24"/>
              </w:rPr>
              <w:t>Ek 1. Anket Formu</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_Toc190459565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38</w:t>
            </w:r>
            <w:r w:rsidR="0063341C" w:rsidRPr="0063341C">
              <w:rPr>
                <w:rFonts w:cs="Times New Roman"/>
                <w:noProof/>
                <w:webHidden/>
                <w:szCs w:val="24"/>
              </w:rPr>
              <w:fldChar w:fldCharType="end"/>
            </w:r>
          </w:hyperlink>
        </w:p>
        <w:p w14:paraId="7391A419" w14:textId="77777777" w:rsidR="0063341C" w:rsidRPr="0063341C" w:rsidRDefault="00E119B5" w:rsidP="00BF5CF6">
          <w:pPr>
            <w:pStyle w:val="T2"/>
            <w:tabs>
              <w:tab w:val="right" w:leader="dot" w:pos="8891"/>
              <w:tab w:val="right" w:leader="dot" w:pos="8931"/>
            </w:tabs>
            <w:ind w:left="0"/>
            <w:rPr>
              <w:rFonts w:eastAsiaTheme="minorEastAsia" w:cs="Times New Roman"/>
              <w:noProof/>
              <w:szCs w:val="24"/>
              <w:lang w:eastAsia="tr-TR"/>
            </w:rPr>
          </w:pPr>
          <w:hyperlink w:anchor="_Toc190459566" w:history="1">
            <w:r w:rsidR="0063341C" w:rsidRPr="0063341C">
              <w:rPr>
                <w:rStyle w:val="Kpr"/>
                <w:rFonts w:cs="Times New Roman"/>
                <w:noProof/>
                <w:szCs w:val="24"/>
              </w:rPr>
              <w:t>Ek 2. İzin Belgesi</w:t>
            </w:r>
            <w:r w:rsidR="0063341C" w:rsidRPr="0063341C">
              <w:rPr>
                <w:rFonts w:cs="Times New Roman"/>
                <w:noProof/>
                <w:webHidden/>
                <w:szCs w:val="24"/>
              </w:rPr>
              <w:tab/>
            </w:r>
            <w:r w:rsidR="0063341C" w:rsidRPr="0063341C">
              <w:rPr>
                <w:rFonts w:cs="Times New Roman"/>
                <w:noProof/>
                <w:webHidden/>
                <w:szCs w:val="24"/>
              </w:rPr>
              <w:fldChar w:fldCharType="begin"/>
            </w:r>
            <w:r w:rsidR="0063341C" w:rsidRPr="0063341C">
              <w:rPr>
                <w:rFonts w:cs="Times New Roman"/>
                <w:noProof/>
                <w:webHidden/>
                <w:szCs w:val="24"/>
              </w:rPr>
              <w:instrText xml:space="preserve"> PAGEREF _Toc190459566 \h </w:instrText>
            </w:r>
            <w:r w:rsidR="0063341C" w:rsidRPr="0063341C">
              <w:rPr>
                <w:rFonts w:cs="Times New Roman"/>
                <w:noProof/>
                <w:webHidden/>
                <w:szCs w:val="24"/>
              </w:rPr>
            </w:r>
            <w:r w:rsidR="0063341C" w:rsidRPr="0063341C">
              <w:rPr>
                <w:rFonts w:cs="Times New Roman"/>
                <w:noProof/>
                <w:webHidden/>
                <w:szCs w:val="24"/>
              </w:rPr>
              <w:fldChar w:fldCharType="separate"/>
            </w:r>
            <w:r>
              <w:rPr>
                <w:rFonts w:cs="Times New Roman"/>
                <w:noProof/>
                <w:webHidden/>
                <w:szCs w:val="24"/>
              </w:rPr>
              <w:t>41</w:t>
            </w:r>
            <w:r w:rsidR="0063341C" w:rsidRPr="0063341C">
              <w:rPr>
                <w:rFonts w:cs="Times New Roman"/>
                <w:noProof/>
                <w:webHidden/>
                <w:szCs w:val="24"/>
              </w:rPr>
              <w:fldChar w:fldCharType="end"/>
            </w:r>
          </w:hyperlink>
        </w:p>
        <w:p w14:paraId="35513A1C" w14:textId="77777777" w:rsidR="0063341C" w:rsidRPr="0063341C" w:rsidRDefault="00E119B5" w:rsidP="00BF5CF6">
          <w:pPr>
            <w:pStyle w:val="T1"/>
            <w:tabs>
              <w:tab w:val="clear" w:pos="9062"/>
              <w:tab w:val="right" w:leader="dot" w:pos="8931"/>
            </w:tabs>
            <w:rPr>
              <w:rFonts w:eastAsiaTheme="minorEastAsia" w:cs="Times New Roman"/>
              <w:b w:val="0"/>
              <w:szCs w:val="24"/>
              <w:lang w:eastAsia="tr-TR"/>
            </w:rPr>
          </w:pPr>
          <w:hyperlink w:anchor="_Toc190459567" w:history="1">
            <w:r w:rsidR="0063341C" w:rsidRPr="0063341C">
              <w:rPr>
                <w:rStyle w:val="Kpr"/>
                <w:rFonts w:cs="Times New Roman"/>
                <w:b w:val="0"/>
                <w:szCs w:val="24"/>
              </w:rPr>
              <w:t>BİLİMSEL ETİK BEYANI</w:t>
            </w:r>
            <w:r w:rsidR="0063341C" w:rsidRPr="0063341C">
              <w:rPr>
                <w:rFonts w:cs="Times New Roman"/>
                <w:b w:val="0"/>
                <w:webHidden/>
                <w:szCs w:val="24"/>
              </w:rPr>
              <w:tab/>
            </w:r>
            <w:r w:rsidR="0063341C" w:rsidRPr="0063341C">
              <w:rPr>
                <w:rFonts w:cs="Times New Roman"/>
                <w:b w:val="0"/>
                <w:webHidden/>
                <w:szCs w:val="24"/>
              </w:rPr>
              <w:fldChar w:fldCharType="begin"/>
            </w:r>
            <w:r w:rsidR="0063341C" w:rsidRPr="0063341C">
              <w:rPr>
                <w:rFonts w:cs="Times New Roman"/>
                <w:b w:val="0"/>
                <w:webHidden/>
                <w:szCs w:val="24"/>
              </w:rPr>
              <w:instrText xml:space="preserve"> PAGEREF _Toc190459567 \h </w:instrText>
            </w:r>
            <w:r w:rsidR="0063341C" w:rsidRPr="0063341C">
              <w:rPr>
                <w:rFonts w:cs="Times New Roman"/>
                <w:b w:val="0"/>
                <w:webHidden/>
                <w:szCs w:val="24"/>
              </w:rPr>
            </w:r>
            <w:r w:rsidR="0063341C" w:rsidRPr="0063341C">
              <w:rPr>
                <w:rFonts w:cs="Times New Roman"/>
                <w:b w:val="0"/>
                <w:webHidden/>
                <w:szCs w:val="24"/>
              </w:rPr>
              <w:fldChar w:fldCharType="separate"/>
            </w:r>
            <w:r>
              <w:rPr>
                <w:rFonts w:cs="Times New Roman"/>
                <w:b w:val="0"/>
                <w:webHidden/>
                <w:szCs w:val="24"/>
              </w:rPr>
              <w:t>42</w:t>
            </w:r>
            <w:r w:rsidR="0063341C" w:rsidRPr="0063341C">
              <w:rPr>
                <w:rFonts w:cs="Times New Roman"/>
                <w:b w:val="0"/>
                <w:webHidden/>
                <w:szCs w:val="24"/>
              </w:rPr>
              <w:fldChar w:fldCharType="end"/>
            </w:r>
          </w:hyperlink>
        </w:p>
        <w:p w14:paraId="082F14B9" w14:textId="77777777" w:rsidR="0063341C" w:rsidRPr="0063341C" w:rsidRDefault="00E119B5" w:rsidP="00BF5CF6">
          <w:pPr>
            <w:pStyle w:val="T1"/>
            <w:tabs>
              <w:tab w:val="clear" w:pos="9062"/>
              <w:tab w:val="right" w:leader="dot" w:pos="8931"/>
            </w:tabs>
            <w:rPr>
              <w:rFonts w:eastAsiaTheme="minorEastAsia" w:cs="Times New Roman"/>
              <w:b w:val="0"/>
              <w:szCs w:val="24"/>
              <w:lang w:eastAsia="tr-TR"/>
            </w:rPr>
          </w:pPr>
          <w:hyperlink w:anchor="_Toc190459568" w:history="1">
            <w:r w:rsidR="0063341C" w:rsidRPr="0063341C">
              <w:rPr>
                <w:rStyle w:val="Kpr"/>
                <w:rFonts w:eastAsia="Times New Roman" w:cs="Times New Roman"/>
                <w:b w:val="0"/>
                <w:szCs w:val="24"/>
              </w:rPr>
              <w:t>ÖZ GEÇMİŞ</w:t>
            </w:r>
            <w:r w:rsidR="0063341C" w:rsidRPr="0063341C">
              <w:rPr>
                <w:rFonts w:cs="Times New Roman"/>
                <w:b w:val="0"/>
                <w:webHidden/>
                <w:szCs w:val="24"/>
              </w:rPr>
              <w:tab/>
            </w:r>
            <w:r w:rsidR="0063341C" w:rsidRPr="0063341C">
              <w:rPr>
                <w:rFonts w:cs="Times New Roman"/>
                <w:b w:val="0"/>
                <w:webHidden/>
                <w:szCs w:val="24"/>
              </w:rPr>
              <w:fldChar w:fldCharType="begin"/>
            </w:r>
            <w:r w:rsidR="0063341C" w:rsidRPr="0063341C">
              <w:rPr>
                <w:rFonts w:cs="Times New Roman"/>
                <w:b w:val="0"/>
                <w:webHidden/>
                <w:szCs w:val="24"/>
              </w:rPr>
              <w:instrText xml:space="preserve"> PAGEREF _Toc190459568 \h </w:instrText>
            </w:r>
            <w:r w:rsidR="0063341C" w:rsidRPr="0063341C">
              <w:rPr>
                <w:rFonts w:cs="Times New Roman"/>
                <w:b w:val="0"/>
                <w:webHidden/>
                <w:szCs w:val="24"/>
              </w:rPr>
            </w:r>
            <w:r w:rsidR="0063341C" w:rsidRPr="0063341C">
              <w:rPr>
                <w:rFonts w:cs="Times New Roman"/>
                <w:b w:val="0"/>
                <w:webHidden/>
                <w:szCs w:val="24"/>
              </w:rPr>
              <w:fldChar w:fldCharType="separate"/>
            </w:r>
            <w:r>
              <w:rPr>
                <w:rFonts w:cs="Times New Roman"/>
                <w:b w:val="0"/>
                <w:webHidden/>
                <w:szCs w:val="24"/>
              </w:rPr>
              <w:t>43</w:t>
            </w:r>
            <w:r w:rsidR="0063341C" w:rsidRPr="0063341C">
              <w:rPr>
                <w:rFonts w:cs="Times New Roman"/>
                <w:b w:val="0"/>
                <w:webHidden/>
                <w:szCs w:val="24"/>
              </w:rPr>
              <w:fldChar w:fldCharType="end"/>
            </w:r>
          </w:hyperlink>
        </w:p>
        <w:p w14:paraId="67AF31C2" w14:textId="3B78DEB7" w:rsidR="00E41AF4" w:rsidRDefault="00E41AF4">
          <w:r>
            <w:rPr>
              <w:b/>
              <w:noProof/>
            </w:rPr>
            <w:fldChar w:fldCharType="end"/>
          </w:r>
        </w:p>
      </w:sdtContent>
    </w:sdt>
    <w:p w14:paraId="53F2CA34" w14:textId="77777777" w:rsidR="00D76019" w:rsidRPr="00D76019" w:rsidRDefault="00D76019" w:rsidP="00D76019">
      <w:pPr>
        <w:spacing w:after="120"/>
        <w:jc w:val="center"/>
        <w:rPr>
          <w:rFonts w:eastAsia="Calibri" w:cs="Times New Roman"/>
          <w:b/>
          <w:szCs w:val="24"/>
          <w:lang w:eastAsia="tr-TR"/>
        </w:rPr>
      </w:pPr>
    </w:p>
    <w:p w14:paraId="244411E5" w14:textId="77777777" w:rsidR="00D76019" w:rsidRPr="00D76019" w:rsidRDefault="00D76019" w:rsidP="00D76019">
      <w:pPr>
        <w:spacing w:after="120"/>
        <w:jc w:val="center"/>
        <w:rPr>
          <w:rFonts w:eastAsia="Calibri" w:cs="Times New Roman"/>
          <w:b/>
          <w:szCs w:val="24"/>
          <w:lang w:eastAsia="tr-TR"/>
        </w:rPr>
      </w:pPr>
    </w:p>
    <w:p w14:paraId="2B1380B7" w14:textId="77777777" w:rsidR="00D76019" w:rsidRPr="007567CC" w:rsidRDefault="00D76019" w:rsidP="00D76019">
      <w:pPr>
        <w:spacing w:after="120"/>
        <w:ind w:firstLine="567"/>
        <w:rPr>
          <w:rFonts w:cs="Times New Roman"/>
          <w:b/>
          <w:szCs w:val="24"/>
        </w:rPr>
      </w:pPr>
      <w:r w:rsidRPr="007567CC">
        <w:rPr>
          <w:rFonts w:cs="Times New Roman"/>
          <w:b/>
          <w:szCs w:val="24"/>
        </w:rPr>
        <w:br w:type="page"/>
      </w:r>
    </w:p>
    <w:p w14:paraId="465F91A7" w14:textId="2E0F8AC1" w:rsidR="00D76019" w:rsidRPr="00D76019" w:rsidRDefault="00D76019" w:rsidP="00E41AF4">
      <w:pPr>
        <w:pStyle w:val="Balk1"/>
        <w:rPr>
          <w:rFonts w:eastAsia="Times New Roman"/>
        </w:rPr>
      </w:pPr>
      <w:bookmarkStart w:id="5" w:name="_Toc190459514"/>
      <w:r w:rsidRPr="00D76019">
        <w:rPr>
          <w:rFonts w:eastAsia="Times New Roman"/>
        </w:rPr>
        <w:lastRenderedPageBreak/>
        <w:t>SİMGELER</w:t>
      </w:r>
      <w:r w:rsidR="00C3001A">
        <w:rPr>
          <w:rFonts w:eastAsia="Times New Roman"/>
        </w:rPr>
        <w:t xml:space="preserve"> </w:t>
      </w:r>
      <w:r w:rsidRPr="00D76019">
        <w:rPr>
          <w:rFonts w:eastAsia="Times New Roman"/>
        </w:rPr>
        <w:t>VE</w:t>
      </w:r>
      <w:r w:rsidR="00C3001A">
        <w:rPr>
          <w:rFonts w:eastAsia="Times New Roman"/>
        </w:rPr>
        <w:t xml:space="preserve"> </w:t>
      </w:r>
      <w:r w:rsidRPr="00D76019">
        <w:rPr>
          <w:rFonts w:eastAsia="Times New Roman"/>
        </w:rPr>
        <w:t>KISALTMALAR</w:t>
      </w:r>
      <w:r w:rsidR="00C3001A">
        <w:rPr>
          <w:rFonts w:eastAsia="Times New Roman"/>
        </w:rPr>
        <w:t xml:space="preserve"> </w:t>
      </w:r>
      <w:r w:rsidRPr="00D76019">
        <w:rPr>
          <w:rFonts w:eastAsia="Times New Roman"/>
        </w:rPr>
        <w:t>DİZİNİ</w:t>
      </w:r>
      <w:bookmarkEnd w:id="5"/>
    </w:p>
    <w:p w14:paraId="5D5C38EE" w14:textId="6CFFA3A1" w:rsidR="00D76019" w:rsidRPr="007567CC" w:rsidRDefault="00D76019" w:rsidP="00D76019">
      <w:pPr>
        <w:spacing w:after="120"/>
        <w:rPr>
          <w:rFonts w:cs="Times New Roman"/>
          <w:szCs w:val="24"/>
        </w:rPr>
      </w:pPr>
      <w:r w:rsidRPr="007567CC">
        <w:rPr>
          <w:rFonts w:cs="Times New Roman"/>
          <w:b/>
          <w:szCs w:val="24"/>
        </w:rPr>
        <w:t>DKÖ</w:t>
      </w:r>
      <w:r w:rsidRPr="007567CC">
        <w:rPr>
          <w:rFonts w:cs="Times New Roman"/>
          <w:b/>
          <w:szCs w:val="24"/>
        </w:rPr>
        <w:tab/>
      </w:r>
      <w:r w:rsidRPr="007567CC">
        <w:rPr>
          <w:rFonts w:cs="Times New Roman"/>
          <w:szCs w:val="24"/>
        </w:rPr>
        <w:tab/>
        <w:t>:</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Ölçeği</w:t>
      </w:r>
    </w:p>
    <w:p w14:paraId="3600F8A0" w14:textId="6FB77B3C" w:rsidR="00D76019" w:rsidRPr="007567CC" w:rsidRDefault="00D76019" w:rsidP="00D76019">
      <w:pPr>
        <w:spacing w:after="120"/>
        <w:rPr>
          <w:rFonts w:cs="Times New Roman"/>
          <w:szCs w:val="24"/>
        </w:rPr>
      </w:pPr>
      <w:r w:rsidRPr="007567CC">
        <w:rPr>
          <w:rFonts w:cs="Times New Roman"/>
          <w:b/>
          <w:szCs w:val="24"/>
        </w:rPr>
        <w:t>FILA</w:t>
      </w:r>
      <w:r w:rsidRPr="007567CC">
        <w:rPr>
          <w:rFonts w:cs="Times New Roman"/>
          <w:szCs w:val="24"/>
        </w:rPr>
        <w:tab/>
      </w:r>
      <w:r w:rsidRPr="007567CC">
        <w:rPr>
          <w:rFonts w:cs="Times New Roman"/>
          <w:szCs w:val="24"/>
        </w:rPr>
        <w:tab/>
        <w:t>:</w:t>
      </w:r>
      <w:r w:rsidR="00C3001A">
        <w:rPr>
          <w:rFonts w:cs="Times New Roman"/>
          <w:szCs w:val="24"/>
        </w:rPr>
        <w:t xml:space="preserve"> </w:t>
      </w:r>
      <w:r w:rsidRPr="007567CC">
        <w:rPr>
          <w:rFonts w:cs="Times New Roman"/>
          <w:szCs w:val="24"/>
        </w:rPr>
        <w:t>Uluslararası</w:t>
      </w:r>
      <w:r w:rsidR="00C3001A">
        <w:rPr>
          <w:rFonts w:cs="Times New Roman"/>
          <w:szCs w:val="24"/>
        </w:rPr>
        <w:t xml:space="preserve"> </w:t>
      </w:r>
      <w:r w:rsidRPr="007567CC">
        <w:rPr>
          <w:rFonts w:cs="Times New Roman"/>
          <w:szCs w:val="24"/>
        </w:rPr>
        <w:t>Güreş</w:t>
      </w:r>
      <w:r w:rsidR="00C3001A">
        <w:rPr>
          <w:rFonts w:cs="Times New Roman"/>
          <w:szCs w:val="24"/>
        </w:rPr>
        <w:t xml:space="preserve"> </w:t>
      </w:r>
      <w:r w:rsidRPr="007567CC">
        <w:rPr>
          <w:rFonts w:cs="Times New Roman"/>
          <w:szCs w:val="24"/>
        </w:rPr>
        <w:t>Federasyonu</w:t>
      </w:r>
    </w:p>
    <w:p w14:paraId="5E4ED6C2" w14:textId="0EA875AF" w:rsidR="00D76019" w:rsidRPr="007567CC" w:rsidRDefault="00D76019" w:rsidP="00D76019">
      <w:pPr>
        <w:spacing w:after="120"/>
        <w:rPr>
          <w:rFonts w:cs="Times New Roman"/>
          <w:szCs w:val="24"/>
        </w:rPr>
      </w:pPr>
      <w:r w:rsidRPr="007567CC">
        <w:rPr>
          <w:rFonts w:cs="Times New Roman"/>
          <w:b/>
          <w:szCs w:val="24"/>
        </w:rPr>
        <w:t>IOC</w:t>
      </w:r>
      <w:r w:rsidRPr="007567CC">
        <w:rPr>
          <w:rFonts w:cs="Times New Roman"/>
          <w:szCs w:val="24"/>
        </w:rPr>
        <w:tab/>
      </w:r>
      <w:r w:rsidRPr="007567CC">
        <w:rPr>
          <w:rFonts w:cs="Times New Roman"/>
          <w:szCs w:val="24"/>
        </w:rPr>
        <w:tab/>
        <w:t>:</w:t>
      </w:r>
      <w:r w:rsidR="00C3001A">
        <w:rPr>
          <w:rFonts w:cs="Times New Roman"/>
          <w:szCs w:val="24"/>
        </w:rPr>
        <w:t xml:space="preserve"> </w:t>
      </w:r>
      <w:r w:rsidRPr="007567CC">
        <w:rPr>
          <w:rFonts w:cs="Times New Roman"/>
          <w:szCs w:val="24"/>
        </w:rPr>
        <w:t>Uluslararası</w:t>
      </w:r>
      <w:r w:rsidR="00C3001A">
        <w:rPr>
          <w:rFonts w:cs="Times New Roman"/>
          <w:szCs w:val="24"/>
        </w:rPr>
        <w:t xml:space="preserve"> </w:t>
      </w:r>
      <w:r w:rsidRPr="007567CC">
        <w:rPr>
          <w:rFonts w:cs="Times New Roman"/>
          <w:szCs w:val="24"/>
        </w:rPr>
        <w:t>Olimpiyat</w:t>
      </w:r>
      <w:r w:rsidR="00C3001A">
        <w:rPr>
          <w:rFonts w:cs="Times New Roman"/>
          <w:szCs w:val="24"/>
        </w:rPr>
        <w:t xml:space="preserve"> </w:t>
      </w:r>
      <w:r w:rsidRPr="007567CC">
        <w:rPr>
          <w:rFonts w:cs="Times New Roman"/>
          <w:szCs w:val="24"/>
        </w:rPr>
        <w:t>Komitesi</w:t>
      </w:r>
    </w:p>
    <w:p w14:paraId="1191B901" w14:textId="4C1CF9D0" w:rsidR="00D76019" w:rsidRPr="007567CC" w:rsidRDefault="00D76019" w:rsidP="00D76019">
      <w:pPr>
        <w:spacing w:after="120"/>
        <w:rPr>
          <w:rFonts w:cs="Times New Roman"/>
          <w:szCs w:val="24"/>
        </w:rPr>
      </w:pPr>
      <w:r w:rsidRPr="007567CC">
        <w:rPr>
          <w:rFonts w:cs="Times New Roman"/>
          <w:b/>
          <w:szCs w:val="24"/>
        </w:rPr>
        <w:t>M.Ö.</w:t>
      </w:r>
      <w:r w:rsidR="00C3001A">
        <w:rPr>
          <w:rFonts w:cs="Times New Roman"/>
          <w:b/>
          <w:szCs w:val="24"/>
        </w:rPr>
        <w:t xml:space="preserve"> </w:t>
      </w:r>
      <w:r w:rsidRPr="007567CC">
        <w:rPr>
          <w:rFonts w:cs="Times New Roman"/>
          <w:b/>
          <w:szCs w:val="24"/>
        </w:rPr>
        <w:tab/>
      </w:r>
      <w:r w:rsidRPr="007567CC">
        <w:rPr>
          <w:rFonts w:cs="Times New Roman"/>
          <w:b/>
          <w:szCs w:val="24"/>
        </w:rPr>
        <w:tab/>
        <w:t>:</w:t>
      </w:r>
      <w:r w:rsidR="00C3001A">
        <w:rPr>
          <w:rFonts w:cs="Times New Roman"/>
          <w:b/>
          <w:szCs w:val="24"/>
        </w:rPr>
        <w:t xml:space="preserve"> </w:t>
      </w:r>
      <w:r w:rsidRPr="007567CC">
        <w:rPr>
          <w:rFonts w:cs="Times New Roman"/>
          <w:szCs w:val="24"/>
        </w:rPr>
        <w:t>Milattan</w:t>
      </w:r>
      <w:r w:rsidR="00C3001A">
        <w:rPr>
          <w:rFonts w:cs="Times New Roman"/>
          <w:szCs w:val="24"/>
        </w:rPr>
        <w:t xml:space="preserve"> </w:t>
      </w:r>
      <w:r w:rsidRPr="007567CC">
        <w:rPr>
          <w:rFonts w:cs="Times New Roman"/>
          <w:szCs w:val="24"/>
        </w:rPr>
        <w:t>Önce</w:t>
      </w:r>
    </w:p>
    <w:p w14:paraId="1E731DC1" w14:textId="066AD93F" w:rsidR="00D76019" w:rsidRDefault="00D76019" w:rsidP="00D76019">
      <w:pPr>
        <w:spacing w:after="120"/>
        <w:rPr>
          <w:rFonts w:cs="Times New Roman"/>
          <w:szCs w:val="24"/>
        </w:rPr>
      </w:pPr>
      <w:r w:rsidRPr="007567CC">
        <w:rPr>
          <w:rFonts w:cs="Times New Roman"/>
          <w:b/>
          <w:szCs w:val="24"/>
        </w:rPr>
        <w:t>SKÖ</w:t>
      </w:r>
      <w:r w:rsidRPr="007567CC">
        <w:rPr>
          <w:rFonts w:cs="Times New Roman"/>
          <w:szCs w:val="24"/>
        </w:rPr>
        <w:tab/>
      </w:r>
      <w:r w:rsidRPr="007567CC">
        <w:rPr>
          <w:rFonts w:cs="Times New Roman"/>
          <w:szCs w:val="24"/>
        </w:rPr>
        <w:tab/>
        <w:t>:</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Ölçeği</w:t>
      </w:r>
    </w:p>
    <w:p w14:paraId="4149260B" w14:textId="6DA5A2FE" w:rsidR="00D76019" w:rsidRPr="007567CC" w:rsidRDefault="00D76019" w:rsidP="00D76019">
      <w:pPr>
        <w:spacing w:after="120"/>
        <w:rPr>
          <w:rFonts w:cs="Times New Roman"/>
          <w:szCs w:val="24"/>
        </w:rPr>
      </w:pPr>
      <w:r w:rsidRPr="007567CC">
        <w:rPr>
          <w:rFonts w:cs="Times New Roman"/>
          <w:b/>
          <w:szCs w:val="24"/>
        </w:rPr>
        <w:t>SPSS</w:t>
      </w:r>
      <w:r w:rsidRPr="007567CC">
        <w:rPr>
          <w:rFonts w:cs="Times New Roman"/>
          <w:szCs w:val="24"/>
        </w:rPr>
        <w:tab/>
      </w:r>
      <w:r w:rsidRPr="007567CC">
        <w:rPr>
          <w:rFonts w:cs="Times New Roman"/>
          <w:szCs w:val="24"/>
        </w:rPr>
        <w:tab/>
        <w:t>:</w:t>
      </w:r>
      <w:r w:rsidR="00C3001A">
        <w:rPr>
          <w:rFonts w:cs="Times New Roman"/>
          <w:szCs w:val="24"/>
        </w:rPr>
        <w:t xml:space="preserve"> </w:t>
      </w:r>
      <w:r w:rsidRPr="007567CC">
        <w:rPr>
          <w:rFonts w:cs="Times New Roman"/>
          <w:szCs w:val="24"/>
        </w:rPr>
        <w:t>Statistical</w:t>
      </w:r>
      <w:r w:rsidR="00C3001A">
        <w:rPr>
          <w:rFonts w:cs="Times New Roman"/>
          <w:szCs w:val="24"/>
        </w:rPr>
        <w:t xml:space="preserve"> </w:t>
      </w:r>
      <w:proofErr w:type="spellStart"/>
      <w:r w:rsidRPr="007567CC">
        <w:rPr>
          <w:rFonts w:cs="Times New Roman"/>
          <w:szCs w:val="24"/>
        </w:rPr>
        <w:t>Package</w:t>
      </w:r>
      <w:proofErr w:type="spellEnd"/>
      <w:r w:rsidR="00C3001A">
        <w:rPr>
          <w:rFonts w:cs="Times New Roman"/>
          <w:szCs w:val="24"/>
        </w:rPr>
        <w:t xml:space="preserve"> </w:t>
      </w:r>
      <w:proofErr w:type="spellStart"/>
      <w:r w:rsidRPr="007567CC">
        <w:rPr>
          <w:rFonts w:cs="Times New Roman"/>
          <w:szCs w:val="24"/>
        </w:rPr>
        <w:t>for</w:t>
      </w:r>
      <w:proofErr w:type="spellEnd"/>
      <w:r w:rsidR="00C3001A">
        <w:rPr>
          <w:rFonts w:cs="Times New Roman"/>
          <w:szCs w:val="24"/>
        </w:rPr>
        <w:t xml:space="preserve"> </w:t>
      </w:r>
      <w:proofErr w:type="spellStart"/>
      <w:r w:rsidRPr="007567CC">
        <w:rPr>
          <w:rFonts w:cs="Times New Roman"/>
          <w:szCs w:val="24"/>
        </w:rPr>
        <w:t>the</w:t>
      </w:r>
      <w:proofErr w:type="spellEnd"/>
      <w:r w:rsidR="00C3001A">
        <w:rPr>
          <w:rFonts w:cs="Times New Roman"/>
          <w:szCs w:val="24"/>
        </w:rPr>
        <w:t xml:space="preserve"> </w:t>
      </w:r>
      <w:proofErr w:type="spellStart"/>
      <w:r w:rsidRPr="007567CC">
        <w:rPr>
          <w:rFonts w:cs="Times New Roman"/>
          <w:szCs w:val="24"/>
        </w:rPr>
        <w:t>Social</w:t>
      </w:r>
      <w:proofErr w:type="spellEnd"/>
      <w:r w:rsidR="00C3001A">
        <w:rPr>
          <w:rFonts w:cs="Times New Roman"/>
          <w:szCs w:val="24"/>
        </w:rPr>
        <w:t xml:space="preserve"> </w:t>
      </w:r>
      <w:proofErr w:type="spellStart"/>
      <w:r w:rsidRPr="007567CC">
        <w:rPr>
          <w:rFonts w:cs="Times New Roman"/>
          <w:szCs w:val="24"/>
        </w:rPr>
        <w:t>Sciences</w:t>
      </w:r>
      <w:proofErr w:type="spellEnd"/>
    </w:p>
    <w:p w14:paraId="2E453EED" w14:textId="740B3964" w:rsidR="00D76019" w:rsidRPr="007567CC" w:rsidRDefault="00D76019" w:rsidP="00D76019">
      <w:pPr>
        <w:spacing w:after="120"/>
        <w:rPr>
          <w:rFonts w:cs="Times New Roman"/>
          <w:szCs w:val="24"/>
        </w:rPr>
      </w:pPr>
      <w:r w:rsidRPr="007567CC">
        <w:rPr>
          <w:rFonts w:cs="Times New Roman"/>
          <w:b/>
          <w:szCs w:val="24"/>
        </w:rPr>
        <w:t>UWW</w:t>
      </w:r>
      <w:r w:rsidR="00C3001A">
        <w:rPr>
          <w:rFonts w:cs="Times New Roman"/>
          <w:b/>
          <w:szCs w:val="24"/>
        </w:rPr>
        <w:t xml:space="preserve"> </w:t>
      </w:r>
      <w:r w:rsidRPr="007567CC">
        <w:rPr>
          <w:rFonts w:cs="Times New Roman"/>
          <w:b/>
          <w:szCs w:val="24"/>
        </w:rPr>
        <w:tab/>
        <w:t>:</w:t>
      </w:r>
      <w:r w:rsidR="00C3001A">
        <w:rPr>
          <w:rFonts w:cs="Times New Roman"/>
          <w:b/>
          <w:szCs w:val="24"/>
        </w:rPr>
        <w:t xml:space="preserve"> </w:t>
      </w:r>
      <w:r w:rsidRPr="007567CC">
        <w:rPr>
          <w:rFonts w:cs="Times New Roman"/>
          <w:szCs w:val="24"/>
        </w:rPr>
        <w:t>United</w:t>
      </w:r>
      <w:r w:rsidR="00C3001A">
        <w:rPr>
          <w:rFonts w:cs="Times New Roman"/>
          <w:szCs w:val="24"/>
        </w:rPr>
        <w:t xml:space="preserve"> </w:t>
      </w:r>
      <w:r w:rsidRPr="007567CC">
        <w:rPr>
          <w:rFonts w:cs="Times New Roman"/>
          <w:szCs w:val="24"/>
        </w:rPr>
        <w:t>World</w:t>
      </w:r>
      <w:r w:rsidR="00C3001A">
        <w:rPr>
          <w:rFonts w:cs="Times New Roman"/>
          <w:szCs w:val="24"/>
        </w:rPr>
        <w:t xml:space="preserve"> </w:t>
      </w:r>
      <w:proofErr w:type="spellStart"/>
      <w:r w:rsidRPr="007567CC">
        <w:rPr>
          <w:rFonts w:cs="Times New Roman"/>
          <w:szCs w:val="24"/>
        </w:rPr>
        <w:t>Wrestling</w:t>
      </w:r>
      <w:proofErr w:type="spellEnd"/>
      <w:r w:rsidR="00C3001A">
        <w:rPr>
          <w:rFonts w:cs="Times New Roman"/>
          <w:szCs w:val="24"/>
        </w:rPr>
        <w:t xml:space="preserve"> </w:t>
      </w:r>
      <w:r w:rsidRPr="007567CC">
        <w:rPr>
          <w:rFonts w:cs="Times New Roman"/>
          <w:szCs w:val="24"/>
        </w:rPr>
        <w:t>(Dünya</w:t>
      </w:r>
      <w:r w:rsidR="00C3001A">
        <w:rPr>
          <w:rFonts w:cs="Times New Roman"/>
          <w:szCs w:val="24"/>
        </w:rPr>
        <w:t xml:space="preserve"> </w:t>
      </w:r>
      <w:r w:rsidRPr="007567CC">
        <w:rPr>
          <w:rFonts w:cs="Times New Roman"/>
          <w:szCs w:val="24"/>
        </w:rPr>
        <w:t>Güreş</w:t>
      </w:r>
      <w:r w:rsidR="00C3001A">
        <w:rPr>
          <w:rFonts w:cs="Times New Roman"/>
          <w:szCs w:val="24"/>
        </w:rPr>
        <w:t xml:space="preserve"> </w:t>
      </w:r>
      <w:r w:rsidRPr="007567CC">
        <w:rPr>
          <w:rFonts w:cs="Times New Roman"/>
          <w:szCs w:val="24"/>
        </w:rPr>
        <w:t>Birliği)</w:t>
      </w:r>
    </w:p>
    <w:p w14:paraId="52C718E5" w14:textId="77777777" w:rsidR="00D76019" w:rsidRDefault="00D76019" w:rsidP="00D76019">
      <w:pPr>
        <w:spacing w:after="120"/>
        <w:rPr>
          <w:rFonts w:cs="Times New Roman"/>
          <w:szCs w:val="24"/>
        </w:rPr>
      </w:pPr>
    </w:p>
    <w:p w14:paraId="3B12EEDF" w14:textId="77777777" w:rsidR="00D76019" w:rsidRDefault="00D76019" w:rsidP="00D76019">
      <w:pPr>
        <w:spacing w:after="120"/>
        <w:rPr>
          <w:rFonts w:cs="Times New Roman"/>
          <w:szCs w:val="24"/>
        </w:rPr>
      </w:pPr>
    </w:p>
    <w:p w14:paraId="6062A725" w14:textId="77777777" w:rsidR="00D76019" w:rsidRDefault="00D76019" w:rsidP="00D76019">
      <w:pPr>
        <w:spacing w:after="120"/>
        <w:rPr>
          <w:rFonts w:cs="Times New Roman"/>
          <w:szCs w:val="24"/>
        </w:rPr>
      </w:pPr>
    </w:p>
    <w:p w14:paraId="43B310E1" w14:textId="77777777" w:rsidR="00D76019" w:rsidRDefault="00D76019" w:rsidP="00D76019">
      <w:pPr>
        <w:spacing w:after="120"/>
        <w:rPr>
          <w:rFonts w:cs="Times New Roman"/>
          <w:szCs w:val="24"/>
        </w:rPr>
      </w:pPr>
    </w:p>
    <w:p w14:paraId="479B6ACB" w14:textId="77777777" w:rsidR="00D76019" w:rsidRDefault="00D76019" w:rsidP="00D76019">
      <w:pPr>
        <w:spacing w:after="120"/>
        <w:rPr>
          <w:rFonts w:cs="Times New Roman"/>
          <w:szCs w:val="24"/>
        </w:rPr>
      </w:pPr>
    </w:p>
    <w:p w14:paraId="305CCC88" w14:textId="77777777" w:rsidR="00D76019" w:rsidRDefault="00D76019" w:rsidP="00D76019">
      <w:pPr>
        <w:spacing w:after="120"/>
        <w:rPr>
          <w:rFonts w:cs="Times New Roman"/>
          <w:szCs w:val="24"/>
        </w:rPr>
      </w:pPr>
    </w:p>
    <w:p w14:paraId="731F4EA0" w14:textId="77777777" w:rsidR="00D76019" w:rsidRDefault="00D76019" w:rsidP="00D76019">
      <w:pPr>
        <w:spacing w:after="120"/>
        <w:rPr>
          <w:rFonts w:cs="Times New Roman"/>
          <w:szCs w:val="24"/>
        </w:rPr>
      </w:pPr>
    </w:p>
    <w:p w14:paraId="13184C6F" w14:textId="77777777" w:rsidR="00D76019" w:rsidRDefault="00D76019" w:rsidP="00D76019">
      <w:pPr>
        <w:spacing w:after="120"/>
        <w:rPr>
          <w:rFonts w:cs="Times New Roman"/>
          <w:szCs w:val="24"/>
        </w:rPr>
      </w:pPr>
    </w:p>
    <w:p w14:paraId="2638FEFD" w14:textId="77777777" w:rsidR="00D76019" w:rsidRDefault="00D76019" w:rsidP="00D76019">
      <w:pPr>
        <w:spacing w:after="120"/>
        <w:rPr>
          <w:rFonts w:cs="Times New Roman"/>
          <w:szCs w:val="24"/>
        </w:rPr>
      </w:pPr>
    </w:p>
    <w:p w14:paraId="739B0061" w14:textId="77777777" w:rsidR="00D76019" w:rsidRDefault="00D76019" w:rsidP="00D76019">
      <w:pPr>
        <w:spacing w:after="120"/>
        <w:rPr>
          <w:rFonts w:cs="Times New Roman"/>
          <w:szCs w:val="24"/>
        </w:rPr>
      </w:pPr>
    </w:p>
    <w:p w14:paraId="1C6A8C97" w14:textId="77777777" w:rsidR="00D76019" w:rsidRDefault="00D76019" w:rsidP="00D76019">
      <w:pPr>
        <w:spacing w:after="120"/>
        <w:rPr>
          <w:rFonts w:cs="Times New Roman"/>
          <w:szCs w:val="24"/>
        </w:rPr>
      </w:pPr>
    </w:p>
    <w:p w14:paraId="7DCEE35C" w14:textId="3BA8B8D2" w:rsidR="00D76019" w:rsidRPr="007567CC" w:rsidRDefault="00D76019" w:rsidP="00D76019">
      <w:pPr>
        <w:spacing w:after="120"/>
        <w:rPr>
          <w:rFonts w:cs="Times New Roman"/>
          <w:b/>
          <w:szCs w:val="24"/>
        </w:rPr>
      </w:pPr>
      <w:r w:rsidRPr="007567CC">
        <w:rPr>
          <w:rFonts w:cs="Times New Roman"/>
          <w:b/>
          <w:szCs w:val="24"/>
        </w:rPr>
        <w:br w:type="page"/>
      </w:r>
    </w:p>
    <w:p w14:paraId="0EA429BF" w14:textId="0074A715" w:rsidR="00D76019" w:rsidRPr="00D76019" w:rsidRDefault="00D76019" w:rsidP="00E41AF4">
      <w:pPr>
        <w:pStyle w:val="Balk1"/>
        <w:rPr>
          <w:rFonts w:eastAsia="TimesNewRomanPSMT"/>
        </w:rPr>
      </w:pPr>
      <w:bookmarkStart w:id="6" w:name="_Toc109226252"/>
      <w:bookmarkStart w:id="7" w:name="_Toc109226043"/>
      <w:bookmarkStart w:id="8" w:name="_Toc109225915"/>
      <w:bookmarkStart w:id="9" w:name="_Toc109224395"/>
      <w:bookmarkStart w:id="10" w:name="_Toc109212417"/>
      <w:bookmarkStart w:id="11" w:name="_Toc109212056"/>
      <w:bookmarkStart w:id="12" w:name="_Toc109211888"/>
      <w:bookmarkStart w:id="13" w:name="_Toc109211699"/>
      <w:bookmarkStart w:id="14" w:name="_Toc108492141"/>
      <w:bookmarkStart w:id="15" w:name="_Toc108488018"/>
      <w:bookmarkStart w:id="16" w:name="_Toc113268282"/>
      <w:bookmarkStart w:id="17" w:name="_Toc181244822"/>
      <w:bookmarkStart w:id="18" w:name="_Toc190459515"/>
      <w:r w:rsidRPr="00D76019">
        <w:rPr>
          <w:rFonts w:eastAsia="TimesNewRomanPSMT"/>
        </w:rPr>
        <w:lastRenderedPageBreak/>
        <w:t>TABLOLAR</w:t>
      </w:r>
      <w:r w:rsidR="0063341C">
        <w:rPr>
          <w:rFonts w:eastAsia="TimesNewRomanPSMT"/>
        </w:rPr>
        <w:t xml:space="preserve"> </w:t>
      </w:r>
      <w:r w:rsidRPr="00D76019">
        <w:rPr>
          <w:rFonts w:eastAsia="TimesNewRomanPSMT"/>
        </w:rPr>
        <w:t>DİZİNİ</w:t>
      </w:r>
      <w:bookmarkEnd w:id="6"/>
      <w:bookmarkEnd w:id="7"/>
      <w:bookmarkEnd w:id="8"/>
      <w:bookmarkEnd w:id="9"/>
      <w:bookmarkEnd w:id="10"/>
      <w:bookmarkEnd w:id="11"/>
      <w:bookmarkEnd w:id="12"/>
      <w:bookmarkEnd w:id="13"/>
      <w:bookmarkEnd w:id="14"/>
      <w:bookmarkEnd w:id="15"/>
      <w:bookmarkEnd w:id="16"/>
      <w:bookmarkEnd w:id="17"/>
      <w:bookmarkEnd w:id="18"/>
    </w:p>
    <w:p w14:paraId="2676F67F" w14:textId="77777777" w:rsidR="00C802F6" w:rsidRDefault="00C802F6" w:rsidP="00C802F6">
      <w:pPr>
        <w:pStyle w:val="ekillerTablosu"/>
        <w:tabs>
          <w:tab w:val="right" w:leader="dot" w:pos="8891"/>
        </w:tabs>
        <w:ind w:left="993" w:hanging="993"/>
        <w:rPr>
          <w:rFonts w:asciiTheme="minorHAnsi" w:eastAsiaTheme="minorEastAsia" w:hAnsiTheme="minorHAnsi"/>
          <w:noProof/>
          <w:sz w:val="22"/>
          <w:lang w:eastAsia="tr-TR"/>
        </w:rPr>
      </w:pPr>
      <w:r>
        <w:rPr>
          <w:rFonts w:eastAsia="Calibri" w:cs="Times New Roman"/>
          <w:b/>
          <w:kern w:val="2"/>
          <w:szCs w:val="24"/>
          <w14:ligatures w14:val="standardContextual"/>
        </w:rPr>
        <w:fldChar w:fldCharType="begin"/>
      </w:r>
      <w:r>
        <w:rPr>
          <w:rFonts w:eastAsia="Calibri" w:cs="Times New Roman"/>
          <w:b/>
          <w:kern w:val="2"/>
          <w:szCs w:val="24"/>
          <w14:ligatures w14:val="standardContextual"/>
        </w:rPr>
        <w:instrText xml:space="preserve"> TOC \h \z \c "Tablo" </w:instrText>
      </w:r>
      <w:r>
        <w:rPr>
          <w:rFonts w:eastAsia="Calibri" w:cs="Times New Roman"/>
          <w:b/>
          <w:kern w:val="2"/>
          <w:szCs w:val="24"/>
          <w14:ligatures w14:val="standardContextual"/>
        </w:rPr>
        <w:fldChar w:fldCharType="separate"/>
      </w:r>
      <w:hyperlink w:anchor="_Toc190460344" w:history="1">
        <w:r w:rsidRPr="007A65E4">
          <w:rPr>
            <w:rStyle w:val="Kpr"/>
            <w:b/>
            <w:noProof/>
          </w:rPr>
          <w:t>Tablo 1.</w:t>
        </w:r>
        <w:r w:rsidRPr="007A65E4">
          <w:rPr>
            <w:rStyle w:val="Kpr"/>
            <w:noProof/>
          </w:rPr>
          <w:t xml:space="preserve"> </w:t>
        </w:r>
        <w:r w:rsidRPr="007A65E4">
          <w:rPr>
            <w:rStyle w:val="Kpr"/>
            <w:rFonts w:cs="Times New Roman"/>
            <w:noProof/>
          </w:rPr>
          <w:t>Demografik değişkenler.</w:t>
        </w:r>
        <w:r>
          <w:rPr>
            <w:noProof/>
            <w:webHidden/>
          </w:rPr>
          <w:tab/>
        </w:r>
        <w:r>
          <w:rPr>
            <w:noProof/>
            <w:webHidden/>
          </w:rPr>
          <w:fldChar w:fldCharType="begin"/>
        </w:r>
        <w:r>
          <w:rPr>
            <w:noProof/>
            <w:webHidden/>
          </w:rPr>
          <w:instrText xml:space="preserve"> PAGEREF _Toc190460344 \h </w:instrText>
        </w:r>
        <w:r>
          <w:rPr>
            <w:noProof/>
            <w:webHidden/>
          </w:rPr>
        </w:r>
        <w:r>
          <w:rPr>
            <w:noProof/>
            <w:webHidden/>
          </w:rPr>
          <w:fldChar w:fldCharType="separate"/>
        </w:r>
        <w:r w:rsidR="00E119B5">
          <w:rPr>
            <w:noProof/>
            <w:webHidden/>
          </w:rPr>
          <w:t>20</w:t>
        </w:r>
        <w:r>
          <w:rPr>
            <w:noProof/>
            <w:webHidden/>
          </w:rPr>
          <w:fldChar w:fldCharType="end"/>
        </w:r>
      </w:hyperlink>
    </w:p>
    <w:p w14:paraId="3CDB357C" w14:textId="77777777" w:rsidR="00C802F6" w:rsidRDefault="00E119B5" w:rsidP="00C802F6">
      <w:pPr>
        <w:pStyle w:val="ekillerTablosu"/>
        <w:tabs>
          <w:tab w:val="right" w:leader="dot" w:pos="8891"/>
        </w:tabs>
        <w:ind w:left="993" w:hanging="993"/>
        <w:rPr>
          <w:rFonts w:asciiTheme="minorHAnsi" w:eastAsiaTheme="minorEastAsia" w:hAnsiTheme="minorHAnsi"/>
          <w:noProof/>
          <w:sz w:val="22"/>
          <w:lang w:eastAsia="tr-TR"/>
        </w:rPr>
      </w:pPr>
      <w:hyperlink w:anchor="_Toc190460345" w:history="1">
        <w:r w:rsidR="00C802F6" w:rsidRPr="007A65E4">
          <w:rPr>
            <w:rStyle w:val="Kpr"/>
            <w:b/>
            <w:noProof/>
          </w:rPr>
          <w:t>Tablo 2.</w:t>
        </w:r>
        <w:r w:rsidR="00C802F6" w:rsidRPr="007A65E4">
          <w:rPr>
            <w:rStyle w:val="Kpr"/>
            <w:noProof/>
          </w:rPr>
          <w:t xml:space="preserve"> </w:t>
        </w:r>
        <w:r w:rsidR="00C802F6" w:rsidRPr="007A65E4">
          <w:rPr>
            <w:rStyle w:val="Kpr"/>
            <w:rFonts w:cs="Times New Roman"/>
            <w:noProof/>
          </w:rPr>
          <w:t>Sürekli değişkenlere yönelik tanımlayıcı değerler.</w:t>
        </w:r>
        <w:r w:rsidR="00C802F6">
          <w:rPr>
            <w:noProof/>
            <w:webHidden/>
          </w:rPr>
          <w:tab/>
        </w:r>
        <w:r w:rsidR="00C802F6">
          <w:rPr>
            <w:noProof/>
            <w:webHidden/>
          </w:rPr>
          <w:fldChar w:fldCharType="begin"/>
        </w:r>
        <w:r w:rsidR="00C802F6">
          <w:rPr>
            <w:noProof/>
            <w:webHidden/>
          </w:rPr>
          <w:instrText xml:space="preserve"> PAGEREF _Toc190460345 \h </w:instrText>
        </w:r>
        <w:r w:rsidR="00C802F6">
          <w:rPr>
            <w:noProof/>
            <w:webHidden/>
          </w:rPr>
        </w:r>
        <w:r w:rsidR="00C802F6">
          <w:rPr>
            <w:noProof/>
            <w:webHidden/>
          </w:rPr>
          <w:fldChar w:fldCharType="separate"/>
        </w:r>
        <w:r>
          <w:rPr>
            <w:noProof/>
            <w:webHidden/>
          </w:rPr>
          <w:t>20</w:t>
        </w:r>
        <w:r w:rsidR="00C802F6">
          <w:rPr>
            <w:noProof/>
            <w:webHidden/>
          </w:rPr>
          <w:fldChar w:fldCharType="end"/>
        </w:r>
      </w:hyperlink>
    </w:p>
    <w:p w14:paraId="409FBD99" w14:textId="77777777" w:rsidR="00C802F6" w:rsidRDefault="00E119B5" w:rsidP="00C802F6">
      <w:pPr>
        <w:pStyle w:val="ekillerTablosu"/>
        <w:tabs>
          <w:tab w:val="right" w:leader="dot" w:pos="8891"/>
        </w:tabs>
        <w:ind w:left="993" w:hanging="993"/>
        <w:rPr>
          <w:rFonts w:asciiTheme="minorHAnsi" w:eastAsiaTheme="minorEastAsia" w:hAnsiTheme="minorHAnsi"/>
          <w:noProof/>
          <w:sz w:val="22"/>
          <w:lang w:eastAsia="tr-TR"/>
        </w:rPr>
      </w:pPr>
      <w:hyperlink w:anchor="_Toc190460346" w:history="1">
        <w:r w:rsidR="00C802F6" w:rsidRPr="007A65E4">
          <w:rPr>
            <w:rStyle w:val="Kpr"/>
            <w:b/>
            <w:noProof/>
          </w:rPr>
          <w:t>Tablo 3.</w:t>
        </w:r>
        <w:r w:rsidR="00C802F6" w:rsidRPr="007A65E4">
          <w:rPr>
            <w:rStyle w:val="Kpr"/>
            <w:noProof/>
          </w:rPr>
          <w:t xml:space="preserve"> </w:t>
        </w:r>
        <w:r w:rsidR="00C802F6" w:rsidRPr="007A65E4">
          <w:rPr>
            <w:rStyle w:val="Kpr"/>
            <w:rFonts w:cs="Times New Roman"/>
            <w:noProof/>
          </w:rPr>
          <w:t>Ölçeklere ilişkin tanımlayıcı değerler.</w:t>
        </w:r>
        <w:r w:rsidR="00C802F6">
          <w:rPr>
            <w:noProof/>
            <w:webHidden/>
          </w:rPr>
          <w:tab/>
        </w:r>
        <w:r w:rsidR="00C802F6">
          <w:rPr>
            <w:noProof/>
            <w:webHidden/>
          </w:rPr>
          <w:fldChar w:fldCharType="begin"/>
        </w:r>
        <w:r w:rsidR="00C802F6">
          <w:rPr>
            <w:noProof/>
            <w:webHidden/>
          </w:rPr>
          <w:instrText xml:space="preserve"> PAGEREF _Toc190460346 \h </w:instrText>
        </w:r>
        <w:r w:rsidR="00C802F6">
          <w:rPr>
            <w:noProof/>
            <w:webHidden/>
          </w:rPr>
        </w:r>
        <w:r w:rsidR="00C802F6">
          <w:rPr>
            <w:noProof/>
            <w:webHidden/>
          </w:rPr>
          <w:fldChar w:fldCharType="separate"/>
        </w:r>
        <w:r>
          <w:rPr>
            <w:noProof/>
            <w:webHidden/>
          </w:rPr>
          <w:t>20</w:t>
        </w:r>
        <w:r w:rsidR="00C802F6">
          <w:rPr>
            <w:noProof/>
            <w:webHidden/>
          </w:rPr>
          <w:fldChar w:fldCharType="end"/>
        </w:r>
      </w:hyperlink>
    </w:p>
    <w:p w14:paraId="4B397178" w14:textId="77777777" w:rsidR="00C802F6" w:rsidRDefault="00E119B5" w:rsidP="00C802F6">
      <w:pPr>
        <w:pStyle w:val="ekillerTablosu"/>
        <w:tabs>
          <w:tab w:val="right" w:leader="dot" w:pos="8891"/>
        </w:tabs>
        <w:ind w:left="993" w:hanging="993"/>
        <w:rPr>
          <w:rFonts w:asciiTheme="minorHAnsi" w:eastAsiaTheme="minorEastAsia" w:hAnsiTheme="minorHAnsi"/>
          <w:noProof/>
          <w:sz w:val="22"/>
          <w:lang w:eastAsia="tr-TR"/>
        </w:rPr>
      </w:pPr>
      <w:hyperlink w:anchor="_Toc190460347" w:history="1">
        <w:r w:rsidR="00C802F6" w:rsidRPr="007A65E4">
          <w:rPr>
            <w:rStyle w:val="Kpr"/>
            <w:b/>
            <w:noProof/>
          </w:rPr>
          <w:t>Tablo 4.</w:t>
        </w:r>
        <w:r w:rsidR="00C802F6" w:rsidRPr="007A65E4">
          <w:rPr>
            <w:rStyle w:val="Kpr"/>
            <w:noProof/>
          </w:rPr>
          <w:t xml:space="preserve"> </w:t>
        </w:r>
        <w:r w:rsidR="00C802F6" w:rsidRPr="007A65E4">
          <w:rPr>
            <w:rStyle w:val="Kpr"/>
            <w:rFonts w:cs="Times New Roman"/>
            <w:noProof/>
          </w:rPr>
          <w:t>Değişkenlere yönelik pearson korelasyon analizi sonuçları.</w:t>
        </w:r>
        <w:r w:rsidR="00C802F6">
          <w:rPr>
            <w:noProof/>
            <w:webHidden/>
          </w:rPr>
          <w:tab/>
        </w:r>
        <w:r w:rsidR="00C802F6">
          <w:rPr>
            <w:noProof/>
            <w:webHidden/>
          </w:rPr>
          <w:fldChar w:fldCharType="begin"/>
        </w:r>
        <w:r w:rsidR="00C802F6">
          <w:rPr>
            <w:noProof/>
            <w:webHidden/>
          </w:rPr>
          <w:instrText xml:space="preserve"> PAGEREF _Toc190460347 \h </w:instrText>
        </w:r>
        <w:r w:rsidR="00C802F6">
          <w:rPr>
            <w:noProof/>
            <w:webHidden/>
          </w:rPr>
        </w:r>
        <w:r w:rsidR="00C802F6">
          <w:rPr>
            <w:noProof/>
            <w:webHidden/>
          </w:rPr>
          <w:fldChar w:fldCharType="separate"/>
        </w:r>
        <w:r>
          <w:rPr>
            <w:noProof/>
            <w:webHidden/>
          </w:rPr>
          <w:t>21</w:t>
        </w:r>
        <w:r w:rsidR="00C802F6">
          <w:rPr>
            <w:noProof/>
            <w:webHidden/>
          </w:rPr>
          <w:fldChar w:fldCharType="end"/>
        </w:r>
      </w:hyperlink>
    </w:p>
    <w:p w14:paraId="75C2EF18" w14:textId="77777777" w:rsidR="00C802F6" w:rsidRDefault="00E119B5" w:rsidP="00C802F6">
      <w:pPr>
        <w:pStyle w:val="ekillerTablosu"/>
        <w:tabs>
          <w:tab w:val="right" w:leader="dot" w:pos="8891"/>
        </w:tabs>
        <w:ind w:left="993" w:hanging="993"/>
        <w:rPr>
          <w:rFonts w:asciiTheme="minorHAnsi" w:eastAsiaTheme="minorEastAsia" w:hAnsiTheme="minorHAnsi"/>
          <w:noProof/>
          <w:sz w:val="22"/>
          <w:lang w:eastAsia="tr-TR"/>
        </w:rPr>
      </w:pPr>
      <w:hyperlink w:anchor="_Toc190460348" w:history="1">
        <w:r w:rsidR="00C802F6" w:rsidRPr="007A65E4">
          <w:rPr>
            <w:rStyle w:val="Kpr"/>
            <w:b/>
            <w:noProof/>
          </w:rPr>
          <w:t>Tablo 5.</w:t>
        </w:r>
        <w:r w:rsidR="00C802F6" w:rsidRPr="007A65E4">
          <w:rPr>
            <w:rStyle w:val="Kpr"/>
            <w:noProof/>
          </w:rPr>
          <w:t xml:space="preserve"> </w:t>
        </w:r>
        <w:r w:rsidR="00C802F6" w:rsidRPr="007A65E4">
          <w:rPr>
            <w:rStyle w:val="Kpr"/>
            <w:rFonts w:cs="Times New Roman"/>
            <w:noProof/>
          </w:rPr>
          <w:t>Durumluk kaygının sürekli kaygı üzerindeki etkisinin incelenmesi amacıyla yapılan basit regresyon analizi.</w:t>
        </w:r>
        <w:r w:rsidR="00C802F6">
          <w:rPr>
            <w:noProof/>
            <w:webHidden/>
          </w:rPr>
          <w:tab/>
        </w:r>
        <w:r w:rsidR="00C802F6">
          <w:rPr>
            <w:noProof/>
            <w:webHidden/>
          </w:rPr>
          <w:fldChar w:fldCharType="begin"/>
        </w:r>
        <w:r w:rsidR="00C802F6">
          <w:rPr>
            <w:noProof/>
            <w:webHidden/>
          </w:rPr>
          <w:instrText xml:space="preserve"> PAGEREF _Toc190460348 \h </w:instrText>
        </w:r>
        <w:r w:rsidR="00C802F6">
          <w:rPr>
            <w:noProof/>
            <w:webHidden/>
          </w:rPr>
        </w:r>
        <w:r w:rsidR="00C802F6">
          <w:rPr>
            <w:noProof/>
            <w:webHidden/>
          </w:rPr>
          <w:fldChar w:fldCharType="separate"/>
        </w:r>
        <w:r>
          <w:rPr>
            <w:noProof/>
            <w:webHidden/>
          </w:rPr>
          <w:t>21</w:t>
        </w:r>
        <w:r w:rsidR="00C802F6">
          <w:rPr>
            <w:noProof/>
            <w:webHidden/>
          </w:rPr>
          <w:fldChar w:fldCharType="end"/>
        </w:r>
      </w:hyperlink>
    </w:p>
    <w:p w14:paraId="525B5824" w14:textId="77777777" w:rsidR="00C802F6" w:rsidRDefault="00E119B5" w:rsidP="00C802F6">
      <w:pPr>
        <w:pStyle w:val="ekillerTablosu"/>
        <w:tabs>
          <w:tab w:val="right" w:leader="dot" w:pos="8891"/>
        </w:tabs>
        <w:ind w:left="993" w:hanging="993"/>
        <w:rPr>
          <w:rFonts w:asciiTheme="minorHAnsi" w:eastAsiaTheme="minorEastAsia" w:hAnsiTheme="minorHAnsi"/>
          <w:noProof/>
          <w:sz w:val="22"/>
          <w:lang w:eastAsia="tr-TR"/>
        </w:rPr>
      </w:pPr>
      <w:hyperlink w:anchor="_Toc190460349" w:history="1">
        <w:r w:rsidR="00C802F6" w:rsidRPr="007A65E4">
          <w:rPr>
            <w:rStyle w:val="Kpr"/>
            <w:b/>
            <w:noProof/>
          </w:rPr>
          <w:t>Tablo 6.</w:t>
        </w:r>
        <w:r w:rsidR="00C802F6" w:rsidRPr="007A65E4">
          <w:rPr>
            <w:rStyle w:val="Kpr"/>
            <w:noProof/>
          </w:rPr>
          <w:t xml:space="preserve"> </w:t>
        </w:r>
        <w:r w:rsidR="00C802F6" w:rsidRPr="007A65E4">
          <w:rPr>
            <w:rStyle w:val="Kpr"/>
            <w:rFonts w:cs="Times New Roman"/>
            <w:noProof/>
          </w:rPr>
          <w:t>Katılımcıların durumluk kaygı ve sürekli kaygı durumlarının yaşanılan yer değişkenine göre anova analizi sonuçları.</w:t>
        </w:r>
        <w:r w:rsidR="00C802F6">
          <w:rPr>
            <w:noProof/>
            <w:webHidden/>
          </w:rPr>
          <w:tab/>
        </w:r>
        <w:r w:rsidR="00C802F6">
          <w:rPr>
            <w:noProof/>
            <w:webHidden/>
          </w:rPr>
          <w:fldChar w:fldCharType="begin"/>
        </w:r>
        <w:r w:rsidR="00C802F6">
          <w:rPr>
            <w:noProof/>
            <w:webHidden/>
          </w:rPr>
          <w:instrText xml:space="preserve"> PAGEREF _Toc190460349 \h </w:instrText>
        </w:r>
        <w:r w:rsidR="00C802F6">
          <w:rPr>
            <w:noProof/>
            <w:webHidden/>
          </w:rPr>
        </w:r>
        <w:r w:rsidR="00C802F6">
          <w:rPr>
            <w:noProof/>
            <w:webHidden/>
          </w:rPr>
          <w:fldChar w:fldCharType="separate"/>
        </w:r>
        <w:r>
          <w:rPr>
            <w:noProof/>
            <w:webHidden/>
          </w:rPr>
          <w:t>22</w:t>
        </w:r>
        <w:r w:rsidR="00C802F6">
          <w:rPr>
            <w:noProof/>
            <w:webHidden/>
          </w:rPr>
          <w:fldChar w:fldCharType="end"/>
        </w:r>
      </w:hyperlink>
    </w:p>
    <w:p w14:paraId="155130A0" w14:textId="77777777" w:rsidR="00C802F6" w:rsidRDefault="00E119B5" w:rsidP="00C802F6">
      <w:pPr>
        <w:pStyle w:val="ekillerTablosu"/>
        <w:tabs>
          <w:tab w:val="right" w:leader="dot" w:pos="8891"/>
        </w:tabs>
        <w:ind w:left="993" w:hanging="993"/>
        <w:rPr>
          <w:rFonts w:asciiTheme="minorHAnsi" w:eastAsiaTheme="minorEastAsia" w:hAnsiTheme="minorHAnsi"/>
          <w:noProof/>
          <w:sz w:val="22"/>
          <w:lang w:eastAsia="tr-TR"/>
        </w:rPr>
      </w:pPr>
      <w:hyperlink w:anchor="_Toc190460350" w:history="1">
        <w:r w:rsidR="00C802F6" w:rsidRPr="007A65E4">
          <w:rPr>
            <w:rStyle w:val="Kpr"/>
            <w:b/>
            <w:noProof/>
          </w:rPr>
          <w:t>Tablo 7.</w:t>
        </w:r>
        <w:r w:rsidR="00C802F6" w:rsidRPr="007A65E4">
          <w:rPr>
            <w:rStyle w:val="Kpr"/>
            <w:noProof/>
          </w:rPr>
          <w:t xml:space="preserve"> </w:t>
        </w:r>
        <w:r w:rsidR="00C802F6" w:rsidRPr="007A65E4">
          <w:rPr>
            <w:rStyle w:val="Kpr"/>
            <w:rFonts w:cs="Times New Roman"/>
            <w:noProof/>
          </w:rPr>
          <w:t>Katılımcıların durumluk kaygı ve sürekli kaygı durumlarının eğitim durumu değişkenine göre bağımsız örneklem T testi sonuçları.</w:t>
        </w:r>
        <w:r w:rsidR="00C802F6">
          <w:rPr>
            <w:noProof/>
            <w:webHidden/>
          </w:rPr>
          <w:tab/>
        </w:r>
        <w:r w:rsidR="00C802F6">
          <w:rPr>
            <w:noProof/>
            <w:webHidden/>
          </w:rPr>
          <w:fldChar w:fldCharType="begin"/>
        </w:r>
        <w:r w:rsidR="00C802F6">
          <w:rPr>
            <w:noProof/>
            <w:webHidden/>
          </w:rPr>
          <w:instrText xml:space="preserve"> PAGEREF _Toc190460350 \h </w:instrText>
        </w:r>
        <w:r w:rsidR="00C802F6">
          <w:rPr>
            <w:noProof/>
            <w:webHidden/>
          </w:rPr>
        </w:r>
        <w:r w:rsidR="00C802F6">
          <w:rPr>
            <w:noProof/>
            <w:webHidden/>
          </w:rPr>
          <w:fldChar w:fldCharType="separate"/>
        </w:r>
        <w:r>
          <w:rPr>
            <w:noProof/>
            <w:webHidden/>
          </w:rPr>
          <w:t>22</w:t>
        </w:r>
        <w:r w:rsidR="00C802F6">
          <w:rPr>
            <w:noProof/>
            <w:webHidden/>
          </w:rPr>
          <w:fldChar w:fldCharType="end"/>
        </w:r>
      </w:hyperlink>
    </w:p>
    <w:p w14:paraId="66C331E7" w14:textId="77777777" w:rsidR="00C802F6" w:rsidRDefault="00E119B5" w:rsidP="00C802F6">
      <w:pPr>
        <w:pStyle w:val="ekillerTablosu"/>
        <w:tabs>
          <w:tab w:val="right" w:leader="dot" w:pos="8891"/>
        </w:tabs>
        <w:ind w:left="993" w:hanging="993"/>
        <w:rPr>
          <w:rFonts w:asciiTheme="minorHAnsi" w:eastAsiaTheme="minorEastAsia" w:hAnsiTheme="minorHAnsi"/>
          <w:noProof/>
          <w:sz w:val="22"/>
          <w:lang w:eastAsia="tr-TR"/>
        </w:rPr>
      </w:pPr>
      <w:hyperlink w:anchor="_Toc190460351" w:history="1">
        <w:r w:rsidR="00C802F6" w:rsidRPr="007A65E4">
          <w:rPr>
            <w:rStyle w:val="Kpr"/>
            <w:b/>
            <w:noProof/>
          </w:rPr>
          <w:t>Tablo 8.</w:t>
        </w:r>
        <w:r w:rsidR="00C802F6" w:rsidRPr="007A65E4">
          <w:rPr>
            <w:rStyle w:val="Kpr"/>
            <w:noProof/>
          </w:rPr>
          <w:t xml:space="preserve"> </w:t>
        </w:r>
        <w:r w:rsidR="00C802F6" w:rsidRPr="007A65E4">
          <w:rPr>
            <w:rStyle w:val="Kpr"/>
            <w:rFonts w:cs="Times New Roman"/>
            <w:noProof/>
          </w:rPr>
          <w:t>Katılımcıların durumluk kaygı ve sürekli kaygı durumlarının gelir durumu değişkenine göre anova analizi sonuçları.</w:t>
        </w:r>
        <w:r w:rsidR="00C802F6">
          <w:rPr>
            <w:noProof/>
            <w:webHidden/>
          </w:rPr>
          <w:tab/>
        </w:r>
        <w:r w:rsidR="00C802F6">
          <w:rPr>
            <w:noProof/>
            <w:webHidden/>
          </w:rPr>
          <w:fldChar w:fldCharType="begin"/>
        </w:r>
        <w:r w:rsidR="00C802F6">
          <w:rPr>
            <w:noProof/>
            <w:webHidden/>
          </w:rPr>
          <w:instrText xml:space="preserve"> PAGEREF _Toc190460351 \h </w:instrText>
        </w:r>
        <w:r w:rsidR="00C802F6">
          <w:rPr>
            <w:noProof/>
            <w:webHidden/>
          </w:rPr>
        </w:r>
        <w:r w:rsidR="00C802F6">
          <w:rPr>
            <w:noProof/>
            <w:webHidden/>
          </w:rPr>
          <w:fldChar w:fldCharType="separate"/>
        </w:r>
        <w:r>
          <w:rPr>
            <w:noProof/>
            <w:webHidden/>
          </w:rPr>
          <w:t>23</w:t>
        </w:r>
        <w:r w:rsidR="00C802F6">
          <w:rPr>
            <w:noProof/>
            <w:webHidden/>
          </w:rPr>
          <w:fldChar w:fldCharType="end"/>
        </w:r>
      </w:hyperlink>
    </w:p>
    <w:p w14:paraId="695E6B91" w14:textId="77777777" w:rsidR="00C802F6" w:rsidRDefault="00E119B5" w:rsidP="00C802F6">
      <w:pPr>
        <w:pStyle w:val="ekillerTablosu"/>
        <w:tabs>
          <w:tab w:val="right" w:leader="dot" w:pos="8891"/>
        </w:tabs>
        <w:ind w:left="993" w:hanging="993"/>
        <w:rPr>
          <w:rFonts w:asciiTheme="minorHAnsi" w:eastAsiaTheme="minorEastAsia" w:hAnsiTheme="minorHAnsi"/>
          <w:noProof/>
          <w:sz w:val="22"/>
          <w:lang w:eastAsia="tr-TR"/>
        </w:rPr>
      </w:pPr>
      <w:hyperlink w:anchor="_Toc190460352" w:history="1">
        <w:r w:rsidR="00C802F6" w:rsidRPr="007A65E4">
          <w:rPr>
            <w:rStyle w:val="Kpr"/>
            <w:b/>
            <w:noProof/>
          </w:rPr>
          <w:t>Tablo 9.</w:t>
        </w:r>
        <w:r w:rsidR="00C802F6" w:rsidRPr="007A65E4">
          <w:rPr>
            <w:rStyle w:val="Kpr"/>
            <w:noProof/>
          </w:rPr>
          <w:t xml:space="preserve"> </w:t>
        </w:r>
        <w:r w:rsidR="00C802F6" w:rsidRPr="007A65E4">
          <w:rPr>
            <w:rStyle w:val="Kpr"/>
            <w:rFonts w:cs="Times New Roman"/>
            <w:noProof/>
          </w:rPr>
          <w:t>Katılımcıların durumluk kaygı ve sürekli kaygı durumlarının milli sporcu olma değişkenine göre bağımsız örneklem t testi sonuçları.</w:t>
        </w:r>
        <w:r w:rsidR="00C802F6">
          <w:rPr>
            <w:noProof/>
            <w:webHidden/>
          </w:rPr>
          <w:tab/>
        </w:r>
        <w:r w:rsidR="00C802F6">
          <w:rPr>
            <w:noProof/>
            <w:webHidden/>
          </w:rPr>
          <w:fldChar w:fldCharType="begin"/>
        </w:r>
        <w:r w:rsidR="00C802F6">
          <w:rPr>
            <w:noProof/>
            <w:webHidden/>
          </w:rPr>
          <w:instrText xml:space="preserve"> PAGEREF _Toc190460352 \h </w:instrText>
        </w:r>
        <w:r w:rsidR="00C802F6">
          <w:rPr>
            <w:noProof/>
            <w:webHidden/>
          </w:rPr>
        </w:r>
        <w:r w:rsidR="00C802F6">
          <w:rPr>
            <w:noProof/>
            <w:webHidden/>
          </w:rPr>
          <w:fldChar w:fldCharType="separate"/>
        </w:r>
        <w:r>
          <w:rPr>
            <w:noProof/>
            <w:webHidden/>
          </w:rPr>
          <w:t>23</w:t>
        </w:r>
        <w:r w:rsidR="00C802F6">
          <w:rPr>
            <w:noProof/>
            <w:webHidden/>
          </w:rPr>
          <w:fldChar w:fldCharType="end"/>
        </w:r>
      </w:hyperlink>
    </w:p>
    <w:p w14:paraId="66519528" w14:textId="77777777" w:rsidR="00C802F6" w:rsidRDefault="00E119B5" w:rsidP="00C802F6">
      <w:pPr>
        <w:pStyle w:val="ekillerTablosu"/>
        <w:tabs>
          <w:tab w:val="right" w:leader="dot" w:pos="8891"/>
        </w:tabs>
        <w:ind w:left="993" w:hanging="993"/>
        <w:rPr>
          <w:rFonts w:asciiTheme="minorHAnsi" w:eastAsiaTheme="minorEastAsia" w:hAnsiTheme="minorHAnsi"/>
          <w:noProof/>
          <w:sz w:val="22"/>
          <w:lang w:eastAsia="tr-TR"/>
        </w:rPr>
      </w:pPr>
      <w:hyperlink w:anchor="_Toc190460353" w:history="1">
        <w:r w:rsidR="00C802F6" w:rsidRPr="007A65E4">
          <w:rPr>
            <w:rStyle w:val="Kpr"/>
            <w:b/>
            <w:noProof/>
          </w:rPr>
          <w:t>Tablo 10.</w:t>
        </w:r>
        <w:r w:rsidR="00C802F6" w:rsidRPr="007A65E4">
          <w:rPr>
            <w:rStyle w:val="Kpr"/>
            <w:noProof/>
          </w:rPr>
          <w:t xml:space="preserve"> </w:t>
        </w:r>
        <w:r w:rsidR="00C802F6" w:rsidRPr="007A65E4">
          <w:rPr>
            <w:rStyle w:val="Kpr"/>
            <w:rFonts w:cs="Times New Roman"/>
            <w:noProof/>
          </w:rPr>
          <w:t>Katılımcıların durumluk kaygı ve sürekli kaygı durumlarının madalya alma değişkenine göre bağımsız örneklem T testi sonuçları.</w:t>
        </w:r>
        <w:r w:rsidR="00C802F6">
          <w:rPr>
            <w:noProof/>
            <w:webHidden/>
          </w:rPr>
          <w:tab/>
        </w:r>
        <w:r w:rsidR="00C802F6">
          <w:rPr>
            <w:noProof/>
            <w:webHidden/>
          </w:rPr>
          <w:fldChar w:fldCharType="begin"/>
        </w:r>
        <w:r w:rsidR="00C802F6">
          <w:rPr>
            <w:noProof/>
            <w:webHidden/>
          </w:rPr>
          <w:instrText xml:space="preserve"> PAGEREF _Toc190460353 \h </w:instrText>
        </w:r>
        <w:r w:rsidR="00C802F6">
          <w:rPr>
            <w:noProof/>
            <w:webHidden/>
          </w:rPr>
        </w:r>
        <w:r w:rsidR="00C802F6">
          <w:rPr>
            <w:noProof/>
            <w:webHidden/>
          </w:rPr>
          <w:fldChar w:fldCharType="separate"/>
        </w:r>
        <w:r>
          <w:rPr>
            <w:noProof/>
            <w:webHidden/>
          </w:rPr>
          <w:t>24</w:t>
        </w:r>
        <w:r w:rsidR="00C802F6">
          <w:rPr>
            <w:noProof/>
            <w:webHidden/>
          </w:rPr>
          <w:fldChar w:fldCharType="end"/>
        </w:r>
      </w:hyperlink>
    </w:p>
    <w:p w14:paraId="43B10B7A" w14:textId="77777777" w:rsidR="00351DC5" w:rsidRPr="00D76019" w:rsidRDefault="00C802F6" w:rsidP="00D76019">
      <w:pPr>
        <w:spacing w:after="120"/>
        <w:ind w:firstLine="567"/>
        <w:rPr>
          <w:rFonts w:eastAsia="Calibri" w:cs="Times New Roman"/>
          <w:b/>
          <w:kern w:val="2"/>
          <w:szCs w:val="24"/>
          <w14:ligatures w14:val="standardContextual"/>
        </w:rPr>
      </w:pPr>
      <w:r>
        <w:rPr>
          <w:rFonts w:eastAsia="Calibri" w:cs="Times New Roman"/>
          <w:b/>
          <w:kern w:val="2"/>
          <w:szCs w:val="24"/>
          <w14:ligatures w14:val="standardContextual"/>
        </w:rPr>
        <w:fldChar w:fldCharType="end"/>
      </w:r>
    </w:p>
    <w:p w14:paraId="3BCA915A" w14:textId="57F289FA" w:rsidR="00846507" w:rsidRPr="007567CC" w:rsidRDefault="00D76019" w:rsidP="00D76019">
      <w:pPr>
        <w:spacing w:after="120"/>
        <w:ind w:firstLine="567"/>
        <w:rPr>
          <w:rFonts w:cs="Times New Roman"/>
          <w:szCs w:val="24"/>
        </w:rPr>
      </w:pPr>
      <w:r w:rsidRPr="007567CC">
        <w:rPr>
          <w:rFonts w:cs="Times New Roman"/>
          <w:b/>
          <w:szCs w:val="24"/>
        </w:rPr>
        <w:br w:type="page"/>
      </w:r>
    </w:p>
    <w:p w14:paraId="77169BD4" w14:textId="77777777" w:rsidR="00D76019" w:rsidRPr="00D76019" w:rsidRDefault="00D76019" w:rsidP="00E41AF4">
      <w:pPr>
        <w:pStyle w:val="Balk1"/>
        <w:rPr>
          <w:rFonts w:eastAsia="TimesNewRomanPSMT"/>
        </w:rPr>
      </w:pPr>
      <w:bookmarkStart w:id="19" w:name="_Toc181244823"/>
      <w:bookmarkStart w:id="20" w:name="_Toc190459516"/>
      <w:r w:rsidRPr="00D76019">
        <w:rPr>
          <w:rFonts w:eastAsia="TimesNewRomanPSMT"/>
        </w:rPr>
        <w:lastRenderedPageBreak/>
        <w:t>ÖZET</w:t>
      </w:r>
      <w:bookmarkEnd w:id="19"/>
      <w:bookmarkEnd w:id="20"/>
    </w:p>
    <w:p w14:paraId="30251E31" w14:textId="77777777" w:rsidR="003567EF" w:rsidRPr="00D76019" w:rsidRDefault="003567EF" w:rsidP="003567EF">
      <w:pPr>
        <w:spacing w:after="120"/>
        <w:jc w:val="center"/>
        <w:rPr>
          <w:rFonts w:cs="Times New Roman"/>
          <w:b/>
          <w:kern w:val="2"/>
          <w:szCs w:val="24"/>
          <w14:ligatures w14:val="standardContextual"/>
        </w:rPr>
      </w:pPr>
      <w:bookmarkStart w:id="21" w:name="_Toc181244824"/>
      <w:r w:rsidRPr="00D76019">
        <w:rPr>
          <w:rFonts w:cs="Times New Roman"/>
          <w:b/>
          <w:kern w:val="2"/>
          <w:szCs w:val="24"/>
          <w14:ligatures w14:val="standardContextual"/>
        </w:rPr>
        <w:t>18-23</w:t>
      </w:r>
      <w:r>
        <w:rPr>
          <w:rFonts w:cs="Times New Roman"/>
          <w:b/>
          <w:kern w:val="2"/>
          <w:szCs w:val="24"/>
          <w14:ligatures w14:val="standardContextual"/>
        </w:rPr>
        <w:t xml:space="preserve"> </w:t>
      </w:r>
      <w:r w:rsidRPr="00D76019">
        <w:rPr>
          <w:rFonts w:cs="Times New Roman"/>
          <w:b/>
          <w:kern w:val="2"/>
          <w:szCs w:val="24"/>
          <w14:ligatures w14:val="standardContextual"/>
        </w:rPr>
        <w:t>YAŞ</w:t>
      </w:r>
      <w:r>
        <w:rPr>
          <w:rFonts w:cs="Times New Roman"/>
          <w:b/>
          <w:kern w:val="2"/>
          <w:szCs w:val="24"/>
          <w14:ligatures w14:val="standardContextual"/>
        </w:rPr>
        <w:t xml:space="preserve"> </w:t>
      </w:r>
      <w:r w:rsidRPr="00D76019">
        <w:rPr>
          <w:rFonts w:cs="Times New Roman"/>
          <w:b/>
          <w:kern w:val="2"/>
          <w:szCs w:val="24"/>
          <w14:ligatures w14:val="standardContextual"/>
        </w:rPr>
        <w:t>ARALIĞINDAKİ</w:t>
      </w:r>
      <w:r>
        <w:rPr>
          <w:rFonts w:cs="Times New Roman"/>
          <w:b/>
          <w:kern w:val="2"/>
          <w:szCs w:val="24"/>
          <w14:ligatures w14:val="standardContextual"/>
        </w:rPr>
        <w:t xml:space="preserve"> </w:t>
      </w:r>
      <w:r w:rsidRPr="00D76019">
        <w:rPr>
          <w:rFonts w:cs="Times New Roman"/>
          <w:b/>
          <w:kern w:val="2"/>
          <w:szCs w:val="24"/>
          <w14:ligatures w14:val="standardContextual"/>
        </w:rPr>
        <w:t>KADIN</w:t>
      </w:r>
      <w:r>
        <w:rPr>
          <w:rFonts w:cs="Times New Roman"/>
          <w:b/>
          <w:kern w:val="2"/>
          <w:szCs w:val="24"/>
          <w14:ligatures w14:val="standardContextual"/>
        </w:rPr>
        <w:t xml:space="preserve"> </w:t>
      </w:r>
      <w:r w:rsidRPr="00D76019">
        <w:rPr>
          <w:rFonts w:cs="Times New Roman"/>
          <w:b/>
          <w:kern w:val="2"/>
          <w:szCs w:val="24"/>
          <w14:ligatures w14:val="standardContextual"/>
        </w:rPr>
        <w:t>GÜREŞÇİLERİN</w:t>
      </w:r>
      <w:r>
        <w:rPr>
          <w:rFonts w:cs="Times New Roman"/>
          <w:b/>
          <w:kern w:val="2"/>
          <w:szCs w:val="24"/>
          <w14:ligatures w14:val="standardContextual"/>
        </w:rPr>
        <w:t xml:space="preserve"> </w:t>
      </w:r>
      <w:r w:rsidRPr="00D76019">
        <w:rPr>
          <w:rFonts w:cs="Times New Roman"/>
          <w:b/>
          <w:kern w:val="2"/>
          <w:szCs w:val="24"/>
          <w14:ligatures w14:val="standardContextual"/>
        </w:rPr>
        <w:t>MÜSABAKA</w:t>
      </w:r>
      <w:r>
        <w:rPr>
          <w:rFonts w:cs="Times New Roman"/>
          <w:b/>
          <w:kern w:val="2"/>
          <w:szCs w:val="24"/>
          <w14:ligatures w14:val="standardContextual"/>
        </w:rPr>
        <w:t xml:space="preserve"> </w:t>
      </w:r>
      <w:r w:rsidRPr="00D76019">
        <w:rPr>
          <w:rFonts w:cs="Times New Roman"/>
          <w:b/>
          <w:kern w:val="2"/>
          <w:szCs w:val="24"/>
          <w14:ligatures w14:val="standardContextual"/>
        </w:rPr>
        <w:t>ÖNCESİ</w:t>
      </w:r>
      <w:r>
        <w:rPr>
          <w:rFonts w:cs="Times New Roman"/>
          <w:b/>
          <w:kern w:val="2"/>
          <w:szCs w:val="24"/>
          <w14:ligatures w14:val="standardContextual"/>
        </w:rPr>
        <w:t xml:space="preserve"> </w:t>
      </w:r>
      <w:r w:rsidRPr="00D76019">
        <w:rPr>
          <w:rFonts w:cs="Times New Roman"/>
          <w:b/>
          <w:kern w:val="2"/>
          <w:szCs w:val="24"/>
          <w14:ligatures w14:val="standardContextual"/>
        </w:rPr>
        <w:t>DURUMLUK</w:t>
      </w:r>
      <w:r>
        <w:rPr>
          <w:rFonts w:cs="Times New Roman"/>
          <w:b/>
          <w:kern w:val="2"/>
          <w:szCs w:val="24"/>
          <w14:ligatures w14:val="standardContextual"/>
        </w:rPr>
        <w:t xml:space="preserve"> </w:t>
      </w:r>
      <w:r w:rsidRPr="00D76019">
        <w:rPr>
          <w:rFonts w:cs="Times New Roman"/>
          <w:b/>
          <w:kern w:val="2"/>
          <w:szCs w:val="24"/>
          <w14:ligatures w14:val="standardContextual"/>
        </w:rPr>
        <w:t>VE</w:t>
      </w:r>
      <w:r>
        <w:rPr>
          <w:rFonts w:cs="Times New Roman"/>
          <w:b/>
          <w:kern w:val="2"/>
          <w:szCs w:val="24"/>
          <w14:ligatures w14:val="standardContextual"/>
        </w:rPr>
        <w:t xml:space="preserve"> </w:t>
      </w:r>
      <w:r w:rsidRPr="00D76019">
        <w:rPr>
          <w:rFonts w:cs="Times New Roman"/>
          <w:b/>
          <w:kern w:val="2"/>
          <w:szCs w:val="24"/>
          <w14:ligatures w14:val="standardContextual"/>
        </w:rPr>
        <w:t>SÜREKLİ</w:t>
      </w:r>
      <w:r>
        <w:rPr>
          <w:rFonts w:cs="Times New Roman"/>
          <w:b/>
          <w:kern w:val="2"/>
          <w:szCs w:val="24"/>
          <w14:ligatures w14:val="standardContextual"/>
        </w:rPr>
        <w:t xml:space="preserve"> </w:t>
      </w:r>
      <w:r w:rsidRPr="00D76019">
        <w:rPr>
          <w:rFonts w:cs="Times New Roman"/>
          <w:b/>
          <w:kern w:val="2"/>
          <w:szCs w:val="24"/>
          <w14:ligatures w14:val="standardContextual"/>
        </w:rPr>
        <w:t>KAYGI</w:t>
      </w:r>
      <w:r>
        <w:rPr>
          <w:rFonts w:cs="Times New Roman"/>
          <w:b/>
          <w:kern w:val="2"/>
          <w:szCs w:val="24"/>
          <w14:ligatures w14:val="standardContextual"/>
        </w:rPr>
        <w:t xml:space="preserve"> </w:t>
      </w:r>
      <w:r w:rsidRPr="00D76019">
        <w:rPr>
          <w:rFonts w:cs="Times New Roman"/>
          <w:b/>
          <w:kern w:val="2"/>
          <w:szCs w:val="24"/>
          <w14:ligatures w14:val="standardContextual"/>
        </w:rPr>
        <w:t>DÜZEYLERİ</w:t>
      </w:r>
      <w:r>
        <w:rPr>
          <w:rFonts w:cs="Times New Roman"/>
          <w:b/>
          <w:kern w:val="2"/>
          <w:szCs w:val="24"/>
          <w14:ligatures w14:val="standardContextual"/>
        </w:rPr>
        <w:t xml:space="preserve"> </w:t>
      </w:r>
      <w:r w:rsidRPr="00D76019">
        <w:rPr>
          <w:rFonts w:cs="Times New Roman"/>
          <w:b/>
          <w:kern w:val="2"/>
          <w:szCs w:val="24"/>
          <w14:ligatures w14:val="standardContextual"/>
        </w:rPr>
        <w:t>VE</w:t>
      </w:r>
      <w:r>
        <w:rPr>
          <w:rFonts w:cs="Times New Roman"/>
          <w:b/>
          <w:kern w:val="2"/>
          <w:szCs w:val="24"/>
          <w14:ligatures w14:val="standardContextual"/>
        </w:rPr>
        <w:t xml:space="preserve"> </w:t>
      </w:r>
      <w:r w:rsidRPr="00D76019">
        <w:rPr>
          <w:rFonts w:cs="Times New Roman"/>
          <w:b/>
          <w:kern w:val="2"/>
          <w:szCs w:val="24"/>
          <w14:ligatures w14:val="standardContextual"/>
        </w:rPr>
        <w:t>İLİŞKİLİ</w:t>
      </w:r>
      <w:r>
        <w:rPr>
          <w:rFonts w:cs="Times New Roman"/>
          <w:b/>
          <w:kern w:val="2"/>
          <w:szCs w:val="24"/>
          <w14:ligatures w14:val="standardContextual"/>
        </w:rPr>
        <w:t xml:space="preserve"> </w:t>
      </w:r>
      <w:r w:rsidRPr="00D76019">
        <w:rPr>
          <w:rFonts w:cs="Times New Roman"/>
          <w:b/>
          <w:kern w:val="2"/>
          <w:szCs w:val="24"/>
          <w14:ligatures w14:val="standardContextual"/>
        </w:rPr>
        <w:t>FAKTÖRLER</w:t>
      </w:r>
    </w:p>
    <w:p w14:paraId="1B041193" w14:textId="77777777" w:rsidR="003567EF" w:rsidRDefault="003567EF" w:rsidP="003567EF">
      <w:pPr>
        <w:spacing w:after="120"/>
        <w:ind w:firstLine="567"/>
        <w:jc w:val="center"/>
        <w:rPr>
          <w:rFonts w:cs="Times New Roman"/>
          <w:b/>
          <w:szCs w:val="24"/>
        </w:rPr>
      </w:pPr>
    </w:p>
    <w:p w14:paraId="0622EABB" w14:textId="77777777" w:rsidR="003567EF" w:rsidRDefault="003567EF" w:rsidP="003567EF">
      <w:pPr>
        <w:spacing w:after="0"/>
        <w:jc w:val="center"/>
        <w:rPr>
          <w:rFonts w:eastAsia="Aptos" w:cs="Times New Roman"/>
          <w:b/>
          <w:kern w:val="2"/>
          <w:szCs w:val="24"/>
          <w14:ligatures w14:val="standardContextual"/>
        </w:rPr>
      </w:pPr>
      <w:r w:rsidRPr="007567CC">
        <w:rPr>
          <w:rFonts w:cs="Times New Roman"/>
          <w:b/>
          <w:szCs w:val="24"/>
        </w:rPr>
        <w:t>Çiftçi</w:t>
      </w:r>
      <w:r>
        <w:rPr>
          <w:rFonts w:cs="Times New Roman"/>
          <w:b/>
          <w:szCs w:val="24"/>
        </w:rPr>
        <w:t xml:space="preserve"> M. </w:t>
      </w:r>
      <w:r w:rsidRPr="007567CC">
        <w:rPr>
          <w:rFonts w:cs="Times New Roman"/>
          <w:b/>
          <w:szCs w:val="24"/>
        </w:rPr>
        <w:t>S</w:t>
      </w:r>
      <w:r>
        <w:rPr>
          <w:rFonts w:cs="Times New Roman"/>
          <w:b/>
          <w:szCs w:val="24"/>
        </w:rPr>
        <w:t xml:space="preserve">. </w:t>
      </w:r>
      <w:r w:rsidRPr="00D76019">
        <w:rPr>
          <w:rFonts w:eastAsia="Aptos" w:cs="Times New Roman"/>
          <w:b/>
          <w:kern w:val="2"/>
          <w:szCs w:val="24"/>
          <w14:ligatures w14:val="standardContextual"/>
        </w:rPr>
        <w:t>Aydın</w:t>
      </w:r>
      <w:r>
        <w:rPr>
          <w:rFonts w:eastAsia="Aptos" w:cs="Times New Roman"/>
          <w:b/>
          <w:kern w:val="2"/>
          <w:szCs w:val="24"/>
          <w14:ligatures w14:val="standardContextual"/>
        </w:rPr>
        <w:t xml:space="preserve"> </w:t>
      </w:r>
      <w:r w:rsidRPr="00D76019">
        <w:rPr>
          <w:rFonts w:eastAsia="Aptos" w:cs="Times New Roman"/>
          <w:b/>
          <w:kern w:val="2"/>
          <w:szCs w:val="24"/>
          <w14:ligatures w14:val="standardContextual"/>
        </w:rPr>
        <w:t>Adnan</w:t>
      </w:r>
      <w:r>
        <w:rPr>
          <w:rFonts w:eastAsia="Aptos" w:cs="Times New Roman"/>
          <w:b/>
          <w:kern w:val="2"/>
          <w:szCs w:val="24"/>
          <w14:ligatures w14:val="standardContextual"/>
        </w:rPr>
        <w:t xml:space="preserve"> </w:t>
      </w:r>
      <w:r w:rsidRPr="00D76019">
        <w:rPr>
          <w:rFonts w:eastAsia="Aptos" w:cs="Times New Roman"/>
          <w:b/>
          <w:kern w:val="2"/>
          <w:szCs w:val="24"/>
          <w14:ligatures w14:val="standardContextual"/>
        </w:rPr>
        <w:t>Menderes</w:t>
      </w:r>
      <w:r>
        <w:rPr>
          <w:rFonts w:eastAsia="Aptos" w:cs="Times New Roman"/>
          <w:b/>
          <w:kern w:val="2"/>
          <w:szCs w:val="24"/>
          <w14:ligatures w14:val="standardContextual"/>
        </w:rPr>
        <w:t xml:space="preserve"> </w:t>
      </w:r>
      <w:r w:rsidRPr="00D76019">
        <w:rPr>
          <w:rFonts w:eastAsia="Aptos" w:cs="Times New Roman"/>
          <w:b/>
          <w:kern w:val="2"/>
          <w:szCs w:val="24"/>
          <w14:ligatures w14:val="standardContextual"/>
        </w:rPr>
        <w:t>Üniversitesi,</w:t>
      </w:r>
      <w:r>
        <w:rPr>
          <w:rFonts w:eastAsia="Aptos" w:cs="Times New Roman"/>
          <w:b/>
          <w:kern w:val="2"/>
          <w:szCs w:val="24"/>
          <w14:ligatures w14:val="standardContextual"/>
        </w:rPr>
        <w:t xml:space="preserve"> </w:t>
      </w:r>
      <w:r w:rsidRPr="00D76019">
        <w:rPr>
          <w:rFonts w:eastAsia="Aptos" w:cs="Times New Roman"/>
          <w:b/>
          <w:kern w:val="2"/>
          <w:szCs w:val="24"/>
          <w14:ligatures w14:val="standardContextual"/>
        </w:rPr>
        <w:t>Sağlık</w:t>
      </w:r>
      <w:r>
        <w:rPr>
          <w:rFonts w:eastAsia="Aptos" w:cs="Times New Roman"/>
          <w:b/>
          <w:kern w:val="2"/>
          <w:szCs w:val="24"/>
          <w14:ligatures w14:val="standardContextual"/>
        </w:rPr>
        <w:t xml:space="preserve"> </w:t>
      </w:r>
      <w:r w:rsidRPr="00D76019">
        <w:rPr>
          <w:rFonts w:eastAsia="Aptos" w:cs="Times New Roman"/>
          <w:b/>
          <w:kern w:val="2"/>
          <w:szCs w:val="24"/>
          <w14:ligatures w14:val="standardContextual"/>
        </w:rPr>
        <w:t>Bilimleri</w:t>
      </w:r>
      <w:r>
        <w:rPr>
          <w:rFonts w:eastAsia="Aptos" w:cs="Times New Roman"/>
          <w:b/>
          <w:kern w:val="2"/>
          <w:szCs w:val="24"/>
          <w14:ligatures w14:val="standardContextual"/>
        </w:rPr>
        <w:t xml:space="preserve"> </w:t>
      </w:r>
      <w:r w:rsidRPr="00D76019">
        <w:rPr>
          <w:rFonts w:eastAsia="Aptos" w:cs="Times New Roman"/>
          <w:b/>
          <w:kern w:val="2"/>
          <w:szCs w:val="24"/>
          <w14:ligatures w14:val="standardContextual"/>
        </w:rPr>
        <w:t>Enstitüsü,</w:t>
      </w:r>
      <w:r>
        <w:rPr>
          <w:rFonts w:eastAsia="Aptos" w:cs="Times New Roman"/>
          <w:b/>
          <w:kern w:val="2"/>
          <w:szCs w:val="24"/>
          <w14:ligatures w14:val="standardContextual"/>
        </w:rPr>
        <w:t xml:space="preserve"> </w:t>
      </w:r>
      <w:r w:rsidRPr="00E1543C">
        <w:rPr>
          <w:rFonts w:eastAsia="Aptos" w:cs="Times New Roman"/>
          <w:b/>
          <w:kern w:val="2"/>
          <w:szCs w:val="24"/>
          <w14:ligatures w14:val="standardContextual"/>
        </w:rPr>
        <w:t>Antrenörlük Eğitimi Anabilim Dalı,</w:t>
      </w:r>
      <w:r>
        <w:rPr>
          <w:rFonts w:eastAsia="Aptos" w:cs="Times New Roman"/>
          <w:b/>
          <w:kern w:val="2"/>
          <w:szCs w:val="24"/>
          <w14:ligatures w14:val="standardContextual"/>
        </w:rPr>
        <w:t xml:space="preserve"> </w:t>
      </w:r>
      <w:r w:rsidRPr="00D76019">
        <w:rPr>
          <w:rFonts w:eastAsia="Aptos" w:cs="Times New Roman"/>
          <w:b/>
          <w:kern w:val="2"/>
          <w:szCs w:val="24"/>
          <w14:ligatures w14:val="standardContextual"/>
        </w:rPr>
        <w:t>Yüksek</w:t>
      </w:r>
      <w:r>
        <w:rPr>
          <w:rFonts w:eastAsia="Aptos" w:cs="Times New Roman"/>
          <w:b/>
          <w:kern w:val="2"/>
          <w:szCs w:val="24"/>
          <w14:ligatures w14:val="standardContextual"/>
        </w:rPr>
        <w:t xml:space="preserve"> </w:t>
      </w:r>
      <w:r w:rsidRPr="00D76019">
        <w:rPr>
          <w:rFonts w:eastAsia="Aptos" w:cs="Times New Roman"/>
          <w:b/>
          <w:kern w:val="2"/>
          <w:szCs w:val="24"/>
          <w14:ligatures w14:val="standardContextual"/>
        </w:rPr>
        <w:t>Lisans</w:t>
      </w:r>
      <w:r>
        <w:rPr>
          <w:rFonts w:eastAsia="Aptos" w:cs="Times New Roman"/>
          <w:b/>
          <w:kern w:val="2"/>
          <w:szCs w:val="24"/>
          <w14:ligatures w14:val="standardContextual"/>
        </w:rPr>
        <w:t xml:space="preserve"> </w:t>
      </w:r>
      <w:r w:rsidRPr="00D76019">
        <w:rPr>
          <w:rFonts w:eastAsia="Aptos" w:cs="Times New Roman"/>
          <w:b/>
          <w:kern w:val="2"/>
          <w:szCs w:val="24"/>
          <w14:ligatures w14:val="standardContextual"/>
        </w:rPr>
        <w:t>Tezi,</w:t>
      </w:r>
      <w:r>
        <w:rPr>
          <w:rFonts w:eastAsia="Aptos" w:cs="Times New Roman"/>
          <w:b/>
          <w:kern w:val="2"/>
          <w:szCs w:val="24"/>
          <w14:ligatures w14:val="standardContextual"/>
        </w:rPr>
        <w:t xml:space="preserve"> </w:t>
      </w:r>
      <w:r w:rsidRPr="00D76019">
        <w:rPr>
          <w:rFonts w:eastAsia="Aptos" w:cs="Times New Roman"/>
          <w:b/>
          <w:kern w:val="2"/>
          <w:szCs w:val="24"/>
          <w14:ligatures w14:val="standardContextual"/>
        </w:rPr>
        <w:t>Aydın,</w:t>
      </w:r>
      <w:r>
        <w:rPr>
          <w:rFonts w:eastAsia="Aptos" w:cs="Times New Roman"/>
          <w:b/>
          <w:kern w:val="2"/>
          <w:szCs w:val="24"/>
          <w14:ligatures w14:val="standardContextual"/>
        </w:rPr>
        <w:t xml:space="preserve"> </w:t>
      </w:r>
      <w:r w:rsidRPr="00D76019">
        <w:rPr>
          <w:rFonts w:eastAsia="Aptos" w:cs="Times New Roman"/>
          <w:b/>
          <w:kern w:val="2"/>
          <w:szCs w:val="24"/>
          <w14:ligatures w14:val="standardContextual"/>
        </w:rPr>
        <w:t>202</w:t>
      </w:r>
      <w:r>
        <w:rPr>
          <w:rFonts w:eastAsia="Aptos" w:cs="Times New Roman"/>
          <w:b/>
          <w:kern w:val="2"/>
          <w:szCs w:val="24"/>
          <w14:ligatures w14:val="standardContextual"/>
        </w:rPr>
        <w:t>5</w:t>
      </w:r>
      <w:r w:rsidRPr="00D76019">
        <w:rPr>
          <w:rFonts w:eastAsia="Aptos" w:cs="Times New Roman"/>
          <w:b/>
          <w:kern w:val="2"/>
          <w:szCs w:val="24"/>
          <w14:ligatures w14:val="standardContextual"/>
        </w:rPr>
        <w:t>.</w:t>
      </w:r>
    </w:p>
    <w:p w14:paraId="0493AF80" w14:textId="77777777" w:rsidR="003567EF" w:rsidRPr="00D76019" w:rsidRDefault="003567EF" w:rsidP="003567EF">
      <w:pPr>
        <w:spacing w:after="0"/>
        <w:rPr>
          <w:rFonts w:eastAsia="Aptos" w:cs="Times New Roman"/>
          <w:kern w:val="2"/>
          <w:szCs w:val="24"/>
          <w14:ligatures w14:val="standardContextual"/>
        </w:rPr>
      </w:pPr>
    </w:p>
    <w:p w14:paraId="30C07161" w14:textId="77777777" w:rsidR="003567EF" w:rsidRDefault="003567EF" w:rsidP="003567EF">
      <w:pPr>
        <w:spacing w:after="120"/>
        <w:rPr>
          <w:rFonts w:cs="Times New Roman"/>
          <w:b/>
          <w:szCs w:val="24"/>
        </w:rPr>
      </w:pPr>
      <w:r>
        <w:rPr>
          <w:rFonts w:cs="Times New Roman"/>
          <w:b/>
          <w:bCs/>
          <w:szCs w:val="24"/>
        </w:rPr>
        <w:t xml:space="preserve">Amaç: </w:t>
      </w:r>
      <w:r w:rsidRPr="007567CC">
        <w:rPr>
          <w:rFonts w:cs="Times New Roman"/>
          <w:szCs w:val="24"/>
        </w:rPr>
        <w:t>Bu</w:t>
      </w:r>
      <w:r>
        <w:rPr>
          <w:rFonts w:cs="Times New Roman"/>
          <w:szCs w:val="24"/>
        </w:rPr>
        <w:t xml:space="preserve"> </w:t>
      </w:r>
      <w:r w:rsidRPr="007567CC">
        <w:rPr>
          <w:rFonts w:cs="Times New Roman"/>
          <w:szCs w:val="24"/>
        </w:rPr>
        <w:t>araştırma</w:t>
      </w:r>
      <w:r>
        <w:rPr>
          <w:rFonts w:cs="Times New Roman"/>
          <w:szCs w:val="24"/>
        </w:rPr>
        <w:t xml:space="preserve"> </w:t>
      </w:r>
      <w:r w:rsidRPr="007567CC">
        <w:rPr>
          <w:rFonts w:cs="Times New Roman"/>
          <w:szCs w:val="24"/>
        </w:rPr>
        <w:t>müsabaka</w:t>
      </w:r>
      <w:r>
        <w:rPr>
          <w:rFonts w:cs="Times New Roman"/>
          <w:szCs w:val="24"/>
        </w:rPr>
        <w:t xml:space="preserve"> </w:t>
      </w:r>
      <w:r w:rsidRPr="007567CC">
        <w:rPr>
          <w:rFonts w:cs="Times New Roman"/>
          <w:szCs w:val="24"/>
        </w:rPr>
        <w:t>öncesinde</w:t>
      </w:r>
      <w:r>
        <w:rPr>
          <w:rFonts w:cs="Times New Roman"/>
          <w:szCs w:val="24"/>
        </w:rPr>
        <w:t xml:space="preserve"> </w:t>
      </w:r>
      <w:r w:rsidRPr="007567CC">
        <w:rPr>
          <w:rFonts w:cs="Times New Roman"/>
          <w:szCs w:val="24"/>
        </w:rPr>
        <w:t>ortaya</w:t>
      </w:r>
      <w:r>
        <w:rPr>
          <w:rFonts w:cs="Times New Roman"/>
          <w:szCs w:val="24"/>
        </w:rPr>
        <w:t xml:space="preserve"> </w:t>
      </w:r>
      <w:r w:rsidRPr="007567CC">
        <w:rPr>
          <w:rFonts w:cs="Times New Roman"/>
          <w:szCs w:val="24"/>
        </w:rPr>
        <w:t>çıkan</w:t>
      </w:r>
      <w:r>
        <w:rPr>
          <w:rFonts w:cs="Times New Roman"/>
          <w:szCs w:val="24"/>
        </w:rPr>
        <w:t xml:space="preserve"> </w:t>
      </w:r>
      <w:r w:rsidRPr="007567CC">
        <w:rPr>
          <w:rFonts w:cs="Times New Roman"/>
          <w:szCs w:val="24"/>
        </w:rPr>
        <w:t>durumluk</w:t>
      </w:r>
      <w:r>
        <w:rPr>
          <w:rFonts w:cs="Times New Roman"/>
          <w:szCs w:val="24"/>
        </w:rPr>
        <w:t xml:space="preserve"> </w:t>
      </w:r>
      <w:r w:rsidRPr="007567CC">
        <w:rPr>
          <w:rFonts w:cs="Times New Roman"/>
          <w:szCs w:val="24"/>
        </w:rPr>
        <w:t>kaygının</w:t>
      </w:r>
      <w:r>
        <w:rPr>
          <w:rFonts w:cs="Times New Roman"/>
          <w:szCs w:val="24"/>
        </w:rPr>
        <w:t xml:space="preserve"> </w:t>
      </w:r>
      <w:r w:rsidRPr="007567CC">
        <w:rPr>
          <w:rFonts w:cs="Times New Roman"/>
          <w:szCs w:val="24"/>
        </w:rPr>
        <w:t>geçici</w:t>
      </w:r>
      <w:r>
        <w:rPr>
          <w:rFonts w:cs="Times New Roman"/>
          <w:szCs w:val="24"/>
        </w:rPr>
        <w:t xml:space="preserve"> </w:t>
      </w:r>
      <w:r w:rsidRPr="007567CC">
        <w:rPr>
          <w:rFonts w:cs="Times New Roman"/>
          <w:szCs w:val="24"/>
        </w:rPr>
        <w:t>doğasını</w:t>
      </w:r>
      <w:r>
        <w:rPr>
          <w:rFonts w:cs="Times New Roman"/>
          <w:szCs w:val="24"/>
        </w:rPr>
        <w:t xml:space="preserve"> </w:t>
      </w:r>
      <w:r w:rsidRPr="007567CC">
        <w:rPr>
          <w:rFonts w:cs="Times New Roman"/>
          <w:szCs w:val="24"/>
        </w:rPr>
        <w:t>analiz</w:t>
      </w:r>
      <w:r>
        <w:rPr>
          <w:rFonts w:cs="Times New Roman"/>
          <w:szCs w:val="24"/>
        </w:rPr>
        <w:t xml:space="preserve"> </w:t>
      </w:r>
      <w:r w:rsidRPr="007567CC">
        <w:rPr>
          <w:rFonts w:cs="Times New Roman"/>
          <w:szCs w:val="24"/>
        </w:rPr>
        <w:t>etmeyi</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kadın</w:t>
      </w:r>
      <w:r>
        <w:rPr>
          <w:rFonts w:cs="Times New Roman"/>
          <w:szCs w:val="24"/>
        </w:rPr>
        <w:t xml:space="preserve"> </w:t>
      </w:r>
      <w:r w:rsidRPr="007567CC">
        <w:rPr>
          <w:rFonts w:cs="Times New Roman"/>
          <w:szCs w:val="24"/>
        </w:rPr>
        <w:t>güreşçilerin</w:t>
      </w:r>
      <w:r>
        <w:rPr>
          <w:rFonts w:cs="Times New Roman"/>
          <w:szCs w:val="24"/>
        </w:rPr>
        <w:t xml:space="preserve"> </w:t>
      </w:r>
      <w:r w:rsidRPr="007567CC">
        <w:rPr>
          <w:rFonts w:cs="Times New Roman"/>
          <w:szCs w:val="24"/>
        </w:rPr>
        <w:t>genel</w:t>
      </w:r>
      <w:r>
        <w:rPr>
          <w:rFonts w:cs="Times New Roman"/>
          <w:szCs w:val="24"/>
        </w:rPr>
        <w:t xml:space="preserve"> </w:t>
      </w:r>
      <w:r w:rsidRPr="007567CC">
        <w:rPr>
          <w:rFonts w:cs="Times New Roman"/>
          <w:szCs w:val="24"/>
        </w:rPr>
        <w:t>yaşantılarında</w:t>
      </w:r>
      <w:r>
        <w:rPr>
          <w:rFonts w:cs="Times New Roman"/>
          <w:szCs w:val="24"/>
        </w:rPr>
        <w:t xml:space="preserve"> </w:t>
      </w:r>
      <w:r w:rsidRPr="007567CC">
        <w:rPr>
          <w:rFonts w:cs="Times New Roman"/>
          <w:szCs w:val="24"/>
        </w:rPr>
        <w:t>mevcut</w:t>
      </w:r>
      <w:r>
        <w:rPr>
          <w:rFonts w:cs="Times New Roman"/>
          <w:szCs w:val="24"/>
        </w:rPr>
        <w:t xml:space="preserve"> </w:t>
      </w:r>
      <w:r w:rsidRPr="007567CC">
        <w:rPr>
          <w:rFonts w:cs="Times New Roman"/>
          <w:szCs w:val="24"/>
        </w:rPr>
        <w:t>olan</w:t>
      </w:r>
      <w:r>
        <w:rPr>
          <w:rFonts w:cs="Times New Roman"/>
          <w:szCs w:val="24"/>
        </w:rPr>
        <w:t xml:space="preserve"> </w:t>
      </w:r>
      <w:r w:rsidRPr="007567CC">
        <w:rPr>
          <w:rFonts w:cs="Times New Roman"/>
          <w:szCs w:val="24"/>
        </w:rPr>
        <w:t>sürekli</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seviyelerini</w:t>
      </w:r>
      <w:r>
        <w:rPr>
          <w:rFonts w:cs="Times New Roman"/>
          <w:szCs w:val="24"/>
        </w:rPr>
        <w:t xml:space="preserve"> </w:t>
      </w:r>
      <w:r w:rsidRPr="007567CC">
        <w:rPr>
          <w:rFonts w:cs="Times New Roman"/>
          <w:szCs w:val="24"/>
        </w:rPr>
        <w:t>değerlendirmeyi</w:t>
      </w:r>
      <w:r>
        <w:rPr>
          <w:rFonts w:cs="Times New Roman"/>
          <w:szCs w:val="24"/>
        </w:rPr>
        <w:t xml:space="preserve"> </w:t>
      </w:r>
      <w:r w:rsidRPr="007567CC">
        <w:rPr>
          <w:rFonts w:cs="Times New Roman"/>
          <w:szCs w:val="24"/>
        </w:rPr>
        <w:t>amaçlamaktadır.</w:t>
      </w:r>
      <w:r>
        <w:rPr>
          <w:rFonts w:cs="Times New Roman"/>
          <w:b/>
          <w:szCs w:val="24"/>
        </w:rPr>
        <w:t xml:space="preserve"> </w:t>
      </w:r>
    </w:p>
    <w:p w14:paraId="18A5D457" w14:textId="77777777" w:rsidR="003567EF" w:rsidRDefault="003567EF" w:rsidP="003567EF">
      <w:pPr>
        <w:spacing w:after="120"/>
        <w:rPr>
          <w:rFonts w:cs="Times New Roman"/>
          <w:b/>
          <w:szCs w:val="24"/>
        </w:rPr>
      </w:pPr>
    </w:p>
    <w:p w14:paraId="61CA72B3" w14:textId="77777777" w:rsidR="003567EF" w:rsidRDefault="003567EF" w:rsidP="003567EF">
      <w:pPr>
        <w:spacing w:after="120"/>
        <w:rPr>
          <w:rFonts w:cs="Times New Roman"/>
          <w:b/>
          <w:szCs w:val="24"/>
        </w:rPr>
      </w:pPr>
      <w:r>
        <w:rPr>
          <w:rFonts w:cs="Times New Roman"/>
          <w:b/>
          <w:szCs w:val="24"/>
        </w:rPr>
        <w:t xml:space="preserve">Gereç ve Yöntem: </w:t>
      </w:r>
      <w:r w:rsidRPr="007567CC">
        <w:rPr>
          <w:rFonts w:cs="Times New Roman"/>
          <w:szCs w:val="24"/>
        </w:rPr>
        <w:t>Araştırmada</w:t>
      </w:r>
      <w:r>
        <w:rPr>
          <w:rFonts w:cs="Times New Roman"/>
          <w:szCs w:val="24"/>
        </w:rPr>
        <w:t xml:space="preserve"> </w:t>
      </w:r>
      <w:r w:rsidRPr="007567CC">
        <w:rPr>
          <w:rFonts w:cs="Times New Roman"/>
          <w:szCs w:val="24"/>
        </w:rPr>
        <w:t>analitik</w:t>
      </w:r>
      <w:r>
        <w:rPr>
          <w:rFonts w:cs="Times New Roman"/>
          <w:szCs w:val="24"/>
        </w:rPr>
        <w:t xml:space="preserve"> </w:t>
      </w:r>
      <w:proofErr w:type="spellStart"/>
      <w:r w:rsidRPr="007567CC">
        <w:rPr>
          <w:rFonts w:cs="Times New Roman"/>
          <w:szCs w:val="24"/>
        </w:rPr>
        <w:t>kesitsel</w:t>
      </w:r>
      <w:proofErr w:type="spellEnd"/>
      <w:r>
        <w:rPr>
          <w:rFonts w:cs="Times New Roman"/>
          <w:szCs w:val="24"/>
        </w:rPr>
        <w:t xml:space="preserve"> </w:t>
      </w:r>
      <w:r w:rsidRPr="007567CC">
        <w:rPr>
          <w:rFonts w:cs="Times New Roman"/>
          <w:szCs w:val="24"/>
        </w:rPr>
        <w:t>araştırma</w:t>
      </w:r>
      <w:r>
        <w:rPr>
          <w:rFonts w:cs="Times New Roman"/>
          <w:szCs w:val="24"/>
        </w:rPr>
        <w:t xml:space="preserve"> </w:t>
      </w:r>
      <w:r w:rsidRPr="007567CC">
        <w:rPr>
          <w:rFonts w:cs="Times New Roman"/>
          <w:szCs w:val="24"/>
        </w:rPr>
        <w:t>modeli</w:t>
      </w:r>
      <w:r>
        <w:rPr>
          <w:rFonts w:cs="Times New Roman"/>
          <w:szCs w:val="24"/>
        </w:rPr>
        <w:t xml:space="preserve"> </w:t>
      </w:r>
      <w:r w:rsidRPr="007567CC">
        <w:rPr>
          <w:rFonts w:cs="Times New Roman"/>
          <w:szCs w:val="24"/>
        </w:rPr>
        <w:t>kullanılmıştır.</w:t>
      </w:r>
      <w:r>
        <w:rPr>
          <w:rFonts w:cs="Times New Roman"/>
          <w:szCs w:val="24"/>
        </w:rPr>
        <w:t xml:space="preserve"> </w:t>
      </w:r>
      <w:r w:rsidRPr="007567CC">
        <w:rPr>
          <w:rFonts w:cs="Times New Roman"/>
          <w:szCs w:val="24"/>
        </w:rPr>
        <w:t>Araştırmanın</w:t>
      </w:r>
      <w:r>
        <w:rPr>
          <w:rFonts w:cs="Times New Roman"/>
          <w:szCs w:val="24"/>
        </w:rPr>
        <w:t xml:space="preserve"> </w:t>
      </w:r>
      <w:r w:rsidRPr="007567CC">
        <w:rPr>
          <w:rFonts w:cs="Times New Roman"/>
          <w:szCs w:val="24"/>
        </w:rPr>
        <w:t>evrenini,</w:t>
      </w:r>
      <w:r>
        <w:rPr>
          <w:rFonts w:cs="Times New Roman"/>
          <w:szCs w:val="24"/>
        </w:rPr>
        <w:t xml:space="preserve"> </w:t>
      </w:r>
      <w:r w:rsidRPr="007567CC">
        <w:rPr>
          <w:rFonts w:cs="Times New Roman"/>
          <w:szCs w:val="24"/>
        </w:rPr>
        <w:t>2024</w:t>
      </w:r>
      <w:r>
        <w:rPr>
          <w:rFonts w:cs="Times New Roman"/>
          <w:szCs w:val="24"/>
        </w:rPr>
        <w:t xml:space="preserve"> </w:t>
      </w:r>
      <w:r w:rsidRPr="007567CC">
        <w:rPr>
          <w:rFonts w:cs="Times New Roman"/>
          <w:szCs w:val="24"/>
        </w:rPr>
        <w:t>yılında</w:t>
      </w:r>
      <w:r>
        <w:rPr>
          <w:rFonts w:cs="Times New Roman"/>
          <w:szCs w:val="24"/>
        </w:rPr>
        <w:t xml:space="preserve"> </w:t>
      </w:r>
      <w:r w:rsidRPr="007567CC">
        <w:rPr>
          <w:rFonts w:cs="Times New Roman"/>
          <w:szCs w:val="24"/>
        </w:rPr>
        <w:t>Türkiye’de</w:t>
      </w:r>
      <w:r>
        <w:rPr>
          <w:rFonts w:cs="Times New Roman"/>
          <w:szCs w:val="24"/>
        </w:rPr>
        <w:t xml:space="preserve"> </w:t>
      </w:r>
      <w:r w:rsidRPr="007567CC">
        <w:rPr>
          <w:rFonts w:cs="Times New Roman"/>
          <w:szCs w:val="24"/>
        </w:rPr>
        <w:t>Gençler</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U23</w:t>
      </w:r>
      <w:r>
        <w:rPr>
          <w:rFonts w:cs="Times New Roman"/>
          <w:szCs w:val="24"/>
        </w:rPr>
        <w:t xml:space="preserve"> </w:t>
      </w:r>
      <w:r w:rsidRPr="007567CC">
        <w:rPr>
          <w:rFonts w:cs="Times New Roman"/>
          <w:szCs w:val="24"/>
        </w:rPr>
        <w:t>kategorilerinde</w:t>
      </w:r>
      <w:r>
        <w:rPr>
          <w:rFonts w:cs="Times New Roman"/>
          <w:szCs w:val="24"/>
        </w:rPr>
        <w:t xml:space="preserve"> </w:t>
      </w:r>
      <w:r w:rsidRPr="007567CC">
        <w:rPr>
          <w:rFonts w:cs="Times New Roman"/>
          <w:szCs w:val="24"/>
        </w:rPr>
        <w:t>yer</w:t>
      </w:r>
      <w:r>
        <w:rPr>
          <w:rFonts w:cs="Times New Roman"/>
          <w:szCs w:val="24"/>
        </w:rPr>
        <w:t xml:space="preserve"> </w:t>
      </w:r>
      <w:r w:rsidRPr="007567CC">
        <w:rPr>
          <w:rFonts w:cs="Times New Roman"/>
          <w:szCs w:val="24"/>
        </w:rPr>
        <w:t>alan</w:t>
      </w:r>
      <w:r>
        <w:rPr>
          <w:rFonts w:cs="Times New Roman"/>
          <w:szCs w:val="24"/>
        </w:rPr>
        <w:t xml:space="preserve"> </w:t>
      </w:r>
      <w:r w:rsidRPr="007567CC">
        <w:rPr>
          <w:rFonts w:cs="Times New Roman"/>
          <w:szCs w:val="24"/>
        </w:rPr>
        <w:t>kadın</w:t>
      </w:r>
      <w:r>
        <w:rPr>
          <w:rFonts w:cs="Times New Roman"/>
          <w:szCs w:val="24"/>
        </w:rPr>
        <w:t xml:space="preserve"> </w:t>
      </w:r>
      <w:r w:rsidRPr="007567CC">
        <w:rPr>
          <w:rFonts w:cs="Times New Roman"/>
          <w:szCs w:val="24"/>
        </w:rPr>
        <w:t>güreşçiler</w:t>
      </w:r>
      <w:r>
        <w:rPr>
          <w:rFonts w:cs="Times New Roman"/>
          <w:szCs w:val="24"/>
        </w:rPr>
        <w:t xml:space="preserve"> </w:t>
      </w:r>
      <w:r w:rsidRPr="007567CC">
        <w:rPr>
          <w:rFonts w:cs="Times New Roman"/>
          <w:szCs w:val="24"/>
        </w:rPr>
        <w:t>oluşturmaktadır.</w:t>
      </w:r>
      <w:r>
        <w:rPr>
          <w:rFonts w:cs="Times New Roman"/>
          <w:szCs w:val="24"/>
        </w:rPr>
        <w:t xml:space="preserve"> </w:t>
      </w:r>
      <w:r w:rsidRPr="007567CC">
        <w:rPr>
          <w:rFonts w:cs="Times New Roman"/>
          <w:szCs w:val="24"/>
        </w:rPr>
        <w:t>Araştırmanın</w:t>
      </w:r>
      <w:r>
        <w:rPr>
          <w:rFonts w:cs="Times New Roman"/>
          <w:szCs w:val="24"/>
        </w:rPr>
        <w:t xml:space="preserve"> </w:t>
      </w:r>
      <w:r w:rsidRPr="007567CC">
        <w:rPr>
          <w:rFonts w:cs="Times New Roman"/>
          <w:szCs w:val="24"/>
        </w:rPr>
        <w:t>örneklemi</w:t>
      </w:r>
      <w:r>
        <w:rPr>
          <w:rFonts w:cs="Times New Roman"/>
          <w:szCs w:val="24"/>
        </w:rPr>
        <w:t xml:space="preserve"> </w:t>
      </w:r>
      <w:r w:rsidRPr="007567CC">
        <w:rPr>
          <w:rFonts w:cs="Times New Roman"/>
          <w:szCs w:val="24"/>
        </w:rPr>
        <w:t>ise</w:t>
      </w:r>
      <w:r>
        <w:rPr>
          <w:rFonts w:cs="Times New Roman"/>
          <w:szCs w:val="24"/>
        </w:rPr>
        <w:t xml:space="preserve"> </w:t>
      </w:r>
      <w:r w:rsidRPr="007567CC">
        <w:rPr>
          <w:rFonts w:cs="Times New Roman"/>
          <w:szCs w:val="24"/>
        </w:rPr>
        <w:t>18</w:t>
      </w:r>
      <w:r>
        <w:rPr>
          <w:rFonts w:cs="Times New Roman"/>
          <w:szCs w:val="24"/>
        </w:rPr>
        <w:t xml:space="preserve"> </w:t>
      </w:r>
      <w:r w:rsidRPr="007567CC">
        <w:rPr>
          <w:rFonts w:cs="Times New Roman"/>
          <w:szCs w:val="24"/>
        </w:rPr>
        <w:t>yaşını</w:t>
      </w:r>
      <w:r>
        <w:rPr>
          <w:rFonts w:cs="Times New Roman"/>
          <w:szCs w:val="24"/>
        </w:rPr>
        <w:t xml:space="preserve"> </w:t>
      </w:r>
      <w:r w:rsidRPr="007567CC">
        <w:rPr>
          <w:rFonts w:cs="Times New Roman"/>
          <w:szCs w:val="24"/>
        </w:rPr>
        <w:t>doldurmuş</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gönüllülük</w:t>
      </w:r>
      <w:r>
        <w:rPr>
          <w:rFonts w:cs="Times New Roman"/>
          <w:szCs w:val="24"/>
        </w:rPr>
        <w:t xml:space="preserve"> </w:t>
      </w:r>
      <w:r w:rsidRPr="007567CC">
        <w:rPr>
          <w:rFonts w:cs="Times New Roman"/>
          <w:szCs w:val="24"/>
        </w:rPr>
        <w:t>esasına</w:t>
      </w:r>
      <w:r>
        <w:rPr>
          <w:rFonts w:cs="Times New Roman"/>
          <w:szCs w:val="24"/>
        </w:rPr>
        <w:t xml:space="preserve"> </w:t>
      </w:r>
      <w:r w:rsidRPr="007567CC">
        <w:rPr>
          <w:rFonts w:cs="Times New Roman"/>
          <w:szCs w:val="24"/>
        </w:rPr>
        <w:t>dayalı</w:t>
      </w:r>
      <w:r>
        <w:rPr>
          <w:rFonts w:cs="Times New Roman"/>
          <w:szCs w:val="24"/>
        </w:rPr>
        <w:t xml:space="preserve"> </w:t>
      </w:r>
      <w:r w:rsidRPr="007567CC">
        <w:rPr>
          <w:rFonts w:cs="Times New Roman"/>
          <w:szCs w:val="24"/>
        </w:rPr>
        <w:t>olarak</w:t>
      </w:r>
      <w:r>
        <w:rPr>
          <w:rFonts w:cs="Times New Roman"/>
          <w:szCs w:val="24"/>
        </w:rPr>
        <w:t xml:space="preserve"> </w:t>
      </w:r>
      <w:r w:rsidRPr="007567CC">
        <w:rPr>
          <w:rFonts w:cs="Times New Roman"/>
          <w:szCs w:val="24"/>
        </w:rPr>
        <w:t>belirlenmiş</w:t>
      </w:r>
      <w:r>
        <w:rPr>
          <w:rFonts w:cs="Times New Roman"/>
          <w:szCs w:val="24"/>
        </w:rPr>
        <w:t xml:space="preserve"> </w:t>
      </w:r>
      <w:r w:rsidRPr="007567CC">
        <w:rPr>
          <w:rFonts w:cs="Times New Roman"/>
          <w:szCs w:val="24"/>
        </w:rPr>
        <w:t>141</w:t>
      </w:r>
      <w:r>
        <w:rPr>
          <w:rFonts w:cs="Times New Roman"/>
          <w:szCs w:val="24"/>
        </w:rPr>
        <w:t xml:space="preserve"> </w:t>
      </w:r>
      <w:r w:rsidRPr="007567CC">
        <w:rPr>
          <w:rFonts w:cs="Times New Roman"/>
          <w:szCs w:val="24"/>
        </w:rPr>
        <w:t>kadın</w:t>
      </w:r>
      <w:r>
        <w:rPr>
          <w:rFonts w:cs="Times New Roman"/>
          <w:szCs w:val="24"/>
        </w:rPr>
        <w:t xml:space="preserve"> </w:t>
      </w:r>
      <w:r w:rsidRPr="007567CC">
        <w:rPr>
          <w:rFonts w:cs="Times New Roman"/>
          <w:szCs w:val="24"/>
        </w:rPr>
        <w:t>güreşçiden</w:t>
      </w:r>
      <w:r>
        <w:rPr>
          <w:rFonts w:cs="Times New Roman"/>
          <w:szCs w:val="24"/>
        </w:rPr>
        <w:t xml:space="preserve"> </w:t>
      </w:r>
      <w:r w:rsidRPr="007567CC">
        <w:rPr>
          <w:rFonts w:cs="Times New Roman"/>
          <w:szCs w:val="24"/>
        </w:rPr>
        <w:t>oluşturmaktadır.</w:t>
      </w:r>
      <w:r>
        <w:rPr>
          <w:rFonts w:cs="Times New Roman"/>
          <w:szCs w:val="24"/>
        </w:rPr>
        <w:t xml:space="preserve"> </w:t>
      </w:r>
      <w:r w:rsidRPr="007567CC">
        <w:rPr>
          <w:rFonts w:cs="Times New Roman"/>
          <w:szCs w:val="24"/>
        </w:rPr>
        <w:t>Araştırmada</w:t>
      </w:r>
      <w:r>
        <w:rPr>
          <w:rFonts w:cs="Times New Roman"/>
          <w:szCs w:val="24"/>
        </w:rPr>
        <w:t xml:space="preserve"> </w:t>
      </w:r>
      <w:r w:rsidRPr="007567CC">
        <w:rPr>
          <w:rFonts w:cs="Times New Roman"/>
          <w:szCs w:val="24"/>
        </w:rPr>
        <w:t>kullanılan</w:t>
      </w:r>
      <w:r>
        <w:rPr>
          <w:rFonts w:cs="Times New Roman"/>
          <w:szCs w:val="24"/>
        </w:rPr>
        <w:t xml:space="preserve"> </w:t>
      </w:r>
      <w:r w:rsidRPr="007567CC">
        <w:rPr>
          <w:rFonts w:cs="Times New Roman"/>
          <w:szCs w:val="24"/>
        </w:rPr>
        <w:t>veri</w:t>
      </w:r>
      <w:r>
        <w:rPr>
          <w:rFonts w:cs="Times New Roman"/>
          <w:szCs w:val="24"/>
        </w:rPr>
        <w:t xml:space="preserve"> </w:t>
      </w:r>
      <w:r w:rsidRPr="007567CC">
        <w:rPr>
          <w:rFonts w:cs="Times New Roman"/>
          <w:szCs w:val="24"/>
        </w:rPr>
        <w:t>toplama</w:t>
      </w:r>
      <w:r>
        <w:rPr>
          <w:rFonts w:cs="Times New Roman"/>
          <w:szCs w:val="24"/>
        </w:rPr>
        <w:t xml:space="preserve"> </w:t>
      </w:r>
      <w:r w:rsidRPr="007567CC">
        <w:rPr>
          <w:rFonts w:cs="Times New Roman"/>
          <w:szCs w:val="24"/>
        </w:rPr>
        <w:t>aracı</w:t>
      </w:r>
      <w:r>
        <w:rPr>
          <w:rFonts w:cs="Times New Roman"/>
          <w:szCs w:val="24"/>
        </w:rPr>
        <w:t xml:space="preserve"> </w:t>
      </w:r>
      <w:r w:rsidRPr="007567CC">
        <w:rPr>
          <w:rFonts w:cs="Times New Roman"/>
          <w:szCs w:val="24"/>
        </w:rPr>
        <w:t>“</w:t>
      </w:r>
      <w:proofErr w:type="spellStart"/>
      <w:r w:rsidRPr="007567CC">
        <w:rPr>
          <w:rFonts w:cs="Times New Roman"/>
          <w:szCs w:val="24"/>
        </w:rPr>
        <w:t>Spielberger’in</w:t>
      </w:r>
      <w:proofErr w:type="spellEnd"/>
      <w:r>
        <w:rPr>
          <w:rFonts w:cs="Times New Roman"/>
          <w:szCs w:val="24"/>
        </w:rPr>
        <w:t xml:space="preserve"> </w:t>
      </w:r>
      <w:r w:rsidRPr="007567CC">
        <w:rPr>
          <w:rFonts w:cs="Times New Roman"/>
          <w:szCs w:val="24"/>
        </w:rPr>
        <w:t>Sürekli-Durumluk</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Envanteri”</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Kişisel</w:t>
      </w:r>
      <w:r>
        <w:rPr>
          <w:rFonts w:cs="Times New Roman"/>
          <w:szCs w:val="24"/>
        </w:rPr>
        <w:t xml:space="preserve"> </w:t>
      </w:r>
      <w:r w:rsidRPr="007567CC">
        <w:rPr>
          <w:rFonts w:cs="Times New Roman"/>
          <w:szCs w:val="24"/>
        </w:rPr>
        <w:t>Bilgi</w:t>
      </w:r>
      <w:r>
        <w:rPr>
          <w:rFonts w:cs="Times New Roman"/>
          <w:szCs w:val="24"/>
        </w:rPr>
        <w:t xml:space="preserve"> </w:t>
      </w:r>
      <w:r w:rsidRPr="007567CC">
        <w:rPr>
          <w:rFonts w:cs="Times New Roman"/>
          <w:szCs w:val="24"/>
        </w:rPr>
        <w:t>Formu</w:t>
      </w:r>
      <w:r>
        <w:rPr>
          <w:rFonts w:cs="Times New Roman"/>
          <w:szCs w:val="24"/>
        </w:rPr>
        <w:t xml:space="preserve"> </w:t>
      </w:r>
      <w:r w:rsidRPr="007567CC">
        <w:rPr>
          <w:rFonts w:cs="Times New Roman"/>
          <w:szCs w:val="24"/>
        </w:rPr>
        <w:t>olmak</w:t>
      </w:r>
      <w:r>
        <w:rPr>
          <w:rFonts w:cs="Times New Roman"/>
          <w:szCs w:val="24"/>
        </w:rPr>
        <w:t xml:space="preserve"> </w:t>
      </w:r>
      <w:r w:rsidRPr="007567CC">
        <w:rPr>
          <w:rFonts w:cs="Times New Roman"/>
          <w:szCs w:val="24"/>
        </w:rPr>
        <w:t>üzere</w:t>
      </w:r>
      <w:r>
        <w:rPr>
          <w:rFonts w:cs="Times New Roman"/>
          <w:szCs w:val="24"/>
        </w:rPr>
        <w:t xml:space="preserve"> </w:t>
      </w:r>
      <w:r w:rsidRPr="007567CC">
        <w:rPr>
          <w:rFonts w:cs="Times New Roman"/>
          <w:szCs w:val="24"/>
        </w:rPr>
        <w:t>toplam</w:t>
      </w:r>
      <w:r>
        <w:rPr>
          <w:rFonts w:cs="Times New Roman"/>
          <w:szCs w:val="24"/>
        </w:rPr>
        <w:t xml:space="preserve"> </w:t>
      </w:r>
      <w:r w:rsidRPr="007567CC">
        <w:rPr>
          <w:rFonts w:cs="Times New Roman"/>
          <w:szCs w:val="24"/>
        </w:rPr>
        <w:t>2</w:t>
      </w:r>
      <w:r>
        <w:rPr>
          <w:rFonts w:cs="Times New Roman"/>
          <w:szCs w:val="24"/>
        </w:rPr>
        <w:t xml:space="preserve"> </w:t>
      </w:r>
      <w:r w:rsidRPr="007567CC">
        <w:rPr>
          <w:rFonts w:cs="Times New Roman"/>
          <w:szCs w:val="24"/>
        </w:rPr>
        <w:t>bölümden</w:t>
      </w:r>
      <w:r>
        <w:rPr>
          <w:rFonts w:cs="Times New Roman"/>
          <w:szCs w:val="24"/>
        </w:rPr>
        <w:t xml:space="preserve"> </w:t>
      </w:r>
      <w:r w:rsidRPr="007567CC">
        <w:rPr>
          <w:rFonts w:cs="Times New Roman"/>
          <w:szCs w:val="24"/>
        </w:rPr>
        <w:t>oluşmaktadır.</w:t>
      </w:r>
      <w:r>
        <w:rPr>
          <w:rFonts w:cs="Times New Roman"/>
          <w:szCs w:val="24"/>
        </w:rPr>
        <w:t xml:space="preserve"> </w:t>
      </w:r>
      <w:r w:rsidRPr="007567CC">
        <w:rPr>
          <w:rFonts w:cs="Times New Roman"/>
          <w:szCs w:val="24"/>
        </w:rPr>
        <w:t>Bu</w:t>
      </w:r>
      <w:r>
        <w:rPr>
          <w:rFonts w:cs="Times New Roman"/>
          <w:szCs w:val="24"/>
        </w:rPr>
        <w:t xml:space="preserve"> </w:t>
      </w:r>
      <w:r w:rsidRPr="007567CC">
        <w:rPr>
          <w:rFonts w:cs="Times New Roman"/>
          <w:szCs w:val="24"/>
        </w:rPr>
        <w:t>araştırmanın</w:t>
      </w:r>
      <w:r>
        <w:rPr>
          <w:rFonts w:cs="Times New Roman"/>
          <w:szCs w:val="24"/>
        </w:rPr>
        <w:t xml:space="preserve"> </w:t>
      </w:r>
      <w:r w:rsidRPr="007567CC">
        <w:rPr>
          <w:rFonts w:cs="Times New Roman"/>
          <w:szCs w:val="24"/>
        </w:rPr>
        <w:t>analizi</w:t>
      </w:r>
      <w:r>
        <w:rPr>
          <w:rFonts w:cs="Times New Roman"/>
          <w:szCs w:val="24"/>
        </w:rPr>
        <w:t xml:space="preserve"> </w:t>
      </w:r>
      <w:r w:rsidRPr="007567CC">
        <w:rPr>
          <w:rFonts w:cs="Times New Roman"/>
          <w:szCs w:val="24"/>
        </w:rPr>
        <w:t>SPSS</w:t>
      </w:r>
      <w:r>
        <w:rPr>
          <w:rFonts w:cs="Times New Roman"/>
          <w:szCs w:val="24"/>
        </w:rPr>
        <w:t xml:space="preserve"> </w:t>
      </w:r>
      <w:proofErr w:type="gramStart"/>
      <w:r w:rsidRPr="007567CC">
        <w:rPr>
          <w:rFonts w:cs="Times New Roman"/>
          <w:szCs w:val="24"/>
        </w:rPr>
        <w:t>25.0</w:t>
      </w:r>
      <w:proofErr w:type="gramEnd"/>
      <w:r>
        <w:rPr>
          <w:rFonts w:cs="Times New Roman"/>
          <w:szCs w:val="24"/>
        </w:rPr>
        <w:t xml:space="preserve"> </w:t>
      </w:r>
      <w:r w:rsidRPr="007567CC">
        <w:rPr>
          <w:rFonts w:cs="Times New Roman"/>
          <w:szCs w:val="24"/>
        </w:rPr>
        <w:t>paket</w:t>
      </w:r>
      <w:r>
        <w:rPr>
          <w:rFonts w:cs="Times New Roman"/>
          <w:szCs w:val="24"/>
        </w:rPr>
        <w:t xml:space="preserve"> </w:t>
      </w:r>
      <w:r w:rsidRPr="007567CC">
        <w:rPr>
          <w:rFonts w:cs="Times New Roman"/>
          <w:szCs w:val="24"/>
        </w:rPr>
        <w:t>programı</w:t>
      </w:r>
      <w:r>
        <w:rPr>
          <w:rFonts w:cs="Times New Roman"/>
          <w:szCs w:val="24"/>
        </w:rPr>
        <w:t xml:space="preserve"> </w:t>
      </w:r>
      <w:r w:rsidRPr="007567CC">
        <w:rPr>
          <w:rFonts w:cs="Times New Roman"/>
          <w:szCs w:val="24"/>
        </w:rPr>
        <w:t>ile</w:t>
      </w:r>
      <w:r>
        <w:rPr>
          <w:rFonts w:cs="Times New Roman"/>
          <w:szCs w:val="24"/>
        </w:rPr>
        <w:t xml:space="preserve"> </w:t>
      </w:r>
      <w:r w:rsidRPr="007567CC">
        <w:rPr>
          <w:rFonts w:cs="Times New Roman"/>
          <w:szCs w:val="24"/>
        </w:rPr>
        <w:t>yapılmıştır.</w:t>
      </w:r>
      <w:r>
        <w:rPr>
          <w:rFonts w:cs="Times New Roman"/>
          <w:szCs w:val="24"/>
        </w:rPr>
        <w:t xml:space="preserve"> </w:t>
      </w:r>
      <w:r w:rsidRPr="007567CC">
        <w:rPr>
          <w:rFonts w:cs="Times New Roman"/>
          <w:szCs w:val="24"/>
        </w:rPr>
        <w:t>Verilerin</w:t>
      </w:r>
      <w:r>
        <w:rPr>
          <w:rFonts w:cs="Times New Roman"/>
          <w:szCs w:val="24"/>
        </w:rPr>
        <w:t xml:space="preserve"> </w:t>
      </w:r>
      <w:r w:rsidRPr="007567CC">
        <w:rPr>
          <w:rFonts w:cs="Times New Roman"/>
          <w:szCs w:val="24"/>
        </w:rPr>
        <w:t>normallik</w:t>
      </w:r>
      <w:r>
        <w:rPr>
          <w:rFonts w:cs="Times New Roman"/>
          <w:szCs w:val="24"/>
        </w:rPr>
        <w:t xml:space="preserve"> </w:t>
      </w:r>
      <w:r w:rsidRPr="007567CC">
        <w:rPr>
          <w:rFonts w:cs="Times New Roman"/>
          <w:szCs w:val="24"/>
        </w:rPr>
        <w:t>sınanması</w:t>
      </w:r>
      <w:r>
        <w:rPr>
          <w:rFonts w:cs="Times New Roman"/>
          <w:szCs w:val="24"/>
        </w:rPr>
        <w:t xml:space="preserve"> </w:t>
      </w:r>
      <w:r w:rsidRPr="007567CC">
        <w:rPr>
          <w:rFonts w:cs="Times New Roman"/>
          <w:szCs w:val="24"/>
        </w:rPr>
        <w:t>basıklık</w:t>
      </w:r>
      <w:r>
        <w:rPr>
          <w:rFonts w:cs="Times New Roman"/>
          <w:szCs w:val="24"/>
        </w:rPr>
        <w:t xml:space="preserve"> </w:t>
      </w:r>
      <w:r w:rsidRPr="007567CC">
        <w:rPr>
          <w:rFonts w:cs="Times New Roman"/>
          <w:szCs w:val="24"/>
        </w:rPr>
        <w:t>çarpıklık</w:t>
      </w:r>
      <w:r>
        <w:rPr>
          <w:rFonts w:cs="Times New Roman"/>
          <w:szCs w:val="24"/>
        </w:rPr>
        <w:t xml:space="preserve"> </w:t>
      </w:r>
      <w:r w:rsidRPr="007567CC">
        <w:rPr>
          <w:rFonts w:cs="Times New Roman"/>
          <w:szCs w:val="24"/>
        </w:rPr>
        <w:t>katsayılarına</w:t>
      </w:r>
      <w:r>
        <w:rPr>
          <w:rFonts w:cs="Times New Roman"/>
          <w:szCs w:val="24"/>
        </w:rPr>
        <w:t xml:space="preserve"> </w:t>
      </w:r>
      <w:r w:rsidRPr="007567CC">
        <w:rPr>
          <w:rFonts w:cs="Times New Roman"/>
          <w:szCs w:val="24"/>
        </w:rPr>
        <w:t>bakılarak</w:t>
      </w:r>
      <w:r>
        <w:rPr>
          <w:rFonts w:cs="Times New Roman"/>
          <w:szCs w:val="24"/>
        </w:rPr>
        <w:t xml:space="preserve"> </w:t>
      </w:r>
      <w:r w:rsidRPr="007567CC">
        <w:rPr>
          <w:rFonts w:cs="Times New Roman"/>
          <w:szCs w:val="24"/>
        </w:rPr>
        <w:t>değerlendirilmiş</w:t>
      </w:r>
      <w:r>
        <w:rPr>
          <w:rFonts w:cs="Times New Roman"/>
          <w:szCs w:val="24"/>
        </w:rPr>
        <w:t xml:space="preserve"> </w:t>
      </w:r>
      <w:r w:rsidRPr="007567CC">
        <w:rPr>
          <w:rFonts w:cs="Times New Roman"/>
          <w:szCs w:val="24"/>
        </w:rPr>
        <w:t>olup</w:t>
      </w:r>
      <w:r>
        <w:rPr>
          <w:rFonts w:cs="Times New Roman"/>
          <w:szCs w:val="24"/>
        </w:rPr>
        <w:t xml:space="preserve"> </w:t>
      </w:r>
      <w:r w:rsidRPr="007567CC">
        <w:rPr>
          <w:rFonts w:cs="Times New Roman"/>
          <w:szCs w:val="24"/>
        </w:rPr>
        <w:t>analizi</w:t>
      </w:r>
      <w:r>
        <w:rPr>
          <w:rFonts w:cs="Times New Roman"/>
          <w:szCs w:val="24"/>
        </w:rPr>
        <w:t xml:space="preserve"> </w:t>
      </w:r>
      <w:r w:rsidRPr="007567CC">
        <w:rPr>
          <w:rFonts w:cs="Times New Roman"/>
          <w:szCs w:val="24"/>
        </w:rPr>
        <w:t>sonucunda</w:t>
      </w:r>
      <w:r>
        <w:rPr>
          <w:rFonts w:cs="Times New Roman"/>
          <w:szCs w:val="24"/>
        </w:rPr>
        <w:t xml:space="preserve"> </w:t>
      </w:r>
      <w:r w:rsidRPr="007567CC">
        <w:rPr>
          <w:rFonts w:cs="Times New Roman"/>
          <w:szCs w:val="24"/>
        </w:rPr>
        <w:t>verilerin</w:t>
      </w:r>
      <w:r>
        <w:rPr>
          <w:rFonts w:cs="Times New Roman"/>
          <w:szCs w:val="24"/>
        </w:rPr>
        <w:t xml:space="preserve"> </w:t>
      </w:r>
      <w:r w:rsidRPr="007567CC">
        <w:rPr>
          <w:rFonts w:cs="Times New Roman"/>
          <w:szCs w:val="24"/>
        </w:rPr>
        <w:t>normal</w:t>
      </w:r>
      <w:r>
        <w:rPr>
          <w:rFonts w:cs="Times New Roman"/>
          <w:szCs w:val="24"/>
        </w:rPr>
        <w:t xml:space="preserve"> </w:t>
      </w:r>
      <w:r w:rsidRPr="007567CC">
        <w:rPr>
          <w:rFonts w:cs="Times New Roman"/>
          <w:szCs w:val="24"/>
        </w:rPr>
        <w:t>dağılıma</w:t>
      </w:r>
      <w:r>
        <w:rPr>
          <w:rFonts w:cs="Times New Roman"/>
          <w:szCs w:val="24"/>
        </w:rPr>
        <w:t xml:space="preserve"> </w:t>
      </w:r>
      <w:r w:rsidRPr="007567CC">
        <w:rPr>
          <w:rFonts w:cs="Times New Roman"/>
          <w:szCs w:val="24"/>
        </w:rPr>
        <w:t>sahip</w:t>
      </w:r>
      <w:r>
        <w:rPr>
          <w:rFonts w:cs="Times New Roman"/>
          <w:szCs w:val="24"/>
        </w:rPr>
        <w:t xml:space="preserve"> </w:t>
      </w:r>
      <w:r w:rsidRPr="007567CC">
        <w:rPr>
          <w:rFonts w:cs="Times New Roman"/>
          <w:szCs w:val="24"/>
        </w:rPr>
        <w:t>olduğu</w:t>
      </w:r>
      <w:r>
        <w:rPr>
          <w:rFonts w:cs="Times New Roman"/>
          <w:szCs w:val="24"/>
        </w:rPr>
        <w:t xml:space="preserve"> </w:t>
      </w:r>
      <w:r w:rsidRPr="007567CC">
        <w:rPr>
          <w:rFonts w:cs="Times New Roman"/>
          <w:szCs w:val="24"/>
        </w:rPr>
        <w:t>tespit</w:t>
      </w:r>
      <w:r>
        <w:rPr>
          <w:rFonts w:cs="Times New Roman"/>
          <w:szCs w:val="24"/>
        </w:rPr>
        <w:t xml:space="preserve"> </w:t>
      </w:r>
      <w:r w:rsidRPr="007567CC">
        <w:rPr>
          <w:rFonts w:cs="Times New Roman"/>
          <w:szCs w:val="24"/>
        </w:rPr>
        <w:t>edilmiş</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analizde</w:t>
      </w:r>
      <w:r>
        <w:rPr>
          <w:rFonts w:cs="Times New Roman"/>
          <w:szCs w:val="24"/>
        </w:rPr>
        <w:t xml:space="preserve"> </w:t>
      </w:r>
      <w:r w:rsidRPr="007567CC">
        <w:rPr>
          <w:rFonts w:cs="Times New Roman"/>
          <w:szCs w:val="24"/>
        </w:rPr>
        <w:t>parametrik</w:t>
      </w:r>
      <w:r>
        <w:rPr>
          <w:rFonts w:cs="Times New Roman"/>
          <w:szCs w:val="24"/>
        </w:rPr>
        <w:t xml:space="preserve"> </w:t>
      </w:r>
      <w:r w:rsidRPr="007567CC">
        <w:rPr>
          <w:rFonts w:cs="Times New Roman"/>
          <w:szCs w:val="24"/>
        </w:rPr>
        <w:t>testler</w:t>
      </w:r>
      <w:r>
        <w:rPr>
          <w:rFonts w:cs="Times New Roman"/>
          <w:szCs w:val="24"/>
        </w:rPr>
        <w:t xml:space="preserve"> </w:t>
      </w:r>
      <w:r w:rsidRPr="007567CC">
        <w:rPr>
          <w:rFonts w:cs="Times New Roman"/>
          <w:szCs w:val="24"/>
        </w:rPr>
        <w:t>kullanılmıştır.</w:t>
      </w:r>
      <w:r>
        <w:rPr>
          <w:rFonts w:cs="Times New Roman"/>
          <w:szCs w:val="24"/>
        </w:rPr>
        <w:t xml:space="preserve"> </w:t>
      </w:r>
      <w:r w:rsidRPr="007567CC">
        <w:rPr>
          <w:rFonts w:cs="Times New Roman"/>
          <w:szCs w:val="24"/>
        </w:rPr>
        <w:t>İstatistiksel</w:t>
      </w:r>
      <w:r>
        <w:rPr>
          <w:rFonts w:cs="Times New Roman"/>
          <w:szCs w:val="24"/>
        </w:rPr>
        <w:t xml:space="preserve"> </w:t>
      </w:r>
      <w:r w:rsidRPr="007567CC">
        <w:rPr>
          <w:rFonts w:cs="Times New Roman"/>
          <w:szCs w:val="24"/>
        </w:rPr>
        <w:t>açıdan,</w:t>
      </w:r>
      <w:r>
        <w:rPr>
          <w:rFonts w:cs="Times New Roman"/>
          <w:szCs w:val="24"/>
        </w:rPr>
        <w:t xml:space="preserve"> </w:t>
      </w:r>
      <w:r w:rsidRPr="007567CC">
        <w:rPr>
          <w:rFonts w:cs="Times New Roman"/>
          <w:szCs w:val="24"/>
        </w:rPr>
        <w:t>frekans,</w:t>
      </w:r>
      <w:r>
        <w:rPr>
          <w:rFonts w:cs="Times New Roman"/>
          <w:szCs w:val="24"/>
        </w:rPr>
        <w:t xml:space="preserve"> </w:t>
      </w:r>
      <w:r w:rsidRPr="007567CC">
        <w:rPr>
          <w:rFonts w:cs="Times New Roman"/>
          <w:szCs w:val="24"/>
        </w:rPr>
        <w:t>yüzde</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güvenirlik</w:t>
      </w:r>
      <w:r>
        <w:rPr>
          <w:rFonts w:cs="Times New Roman"/>
          <w:szCs w:val="24"/>
        </w:rPr>
        <w:t xml:space="preserve"> </w:t>
      </w:r>
      <w:r w:rsidRPr="007567CC">
        <w:rPr>
          <w:rFonts w:cs="Times New Roman"/>
          <w:szCs w:val="24"/>
        </w:rPr>
        <w:t>katsayısı</w:t>
      </w:r>
      <w:r>
        <w:rPr>
          <w:rFonts w:cs="Times New Roman"/>
          <w:szCs w:val="24"/>
        </w:rPr>
        <w:t xml:space="preserve"> </w:t>
      </w:r>
      <w:r w:rsidRPr="007567CC">
        <w:rPr>
          <w:rFonts w:cs="Times New Roman"/>
          <w:szCs w:val="24"/>
        </w:rPr>
        <w:t>hesaplamaları,</w:t>
      </w:r>
      <w:r>
        <w:rPr>
          <w:rFonts w:cs="Times New Roman"/>
          <w:szCs w:val="24"/>
        </w:rPr>
        <w:t xml:space="preserve"> </w:t>
      </w:r>
      <w:proofErr w:type="spellStart"/>
      <w:r w:rsidRPr="007567CC">
        <w:rPr>
          <w:rFonts w:cs="Times New Roman"/>
          <w:szCs w:val="24"/>
        </w:rPr>
        <w:t>anova</w:t>
      </w:r>
      <w:proofErr w:type="spellEnd"/>
      <w:r>
        <w:rPr>
          <w:rFonts w:cs="Times New Roman"/>
          <w:szCs w:val="24"/>
        </w:rPr>
        <w:t xml:space="preserve"> </w:t>
      </w:r>
      <w:r w:rsidRPr="007567CC">
        <w:rPr>
          <w:rFonts w:cs="Times New Roman"/>
          <w:szCs w:val="24"/>
        </w:rPr>
        <w:t>analizi,</w:t>
      </w:r>
      <w:r>
        <w:rPr>
          <w:rFonts w:cs="Times New Roman"/>
          <w:szCs w:val="24"/>
        </w:rPr>
        <w:t xml:space="preserve"> </w:t>
      </w:r>
      <w:r w:rsidRPr="007567CC">
        <w:rPr>
          <w:rFonts w:cs="Times New Roman"/>
          <w:szCs w:val="24"/>
        </w:rPr>
        <w:t>bağımsız</w:t>
      </w:r>
      <w:r>
        <w:rPr>
          <w:rFonts w:cs="Times New Roman"/>
          <w:szCs w:val="24"/>
        </w:rPr>
        <w:t xml:space="preserve"> </w:t>
      </w:r>
      <w:r w:rsidRPr="007567CC">
        <w:rPr>
          <w:rFonts w:cs="Times New Roman"/>
          <w:szCs w:val="24"/>
        </w:rPr>
        <w:t>örneklem</w:t>
      </w:r>
      <w:r>
        <w:rPr>
          <w:rFonts w:cs="Times New Roman"/>
          <w:szCs w:val="24"/>
        </w:rPr>
        <w:t xml:space="preserve"> </w:t>
      </w:r>
      <w:r w:rsidRPr="007567CC">
        <w:rPr>
          <w:rFonts w:cs="Times New Roman"/>
          <w:szCs w:val="24"/>
        </w:rPr>
        <w:t>t-testi</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basit</w:t>
      </w:r>
      <w:r>
        <w:rPr>
          <w:rFonts w:cs="Times New Roman"/>
          <w:szCs w:val="24"/>
        </w:rPr>
        <w:t xml:space="preserve"> </w:t>
      </w:r>
      <w:r w:rsidRPr="007567CC">
        <w:rPr>
          <w:rFonts w:cs="Times New Roman"/>
          <w:szCs w:val="24"/>
        </w:rPr>
        <w:t>regresyon</w:t>
      </w:r>
      <w:r>
        <w:rPr>
          <w:rFonts w:cs="Times New Roman"/>
          <w:szCs w:val="24"/>
        </w:rPr>
        <w:t xml:space="preserve"> </w:t>
      </w:r>
      <w:r w:rsidRPr="007567CC">
        <w:rPr>
          <w:rFonts w:cs="Times New Roman"/>
          <w:szCs w:val="24"/>
        </w:rPr>
        <w:t>analizi</w:t>
      </w:r>
      <w:r>
        <w:rPr>
          <w:rFonts w:cs="Times New Roman"/>
          <w:szCs w:val="24"/>
        </w:rPr>
        <w:t xml:space="preserve"> </w:t>
      </w:r>
      <w:r w:rsidRPr="007567CC">
        <w:rPr>
          <w:rFonts w:cs="Times New Roman"/>
          <w:szCs w:val="24"/>
        </w:rPr>
        <w:t>yapılmıştır.</w:t>
      </w:r>
      <w:r>
        <w:rPr>
          <w:rFonts w:cs="Times New Roman"/>
          <w:szCs w:val="24"/>
        </w:rPr>
        <w:t xml:space="preserve"> </w:t>
      </w:r>
      <w:r w:rsidRPr="007567CC">
        <w:rPr>
          <w:rFonts w:cs="Times New Roman"/>
          <w:szCs w:val="24"/>
        </w:rPr>
        <w:t>Analiz</w:t>
      </w:r>
      <w:r>
        <w:rPr>
          <w:rFonts w:cs="Times New Roman"/>
          <w:szCs w:val="24"/>
        </w:rPr>
        <w:t xml:space="preserve"> </w:t>
      </w:r>
      <w:r w:rsidRPr="007567CC">
        <w:rPr>
          <w:rFonts w:cs="Times New Roman"/>
          <w:szCs w:val="24"/>
        </w:rPr>
        <w:t>yapılırken</w:t>
      </w:r>
      <w:r>
        <w:rPr>
          <w:rFonts w:cs="Times New Roman"/>
          <w:szCs w:val="24"/>
        </w:rPr>
        <w:t xml:space="preserve"> </w:t>
      </w:r>
      <w:r w:rsidRPr="007567CC">
        <w:rPr>
          <w:rFonts w:cs="Times New Roman"/>
          <w:szCs w:val="24"/>
        </w:rPr>
        <w:t>%95</w:t>
      </w:r>
      <w:r>
        <w:rPr>
          <w:rFonts w:cs="Times New Roman"/>
          <w:szCs w:val="24"/>
        </w:rPr>
        <w:t xml:space="preserve"> </w:t>
      </w:r>
      <w:r w:rsidRPr="007567CC">
        <w:rPr>
          <w:rFonts w:cs="Times New Roman"/>
          <w:szCs w:val="24"/>
        </w:rPr>
        <w:t>güven</w:t>
      </w:r>
      <w:r>
        <w:rPr>
          <w:rFonts w:cs="Times New Roman"/>
          <w:szCs w:val="24"/>
        </w:rPr>
        <w:t xml:space="preserve"> </w:t>
      </w:r>
      <w:r w:rsidRPr="007567CC">
        <w:rPr>
          <w:rFonts w:cs="Times New Roman"/>
          <w:szCs w:val="24"/>
        </w:rPr>
        <w:t>aralığına</w:t>
      </w:r>
      <w:r>
        <w:rPr>
          <w:rFonts w:cs="Times New Roman"/>
          <w:szCs w:val="24"/>
        </w:rPr>
        <w:t xml:space="preserve"> </w:t>
      </w:r>
      <w:r w:rsidRPr="007567CC">
        <w:rPr>
          <w:rFonts w:cs="Times New Roman"/>
          <w:szCs w:val="24"/>
        </w:rPr>
        <w:t>göre</w:t>
      </w:r>
      <w:r>
        <w:rPr>
          <w:rFonts w:cs="Times New Roman"/>
          <w:szCs w:val="24"/>
        </w:rPr>
        <w:t xml:space="preserve"> </w:t>
      </w:r>
      <w:r w:rsidRPr="007567CC">
        <w:rPr>
          <w:rFonts w:cs="Times New Roman"/>
          <w:szCs w:val="24"/>
        </w:rPr>
        <w:t>analiz</w:t>
      </w:r>
      <w:r>
        <w:rPr>
          <w:rFonts w:cs="Times New Roman"/>
          <w:szCs w:val="24"/>
        </w:rPr>
        <w:t xml:space="preserve"> </w:t>
      </w:r>
      <w:r w:rsidRPr="007567CC">
        <w:rPr>
          <w:rFonts w:cs="Times New Roman"/>
          <w:szCs w:val="24"/>
        </w:rPr>
        <w:t>yapılmıştır.</w:t>
      </w:r>
      <w:r>
        <w:rPr>
          <w:rFonts w:cs="Times New Roman"/>
          <w:b/>
          <w:szCs w:val="24"/>
        </w:rPr>
        <w:t xml:space="preserve"> </w:t>
      </w:r>
    </w:p>
    <w:p w14:paraId="2CCFD3F7" w14:textId="77777777" w:rsidR="003567EF" w:rsidRDefault="003567EF" w:rsidP="003567EF">
      <w:pPr>
        <w:spacing w:after="120"/>
        <w:rPr>
          <w:rFonts w:cs="Times New Roman"/>
          <w:b/>
          <w:szCs w:val="24"/>
        </w:rPr>
      </w:pPr>
    </w:p>
    <w:p w14:paraId="2E9F1C6A" w14:textId="77777777" w:rsidR="003567EF" w:rsidRDefault="003567EF" w:rsidP="003567EF">
      <w:pPr>
        <w:spacing w:after="120"/>
        <w:rPr>
          <w:rFonts w:cs="Times New Roman"/>
          <w:szCs w:val="24"/>
        </w:rPr>
      </w:pPr>
      <w:r>
        <w:rPr>
          <w:rFonts w:cs="Times New Roman"/>
          <w:b/>
          <w:szCs w:val="24"/>
        </w:rPr>
        <w:t xml:space="preserve">Bulgular: </w:t>
      </w:r>
      <w:r w:rsidRPr="007567CC">
        <w:rPr>
          <w:rFonts w:cs="Times New Roman"/>
          <w:szCs w:val="24"/>
        </w:rPr>
        <w:t>Katılımcıların</w:t>
      </w:r>
      <w:r>
        <w:rPr>
          <w:rFonts w:cs="Times New Roman"/>
          <w:szCs w:val="24"/>
        </w:rPr>
        <w:t xml:space="preserve"> </w:t>
      </w:r>
      <w:r w:rsidRPr="007567CC">
        <w:rPr>
          <w:rFonts w:cs="Times New Roman"/>
          <w:szCs w:val="24"/>
        </w:rPr>
        <w:t>sürekli</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ile</w:t>
      </w:r>
      <w:r>
        <w:rPr>
          <w:rFonts w:cs="Times New Roman"/>
          <w:szCs w:val="24"/>
        </w:rPr>
        <w:t xml:space="preserve"> </w:t>
      </w:r>
      <w:r w:rsidRPr="007567CC">
        <w:rPr>
          <w:rFonts w:cs="Times New Roman"/>
          <w:szCs w:val="24"/>
        </w:rPr>
        <w:t>durumluk</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düzeyleri</w:t>
      </w:r>
      <w:r>
        <w:rPr>
          <w:rFonts w:cs="Times New Roman"/>
          <w:szCs w:val="24"/>
        </w:rPr>
        <w:t xml:space="preserve"> </w:t>
      </w:r>
      <w:r w:rsidRPr="007567CC">
        <w:rPr>
          <w:rFonts w:cs="Times New Roman"/>
          <w:szCs w:val="24"/>
        </w:rPr>
        <w:t>arasında</w:t>
      </w:r>
      <w:r>
        <w:rPr>
          <w:rFonts w:cs="Times New Roman"/>
          <w:szCs w:val="24"/>
        </w:rPr>
        <w:t xml:space="preserve"> </w:t>
      </w:r>
      <w:r w:rsidRPr="007567CC">
        <w:rPr>
          <w:rFonts w:cs="Times New Roman"/>
          <w:szCs w:val="24"/>
        </w:rPr>
        <w:t>yüksek</w:t>
      </w:r>
      <w:r>
        <w:rPr>
          <w:rFonts w:cs="Times New Roman"/>
          <w:szCs w:val="24"/>
        </w:rPr>
        <w:t xml:space="preserve"> </w:t>
      </w:r>
      <w:r w:rsidRPr="007567CC">
        <w:rPr>
          <w:rFonts w:cs="Times New Roman"/>
          <w:szCs w:val="24"/>
        </w:rPr>
        <w:t>düzeyde</w:t>
      </w:r>
      <w:r>
        <w:rPr>
          <w:rFonts w:cs="Times New Roman"/>
          <w:szCs w:val="24"/>
        </w:rPr>
        <w:t xml:space="preserve"> </w:t>
      </w:r>
      <w:r w:rsidRPr="007567CC">
        <w:rPr>
          <w:rFonts w:cs="Times New Roman"/>
          <w:szCs w:val="24"/>
        </w:rPr>
        <w:t>anlamlı</w:t>
      </w:r>
      <w:r>
        <w:rPr>
          <w:rFonts w:cs="Times New Roman"/>
          <w:szCs w:val="24"/>
        </w:rPr>
        <w:t xml:space="preserve"> </w:t>
      </w:r>
      <w:r w:rsidRPr="007567CC">
        <w:rPr>
          <w:rFonts w:cs="Times New Roman"/>
          <w:szCs w:val="24"/>
        </w:rPr>
        <w:t>pozitif</w:t>
      </w:r>
      <w:r>
        <w:rPr>
          <w:rFonts w:cs="Times New Roman"/>
          <w:szCs w:val="24"/>
        </w:rPr>
        <w:t xml:space="preserve"> </w:t>
      </w:r>
      <w:r w:rsidRPr="007567CC">
        <w:rPr>
          <w:rFonts w:cs="Times New Roman"/>
          <w:szCs w:val="24"/>
        </w:rPr>
        <w:t>ilişki</w:t>
      </w:r>
      <w:r>
        <w:rPr>
          <w:rFonts w:cs="Times New Roman"/>
          <w:szCs w:val="24"/>
        </w:rPr>
        <w:t xml:space="preserve"> </w:t>
      </w:r>
      <w:r w:rsidRPr="007567CC">
        <w:rPr>
          <w:rFonts w:cs="Times New Roman"/>
          <w:szCs w:val="24"/>
        </w:rPr>
        <w:t>olduğu</w:t>
      </w:r>
      <w:r>
        <w:rPr>
          <w:rFonts w:cs="Times New Roman"/>
          <w:szCs w:val="24"/>
        </w:rPr>
        <w:t xml:space="preserve"> </w:t>
      </w:r>
      <w:r w:rsidRPr="007567CC">
        <w:rPr>
          <w:rFonts w:cs="Times New Roman"/>
          <w:szCs w:val="24"/>
        </w:rPr>
        <w:t>(r=,764)</w:t>
      </w:r>
      <w:r>
        <w:rPr>
          <w:rFonts w:cs="Times New Roman"/>
          <w:szCs w:val="24"/>
        </w:rPr>
        <w:t xml:space="preserve"> </w:t>
      </w:r>
      <w:r w:rsidRPr="007567CC">
        <w:rPr>
          <w:rFonts w:cs="Times New Roman"/>
          <w:szCs w:val="24"/>
        </w:rPr>
        <w:t>,</w:t>
      </w:r>
      <w:r>
        <w:rPr>
          <w:rFonts w:cs="Times New Roman"/>
          <w:szCs w:val="24"/>
        </w:rPr>
        <w:t xml:space="preserve"> </w:t>
      </w:r>
      <w:r w:rsidRPr="007567CC">
        <w:rPr>
          <w:rFonts w:cs="Times New Roman"/>
          <w:szCs w:val="24"/>
        </w:rPr>
        <w:t>spor</w:t>
      </w:r>
      <w:r>
        <w:rPr>
          <w:rFonts w:cs="Times New Roman"/>
          <w:szCs w:val="24"/>
        </w:rPr>
        <w:t xml:space="preserve"> </w:t>
      </w:r>
      <w:r w:rsidRPr="007567CC">
        <w:rPr>
          <w:rFonts w:cs="Times New Roman"/>
          <w:szCs w:val="24"/>
        </w:rPr>
        <w:t>geçmişi</w:t>
      </w:r>
      <w:r>
        <w:rPr>
          <w:rFonts w:cs="Times New Roman"/>
          <w:szCs w:val="24"/>
        </w:rPr>
        <w:t xml:space="preserve"> </w:t>
      </w:r>
      <w:r w:rsidRPr="007567CC">
        <w:rPr>
          <w:rFonts w:cs="Times New Roman"/>
          <w:szCs w:val="24"/>
        </w:rPr>
        <w:t>ile</w:t>
      </w:r>
      <w:r>
        <w:rPr>
          <w:rFonts w:cs="Times New Roman"/>
          <w:szCs w:val="24"/>
        </w:rPr>
        <w:t xml:space="preserve"> </w:t>
      </w:r>
      <w:r w:rsidRPr="007567CC">
        <w:rPr>
          <w:rFonts w:cs="Times New Roman"/>
          <w:szCs w:val="24"/>
        </w:rPr>
        <w:t>durumluk</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arasında</w:t>
      </w:r>
      <w:r>
        <w:rPr>
          <w:rFonts w:cs="Times New Roman"/>
          <w:szCs w:val="24"/>
        </w:rPr>
        <w:t xml:space="preserve"> </w:t>
      </w:r>
      <w:r w:rsidRPr="007567CC">
        <w:rPr>
          <w:rFonts w:cs="Times New Roman"/>
          <w:szCs w:val="24"/>
        </w:rPr>
        <w:t>düşük</w:t>
      </w:r>
      <w:r>
        <w:rPr>
          <w:rFonts w:cs="Times New Roman"/>
          <w:szCs w:val="24"/>
        </w:rPr>
        <w:t xml:space="preserve"> </w:t>
      </w:r>
      <w:r w:rsidRPr="007567CC">
        <w:rPr>
          <w:rFonts w:cs="Times New Roman"/>
          <w:szCs w:val="24"/>
        </w:rPr>
        <w:t>düzeyde</w:t>
      </w:r>
      <w:r>
        <w:rPr>
          <w:rFonts w:cs="Times New Roman"/>
          <w:szCs w:val="24"/>
        </w:rPr>
        <w:t xml:space="preserve"> </w:t>
      </w:r>
      <w:r w:rsidRPr="007567CC">
        <w:rPr>
          <w:rFonts w:cs="Times New Roman"/>
          <w:szCs w:val="24"/>
        </w:rPr>
        <w:t>anlamlı</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negatif</w:t>
      </w:r>
      <w:r>
        <w:rPr>
          <w:rFonts w:cs="Times New Roman"/>
          <w:szCs w:val="24"/>
        </w:rPr>
        <w:t xml:space="preserve"> </w:t>
      </w:r>
      <w:r w:rsidRPr="007567CC">
        <w:rPr>
          <w:rFonts w:cs="Times New Roman"/>
          <w:szCs w:val="24"/>
        </w:rPr>
        <w:t>ilişki</w:t>
      </w:r>
      <w:r>
        <w:rPr>
          <w:rFonts w:cs="Times New Roman"/>
          <w:szCs w:val="24"/>
        </w:rPr>
        <w:t xml:space="preserve"> </w:t>
      </w:r>
      <w:r w:rsidRPr="007567CC">
        <w:rPr>
          <w:rFonts w:cs="Times New Roman"/>
          <w:szCs w:val="24"/>
        </w:rPr>
        <w:t>olduğu</w:t>
      </w:r>
      <w:r>
        <w:rPr>
          <w:rFonts w:cs="Times New Roman"/>
          <w:szCs w:val="24"/>
        </w:rPr>
        <w:t xml:space="preserve"> </w:t>
      </w:r>
      <w:r w:rsidRPr="007567CC">
        <w:rPr>
          <w:rFonts w:cs="Times New Roman"/>
          <w:szCs w:val="24"/>
        </w:rPr>
        <w:t>(r=-,212),</w:t>
      </w:r>
      <w:r>
        <w:rPr>
          <w:rFonts w:cs="Times New Roman"/>
          <w:szCs w:val="24"/>
        </w:rPr>
        <w:t xml:space="preserve"> </w:t>
      </w:r>
      <w:r w:rsidRPr="007567CC">
        <w:rPr>
          <w:rFonts w:cs="Times New Roman"/>
          <w:szCs w:val="24"/>
        </w:rPr>
        <w:t>spor</w:t>
      </w:r>
      <w:r>
        <w:rPr>
          <w:rFonts w:cs="Times New Roman"/>
          <w:szCs w:val="24"/>
        </w:rPr>
        <w:t xml:space="preserve"> </w:t>
      </w:r>
      <w:r w:rsidRPr="007567CC">
        <w:rPr>
          <w:rFonts w:cs="Times New Roman"/>
          <w:szCs w:val="24"/>
        </w:rPr>
        <w:t>geçmişi</w:t>
      </w:r>
      <w:r>
        <w:rPr>
          <w:rFonts w:cs="Times New Roman"/>
          <w:szCs w:val="24"/>
        </w:rPr>
        <w:t xml:space="preserve"> </w:t>
      </w:r>
      <w:r w:rsidRPr="007567CC">
        <w:rPr>
          <w:rFonts w:cs="Times New Roman"/>
          <w:szCs w:val="24"/>
        </w:rPr>
        <w:t>ile</w:t>
      </w:r>
      <w:r>
        <w:rPr>
          <w:rFonts w:cs="Times New Roman"/>
          <w:szCs w:val="24"/>
        </w:rPr>
        <w:t xml:space="preserve"> </w:t>
      </w:r>
      <w:r w:rsidRPr="007567CC">
        <w:rPr>
          <w:rFonts w:cs="Times New Roman"/>
          <w:szCs w:val="24"/>
        </w:rPr>
        <w:t>sürekli</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arasında</w:t>
      </w:r>
      <w:r>
        <w:rPr>
          <w:rFonts w:cs="Times New Roman"/>
          <w:szCs w:val="24"/>
        </w:rPr>
        <w:t xml:space="preserve"> </w:t>
      </w:r>
      <w:r w:rsidRPr="007567CC">
        <w:rPr>
          <w:rFonts w:cs="Times New Roman"/>
          <w:szCs w:val="24"/>
        </w:rPr>
        <w:t>düşük</w:t>
      </w:r>
      <w:r>
        <w:rPr>
          <w:rFonts w:cs="Times New Roman"/>
          <w:szCs w:val="24"/>
        </w:rPr>
        <w:t xml:space="preserve"> </w:t>
      </w:r>
      <w:r w:rsidRPr="007567CC">
        <w:rPr>
          <w:rFonts w:cs="Times New Roman"/>
          <w:szCs w:val="24"/>
        </w:rPr>
        <w:t>düzeyde</w:t>
      </w:r>
      <w:r>
        <w:rPr>
          <w:rFonts w:cs="Times New Roman"/>
          <w:szCs w:val="24"/>
        </w:rPr>
        <w:t xml:space="preserve"> </w:t>
      </w:r>
      <w:r w:rsidRPr="007567CC">
        <w:rPr>
          <w:rFonts w:cs="Times New Roman"/>
          <w:szCs w:val="24"/>
        </w:rPr>
        <w:t>anlamlı</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negatif</w:t>
      </w:r>
      <w:r>
        <w:rPr>
          <w:rFonts w:cs="Times New Roman"/>
          <w:szCs w:val="24"/>
        </w:rPr>
        <w:t xml:space="preserve"> </w:t>
      </w:r>
      <w:r w:rsidRPr="007567CC">
        <w:rPr>
          <w:rFonts w:cs="Times New Roman"/>
          <w:szCs w:val="24"/>
        </w:rPr>
        <w:t>ilişki</w:t>
      </w:r>
      <w:r>
        <w:rPr>
          <w:rFonts w:cs="Times New Roman"/>
          <w:szCs w:val="24"/>
        </w:rPr>
        <w:t xml:space="preserve"> </w:t>
      </w:r>
      <w:r w:rsidRPr="007567CC">
        <w:rPr>
          <w:rFonts w:cs="Times New Roman"/>
          <w:szCs w:val="24"/>
        </w:rPr>
        <w:t>olduğu</w:t>
      </w:r>
      <w:r>
        <w:rPr>
          <w:rFonts w:cs="Times New Roman"/>
          <w:szCs w:val="24"/>
        </w:rPr>
        <w:t xml:space="preserve"> </w:t>
      </w:r>
      <w:r w:rsidRPr="007567CC">
        <w:rPr>
          <w:rFonts w:cs="Times New Roman"/>
          <w:szCs w:val="24"/>
        </w:rPr>
        <w:t>tespit</w:t>
      </w:r>
      <w:r>
        <w:rPr>
          <w:rFonts w:cs="Times New Roman"/>
          <w:szCs w:val="24"/>
        </w:rPr>
        <w:t xml:space="preserve"> </w:t>
      </w:r>
      <w:r w:rsidRPr="007567CC">
        <w:rPr>
          <w:rFonts w:cs="Times New Roman"/>
          <w:szCs w:val="24"/>
        </w:rPr>
        <w:t>edilmiştir</w:t>
      </w:r>
      <w:r>
        <w:rPr>
          <w:rFonts w:cs="Times New Roman"/>
          <w:szCs w:val="24"/>
        </w:rPr>
        <w:t xml:space="preserve">  </w:t>
      </w:r>
      <w:r w:rsidRPr="007567CC">
        <w:rPr>
          <w:rFonts w:cs="Times New Roman"/>
          <w:szCs w:val="24"/>
        </w:rPr>
        <w:t>(r=-,22).</w:t>
      </w:r>
      <w:r>
        <w:rPr>
          <w:rFonts w:cs="Times New Roman"/>
          <w:szCs w:val="24"/>
        </w:rPr>
        <w:t xml:space="preserve"> </w:t>
      </w:r>
    </w:p>
    <w:p w14:paraId="2911CAC0" w14:textId="0DA89FE1" w:rsidR="003567EF" w:rsidRDefault="003567EF" w:rsidP="003567EF">
      <w:pPr>
        <w:spacing w:after="120"/>
        <w:rPr>
          <w:rFonts w:eastAsia="Calibri" w:cs="Times New Roman"/>
          <w:szCs w:val="24"/>
        </w:rPr>
      </w:pPr>
      <w:r>
        <w:rPr>
          <w:rFonts w:cs="Times New Roman"/>
          <w:b/>
          <w:bCs/>
          <w:szCs w:val="24"/>
          <w:lang w:eastAsia="tr-TR"/>
        </w:rPr>
        <w:lastRenderedPageBreak/>
        <w:t xml:space="preserve">Sonuç: </w:t>
      </w:r>
      <w:r>
        <w:rPr>
          <w:rFonts w:cs="Times New Roman"/>
          <w:szCs w:val="24"/>
          <w:lang w:eastAsia="tr-TR"/>
        </w:rPr>
        <w:t xml:space="preserve">Bu çalışmada </w:t>
      </w:r>
      <w:r w:rsidRPr="007567CC">
        <w:rPr>
          <w:rFonts w:cs="Times New Roman"/>
          <w:szCs w:val="24"/>
          <w:lang w:eastAsia="tr-TR"/>
        </w:rPr>
        <w:t>Durumluk</w:t>
      </w:r>
      <w:r>
        <w:rPr>
          <w:rFonts w:cs="Times New Roman"/>
          <w:szCs w:val="24"/>
          <w:lang w:eastAsia="tr-TR"/>
        </w:rPr>
        <w:t xml:space="preserve"> </w:t>
      </w:r>
      <w:r w:rsidRPr="007567CC">
        <w:rPr>
          <w:rFonts w:cs="Times New Roman"/>
          <w:szCs w:val="24"/>
          <w:lang w:eastAsia="tr-TR"/>
        </w:rPr>
        <w:t>kaygının</w:t>
      </w:r>
      <w:r>
        <w:rPr>
          <w:rFonts w:cs="Times New Roman"/>
          <w:szCs w:val="24"/>
          <w:lang w:eastAsia="tr-TR"/>
        </w:rPr>
        <w:t xml:space="preserve"> </w:t>
      </w:r>
      <w:r w:rsidRPr="007567CC">
        <w:rPr>
          <w:rFonts w:cs="Times New Roman"/>
          <w:szCs w:val="24"/>
          <w:lang w:eastAsia="tr-TR"/>
        </w:rPr>
        <w:t>sürekli</w:t>
      </w:r>
      <w:r>
        <w:rPr>
          <w:rFonts w:cs="Times New Roman"/>
          <w:szCs w:val="24"/>
          <w:lang w:eastAsia="tr-TR"/>
        </w:rPr>
        <w:t xml:space="preserve"> </w:t>
      </w:r>
      <w:r w:rsidRPr="007567CC">
        <w:rPr>
          <w:rFonts w:cs="Times New Roman"/>
          <w:szCs w:val="24"/>
          <w:lang w:eastAsia="tr-TR"/>
        </w:rPr>
        <w:t>kaygı</w:t>
      </w:r>
      <w:r>
        <w:rPr>
          <w:rFonts w:cs="Times New Roman"/>
          <w:szCs w:val="24"/>
          <w:lang w:eastAsia="tr-TR"/>
        </w:rPr>
        <w:t xml:space="preserve"> </w:t>
      </w:r>
      <w:r w:rsidRPr="007567CC">
        <w:rPr>
          <w:rFonts w:eastAsia="Calibri" w:cs="Times New Roman"/>
          <w:szCs w:val="24"/>
        </w:rPr>
        <w:t>üzerinde</w:t>
      </w:r>
      <w:r>
        <w:rPr>
          <w:rFonts w:eastAsia="Calibri" w:cs="Times New Roman"/>
          <w:szCs w:val="24"/>
        </w:rPr>
        <w:t xml:space="preserve"> </w:t>
      </w:r>
      <w:r w:rsidRPr="007567CC">
        <w:rPr>
          <w:rFonts w:eastAsia="Calibri" w:cs="Times New Roman"/>
          <w:szCs w:val="24"/>
        </w:rPr>
        <w:t>istatistiksel</w:t>
      </w:r>
      <w:r>
        <w:rPr>
          <w:rFonts w:eastAsia="Calibri" w:cs="Times New Roman"/>
          <w:szCs w:val="24"/>
        </w:rPr>
        <w:t xml:space="preserve"> </w:t>
      </w:r>
      <w:r w:rsidRPr="007567CC">
        <w:rPr>
          <w:rFonts w:eastAsia="Calibri" w:cs="Times New Roman"/>
          <w:szCs w:val="24"/>
        </w:rPr>
        <w:t>olarak</w:t>
      </w:r>
      <w:r>
        <w:rPr>
          <w:rFonts w:eastAsia="Calibri" w:cs="Times New Roman"/>
          <w:szCs w:val="24"/>
        </w:rPr>
        <w:t xml:space="preserve"> </w:t>
      </w:r>
      <w:r w:rsidRPr="007567CC">
        <w:rPr>
          <w:rFonts w:eastAsia="Calibri" w:cs="Times New Roman"/>
          <w:szCs w:val="24"/>
        </w:rPr>
        <w:t>anlamlı</w:t>
      </w:r>
      <w:r>
        <w:rPr>
          <w:rFonts w:eastAsia="Calibri" w:cs="Times New Roman"/>
          <w:szCs w:val="24"/>
        </w:rPr>
        <w:t xml:space="preserve"> </w:t>
      </w:r>
      <w:r w:rsidRPr="007567CC">
        <w:rPr>
          <w:rFonts w:eastAsia="Calibri" w:cs="Times New Roman"/>
          <w:szCs w:val="24"/>
        </w:rPr>
        <w:t>ve</w:t>
      </w:r>
      <w:r>
        <w:rPr>
          <w:rFonts w:eastAsia="Calibri" w:cs="Times New Roman"/>
          <w:szCs w:val="24"/>
        </w:rPr>
        <w:t xml:space="preserve"> </w:t>
      </w:r>
      <w:r w:rsidRPr="007567CC">
        <w:rPr>
          <w:rFonts w:eastAsia="Calibri" w:cs="Times New Roman"/>
          <w:szCs w:val="24"/>
        </w:rPr>
        <w:t>pozitif</w:t>
      </w:r>
      <w:r>
        <w:rPr>
          <w:rFonts w:eastAsia="Calibri" w:cs="Times New Roman"/>
          <w:szCs w:val="24"/>
        </w:rPr>
        <w:t xml:space="preserve"> </w:t>
      </w:r>
      <w:r w:rsidRPr="007567CC">
        <w:rPr>
          <w:rFonts w:eastAsia="Calibri" w:cs="Times New Roman"/>
          <w:szCs w:val="24"/>
        </w:rPr>
        <w:t>bir</w:t>
      </w:r>
      <w:r>
        <w:rPr>
          <w:rFonts w:eastAsia="Calibri" w:cs="Times New Roman"/>
          <w:szCs w:val="24"/>
        </w:rPr>
        <w:t xml:space="preserve"> </w:t>
      </w:r>
      <w:r w:rsidRPr="007567CC">
        <w:rPr>
          <w:rFonts w:eastAsia="Calibri" w:cs="Times New Roman"/>
          <w:szCs w:val="24"/>
        </w:rPr>
        <w:t>etkisinin</w:t>
      </w:r>
      <w:r>
        <w:rPr>
          <w:rFonts w:eastAsia="Calibri" w:cs="Times New Roman"/>
          <w:szCs w:val="24"/>
        </w:rPr>
        <w:t xml:space="preserve"> </w:t>
      </w:r>
      <w:r w:rsidRPr="007567CC">
        <w:rPr>
          <w:rFonts w:eastAsia="Calibri" w:cs="Times New Roman"/>
          <w:szCs w:val="24"/>
        </w:rPr>
        <w:t>olduğu</w:t>
      </w:r>
      <w:r>
        <w:rPr>
          <w:rFonts w:eastAsia="Calibri" w:cs="Times New Roman"/>
          <w:szCs w:val="24"/>
        </w:rPr>
        <w:t xml:space="preserve"> </w:t>
      </w:r>
      <w:r w:rsidRPr="007567CC">
        <w:rPr>
          <w:rFonts w:eastAsia="Calibri" w:cs="Times New Roman"/>
          <w:szCs w:val="24"/>
        </w:rPr>
        <w:t>görülmektedir.</w:t>
      </w:r>
      <w:r>
        <w:rPr>
          <w:rFonts w:eastAsia="Calibri" w:cs="Times New Roman"/>
          <w:szCs w:val="24"/>
        </w:rPr>
        <w:t xml:space="preserve">  </w:t>
      </w:r>
      <w:r w:rsidRPr="007567CC">
        <w:rPr>
          <w:rFonts w:cs="Times New Roman"/>
          <w:szCs w:val="24"/>
          <w:lang w:eastAsia="tr-TR"/>
        </w:rPr>
        <w:t>Sürekli</w:t>
      </w:r>
      <w:r>
        <w:rPr>
          <w:rFonts w:cs="Times New Roman"/>
          <w:szCs w:val="24"/>
          <w:lang w:eastAsia="tr-TR"/>
        </w:rPr>
        <w:t xml:space="preserve"> </w:t>
      </w:r>
      <w:r w:rsidRPr="007567CC">
        <w:rPr>
          <w:rFonts w:cs="Times New Roman"/>
          <w:szCs w:val="24"/>
          <w:lang w:eastAsia="tr-TR"/>
        </w:rPr>
        <w:t>kaygı</w:t>
      </w:r>
      <w:r>
        <w:rPr>
          <w:rFonts w:cs="Times New Roman"/>
          <w:b/>
          <w:szCs w:val="24"/>
          <w:lang w:eastAsia="tr-TR"/>
        </w:rPr>
        <w:t xml:space="preserve"> </w:t>
      </w:r>
      <w:r w:rsidRPr="007567CC">
        <w:rPr>
          <w:rFonts w:eastAsia="Calibri" w:cs="Times New Roman"/>
          <w:szCs w:val="24"/>
        </w:rPr>
        <w:t>üzerindeki</w:t>
      </w:r>
      <w:r>
        <w:rPr>
          <w:rFonts w:eastAsia="Calibri" w:cs="Times New Roman"/>
          <w:szCs w:val="24"/>
        </w:rPr>
        <w:t xml:space="preserve"> </w:t>
      </w:r>
      <w:r w:rsidRPr="007567CC">
        <w:rPr>
          <w:rFonts w:eastAsia="Calibri" w:cs="Times New Roman"/>
          <w:szCs w:val="24"/>
        </w:rPr>
        <w:t>değişimin</w:t>
      </w:r>
      <w:r>
        <w:rPr>
          <w:rFonts w:eastAsia="Calibri" w:cs="Times New Roman"/>
          <w:szCs w:val="24"/>
        </w:rPr>
        <w:t xml:space="preserve"> </w:t>
      </w:r>
      <w:r w:rsidRPr="007567CC">
        <w:rPr>
          <w:rFonts w:eastAsia="Calibri" w:cs="Times New Roman"/>
          <w:szCs w:val="24"/>
        </w:rPr>
        <w:t>%58,1’inin</w:t>
      </w:r>
      <w:r>
        <w:rPr>
          <w:rFonts w:eastAsia="Calibri" w:cs="Times New Roman"/>
          <w:szCs w:val="24"/>
        </w:rPr>
        <w:t xml:space="preserve"> </w:t>
      </w:r>
      <w:r w:rsidRPr="007567CC">
        <w:rPr>
          <w:rFonts w:eastAsia="Calibri" w:cs="Times New Roman"/>
          <w:szCs w:val="24"/>
        </w:rPr>
        <w:t>açıklandığı</w:t>
      </w:r>
      <w:r>
        <w:rPr>
          <w:rFonts w:eastAsia="Calibri" w:cs="Times New Roman"/>
          <w:szCs w:val="24"/>
        </w:rPr>
        <w:t xml:space="preserve"> </w:t>
      </w:r>
      <w:r w:rsidRPr="007567CC">
        <w:rPr>
          <w:rFonts w:eastAsia="Calibri" w:cs="Times New Roman"/>
          <w:szCs w:val="24"/>
        </w:rPr>
        <w:t>görülmektedir</w:t>
      </w:r>
      <w:r>
        <w:rPr>
          <w:rFonts w:eastAsia="Calibri" w:cs="Times New Roman"/>
          <w:szCs w:val="24"/>
        </w:rPr>
        <w:t xml:space="preserve"> </w:t>
      </w:r>
      <w:r w:rsidRPr="007567CC">
        <w:rPr>
          <w:rFonts w:eastAsia="Calibri" w:cs="Times New Roman"/>
          <w:szCs w:val="24"/>
        </w:rPr>
        <w:t>(Düzenlenmiş</w:t>
      </w:r>
      <w:r>
        <w:rPr>
          <w:rFonts w:eastAsia="Calibri" w:cs="Times New Roman"/>
          <w:noProof/>
          <w:szCs w:val="24"/>
        </w:rPr>
        <w:t xml:space="preserve"> </w:t>
      </w:r>
      <m:oMath>
        <m:sSup>
          <m:sSupPr>
            <m:ctrlPr>
              <w:rPr>
                <w:rFonts w:ascii="Cambria Math" w:eastAsia="Calibri" w:hAnsi="Cambria Math" w:cs="Times New Roman"/>
                <w:i/>
                <w:noProof/>
                <w:szCs w:val="24"/>
              </w:rPr>
            </m:ctrlPr>
          </m:sSupPr>
          <m:e>
            <m:r>
              <w:rPr>
                <w:rFonts w:ascii="Cambria Math" w:eastAsia="Calibri" w:hAnsi="Cambria Math" w:cs="Times New Roman"/>
                <w:noProof/>
                <w:szCs w:val="24"/>
              </w:rPr>
              <m:t>R</m:t>
            </m:r>
          </m:e>
          <m:sup>
            <m:r>
              <w:rPr>
                <w:rFonts w:ascii="Cambria Math" w:eastAsia="Calibri" w:hAnsi="Cambria Math" w:cs="Times New Roman"/>
                <w:noProof/>
                <w:szCs w:val="24"/>
              </w:rPr>
              <m:t>2</m:t>
            </m:r>
          </m:sup>
        </m:sSup>
      </m:oMath>
      <w:r w:rsidRPr="007567CC">
        <w:rPr>
          <w:rFonts w:eastAsia="Calibri" w:cs="Times New Roman"/>
          <w:szCs w:val="24"/>
        </w:rPr>
        <w:t>=0.581).</w:t>
      </w:r>
      <w:r>
        <w:rPr>
          <w:rFonts w:eastAsia="Calibri" w:cs="Times New Roman"/>
          <w:szCs w:val="24"/>
        </w:rPr>
        <w:t xml:space="preserve"> </w:t>
      </w:r>
      <w:r w:rsidRPr="007567CC">
        <w:rPr>
          <w:rFonts w:cs="Times New Roman"/>
          <w:szCs w:val="24"/>
          <w:lang w:eastAsia="tr-TR"/>
        </w:rPr>
        <w:t>Durumluk</w:t>
      </w:r>
      <w:r>
        <w:rPr>
          <w:rFonts w:cs="Times New Roman"/>
          <w:szCs w:val="24"/>
          <w:lang w:eastAsia="tr-TR"/>
        </w:rPr>
        <w:t xml:space="preserve"> </w:t>
      </w:r>
      <w:r w:rsidRPr="007567CC">
        <w:rPr>
          <w:rFonts w:cs="Times New Roman"/>
          <w:szCs w:val="24"/>
          <w:lang w:eastAsia="tr-TR"/>
        </w:rPr>
        <w:t>kaygı</w:t>
      </w:r>
      <w:r>
        <w:rPr>
          <w:rFonts w:cs="Times New Roman"/>
          <w:szCs w:val="24"/>
        </w:rPr>
        <w:t xml:space="preserve"> </w:t>
      </w:r>
      <w:r w:rsidRPr="007567CC">
        <w:rPr>
          <w:rFonts w:eastAsia="Calibri" w:cs="Times New Roman"/>
          <w:szCs w:val="24"/>
        </w:rPr>
        <w:t>değişkenindeki</w:t>
      </w:r>
      <w:r>
        <w:rPr>
          <w:rFonts w:eastAsia="Calibri" w:cs="Times New Roman"/>
          <w:szCs w:val="24"/>
        </w:rPr>
        <w:t xml:space="preserve"> </w:t>
      </w:r>
      <w:r w:rsidRPr="007567CC">
        <w:rPr>
          <w:rFonts w:eastAsia="Calibri" w:cs="Times New Roman"/>
          <w:szCs w:val="24"/>
        </w:rPr>
        <w:t>1</w:t>
      </w:r>
      <w:r>
        <w:rPr>
          <w:rFonts w:eastAsia="Calibri" w:cs="Times New Roman"/>
          <w:szCs w:val="24"/>
        </w:rPr>
        <w:t xml:space="preserve"> </w:t>
      </w:r>
      <w:r w:rsidRPr="007567CC">
        <w:rPr>
          <w:rFonts w:eastAsia="Calibri" w:cs="Times New Roman"/>
          <w:szCs w:val="24"/>
        </w:rPr>
        <w:t>birimlik</w:t>
      </w:r>
      <w:r>
        <w:rPr>
          <w:rFonts w:eastAsia="Calibri" w:cs="Times New Roman"/>
          <w:szCs w:val="24"/>
        </w:rPr>
        <w:t xml:space="preserve"> </w:t>
      </w:r>
      <w:r w:rsidRPr="007567CC">
        <w:rPr>
          <w:rFonts w:eastAsia="Calibri" w:cs="Times New Roman"/>
          <w:szCs w:val="24"/>
        </w:rPr>
        <w:t>artış</w:t>
      </w:r>
      <w:r>
        <w:rPr>
          <w:rFonts w:eastAsia="Calibri" w:cs="Times New Roman"/>
          <w:szCs w:val="24"/>
        </w:rPr>
        <w:t xml:space="preserve"> </w:t>
      </w:r>
      <w:r w:rsidRPr="007567CC">
        <w:rPr>
          <w:rFonts w:cs="Times New Roman"/>
          <w:szCs w:val="24"/>
          <w:lang w:eastAsia="tr-TR"/>
        </w:rPr>
        <w:t>sürekli</w:t>
      </w:r>
      <w:r>
        <w:rPr>
          <w:rFonts w:cs="Times New Roman"/>
          <w:szCs w:val="24"/>
          <w:lang w:eastAsia="tr-TR"/>
        </w:rPr>
        <w:t xml:space="preserve"> </w:t>
      </w:r>
      <w:r w:rsidRPr="007567CC">
        <w:rPr>
          <w:rFonts w:cs="Times New Roman"/>
          <w:szCs w:val="24"/>
          <w:lang w:eastAsia="tr-TR"/>
        </w:rPr>
        <w:t>kaygı</w:t>
      </w:r>
      <w:r>
        <w:rPr>
          <w:rFonts w:eastAsia="Calibri" w:cs="Times New Roman"/>
          <w:szCs w:val="24"/>
        </w:rPr>
        <w:t xml:space="preserve"> </w:t>
      </w:r>
      <w:r w:rsidRPr="007567CC">
        <w:rPr>
          <w:rFonts w:eastAsia="Calibri" w:cs="Times New Roman"/>
          <w:szCs w:val="24"/>
        </w:rPr>
        <w:t>üzerinde,764</w:t>
      </w:r>
      <w:r w:rsidRPr="007567CC">
        <w:rPr>
          <w:rFonts w:cs="Times New Roman"/>
          <w:szCs w:val="24"/>
        </w:rPr>
        <w:t>’lük</w:t>
      </w:r>
      <w:r>
        <w:rPr>
          <w:rFonts w:cs="Times New Roman"/>
          <w:szCs w:val="24"/>
        </w:rPr>
        <w:t xml:space="preserve"> </w:t>
      </w:r>
      <w:r w:rsidRPr="007567CC">
        <w:rPr>
          <w:rFonts w:cs="Times New Roman"/>
          <w:szCs w:val="24"/>
        </w:rPr>
        <w:t>artışa</w:t>
      </w:r>
      <w:r>
        <w:rPr>
          <w:rFonts w:cs="Times New Roman"/>
          <w:szCs w:val="24"/>
        </w:rPr>
        <w:t xml:space="preserve"> </w:t>
      </w:r>
      <w:r w:rsidRPr="007567CC">
        <w:rPr>
          <w:rFonts w:cs="Times New Roman"/>
          <w:szCs w:val="24"/>
        </w:rPr>
        <w:t>neden</w:t>
      </w:r>
      <w:r>
        <w:rPr>
          <w:rFonts w:cs="Times New Roman"/>
          <w:szCs w:val="24"/>
        </w:rPr>
        <w:t xml:space="preserve"> </w:t>
      </w:r>
      <w:r w:rsidRPr="007567CC">
        <w:rPr>
          <w:rFonts w:cs="Times New Roman"/>
          <w:szCs w:val="24"/>
        </w:rPr>
        <w:t>olmaktadır</w:t>
      </w:r>
      <w:r>
        <w:rPr>
          <w:rFonts w:eastAsia="Calibri" w:cs="Times New Roman"/>
          <w:szCs w:val="24"/>
        </w:rPr>
        <w:t xml:space="preserve"> </w:t>
      </w:r>
      <w:r w:rsidRPr="007567CC">
        <w:rPr>
          <w:rFonts w:eastAsia="Calibri" w:cs="Times New Roman"/>
          <w:szCs w:val="24"/>
        </w:rPr>
        <w:t>(β=</w:t>
      </w:r>
      <w:r w:rsidRPr="007567CC">
        <w:rPr>
          <w:rFonts w:cs="Times New Roman"/>
          <w:szCs w:val="24"/>
        </w:rPr>
        <w:t>,764</w:t>
      </w:r>
      <w:r w:rsidRPr="007567CC">
        <w:rPr>
          <w:rFonts w:eastAsia="Calibri" w:cs="Times New Roman"/>
          <w:szCs w:val="24"/>
        </w:rPr>
        <w:t>).</w:t>
      </w:r>
    </w:p>
    <w:p w14:paraId="3C0373B6" w14:textId="77777777" w:rsidR="003567EF" w:rsidRPr="007567CC" w:rsidRDefault="003567EF" w:rsidP="003567EF">
      <w:pPr>
        <w:spacing w:after="120"/>
        <w:rPr>
          <w:rFonts w:cs="Times New Roman"/>
          <w:b/>
          <w:szCs w:val="24"/>
        </w:rPr>
      </w:pPr>
    </w:p>
    <w:p w14:paraId="2A9C0317" w14:textId="372B5AB2" w:rsidR="003567EF" w:rsidRDefault="003567EF" w:rsidP="003567EF">
      <w:pPr>
        <w:spacing w:after="120"/>
        <w:rPr>
          <w:rFonts w:cs="Times New Roman"/>
          <w:szCs w:val="24"/>
        </w:rPr>
      </w:pPr>
      <w:r w:rsidRPr="007567CC">
        <w:rPr>
          <w:rFonts w:cs="Times New Roman"/>
          <w:b/>
          <w:szCs w:val="24"/>
        </w:rPr>
        <w:t>Anahtar</w:t>
      </w:r>
      <w:r>
        <w:rPr>
          <w:rFonts w:cs="Times New Roman"/>
          <w:b/>
          <w:szCs w:val="24"/>
        </w:rPr>
        <w:t xml:space="preserve"> </w:t>
      </w:r>
      <w:r w:rsidRPr="007567CC">
        <w:rPr>
          <w:rFonts w:cs="Times New Roman"/>
          <w:b/>
          <w:szCs w:val="24"/>
        </w:rPr>
        <w:t>Kelimeler:</w:t>
      </w:r>
      <w:r>
        <w:rPr>
          <w:rFonts w:cs="Times New Roman"/>
          <w:b/>
          <w:szCs w:val="24"/>
        </w:rPr>
        <w:t xml:space="preserve"> </w:t>
      </w:r>
      <w:r w:rsidRPr="007567CC">
        <w:rPr>
          <w:rFonts w:cs="Times New Roman"/>
          <w:szCs w:val="24"/>
        </w:rPr>
        <w:t>Güreş,</w:t>
      </w:r>
      <w:r>
        <w:rPr>
          <w:rFonts w:cs="Times New Roman"/>
          <w:szCs w:val="24"/>
        </w:rPr>
        <w:t xml:space="preserve"> </w:t>
      </w:r>
      <w:r w:rsidRPr="007567CC">
        <w:rPr>
          <w:rFonts w:cs="Times New Roman"/>
          <w:szCs w:val="24"/>
        </w:rPr>
        <w:t>Kadın,</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Müsabaka</w:t>
      </w:r>
      <w:r>
        <w:rPr>
          <w:rFonts w:cs="Times New Roman"/>
          <w:szCs w:val="24"/>
        </w:rPr>
        <w:t>.</w:t>
      </w:r>
    </w:p>
    <w:p w14:paraId="6B7AE3CF" w14:textId="77777777" w:rsidR="003567EF" w:rsidRDefault="003567EF" w:rsidP="003567EF">
      <w:pPr>
        <w:spacing w:after="120"/>
        <w:rPr>
          <w:rFonts w:cs="Times New Roman"/>
          <w:szCs w:val="24"/>
        </w:rPr>
      </w:pPr>
    </w:p>
    <w:p w14:paraId="64825C1B" w14:textId="77777777" w:rsidR="003567EF" w:rsidRDefault="003567EF" w:rsidP="003567EF">
      <w:pPr>
        <w:spacing w:after="120"/>
        <w:rPr>
          <w:rFonts w:cs="Times New Roman"/>
          <w:szCs w:val="24"/>
        </w:rPr>
      </w:pPr>
    </w:p>
    <w:p w14:paraId="781464D3" w14:textId="77777777" w:rsidR="003567EF" w:rsidRDefault="003567EF" w:rsidP="003567EF">
      <w:pPr>
        <w:spacing w:after="120"/>
        <w:rPr>
          <w:rFonts w:cs="Times New Roman"/>
          <w:szCs w:val="24"/>
        </w:rPr>
      </w:pPr>
    </w:p>
    <w:p w14:paraId="416CFDDF" w14:textId="77777777" w:rsidR="003567EF" w:rsidRDefault="003567EF" w:rsidP="003567EF">
      <w:pPr>
        <w:spacing w:after="120"/>
        <w:rPr>
          <w:rFonts w:cs="Times New Roman"/>
          <w:szCs w:val="24"/>
        </w:rPr>
      </w:pPr>
    </w:p>
    <w:p w14:paraId="0D541A5F" w14:textId="77777777" w:rsidR="003567EF" w:rsidRDefault="003567EF" w:rsidP="003567EF">
      <w:pPr>
        <w:spacing w:after="120"/>
        <w:rPr>
          <w:rFonts w:cs="Times New Roman"/>
          <w:szCs w:val="24"/>
        </w:rPr>
      </w:pPr>
    </w:p>
    <w:p w14:paraId="6E84777D" w14:textId="77777777" w:rsidR="003567EF" w:rsidRDefault="003567EF" w:rsidP="003567EF">
      <w:pPr>
        <w:spacing w:after="120"/>
        <w:rPr>
          <w:rFonts w:cs="Times New Roman"/>
          <w:szCs w:val="24"/>
        </w:rPr>
      </w:pPr>
    </w:p>
    <w:p w14:paraId="6AE8F377" w14:textId="77777777" w:rsidR="003567EF" w:rsidRDefault="003567EF" w:rsidP="003567EF">
      <w:pPr>
        <w:spacing w:after="120"/>
        <w:rPr>
          <w:rFonts w:cs="Times New Roman"/>
          <w:szCs w:val="24"/>
        </w:rPr>
      </w:pPr>
    </w:p>
    <w:p w14:paraId="05D0FC38" w14:textId="77777777" w:rsidR="003567EF" w:rsidRDefault="003567EF" w:rsidP="003567EF">
      <w:pPr>
        <w:spacing w:after="120"/>
        <w:rPr>
          <w:rFonts w:cs="Times New Roman"/>
          <w:szCs w:val="24"/>
        </w:rPr>
      </w:pPr>
    </w:p>
    <w:p w14:paraId="3D6897AE" w14:textId="77777777" w:rsidR="003567EF" w:rsidRDefault="003567EF" w:rsidP="003567EF">
      <w:pPr>
        <w:spacing w:after="120"/>
        <w:rPr>
          <w:rFonts w:cs="Times New Roman"/>
          <w:szCs w:val="24"/>
        </w:rPr>
      </w:pPr>
    </w:p>
    <w:p w14:paraId="708FD5E9" w14:textId="77777777" w:rsidR="003567EF" w:rsidRDefault="003567EF" w:rsidP="003567EF">
      <w:pPr>
        <w:spacing w:after="120"/>
        <w:rPr>
          <w:rFonts w:cs="Times New Roman"/>
          <w:szCs w:val="24"/>
        </w:rPr>
      </w:pPr>
    </w:p>
    <w:p w14:paraId="590E3478" w14:textId="77777777" w:rsidR="003567EF" w:rsidRDefault="003567EF" w:rsidP="003567EF">
      <w:pPr>
        <w:spacing w:after="120"/>
        <w:rPr>
          <w:rFonts w:cs="Times New Roman"/>
          <w:szCs w:val="24"/>
        </w:rPr>
      </w:pPr>
    </w:p>
    <w:p w14:paraId="10FFBDEF" w14:textId="77777777" w:rsidR="003567EF" w:rsidRDefault="003567EF" w:rsidP="003567EF">
      <w:pPr>
        <w:spacing w:after="120"/>
        <w:rPr>
          <w:rFonts w:cs="Times New Roman"/>
          <w:szCs w:val="24"/>
        </w:rPr>
      </w:pPr>
    </w:p>
    <w:p w14:paraId="3E26213D" w14:textId="77777777" w:rsidR="003567EF" w:rsidRDefault="003567EF" w:rsidP="003567EF">
      <w:pPr>
        <w:spacing w:after="120"/>
        <w:rPr>
          <w:rFonts w:cs="Times New Roman"/>
          <w:szCs w:val="24"/>
        </w:rPr>
      </w:pPr>
    </w:p>
    <w:p w14:paraId="57D5E977" w14:textId="77777777" w:rsidR="003567EF" w:rsidRDefault="003567EF" w:rsidP="003567EF">
      <w:pPr>
        <w:spacing w:after="120"/>
        <w:rPr>
          <w:rFonts w:cs="Times New Roman"/>
          <w:szCs w:val="24"/>
        </w:rPr>
      </w:pPr>
    </w:p>
    <w:p w14:paraId="446A5EEF" w14:textId="77777777" w:rsidR="003567EF" w:rsidRDefault="003567EF" w:rsidP="003567EF">
      <w:pPr>
        <w:spacing w:after="120"/>
        <w:rPr>
          <w:rFonts w:cs="Times New Roman"/>
          <w:szCs w:val="24"/>
        </w:rPr>
      </w:pPr>
    </w:p>
    <w:p w14:paraId="3FC8D576" w14:textId="77777777" w:rsidR="003567EF" w:rsidRDefault="003567EF" w:rsidP="003567EF">
      <w:pPr>
        <w:spacing w:after="120"/>
        <w:rPr>
          <w:rFonts w:cs="Times New Roman"/>
          <w:szCs w:val="24"/>
        </w:rPr>
      </w:pPr>
    </w:p>
    <w:p w14:paraId="16B1D328" w14:textId="77777777" w:rsidR="003567EF" w:rsidRPr="007567CC" w:rsidRDefault="003567EF" w:rsidP="003567EF">
      <w:pPr>
        <w:spacing w:after="120"/>
        <w:rPr>
          <w:rFonts w:cs="Times New Roman"/>
          <w:b/>
          <w:szCs w:val="24"/>
        </w:rPr>
      </w:pPr>
    </w:p>
    <w:p w14:paraId="455BF548" w14:textId="77777777" w:rsidR="00D76019" w:rsidRPr="00D76019" w:rsidRDefault="00D76019" w:rsidP="00E41AF4">
      <w:pPr>
        <w:pStyle w:val="Balk1"/>
        <w:rPr>
          <w:rFonts w:eastAsia="TimesNewRomanPSMT"/>
        </w:rPr>
      </w:pPr>
      <w:bookmarkStart w:id="22" w:name="_Toc190459517"/>
      <w:r w:rsidRPr="00D76019">
        <w:rPr>
          <w:rFonts w:eastAsia="TimesNewRomanPSMT"/>
        </w:rPr>
        <w:lastRenderedPageBreak/>
        <w:t>ABSTRACT</w:t>
      </w:r>
      <w:bookmarkEnd w:id="21"/>
      <w:bookmarkEnd w:id="22"/>
    </w:p>
    <w:p w14:paraId="140EFA85" w14:textId="77777777" w:rsidR="003567EF" w:rsidRPr="00D76019" w:rsidRDefault="003567EF" w:rsidP="003567EF">
      <w:pPr>
        <w:spacing w:after="120"/>
        <w:jc w:val="center"/>
        <w:rPr>
          <w:rFonts w:cs="Times New Roman"/>
          <w:b/>
          <w:kern w:val="2"/>
          <w:szCs w:val="24"/>
          <w14:ligatures w14:val="standardContextual"/>
        </w:rPr>
      </w:pPr>
      <w:r w:rsidRPr="00D76019">
        <w:rPr>
          <w:rFonts w:cs="Times New Roman"/>
          <w:b/>
          <w:kern w:val="2"/>
          <w:szCs w:val="24"/>
          <w14:ligatures w14:val="standardContextual"/>
        </w:rPr>
        <w:t>STATE</w:t>
      </w:r>
      <w:r>
        <w:rPr>
          <w:rFonts w:cs="Times New Roman"/>
          <w:b/>
          <w:kern w:val="2"/>
          <w:szCs w:val="24"/>
          <w14:ligatures w14:val="standardContextual"/>
        </w:rPr>
        <w:t xml:space="preserve"> </w:t>
      </w:r>
      <w:r w:rsidRPr="00D76019">
        <w:rPr>
          <w:rFonts w:cs="Times New Roman"/>
          <w:b/>
          <w:kern w:val="2"/>
          <w:szCs w:val="24"/>
          <w14:ligatures w14:val="standardContextual"/>
        </w:rPr>
        <w:t>AND</w:t>
      </w:r>
      <w:r>
        <w:rPr>
          <w:rFonts w:cs="Times New Roman"/>
          <w:b/>
          <w:kern w:val="2"/>
          <w:szCs w:val="24"/>
          <w14:ligatures w14:val="standardContextual"/>
        </w:rPr>
        <w:t xml:space="preserve"> </w:t>
      </w:r>
      <w:r w:rsidRPr="00D76019">
        <w:rPr>
          <w:rFonts w:cs="Times New Roman"/>
          <w:b/>
          <w:kern w:val="2"/>
          <w:szCs w:val="24"/>
          <w14:ligatures w14:val="standardContextual"/>
        </w:rPr>
        <w:t>TRAIT</w:t>
      </w:r>
      <w:r>
        <w:rPr>
          <w:rFonts w:cs="Times New Roman"/>
          <w:b/>
          <w:kern w:val="2"/>
          <w:szCs w:val="24"/>
          <w14:ligatures w14:val="standardContextual"/>
        </w:rPr>
        <w:t xml:space="preserve"> </w:t>
      </w:r>
      <w:r w:rsidRPr="00D76019">
        <w:rPr>
          <w:rFonts w:cs="Times New Roman"/>
          <w:b/>
          <w:kern w:val="2"/>
          <w:szCs w:val="24"/>
          <w14:ligatures w14:val="standardContextual"/>
        </w:rPr>
        <w:t>ANXIETY</w:t>
      </w:r>
      <w:r>
        <w:rPr>
          <w:rFonts w:cs="Times New Roman"/>
          <w:b/>
          <w:kern w:val="2"/>
          <w:szCs w:val="24"/>
          <w14:ligatures w14:val="standardContextual"/>
        </w:rPr>
        <w:t xml:space="preserve"> </w:t>
      </w:r>
      <w:r w:rsidRPr="00D76019">
        <w:rPr>
          <w:rFonts w:cs="Times New Roman"/>
          <w:b/>
          <w:kern w:val="2"/>
          <w:szCs w:val="24"/>
          <w14:ligatures w14:val="standardContextual"/>
        </w:rPr>
        <w:t>LEVELS</w:t>
      </w:r>
      <w:r>
        <w:rPr>
          <w:rFonts w:cs="Times New Roman"/>
          <w:b/>
          <w:kern w:val="2"/>
          <w:szCs w:val="24"/>
          <w14:ligatures w14:val="standardContextual"/>
        </w:rPr>
        <w:t xml:space="preserve"> </w:t>
      </w:r>
      <w:r w:rsidRPr="00D76019">
        <w:rPr>
          <w:rFonts w:cs="Times New Roman"/>
          <w:b/>
          <w:kern w:val="2"/>
          <w:szCs w:val="24"/>
          <w14:ligatures w14:val="standardContextual"/>
        </w:rPr>
        <w:t>AND</w:t>
      </w:r>
      <w:r>
        <w:rPr>
          <w:rFonts w:cs="Times New Roman"/>
          <w:b/>
          <w:kern w:val="2"/>
          <w:szCs w:val="24"/>
          <w14:ligatures w14:val="standardContextual"/>
        </w:rPr>
        <w:t xml:space="preserve"> </w:t>
      </w:r>
      <w:r w:rsidRPr="00D76019">
        <w:rPr>
          <w:rFonts w:cs="Times New Roman"/>
          <w:b/>
          <w:kern w:val="2"/>
          <w:szCs w:val="24"/>
          <w14:ligatures w14:val="standardContextual"/>
        </w:rPr>
        <w:t>RELATED</w:t>
      </w:r>
      <w:r>
        <w:rPr>
          <w:rFonts w:cs="Times New Roman"/>
          <w:b/>
          <w:kern w:val="2"/>
          <w:szCs w:val="24"/>
          <w14:ligatures w14:val="standardContextual"/>
        </w:rPr>
        <w:t xml:space="preserve"> </w:t>
      </w:r>
      <w:r w:rsidRPr="00D76019">
        <w:rPr>
          <w:rFonts w:cs="Times New Roman"/>
          <w:b/>
          <w:kern w:val="2"/>
          <w:szCs w:val="24"/>
          <w14:ligatures w14:val="standardContextual"/>
        </w:rPr>
        <w:t>FACTORS</w:t>
      </w:r>
      <w:r>
        <w:rPr>
          <w:rFonts w:cs="Times New Roman"/>
          <w:b/>
          <w:kern w:val="2"/>
          <w:szCs w:val="24"/>
          <w14:ligatures w14:val="standardContextual"/>
        </w:rPr>
        <w:t xml:space="preserve"> </w:t>
      </w:r>
      <w:r w:rsidRPr="00D76019">
        <w:rPr>
          <w:rFonts w:cs="Times New Roman"/>
          <w:b/>
          <w:kern w:val="2"/>
          <w:szCs w:val="24"/>
          <w14:ligatures w14:val="standardContextual"/>
        </w:rPr>
        <w:t>IN</w:t>
      </w:r>
      <w:r>
        <w:rPr>
          <w:rFonts w:cs="Times New Roman"/>
          <w:b/>
          <w:kern w:val="2"/>
          <w:szCs w:val="24"/>
          <w14:ligatures w14:val="standardContextual"/>
        </w:rPr>
        <w:t xml:space="preserve"> </w:t>
      </w:r>
      <w:r w:rsidRPr="00D76019">
        <w:rPr>
          <w:rFonts w:cs="Times New Roman"/>
          <w:b/>
          <w:kern w:val="2"/>
          <w:szCs w:val="24"/>
          <w14:ligatures w14:val="standardContextual"/>
        </w:rPr>
        <w:t>FEMALE</w:t>
      </w:r>
      <w:r>
        <w:rPr>
          <w:rFonts w:cs="Times New Roman"/>
          <w:b/>
          <w:kern w:val="2"/>
          <w:szCs w:val="24"/>
          <w14:ligatures w14:val="standardContextual"/>
        </w:rPr>
        <w:t xml:space="preserve"> </w:t>
      </w:r>
      <w:r w:rsidRPr="00D76019">
        <w:rPr>
          <w:rFonts w:cs="Times New Roman"/>
          <w:b/>
          <w:kern w:val="2"/>
          <w:szCs w:val="24"/>
          <w14:ligatures w14:val="standardContextual"/>
        </w:rPr>
        <w:t>WRESTLERS</w:t>
      </w:r>
      <w:r>
        <w:rPr>
          <w:rFonts w:cs="Times New Roman"/>
          <w:b/>
          <w:kern w:val="2"/>
          <w:szCs w:val="24"/>
          <w14:ligatures w14:val="standardContextual"/>
        </w:rPr>
        <w:t xml:space="preserve"> </w:t>
      </w:r>
      <w:r w:rsidRPr="00D76019">
        <w:rPr>
          <w:rFonts w:cs="Times New Roman"/>
          <w:b/>
          <w:kern w:val="2"/>
          <w:szCs w:val="24"/>
          <w14:ligatures w14:val="standardContextual"/>
        </w:rPr>
        <w:t>AGED</w:t>
      </w:r>
      <w:r>
        <w:rPr>
          <w:rFonts w:cs="Times New Roman"/>
          <w:b/>
          <w:kern w:val="2"/>
          <w:szCs w:val="24"/>
          <w14:ligatures w14:val="standardContextual"/>
        </w:rPr>
        <w:t xml:space="preserve"> </w:t>
      </w:r>
      <w:r w:rsidRPr="00D76019">
        <w:rPr>
          <w:rFonts w:cs="Times New Roman"/>
          <w:b/>
          <w:kern w:val="2"/>
          <w:szCs w:val="24"/>
          <w14:ligatures w14:val="standardContextual"/>
        </w:rPr>
        <w:t>18-23</w:t>
      </w:r>
      <w:r>
        <w:rPr>
          <w:rFonts w:cs="Times New Roman"/>
          <w:b/>
          <w:kern w:val="2"/>
          <w:szCs w:val="24"/>
          <w14:ligatures w14:val="standardContextual"/>
        </w:rPr>
        <w:t xml:space="preserve"> </w:t>
      </w:r>
      <w:r w:rsidRPr="00D76019">
        <w:rPr>
          <w:rFonts w:cs="Times New Roman"/>
          <w:b/>
          <w:kern w:val="2"/>
          <w:szCs w:val="24"/>
          <w14:ligatures w14:val="standardContextual"/>
        </w:rPr>
        <w:t>YEARS</w:t>
      </w:r>
      <w:r>
        <w:rPr>
          <w:rFonts w:cs="Times New Roman"/>
          <w:b/>
          <w:kern w:val="2"/>
          <w:szCs w:val="24"/>
          <w14:ligatures w14:val="standardContextual"/>
        </w:rPr>
        <w:t xml:space="preserve"> </w:t>
      </w:r>
      <w:r w:rsidRPr="00D76019">
        <w:rPr>
          <w:rFonts w:cs="Times New Roman"/>
          <w:b/>
          <w:kern w:val="2"/>
          <w:szCs w:val="24"/>
          <w14:ligatures w14:val="standardContextual"/>
        </w:rPr>
        <w:t>BEFORE</w:t>
      </w:r>
      <w:r>
        <w:rPr>
          <w:rFonts w:cs="Times New Roman"/>
          <w:b/>
          <w:kern w:val="2"/>
          <w:szCs w:val="24"/>
          <w14:ligatures w14:val="standardContextual"/>
        </w:rPr>
        <w:t xml:space="preserve"> </w:t>
      </w:r>
      <w:r w:rsidRPr="00D76019">
        <w:rPr>
          <w:rFonts w:cs="Times New Roman"/>
          <w:b/>
          <w:kern w:val="2"/>
          <w:szCs w:val="24"/>
          <w14:ligatures w14:val="standardContextual"/>
        </w:rPr>
        <w:t>COMPETITION</w:t>
      </w:r>
    </w:p>
    <w:p w14:paraId="1DAD7225" w14:textId="77777777" w:rsidR="003567EF" w:rsidRDefault="003567EF" w:rsidP="003567EF">
      <w:pPr>
        <w:spacing w:after="0"/>
        <w:jc w:val="center"/>
        <w:rPr>
          <w:rFonts w:cs="Times New Roman"/>
          <w:b/>
          <w:szCs w:val="24"/>
        </w:rPr>
      </w:pPr>
    </w:p>
    <w:p w14:paraId="2200C744" w14:textId="77777777" w:rsidR="003567EF" w:rsidRDefault="003567EF" w:rsidP="003567EF">
      <w:pPr>
        <w:spacing w:after="0"/>
        <w:jc w:val="center"/>
        <w:rPr>
          <w:rFonts w:eastAsia="Aptos" w:cs="Times New Roman"/>
          <w:b/>
          <w:kern w:val="2"/>
          <w:szCs w:val="24"/>
          <w14:ligatures w14:val="standardContextual"/>
        </w:rPr>
      </w:pPr>
      <w:r w:rsidRPr="00E1543C">
        <w:rPr>
          <w:rFonts w:cs="Times New Roman"/>
          <w:b/>
          <w:szCs w:val="24"/>
        </w:rPr>
        <w:t xml:space="preserve">Çiftçi M. S. </w:t>
      </w:r>
      <w:r w:rsidRPr="00E1543C">
        <w:rPr>
          <w:rFonts w:eastAsia="Aptos" w:cs="Times New Roman"/>
          <w:b/>
          <w:kern w:val="2"/>
          <w:szCs w:val="24"/>
          <w14:ligatures w14:val="standardContextual"/>
        </w:rPr>
        <w:t>Aydın Adnan Menderes Üniversitesi, Sağlık Bilimleri Enstitüsü, Antrenörlük Eğitimi Anabilim Dalı, Yüksek Lisans Tezi, Aydın, 2025.</w:t>
      </w:r>
    </w:p>
    <w:p w14:paraId="12E93CAB" w14:textId="77777777" w:rsidR="003567EF" w:rsidRPr="00E1543C" w:rsidRDefault="003567EF" w:rsidP="003567EF">
      <w:pPr>
        <w:spacing w:after="0"/>
        <w:rPr>
          <w:rFonts w:eastAsia="Aptos" w:cs="Times New Roman"/>
          <w:b/>
          <w:kern w:val="2"/>
          <w:szCs w:val="24"/>
          <w14:ligatures w14:val="standardContextual"/>
        </w:rPr>
      </w:pPr>
    </w:p>
    <w:p w14:paraId="18C9321B" w14:textId="77777777" w:rsidR="003567EF" w:rsidRDefault="003567EF" w:rsidP="003567EF">
      <w:pPr>
        <w:spacing w:after="120"/>
        <w:rPr>
          <w:rFonts w:cs="Times New Roman"/>
          <w:szCs w:val="24"/>
        </w:rPr>
      </w:pPr>
      <w:proofErr w:type="spellStart"/>
      <w:r>
        <w:rPr>
          <w:rFonts w:cs="Times New Roman"/>
          <w:b/>
          <w:bCs/>
          <w:szCs w:val="24"/>
        </w:rPr>
        <w:t>Objective</w:t>
      </w:r>
      <w:proofErr w:type="spellEnd"/>
      <w:r>
        <w:rPr>
          <w:rFonts w:cs="Times New Roman"/>
          <w:b/>
          <w:bCs/>
          <w:szCs w:val="24"/>
        </w:rPr>
        <w:t xml:space="preserve">: </w:t>
      </w:r>
      <w:proofErr w:type="spellStart"/>
      <w:r w:rsidRPr="007567CC">
        <w:rPr>
          <w:rFonts w:cs="Times New Roman"/>
          <w:szCs w:val="24"/>
        </w:rPr>
        <w:t>This</w:t>
      </w:r>
      <w:proofErr w:type="spellEnd"/>
      <w:r>
        <w:rPr>
          <w:rFonts w:cs="Times New Roman"/>
          <w:szCs w:val="24"/>
        </w:rPr>
        <w:t xml:space="preserve"> </w:t>
      </w:r>
      <w:proofErr w:type="spellStart"/>
      <w:r w:rsidRPr="007567CC">
        <w:rPr>
          <w:rFonts w:cs="Times New Roman"/>
          <w:szCs w:val="24"/>
        </w:rPr>
        <w:t>study</w:t>
      </w:r>
      <w:proofErr w:type="spellEnd"/>
      <w:r>
        <w:rPr>
          <w:rFonts w:cs="Times New Roman"/>
          <w:szCs w:val="24"/>
        </w:rPr>
        <w:t xml:space="preserve"> </w:t>
      </w:r>
      <w:proofErr w:type="spellStart"/>
      <w:r w:rsidRPr="007567CC">
        <w:rPr>
          <w:rFonts w:cs="Times New Roman"/>
          <w:szCs w:val="24"/>
        </w:rPr>
        <w:t>aims</w:t>
      </w:r>
      <w:proofErr w:type="spellEnd"/>
      <w:r>
        <w:rPr>
          <w:rFonts w:cs="Times New Roman"/>
          <w:szCs w:val="24"/>
        </w:rPr>
        <w:t xml:space="preserve"> </w:t>
      </w:r>
      <w:proofErr w:type="spellStart"/>
      <w:r w:rsidRPr="007567CC">
        <w:rPr>
          <w:rFonts w:cs="Times New Roman"/>
          <w:szCs w:val="24"/>
        </w:rPr>
        <w:t>to</w:t>
      </w:r>
      <w:proofErr w:type="spellEnd"/>
      <w:r>
        <w:rPr>
          <w:rFonts w:cs="Times New Roman"/>
          <w:szCs w:val="24"/>
        </w:rPr>
        <w:t xml:space="preserve"> </w:t>
      </w:r>
      <w:proofErr w:type="spellStart"/>
      <w:r w:rsidRPr="007567CC">
        <w:rPr>
          <w:rFonts w:cs="Times New Roman"/>
          <w:szCs w:val="24"/>
        </w:rPr>
        <w:t>analyze</w:t>
      </w:r>
      <w:proofErr w:type="spellEnd"/>
      <w:r>
        <w:rPr>
          <w:rFonts w:cs="Times New Roman"/>
          <w:szCs w:val="24"/>
        </w:rPr>
        <w:t xml:space="preserve"> </w:t>
      </w:r>
      <w:proofErr w:type="spellStart"/>
      <w:r w:rsidRPr="007567CC">
        <w:rPr>
          <w:rFonts w:cs="Times New Roman"/>
          <w:szCs w:val="24"/>
        </w:rPr>
        <w:t>the</w:t>
      </w:r>
      <w:proofErr w:type="spellEnd"/>
      <w:r>
        <w:rPr>
          <w:rFonts w:cs="Times New Roman"/>
          <w:szCs w:val="24"/>
        </w:rPr>
        <w:t xml:space="preserve"> </w:t>
      </w:r>
      <w:proofErr w:type="spellStart"/>
      <w:r w:rsidRPr="007567CC">
        <w:rPr>
          <w:rFonts w:cs="Times New Roman"/>
          <w:szCs w:val="24"/>
        </w:rPr>
        <w:t>transient</w:t>
      </w:r>
      <w:proofErr w:type="spellEnd"/>
      <w:r>
        <w:rPr>
          <w:rFonts w:cs="Times New Roman"/>
          <w:szCs w:val="24"/>
        </w:rPr>
        <w:t xml:space="preserve"> </w:t>
      </w:r>
      <w:proofErr w:type="spellStart"/>
      <w:r w:rsidRPr="007567CC">
        <w:rPr>
          <w:rFonts w:cs="Times New Roman"/>
          <w:szCs w:val="24"/>
        </w:rPr>
        <w:t>nature</w:t>
      </w:r>
      <w:proofErr w:type="spellEnd"/>
      <w:r>
        <w:rPr>
          <w:rFonts w:cs="Times New Roman"/>
          <w:szCs w:val="24"/>
        </w:rPr>
        <w:t xml:space="preserve"> </w:t>
      </w:r>
      <w:r w:rsidRPr="007567CC">
        <w:rPr>
          <w:rFonts w:cs="Times New Roman"/>
          <w:szCs w:val="24"/>
        </w:rPr>
        <w:t>of</w:t>
      </w:r>
      <w:r>
        <w:rPr>
          <w:rFonts w:cs="Times New Roman"/>
          <w:szCs w:val="24"/>
        </w:rPr>
        <w:t xml:space="preserve"> </w:t>
      </w:r>
      <w:proofErr w:type="spellStart"/>
      <w:r w:rsidRPr="007567CC">
        <w:rPr>
          <w:rFonts w:cs="Times New Roman"/>
          <w:szCs w:val="24"/>
        </w:rPr>
        <w:t>state</w:t>
      </w:r>
      <w:proofErr w:type="spellEnd"/>
      <w:r>
        <w:rPr>
          <w:rFonts w:cs="Times New Roman"/>
          <w:szCs w:val="24"/>
        </w:rPr>
        <w:t xml:space="preserve"> </w:t>
      </w:r>
      <w:proofErr w:type="spellStart"/>
      <w:r w:rsidRPr="007567CC">
        <w:rPr>
          <w:rFonts w:cs="Times New Roman"/>
          <w:szCs w:val="24"/>
        </w:rPr>
        <w:t>anxiety</w:t>
      </w:r>
      <w:proofErr w:type="spellEnd"/>
      <w:r>
        <w:rPr>
          <w:rFonts w:cs="Times New Roman"/>
          <w:szCs w:val="24"/>
        </w:rPr>
        <w:t xml:space="preserve"> </w:t>
      </w:r>
      <w:proofErr w:type="spellStart"/>
      <w:r w:rsidRPr="007567CC">
        <w:rPr>
          <w:rFonts w:cs="Times New Roman"/>
          <w:szCs w:val="24"/>
        </w:rPr>
        <w:t>that</w:t>
      </w:r>
      <w:proofErr w:type="spellEnd"/>
      <w:r>
        <w:rPr>
          <w:rFonts w:cs="Times New Roman"/>
          <w:szCs w:val="24"/>
        </w:rPr>
        <w:t xml:space="preserve"> </w:t>
      </w:r>
      <w:proofErr w:type="spellStart"/>
      <w:r w:rsidRPr="007567CC">
        <w:rPr>
          <w:rFonts w:cs="Times New Roman"/>
          <w:szCs w:val="24"/>
        </w:rPr>
        <w:t>emerges</w:t>
      </w:r>
      <w:proofErr w:type="spellEnd"/>
      <w:r>
        <w:rPr>
          <w:rFonts w:cs="Times New Roman"/>
          <w:szCs w:val="24"/>
        </w:rPr>
        <w:t xml:space="preserve"> </w:t>
      </w:r>
      <w:proofErr w:type="spellStart"/>
      <w:r w:rsidRPr="007567CC">
        <w:rPr>
          <w:rFonts w:cs="Times New Roman"/>
          <w:szCs w:val="24"/>
        </w:rPr>
        <w:t>before</w:t>
      </w:r>
      <w:proofErr w:type="spellEnd"/>
      <w:r>
        <w:rPr>
          <w:rFonts w:cs="Times New Roman"/>
          <w:szCs w:val="24"/>
        </w:rPr>
        <w:t xml:space="preserve"> </w:t>
      </w:r>
      <w:proofErr w:type="spellStart"/>
      <w:r w:rsidRPr="007567CC">
        <w:rPr>
          <w:rFonts w:cs="Times New Roman"/>
          <w:szCs w:val="24"/>
        </w:rPr>
        <w:t>competitions</w:t>
      </w:r>
      <w:proofErr w:type="spellEnd"/>
      <w:r>
        <w:rPr>
          <w:rFonts w:cs="Times New Roman"/>
          <w:szCs w:val="24"/>
        </w:rPr>
        <w:t xml:space="preserve"> </w:t>
      </w:r>
      <w:r w:rsidRPr="007567CC">
        <w:rPr>
          <w:rFonts w:cs="Times New Roman"/>
          <w:szCs w:val="24"/>
        </w:rPr>
        <w:t>and</w:t>
      </w:r>
      <w:r>
        <w:rPr>
          <w:rFonts w:cs="Times New Roman"/>
          <w:szCs w:val="24"/>
        </w:rPr>
        <w:t xml:space="preserve"> </w:t>
      </w:r>
      <w:proofErr w:type="spellStart"/>
      <w:r w:rsidRPr="007567CC">
        <w:rPr>
          <w:rFonts w:cs="Times New Roman"/>
          <w:szCs w:val="24"/>
        </w:rPr>
        <w:t>to</w:t>
      </w:r>
      <w:proofErr w:type="spellEnd"/>
      <w:r>
        <w:rPr>
          <w:rFonts w:cs="Times New Roman"/>
          <w:szCs w:val="24"/>
        </w:rPr>
        <w:t xml:space="preserve"> </w:t>
      </w:r>
      <w:proofErr w:type="spellStart"/>
      <w:r w:rsidRPr="007567CC">
        <w:rPr>
          <w:rFonts w:cs="Times New Roman"/>
          <w:szCs w:val="24"/>
        </w:rPr>
        <w:t>evaluate</w:t>
      </w:r>
      <w:proofErr w:type="spellEnd"/>
      <w:r>
        <w:rPr>
          <w:rFonts w:cs="Times New Roman"/>
          <w:szCs w:val="24"/>
        </w:rPr>
        <w:t xml:space="preserve"> </w:t>
      </w:r>
      <w:proofErr w:type="spellStart"/>
      <w:r w:rsidRPr="007567CC">
        <w:rPr>
          <w:rFonts w:cs="Times New Roman"/>
          <w:szCs w:val="24"/>
        </w:rPr>
        <w:t>the</w:t>
      </w:r>
      <w:proofErr w:type="spellEnd"/>
      <w:r>
        <w:rPr>
          <w:rFonts w:cs="Times New Roman"/>
          <w:szCs w:val="24"/>
        </w:rPr>
        <w:t xml:space="preserve"> </w:t>
      </w:r>
      <w:proofErr w:type="spellStart"/>
      <w:r w:rsidRPr="007567CC">
        <w:rPr>
          <w:rFonts w:cs="Times New Roman"/>
          <w:szCs w:val="24"/>
        </w:rPr>
        <w:t>levels</w:t>
      </w:r>
      <w:proofErr w:type="spellEnd"/>
      <w:r>
        <w:rPr>
          <w:rFonts w:cs="Times New Roman"/>
          <w:szCs w:val="24"/>
        </w:rPr>
        <w:t xml:space="preserve"> </w:t>
      </w:r>
      <w:r w:rsidRPr="007567CC">
        <w:rPr>
          <w:rFonts w:cs="Times New Roman"/>
          <w:szCs w:val="24"/>
        </w:rPr>
        <w:t>of</w:t>
      </w:r>
      <w:r>
        <w:rPr>
          <w:rFonts w:cs="Times New Roman"/>
          <w:szCs w:val="24"/>
        </w:rPr>
        <w:t xml:space="preserve"> </w:t>
      </w:r>
      <w:proofErr w:type="spellStart"/>
      <w:r w:rsidRPr="007567CC">
        <w:rPr>
          <w:rFonts w:cs="Times New Roman"/>
          <w:szCs w:val="24"/>
        </w:rPr>
        <w:t>trait</w:t>
      </w:r>
      <w:proofErr w:type="spellEnd"/>
      <w:r>
        <w:rPr>
          <w:rFonts w:cs="Times New Roman"/>
          <w:szCs w:val="24"/>
        </w:rPr>
        <w:t xml:space="preserve"> </w:t>
      </w:r>
      <w:proofErr w:type="spellStart"/>
      <w:r w:rsidRPr="007567CC">
        <w:rPr>
          <w:rFonts w:cs="Times New Roman"/>
          <w:szCs w:val="24"/>
        </w:rPr>
        <w:t>anxiety</w:t>
      </w:r>
      <w:proofErr w:type="spellEnd"/>
      <w:r>
        <w:rPr>
          <w:rFonts w:cs="Times New Roman"/>
          <w:szCs w:val="24"/>
        </w:rPr>
        <w:t xml:space="preserve"> </w:t>
      </w:r>
      <w:proofErr w:type="spellStart"/>
      <w:r w:rsidRPr="007567CC">
        <w:rPr>
          <w:rFonts w:cs="Times New Roman"/>
          <w:szCs w:val="24"/>
        </w:rPr>
        <w:t>present</w:t>
      </w:r>
      <w:proofErr w:type="spellEnd"/>
      <w:r>
        <w:rPr>
          <w:rFonts w:cs="Times New Roman"/>
          <w:szCs w:val="24"/>
        </w:rPr>
        <w:t xml:space="preserve"> </w:t>
      </w:r>
      <w:r w:rsidRPr="007567CC">
        <w:rPr>
          <w:rFonts w:cs="Times New Roman"/>
          <w:szCs w:val="24"/>
        </w:rPr>
        <w:t>in</w:t>
      </w:r>
      <w:r>
        <w:rPr>
          <w:rFonts w:cs="Times New Roman"/>
          <w:szCs w:val="24"/>
        </w:rPr>
        <w:t xml:space="preserve"> </w:t>
      </w:r>
      <w:proofErr w:type="spellStart"/>
      <w:r w:rsidRPr="007567CC">
        <w:rPr>
          <w:rFonts w:cs="Times New Roman"/>
          <w:szCs w:val="24"/>
        </w:rPr>
        <w:t>the</w:t>
      </w:r>
      <w:proofErr w:type="spellEnd"/>
      <w:r>
        <w:rPr>
          <w:rFonts w:cs="Times New Roman"/>
          <w:szCs w:val="24"/>
        </w:rPr>
        <w:t xml:space="preserve"> </w:t>
      </w:r>
      <w:r w:rsidRPr="007567CC">
        <w:rPr>
          <w:rFonts w:cs="Times New Roman"/>
          <w:szCs w:val="24"/>
        </w:rPr>
        <w:t>general</w:t>
      </w:r>
      <w:r>
        <w:rPr>
          <w:rFonts w:cs="Times New Roman"/>
          <w:szCs w:val="24"/>
        </w:rPr>
        <w:t xml:space="preserve"> </w:t>
      </w:r>
      <w:proofErr w:type="spellStart"/>
      <w:r w:rsidRPr="007567CC">
        <w:rPr>
          <w:rFonts w:cs="Times New Roman"/>
          <w:szCs w:val="24"/>
        </w:rPr>
        <w:t>lives</w:t>
      </w:r>
      <w:proofErr w:type="spellEnd"/>
      <w:r>
        <w:rPr>
          <w:rFonts w:cs="Times New Roman"/>
          <w:szCs w:val="24"/>
        </w:rPr>
        <w:t xml:space="preserve"> </w:t>
      </w:r>
      <w:r w:rsidRPr="007567CC">
        <w:rPr>
          <w:rFonts w:cs="Times New Roman"/>
          <w:szCs w:val="24"/>
        </w:rPr>
        <w:t>of</w:t>
      </w:r>
      <w:r>
        <w:rPr>
          <w:rFonts w:cs="Times New Roman"/>
          <w:szCs w:val="24"/>
        </w:rPr>
        <w:t xml:space="preserve"> </w:t>
      </w:r>
      <w:proofErr w:type="spellStart"/>
      <w:r w:rsidRPr="007567CC">
        <w:rPr>
          <w:rFonts w:cs="Times New Roman"/>
          <w:szCs w:val="24"/>
        </w:rPr>
        <w:t>female</w:t>
      </w:r>
      <w:proofErr w:type="spellEnd"/>
      <w:r>
        <w:rPr>
          <w:rFonts w:cs="Times New Roman"/>
          <w:szCs w:val="24"/>
        </w:rPr>
        <w:t xml:space="preserve"> </w:t>
      </w:r>
      <w:proofErr w:type="spellStart"/>
      <w:r w:rsidRPr="007567CC">
        <w:rPr>
          <w:rFonts w:cs="Times New Roman"/>
          <w:szCs w:val="24"/>
        </w:rPr>
        <w:t>wrestlers</w:t>
      </w:r>
      <w:proofErr w:type="spellEnd"/>
      <w:r w:rsidRPr="007567CC">
        <w:rPr>
          <w:rFonts w:cs="Times New Roman"/>
          <w:szCs w:val="24"/>
        </w:rPr>
        <w:t>.</w:t>
      </w:r>
      <w:r>
        <w:rPr>
          <w:rFonts w:cs="Times New Roman"/>
          <w:szCs w:val="24"/>
        </w:rPr>
        <w:t xml:space="preserve"> </w:t>
      </w:r>
    </w:p>
    <w:p w14:paraId="3EFE5D5A" w14:textId="77777777" w:rsidR="003567EF" w:rsidRDefault="003567EF" w:rsidP="003567EF">
      <w:pPr>
        <w:spacing w:after="120"/>
        <w:rPr>
          <w:rFonts w:cs="Times New Roman"/>
          <w:szCs w:val="24"/>
        </w:rPr>
      </w:pPr>
    </w:p>
    <w:p w14:paraId="7994024F" w14:textId="77777777" w:rsidR="003567EF" w:rsidRDefault="003567EF" w:rsidP="003567EF">
      <w:pPr>
        <w:spacing w:after="120"/>
        <w:rPr>
          <w:rFonts w:cs="Times New Roman"/>
          <w:szCs w:val="24"/>
        </w:rPr>
      </w:pPr>
      <w:proofErr w:type="spellStart"/>
      <w:r>
        <w:rPr>
          <w:rFonts w:cs="Times New Roman"/>
          <w:b/>
          <w:bCs/>
          <w:szCs w:val="24"/>
        </w:rPr>
        <w:t>Material</w:t>
      </w:r>
      <w:proofErr w:type="spellEnd"/>
      <w:r>
        <w:rPr>
          <w:rFonts w:cs="Times New Roman"/>
          <w:b/>
          <w:bCs/>
          <w:szCs w:val="24"/>
        </w:rPr>
        <w:t xml:space="preserve"> and </w:t>
      </w:r>
      <w:proofErr w:type="spellStart"/>
      <w:r>
        <w:rPr>
          <w:rFonts w:cs="Times New Roman"/>
          <w:b/>
          <w:bCs/>
          <w:szCs w:val="24"/>
        </w:rPr>
        <w:t>Methods</w:t>
      </w:r>
      <w:proofErr w:type="spellEnd"/>
      <w:r>
        <w:rPr>
          <w:rFonts w:cs="Times New Roman"/>
          <w:b/>
          <w:bCs/>
          <w:szCs w:val="24"/>
        </w:rPr>
        <w:t xml:space="preserve">: </w:t>
      </w:r>
      <w:r w:rsidRPr="007567CC">
        <w:rPr>
          <w:rFonts w:cs="Times New Roman"/>
          <w:szCs w:val="24"/>
        </w:rPr>
        <w:t>An</w:t>
      </w:r>
      <w:r>
        <w:rPr>
          <w:rFonts w:cs="Times New Roman"/>
          <w:szCs w:val="24"/>
        </w:rPr>
        <w:t xml:space="preserve"> </w:t>
      </w:r>
      <w:proofErr w:type="spellStart"/>
      <w:r w:rsidRPr="007567CC">
        <w:rPr>
          <w:rFonts w:cs="Times New Roman"/>
          <w:szCs w:val="24"/>
        </w:rPr>
        <w:t>analytical</w:t>
      </w:r>
      <w:proofErr w:type="spellEnd"/>
      <w:r>
        <w:rPr>
          <w:rFonts w:cs="Times New Roman"/>
          <w:szCs w:val="24"/>
        </w:rPr>
        <w:t xml:space="preserve"> </w:t>
      </w:r>
      <w:proofErr w:type="spellStart"/>
      <w:r w:rsidRPr="007567CC">
        <w:rPr>
          <w:rFonts w:cs="Times New Roman"/>
          <w:szCs w:val="24"/>
        </w:rPr>
        <w:t>cross-sectional</w:t>
      </w:r>
      <w:proofErr w:type="spellEnd"/>
      <w:r>
        <w:rPr>
          <w:rFonts w:cs="Times New Roman"/>
          <w:szCs w:val="24"/>
        </w:rPr>
        <w:t xml:space="preserve"> </w:t>
      </w:r>
      <w:proofErr w:type="spellStart"/>
      <w:r w:rsidRPr="007567CC">
        <w:rPr>
          <w:rFonts w:cs="Times New Roman"/>
          <w:szCs w:val="24"/>
        </w:rPr>
        <w:t>research</w:t>
      </w:r>
      <w:proofErr w:type="spellEnd"/>
      <w:r>
        <w:rPr>
          <w:rFonts w:cs="Times New Roman"/>
          <w:szCs w:val="24"/>
        </w:rPr>
        <w:t xml:space="preserve"> </w:t>
      </w:r>
      <w:r w:rsidRPr="007567CC">
        <w:rPr>
          <w:rFonts w:cs="Times New Roman"/>
          <w:szCs w:val="24"/>
        </w:rPr>
        <w:t>model</w:t>
      </w:r>
      <w:r>
        <w:rPr>
          <w:rFonts w:cs="Times New Roman"/>
          <w:szCs w:val="24"/>
        </w:rPr>
        <w:t xml:space="preserve"> </w:t>
      </w:r>
      <w:proofErr w:type="spellStart"/>
      <w:r w:rsidRPr="007567CC">
        <w:rPr>
          <w:rFonts w:cs="Times New Roman"/>
          <w:szCs w:val="24"/>
        </w:rPr>
        <w:t>was</w:t>
      </w:r>
      <w:proofErr w:type="spellEnd"/>
      <w:r>
        <w:rPr>
          <w:rFonts w:cs="Times New Roman"/>
          <w:szCs w:val="24"/>
        </w:rPr>
        <w:t xml:space="preserve"> </w:t>
      </w:r>
      <w:proofErr w:type="spellStart"/>
      <w:r w:rsidRPr="007567CC">
        <w:rPr>
          <w:rFonts w:cs="Times New Roman"/>
          <w:szCs w:val="24"/>
        </w:rPr>
        <w:t>employed</w:t>
      </w:r>
      <w:proofErr w:type="spellEnd"/>
      <w:r>
        <w:rPr>
          <w:rFonts w:cs="Times New Roman"/>
          <w:szCs w:val="24"/>
        </w:rPr>
        <w:t xml:space="preserve"> </w:t>
      </w:r>
      <w:r w:rsidRPr="007567CC">
        <w:rPr>
          <w:rFonts w:cs="Times New Roman"/>
          <w:szCs w:val="24"/>
        </w:rPr>
        <w:t>in</w:t>
      </w:r>
      <w:r>
        <w:rPr>
          <w:rFonts w:cs="Times New Roman"/>
          <w:szCs w:val="24"/>
        </w:rPr>
        <w:t xml:space="preserve"> </w:t>
      </w:r>
      <w:proofErr w:type="spellStart"/>
      <w:r w:rsidRPr="007567CC">
        <w:rPr>
          <w:rFonts w:cs="Times New Roman"/>
          <w:szCs w:val="24"/>
        </w:rPr>
        <w:t>this</w:t>
      </w:r>
      <w:proofErr w:type="spellEnd"/>
      <w:r>
        <w:rPr>
          <w:rFonts w:cs="Times New Roman"/>
          <w:szCs w:val="24"/>
        </w:rPr>
        <w:t xml:space="preserve"> </w:t>
      </w:r>
      <w:proofErr w:type="spellStart"/>
      <w:r w:rsidRPr="007567CC">
        <w:rPr>
          <w:rFonts w:cs="Times New Roman"/>
          <w:szCs w:val="24"/>
        </w:rPr>
        <w:t>study</w:t>
      </w:r>
      <w:proofErr w:type="spellEnd"/>
      <w:r w:rsidRPr="007567CC">
        <w:rPr>
          <w:rFonts w:cs="Times New Roman"/>
          <w:szCs w:val="24"/>
        </w:rPr>
        <w:t>.</w:t>
      </w:r>
      <w:r>
        <w:rPr>
          <w:rFonts w:cs="Times New Roman"/>
          <w:szCs w:val="24"/>
        </w:rPr>
        <w:t xml:space="preserve"> </w:t>
      </w:r>
      <w:proofErr w:type="spellStart"/>
      <w:r w:rsidRPr="007567CC">
        <w:rPr>
          <w:rFonts w:cs="Times New Roman"/>
          <w:szCs w:val="24"/>
        </w:rPr>
        <w:t>The</w:t>
      </w:r>
      <w:proofErr w:type="spellEnd"/>
      <w:r>
        <w:rPr>
          <w:rFonts w:cs="Times New Roman"/>
          <w:szCs w:val="24"/>
        </w:rPr>
        <w:t xml:space="preserve"> </w:t>
      </w:r>
      <w:proofErr w:type="spellStart"/>
      <w:r w:rsidRPr="007567CC">
        <w:rPr>
          <w:rFonts w:cs="Times New Roman"/>
          <w:szCs w:val="24"/>
        </w:rPr>
        <w:t>population</w:t>
      </w:r>
      <w:proofErr w:type="spellEnd"/>
      <w:r>
        <w:rPr>
          <w:rFonts w:cs="Times New Roman"/>
          <w:szCs w:val="24"/>
        </w:rPr>
        <w:t xml:space="preserve"> </w:t>
      </w:r>
      <w:proofErr w:type="spellStart"/>
      <w:r w:rsidRPr="007567CC">
        <w:rPr>
          <w:rFonts w:cs="Times New Roman"/>
          <w:szCs w:val="24"/>
        </w:rPr>
        <w:t>consisted</w:t>
      </w:r>
      <w:proofErr w:type="spellEnd"/>
      <w:r>
        <w:rPr>
          <w:rFonts w:cs="Times New Roman"/>
          <w:szCs w:val="24"/>
        </w:rPr>
        <w:t xml:space="preserve"> </w:t>
      </w:r>
      <w:r w:rsidRPr="007567CC">
        <w:rPr>
          <w:rFonts w:cs="Times New Roman"/>
          <w:szCs w:val="24"/>
        </w:rPr>
        <w:t>of</w:t>
      </w:r>
      <w:r>
        <w:rPr>
          <w:rFonts w:cs="Times New Roman"/>
          <w:szCs w:val="24"/>
        </w:rPr>
        <w:t xml:space="preserve"> </w:t>
      </w:r>
      <w:proofErr w:type="spellStart"/>
      <w:r w:rsidRPr="007567CC">
        <w:rPr>
          <w:rFonts w:cs="Times New Roman"/>
          <w:szCs w:val="24"/>
        </w:rPr>
        <w:t>female</w:t>
      </w:r>
      <w:proofErr w:type="spellEnd"/>
      <w:r>
        <w:rPr>
          <w:rFonts w:cs="Times New Roman"/>
          <w:szCs w:val="24"/>
        </w:rPr>
        <w:t xml:space="preserve"> </w:t>
      </w:r>
      <w:proofErr w:type="spellStart"/>
      <w:r w:rsidRPr="007567CC">
        <w:rPr>
          <w:rFonts w:cs="Times New Roman"/>
          <w:szCs w:val="24"/>
        </w:rPr>
        <w:t>wrestlers</w:t>
      </w:r>
      <w:proofErr w:type="spellEnd"/>
      <w:r>
        <w:rPr>
          <w:rFonts w:cs="Times New Roman"/>
          <w:szCs w:val="24"/>
        </w:rPr>
        <w:t xml:space="preserve"> </w:t>
      </w:r>
      <w:proofErr w:type="spellStart"/>
      <w:r w:rsidRPr="007567CC">
        <w:rPr>
          <w:rFonts w:cs="Times New Roman"/>
          <w:szCs w:val="24"/>
        </w:rPr>
        <w:t>competing</w:t>
      </w:r>
      <w:proofErr w:type="spellEnd"/>
      <w:r>
        <w:rPr>
          <w:rFonts w:cs="Times New Roman"/>
          <w:szCs w:val="24"/>
        </w:rPr>
        <w:t xml:space="preserve"> </w:t>
      </w:r>
      <w:r w:rsidRPr="007567CC">
        <w:rPr>
          <w:rFonts w:cs="Times New Roman"/>
          <w:szCs w:val="24"/>
        </w:rPr>
        <w:t>in</w:t>
      </w:r>
      <w:r>
        <w:rPr>
          <w:rFonts w:cs="Times New Roman"/>
          <w:szCs w:val="24"/>
        </w:rPr>
        <w:t xml:space="preserve"> </w:t>
      </w:r>
      <w:proofErr w:type="spellStart"/>
      <w:r w:rsidRPr="007567CC">
        <w:rPr>
          <w:rFonts w:cs="Times New Roman"/>
          <w:szCs w:val="24"/>
        </w:rPr>
        <w:t>the</w:t>
      </w:r>
      <w:proofErr w:type="spellEnd"/>
      <w:r>
        <w:rPr>
          <w:rFonts w:cs="Times New Roman"/>
          <w:szCs w:val="24"/>
        </w:rPr>
        <w:t xml:space="preserve"> </w:t>
      </w:r>
      <w:proofErr w:type="spellStart"/>
      <w:r w:rsidRPr="007567CC">
        <w:rPr>
          <w:rFonts w:cs="Times New Roman"/>
          <w:szCs w:val="24"/>
        </w:rPr>
        <w:t>Youth</w:t>
      </w:r>
      <w:proofErr w:type="spellEnd"/>
      <w:r>
        <w:rPr>
          <w:rFonts w:cs="Times New Roman"/>
          <w:szCs w:val="24"/>
        </w:rPr>
        <w:t xml:space="preserve"> </w:t>
      </w:r>
      <w:r w:rsidRPr="007567CC">
        <w:rPr>
          <w:rFonts w:cs="Times New Roman"/>
          <w:szCs w:val="24"/>
        </w:rPr>
        <w:t>and</w:t>
      </w:r>
      <w:r>
        <w:rPr>
          <w:rFonts w:cs="Times New Roman"/>
          <w:szCs w:val="24"/>
        </w:rPr>
        <w:t xml:space="preserve"> </w:t>
      </w:r>
      <w:r w:rsidRPr="007567CC">
        <w:rPr>
          <w:rFonts w:cs="Times New Roman"/>
          <w:szCs w:val="24"/>
        </w:rPr>
        <w:t>U23</w:t>
      </w:r>
      <w:r>
        <w:rPr>
          <w:rFonts w:cs="Times New Roman"/>
          <w:szCs w:val="24"/>
        </w:rPr>
        <w:t xml:space="preserve"> </w:t>
      </w:r>
      <w:proofErr w:type="spellStart"/>
      <w:r w:rsidRPr="007567CC">
        <w:rPr>
          <w:rFonts w:cs="Times New Roman"/>
          <w:szCs w:val="24"/>
        </w:rPr>
        <w:t>categories</w:t>
      </w:r>
      <w:proofErr w:type="spellEnd"/>
      <w:r>
        <w:rPr>
          <w:rFonts w:cs="Times New Roman"/>
          <w:szCs w:val="24"/>
        </w:rPr>
        <w:t xml:space="preserve"> </w:t>
      </w:r>
      <w:r w:rsidRPr="007567CC">
        <w:rPr>
          <w:rFonts w:cs="Times New Roman"/>
          <w:szCs w:val="24"/>
        </w:rPr>
        <w:t>in</w:t>
      </w:r>
      <w:r>
        <w:rPr>
          <w:rFonts w:cs="Times New Roman"/>
          <w:szCs w:val="24"/>
        </w:rPr>
        <w:t xml:space="preserve"> </w:t>
      </w:r>
      <w:proofErr w:type="spellStart"/>
      <w:r w:rsidRPr="007567CC">
        <w:rPr>
          <w:rFonts w:cs="Times New Roman"/>
          <w:szCs w:val="24"/>
        </w:rPr>
        <w:t>Turkey</w:t>
      </w:r>
      <w:proofErr w:type="spellEnd"/>
      <w:r>
        <w:rPr>
          <w:rFonts w:cs="Times New Roman"/>
          <w:szCs w:val="24"/>
        </w:rPr>
        <w:t xml:space="preserve"> </w:t>
      </w:r>
      <w:r w:rsidRPr="007567CC">
        <w:rPr>
          <w:rFonts w:cs="Times New Roman"/>
          <w:szCs w:val="24"/>
        </w:rPr>
        <w:t>in</w:t>
      </w:r>
      <w:r>
        <w:rPr>
          <w:rFonts w:cs="Times New Roman"/>
          <w:szCs w:val="24"/>
        </w:rPr>
        <w:t xml:space="preserve"> </w:t>
      </w:r>
      <w:r w:rsidRPr="007567CC">
        <w:rPr>
          <w:rFonts w:cs="Times New Roman"/>
          <w:szCs w:val="24"/>
        </w:rPr>
        <w:t>2024.</w:t>
      </w:r>
      <w:r>
        <w:rPr>
          <w:rFonts w:cs="Times New Roman"/>
          <w:szCs w:val="24"/>
        </w:rPr>
        <w:t xml:space="preserve"> </w:t>
      </w:r>
      <w:proofErr w:type="spellStart"/>
      <w:r w:rsidRPr="007567CC">
        <w:rPr>
          <w:rFonts w:cs="Times New Roman"/>
          <w:szCs w:val="24"/>
        </w:rPr>
        <w:t>The</w:t>
      </w:r>
      <w:proofErr w:type="spellEnd"/>
      <w:r>
        <w:rPr>
          <w:rFonts w:cs="Times New Roman"/>
          <w:szCs w:val="24"/>
        </w:rPr>
        <w:t xml:space="preserve"> </w:t>
      </w:r>
      <w:proofErr w:type="spellStart"/>
      <w:r w:rsidRPr="007567CC">
        <w:rPr>
          <w:rFonts w:cs="Times New Roman"/>
          <w:szCs w:val="24"/>
        </w:rPr>
        <w:t>sample</w:t>
      </w:r>
      <w:proofErr w:type="spellEnd"/>
      <w:r>
        <w:rPr>
          <w:rFonts w:cs="Times New Roman"/>
          <w:szCs w:val="24"/>
        </w:rPr>
        <w:t xml:space="preserve"> </w:t>
      </w:r>
      <w:proofErr w:type="spellStart"/>
      <w:r w:rsidRPr="007567CC">
        <w:rPr>
          <w:rFonts w:cs="Times New Roman"/>
          <w:szCs w:val="24"/>
        </w:rPr>
        <w:t>included</w:t>
      </w:r>
      <w:proofErr w:type="spellEnd"/>
      <w:r>
        <w:rPr>
          <w:rFonts w:cs="Times New Roman"/>
          <w:szCs w:val="24"/>
        </w:rPr>
        <w:t xml:space="preserve"> </w:t>
      </w:r>
      <w:r w:rsidRPr="007567CC">
        <w:rPr>
          <w:rFonts w:cs="Times New Roman"/>
          <w:szCs w:val="24"/>
        </w:rPr>
        <w:t>141</w:t>
      </w:r>
      <w:r>
        <w:rPr>
          <w:rFonts w:cs="Times New Roman"/>
          <w:szCs w:val="24"/>
        </w:rPr>
        <w:t xml:space="preserve"> </w:t>
      </w:r>
      <w:proofErr w:type="spellStart"/>
      <w:r w:rsidRPr="007567CC">
        <w:rPr>
          <w:rFonts w:cs="Times New Roman"/>
          <w:szCs w:val="24"/>
        </w:rPr>
        <w:t>female</w:t>
      </w:r>
      <w:proofErr w:type="spellEnd"/>
      <w:r>
        <w:rPr>
          <w:rFonts w:cs="Times New Roman"/>
          <w:szCs w:val="24"/>
        </w:rPr>
        <w:t xml:space="preserve"> </w:t>
      </w:r>
      <w:proofErr w:type="spellStart"/>
      <w:r w:rsidRPr="007567CC">
        <w:rPr>
          <w:rFonts w:cs="Times New Roman"/>
          <w:szCs w:val="24"/>
        </w:rPr>
        <w:t>wrestlers</w:t>
      </w:r>
      <w:proofErr w:type="spellEnd"/>
      <w:r>
        <w:rPr>
          <w:rFonts w:cs="Times New Roman"/>
          <w:szCs w:val="24"/>
        </w:rPr>
        <w:t xml:space="preserve"> </w:t>
      </w:r>
      <w:proofErr w:type="spellStart"/>
      <w:r w:rsidRPr="007567CC">
        <w:rPr>
          <w:rFonts w:cs="Times New Roman"/>
          <w:szCs w:val="24"/>
        </w:rPr>
        <w:t>aged</w:t>
      </w:r>
      <w:proofErr w:type="spellEnd"/>
      <w:r>
        <w:rPr>
          <w:rFonts w:cs="Times New Roman"/>
          <w:szCs w:val="24"/>
        </w:rPr>
        <w:t xml:space="preserve"> </w:t>
      </w:r>
      <w:r w:rsidRPr="007567CC">
        <w:rPr>
          <w:rFonts w:cs="Times New Roman"/>
          <w:szCs w:val="24"/>
        </w:rPr>
        <w:t>18</w:t>
      </w:r>
      <w:r>
        <w:rPr>
          <w:rFonts w:cs="Times New Roman"/>
          <w:szCs w:val="24"/>
        </w:rPr>
        <w:t xml:space="preserve"> </w:t>
      </w:r>
      <w:proofErr w:type="spellStart"/>
      <w:r w:rsidRPr="007567CC">
        <w:rPr>
          <w:rFonts w:cs="Times New Roman"/>
          <w:szCs w:val="24"/>
        </w:rPr>
        <w:t>years</w:t>
      </w:r>
      <w:proofErr w:type="spellEnd"/>
      <w:r>
        <w:rPr>
          <w:rFonts w:cs="Times New Roman"/>
          <w:szCs w:val="24"/>
        </w:rPr>
        <w:t xml:space="preserve"> </w:t>
      </w:r>
      <w:proofErr w:type="spellStart"/>
      <w:r w:rsidRPr="007567CC">
        <w:rPr>
          <w:rFonts w:cs="Times New Roman"/>
          <w:szCs w:val="24"/>
        </w:rPr>
        <w:t>or</w:t>
      </w:r>
      <w:proofErr w:type="spellEnd"/>
      <w:r>
        <w:rPr>
          <w:rFonts w:cs="Times New Roman"/>
          <w:szCs w:val="24"/>
        </w:rPr>
        <w:t xml:space="preserve"> </w:t>
      </w:r>
      <w:proofErr w:type="spellStart"/>
      <w:r w:rsidRPr="007567CC">
        <w:rPr>
          <w:rFonts w:cs="Times New Roman"/>
          <w:szCs w:val="24"/>
        </w:rPr>
        <w:t>older</w:t>
      </w:r>
      <w:proofErr w:type="spellEnd"/>
      <w:r>
        <w:rPr>
          <w:rFonts w:cs="Times New Roman"/>
          <w:szCs w:val="24"/>
        </w:rPr>
        <w:t xml:space="preserve"> </w:t>
      </w:r>
      <w:proofErr w:type="spellStart"/>
      <w:r w:rsidRPr="007567CC">
        <w:rPr>
          <w:rFonts w:cs="Times New Roman"/>
          <w:szCs w:val="24"/>
        </w:rPr>
        <w:t>who</w:t>
      </w:r>
      <w:proofErr w:type="spellEnd"/>
      <w:r>
        <w:rPr>
          <w:rFonts w:cs="Times New Roman"/>
          <w:szCs w:val="24"/>
        </w:rPr>
        <w:t xml:space="preserve"> </w:t>
      </w:r>
      <w:proofErr w:type="spellStart"/>
      <w:r w:rsidRPr="007567CC">
        <w:rPr>
          <w:rFonts w:cs="Times New Roman"/>
          <w:szCs w:val="24"/>
        </w:rPr>
        <w:t>voluntarily</w:t>
      </w:r>
      <w:proofErr w:type="spellEnd"/>
      <w:r>
        <w:rPr>
          <w:rFonts w:cs="Times New Roman"/>
          <w:szCs w:val="24"/>
        </w:rPr>
        <w:t xml:space="preserve"> </w:t>
      </w:r>
      <w:proofErr w:type="spellStart"/>
      <w:r w:rsidRPr="007567CC">
        <w:rPr>
          <w:rFonts w:cs="Times New Roman"/>
          <w:szCs w:val="24"/>
        </w:rPr>
        <w:t>participated</w:t>
      </w:r>
      <w:proofErr w:type="spellEnd"/>
      <w:r w:rsidRPr="007567CC">
        <w:rPr>
          <w:rFonts w:cs="Times New Roman"/>
          <w:szCs w:val="24"/>
        </w:rPr>
        <w:t>.</w:t>
      </w:r>
      <w:r>
        <w:rPr>
          <w:rFonts w:cs="Times New Roman"/>
          <w:szCs w:val="24"/>
        </w:rPr>
        <w:t xml:space="preserve"> </w:t>
      </w:r>
      <w:proofErr w:type="spellStart"/>
      <w:r w:rsidRPr="007567CC">
        <w:rPr>
          <w:rFonts w:cs="Times New Roman"/>
          <w:szCs w:val="24"/>
        </w:rPr>
        <w:t>The</w:t>
      </w:r>
      <w:proofErr w:type="spellEnd"/>
      <w:r>
        <w:rPr>
          <w:rFonts w:cs="Times New Roman"/>
          <w:szCs w:val="24"/>
        </w:rPr>
        <w:t xml:space="preserve"> </w:t>
      </w:r>
      <w:proofErr w:type="gramStart"/>
      <w:r w:rsidRPr="007567CC">
        <w:rPr>
          <w:rFonts w:cs="Times New Roman"/>
          <w:szCs w:val="24"/>
        </w:rPr>
        <w:t>data</w:t>
      </w:r>
      <w:proofErr w:type="gramEnd"/>
      <w:r>
        <w:rPr>
          <w:rFonts w:cs="Times New Roman"/>
          <w:szCs w:val="24"/>
        </w:rPr>
        <w:t xml:space="preserve"> </w:t>
      </w:r>
      <w:proofErr w:type="spellStart"/>
      <w:r w:rsidRPr="007567CC">
        <w:rPr>
          <w:rFonts w:cs="Times New Roman"/>
          <w:szCs w:val="24"/>
        </w:rPr>
        <w:t>collection</w:t>
      </w:r>
      <w:proofErr w:type="spellEnd"/>
      <w:r>
        <w:rPr>
          <w:rFonts w:cs="Times New Roman"/>
          <w:szCs w:val="24"/>
        </w:rPr>
        <w:t xml:space="preserve"> </w:t>
      </w:r>
      <w:proofErr w:type="spellStart"/>
      <w:r w:rsidRPr="007567CC">
        <w:rPr>
          <w:rFonts w:cs="Times New Roman"/>
          <w:szCs w:val="24"/>
        </w:rPr>
        <w:t>tools</w:t>
      </w:r>
      <w:proofErr w:type="spellEnd"/>
      <w:r>
        <w:rPr>
          <w:rFonts w:cs="Times New Roman"/>
          <w:szCs w:val="24"/>
        </w:rPr>
        <w:t xml:space="preserve"> </w:t>
      </w:r>
      <w:proofErr w:type="spellStart"/>
      <w:r w:rsidRPr="007567CC">
        <w:rPr>
          <w:rFonts w:cs="Times New Roman"/>
          <w:szCs w:val="24"/>
        </w:rPr>
        <w:t>comprised</w:t>
      </w:r>
      <w:proofErr w:type="spellEnd"/>
      <w:r>
        <w:rPr>
          <w:rFonts w:cs="Times New Roman"/>
          <w:szCs w:val="24"/>
        </w:rPr>
        <w:t xml:space="preserve"> </w:t>
      </w:r>
      <w:proofErr w:type="spellStart"/>
      <w:r w:rsidRPr="007567CC">
        <w:rPr>
          <w:rFonts w:cs="Times New Roman"/>
          <w:szCs w:val="24"/>
        </w:rPr>
        <w:t>two</w:t>
      </w:r>
      <w:proofErr w:type="spellEnd"/>
      <w:r>
        <w:rPr>
          <w:rFonts w:cs="Times New Roman"/>
          <w:szCs w:val="24"/>
        </w:rPr>
        <w:t xml:space="preserve"> </w:t>
      </w:r>
      <w:proofErr w:type="spellStart"/>
      <w:r w:rsidRPr="007567CC">
        <w:rPr>
          <w:rFonts w:cs="Times New Roman"/>
          <w:szCs w:val="24"/>
        </w:rPr>
        <w:t>sections</w:t>
      </w:r>
      <w:proofErr w:type="spellEnd"/>
      <w:r w:rsidRPr="007567CC">
        <w:rPr>
          <w:rFonts w:cs="Times New Roman"/>
          <w:szCs w:val="24"/>
        </w:rPr>
        <w:t>:</w:t>
      </w:r>
      <w:r>
        <w:rPr>
          <w:rFonts w:cs="Times New Roman"/>
          <w:szCs w:val="24"/>
        </w:rPr>
        <w:t xml:space="preserve"> </w:t>
      </w:r>
      <w:proofErr w:type="spellStart"/>
      <w:r w:rsidRPr="007567CC">
        <w:rPr>
          <w:rFonts w:cs="Times New Roman"/>
          <w:szCs w:val="24"/>
        </w:rPr>
        <w:t>the</w:t>
      </w:r>
      <w:proofErr w:type="spellEnd"/>
      <w:r>
        <w:rPr>
          <w:rFonts w:cs="Times New Roman"/>
          <w:szCs w:val="24"/>
        </w:rPr>
        <w:t xml:space="preserve"> </w:t>
      </w:r>
      <w:r w:rsidRPr="007567CC">
        <w:rPr>
          <w:rFonts w:cs="Times New Roman"/>
          <w:szCs w:val="24"/>
        </w:rPr>
        <w:t>“</w:t>
      </w:r>
      <w:proofErr w:type="spellStart"/>
      <w:r w:rsidRPr="007567CC">
        <w:rPr>
          <w:rFonts w:cs="Times New Roman"/>
          <w:szCs w:val="24"/>
        </w:rPr>
        <w:t>State-Trait</w:t>
      </w:r>
      <w:proofErr w:type="spellEnd"/>
      <w:r>
        <w:rPr>
          <w:rFonts w:cs="Times New Roman"/>
          <w:szCs w:val="24"/>
        </w:rPr>
        <w:t xml:space="preserve"> </w:t>
      </w:r>
      <w:proofErr w:type="spellStart"/>
      <w:r w:rsidRPr="007567CC">
        <w:rPr>
          <w:rFonts w:cs="Times New Roman"/>
          <w:szCs w:val="24"/>
        </w:rPr>
        <w:t>Anxiety</w:t>
      </w:r>
      <w:proofErr w:type="spellEnd"/>
      <w:r>
        <w:rPr>
          <w:rFonts w:cs="Times New Roman"/>
          <w:szCs w:val="24"/>
        </w:rPr>
        <w:t xml:space="preserve"> </w:t>
      </w:r>
      <w:r w:rsidRPr="007567CC">
        <w:rPr>
          <w:rFonts w:cs="Times New Roman"/>
          <w:szCs w:val="24"/>
        </w:rPr>
        <w:t>Inventory”</w:t>
      </w:r>
      <w:r>
        <w:rPr>
          <w:rFonts w:cs="Times New Roman"/>
          <w:szCs w:val="24"/>
        </w:rPr>
        <w:t xml:space="preserve"> </w:t>
      </w:r>
      <w:proofErr w:type="spellStart"/>
      <w:r w:rsidRPr="007567CC">
        <w:rPr>
          <w:rFonts w:cs="Times New Roman"/>
          <w:szCs w:val="24"/>
        </w:rPr>
        <w:t>by</w:t>
      </w:r>
      <w:proofErr w:type="spellEnd"/>
      <w:r>
        <w:rPr>
          <w:rFonts w:cs="Times New Roman"/>
          <w:szCs w:val="24"/>
        </w:rPr>
        <w:t xml:space="preserve"> </w:t>
      </w:r>
      <w:proofErr w:type="spellStart"/>
      <w:r w:rsidRPr="007567CC">
        <w:rPr>
          <w:rFonts w:cs="Times New Roman"/>
          <w:szCs w:val="24"/>
        </w:rPr>
        <w:t>Spielberger</w:t>
      </w:r>
      <w:proofErr w:type="spellEnd"/>
      <w:r>
        <w:rPr>
          <w:rFonts w:cs="Times New Roman"/>
          <w:szCs w:val="24"/>
        </w:rPr>
        <w:t xml:space="preserve"> </w:t>
      </w:r>
      <w:r w:rsidRPr="007567CC">
        <w:rPr>
          <w:rFonts w:cs="Times New Roman"/>
          <w:szCs w:val="24"/>
        </w:rPr>
        <w:t>and</w:t>
      </w:r>
      <w:r>
        <w:rPr>
          <w:rFonts w:cs="Times New Roman"/>
          <w:szCs w:val="24"/>
        </w:rPr>
        <w:t xml:space="preserve"> </w:t>
      </w:r>
      <w:r w:rsidRPr="007567CC">
        <w:rPr>
          <w:rFonts w:cs="Times New Roman"/>
          <w:szCs w:val="24"/>
        </w:rPr>
        <w:t>a</w:t>
      </w:r>
      <w:r>
        <w:rPr>
          <w:rFonts w:cs="Times New Roman"/>
          <w:szCs w:val="24"/>
        </w:rPr>
        <w:t xml:space="preserve"> </w:t>
      </w:r>
      <w:proofErr w:type="spellStart"/>
      <w:r w:rsidRPr="007567CC">
        <w:rPr>
          <w:rFonts w:cs="Times New Roman"/>
          <w:szCs w:val="24"/>
        </w:rPr>
        <w:t>Personal</w:t>
      </w:r>
      <w:proofErr w:type="spellEnd"/>
      <w:r>
        <w:rPr>
          <w:rFonts w:cs="Times New Roman"/>
          <w:szCs w:val="24"/>
        </w:rPr>
        <w:t xml:space="preserve"> </w:t>
      </w:r>
      <w:r w:rsidRPr="007567CC">
        <w:rPr>
          <w:rFonts w:cs="Times New Roman"/>
          <w:szCs w:val="24"/>
        </w:rPr>
        <w:t>Information</w:t>
      </w:r>
      <w:r>
        <w:rPr>
          <w:rFonts w:cs="Times New Roman"/>
          <w:szCs w:val="24"/>
        </w:rPr>
        <w:t xml:space="preserve"> </w:t>
      </w:r>
      <w:r w:rsidRPr="007567CC">
        <w:rPr>
          <w:rFonts w:cs="Times New Roman"/>
          <w:szCs w:val="24"/>
        </w:rPr>
        <w:t>Form.</w:t>
      </w:r>
      <w:r>
        <w:rPr>
          <w:rFonts w:cs="Times New Roman"/>
          <w:szCs w:val="24"/>
        </w:rPr>
        <w:t xml:space="preserve"> </w:t>
      </w:r>
      <w:r w:rsidRPr="007567CC">
        <w:rPr>
          <w:rFonts w:cs="Times New Roman"/>
          <w:szCs w:val="24"/>
        </w:rPr>
        <w:t>Data</w:t>
      </w:r>
      <w:r>
        <w:rPr>
          <w:rFonts w:cs="Times New Roman"/>
          <w:szCs w:val="24"/>
        </w:rPr>
        <w:t xml:space="preserve"> </w:t>
      </w:r>
      <w:proofErr w:type="spellStart"/>
      <w:r w:rsidRPr="007567CC">
        <w:rPr>
          <w:rFonts w:cs="Times New Roman"/>
          <w:szCs w:val="24"/>
        </w:rPr>
        <w:t>analysis</w:t>
      </w:r>
      <w:proofErr w:type="spellEnd"/>
      <w:r>
        <w:rPr>
          <w:rFonts w:cs="Times New Roman"/>
          <w:szCs w:val="24"/>
        </w:rPr>
        <w:t xml:space="preserve"> </w:t>
      </w:r>
      <w:proofErr w:type="spellStart"/>
      <w:r w:rsidRPr="007567CC">
        <w:rPr>
          <w:rFonts w:cs="Times New Roman"/>
          <w:szCs w:val="24"/>
        </w:rPr>
        <w:t>was</w:t>
      </w:r>
      <w:proofErr w:type="spellEnd"/>
      <w:r>
        <w:rPr>
          <w:rFonts w:cs="Times New Roman"/>
          <w:szCs w:val="24"/>
        </w:rPr>
        <w:t xml:space="preserve"> </w:t>
      </w:r>
      <w:proofErr w:type="spellStart"/>
      <w:r w:rsidRPr="007567CC">
        <w:rPr>
          <w:rFonts w:cs="Times New Roman"/>
          <w:szCs w:val="24"/>
        </w:rPr>
        <w:t>performed</w:t>
      </w:r>
      <w:proofErr w:type="spellEnd"/>
      <w:r>
        <w:rPr>
          <w:rFonts w:cs="Times New Roman"/>
          <w:szCs w:val="24"/>
        </w:rPr>
        <w:t xml:space="preserve"> </w:t>
      </w:r>
      <w:proofErr w:type="spellStart"/>
      <w:r w:rsidRPr="007567CC">
        <w:rPr>
          <w:rFonts w:cs="Times New Roman"/>
          <w:szCs w:val="24"/>
        </w:rPr>
        <w:t>using</w:t>
      </w:r>
      <w:proofErr w:type="spellEnd"/>
      <w:r>
        <w:rPr>
          <w:rFonts w:cs="Times New Roman"/>
          <w:szCs w:val="24"/>
        </w:rPr>
        <w:t xml:space="preserve"> </w:t>
      </w:r>
      <w:proofErr w:type="spellStart"/>
      <w:r w:rsidRPr="007567CC">
        <w:rPr>
          <w:rFonts w:cs="Times New Roman"/>
          <w:szCs w:val="24"/>
        </w:rPr>
        <w:t>the</w:t>
      </w:r>
      <w:proofErr w:type="spellEnd"/>
      <w:r>
        <w:rPr>
          <w:rFonts w:cs="Times New Roman"/>
          <w:szCs w:val="24"/>
        </w:rPr>
        <w:t xml:space="preserve"> </w:t>
      </w:r>
      <w:r w:rsidRPr="007567CC">
        <w:rPr>
          <w:rFonts w:cs="Times New Roman"/>
          <w:szCs w:val="24"/>
        </w:rPr>
        <w:t>SPSS</w:t>
      </w:r>
      <w:r>
        <w:rPr>
          <w:rFonts w:cs="Times New Roman"/>
          <w:szCs w:val="24"/>
        </w:rPr>
        <w:t xml:space="preserve"> </w:t>
      </w:r>
      <w:proofErr w:type="gramStart"/>
      <w:r w:rsidRPr="007567CC">
        <w:rPr>
          <w:rFonts w:cs="Times New Roman"/>
          <w:szCs w:val="24"/>
        </w:rPr>
        <w:t>25.0</w:t>
      </w:r>
      <w:proofErr w:type="gramEnd"/>
      <w:r>
        <w:rPr>
          <w:rFonts w:cs="Times New Roman"/>
          <w:szCs w:val="24"/>
        </w:rPr>
        <w:t xml:space="preserve"> </w:t>
      </w:r>
      <w:proofErr w:type="spellStart"/>
      <w:r w:rsidRPr="007567CC">
        <w:rPr>
          <w:rFonts w:cs="Times New Roman"/>
          <w:szCs w:val="24"/>
        </w:rPr>
        <w:t>statistical</w:t>
      </w:r>
      <w:proofErr w:type="spellEnd"/>
      <w:r>
        <w:rPr>
          <w:rFonts w:cs="Times New Roman"/>
          <w:szCs w:val="24"/>
        </w:rPr>
        <w:t xml:space="preserve"> </w:t>
      </w:r>
      <w:proofErr w:type="spellStart"/>
      <w:r w:rsidRPr="007567CC">
        <w:rPr>
          <w:rFonts w:cs="Times New Roman"/>
          <w:szCs w:val="24"/>
        </w:rPr>
        <w:t>package</w:t>
      </w:r>
      <w:proofErr w:type="spellEnd"/>
      <w:r>
        <w:rPr>
          <w:rFonts w:cs="Times New Roman"/>
          <w:szCs w:val="24"/>
        </w:rPr>
        <w:t xml:space="preserve"> </w:t>
      </w:r>
      <w:r w:rsidRPr="007567CC">
        <w:rPr>
          <w:rFonts w:cs="Times New Roman"/>
          <w:szCs w:val="24"/>
        </w:rPr>
        <w:t>program.</w:t>
      </w:r>
      <w:r>
        <w:rPr>
          <w:rFonts w:cs="Times New Roman"/>
          <w:szCs w:val="24"/>
        </w:rPr>
        <w:t xml:space="preserve"> </w:t>
      </w:r>
      <w:proofErr w:type="spellStart"/>
      <w:r w:rsidRPr="007567CC">
        <w:rPr>
          <w:rFonts w:cs="Times New Roman"/>
          <w:szCs w:val="24"/>
        </w:rPr>
        <w:t>Normality</w:t>
      </w:r>
      <w:proofErr w:type="spellEnd"/>
      <w:r>
        <w:rPr>
          <w:rFonts w:cs="Times New Roman"/>
          <w:szCs w:val="24"/>
        </w:rPr>
        <w:t xml:space="preserve"> </w:t>
      </w:r>
      <w:proofErr w:type="spellStart"/>
      <w:r w:rsidRPr="007567CC">
        <w:rPr>
          <w:rFonts w:cs="Times New Roman"/>
          <w:szCs w:val="24"/>
        </w:rPr>
        <w:t>was</w:t>
      </w:r>
      <w:proofErr w:type="spellEnd"/>
      <w:r>
        <w:rPr>
          <w:rFonts w:cs="Times New Roman"/>
          <w:szCs w:val="24"/>
        </w:rPr>
        <w:t xml:space="preserve"> </w:t>
      </w:r>
      <w:proofErr w:type="spellStart"/>
      <w:r w:rsidRPr="007567CC">
        <w:rPr>
          <w:rFonts w:cs="Times New Roman"/>
          <w:szCs w:val="24"/>
        </w:rPr>
        <w:t>assessed</w:t>
      </w:r>
      <w:proofErr w:type="spellEnd"/>
      <w:r>
        <w:rPr>
          <w:rFonts w:cs="Times New Roman"/>
          <w:szCs w:val="24"/>
        </w:rPr>
        <w:t xml:space="preserve"> </w:t>
      </w:r>
      <w:proofErr w:type="spellStart"/>
      <w:r w:rsidRPr="007567CC">
        <w:rPr>
          <w:rFonts w:cs="Times New Roman"/>
          <w:szCs w:val="24"/>
        </w:rPr>
        <w:t>based</w:t>
      </w:r>
      <w:proofErr w:type="spellEnd"/>
      <w:r>
        <w:rPr>
          <w:rFonts w:cs="Times New Roman"/>
          <w:szCs w:val="24"/>
        </w:rPr>
        <w:t xml:space="preserve"> </w:t>
      </w:r>
      <w:r w:rsidRPr="007567CC">
        <w:rPr>
          <w:rFonts w:cs="Times New Roman"/>
          <w:szCs w:val="24"/>
        </w:rPr>
        <w:t>on</w:t>
      </w:r>
      <w:r>
        <w:rPr>
          <w:rFonts w:cs="Times New Roman"/>
          <w:szCs w:val="24"/>
        </w:rPr>
        <w:t xml:space="preserve"> </w:t>
      </w:r>
      <w:proofErr w:type="spellStart"/>
      <w:r w:rsidRPr="007567CC">
        <w:rPr>
          <w:rFonts w:cs="Times New Roman"/>
          <w:szCs w:val="24"/>
        </w:rPr>
        <w:t>skewness</w:t>
      </w:r>
      <w:proofErr w:type="spellEnd"/>
      <w:r>
        <w:rPr>
          <w:rFonts w:cs="Times New Roman"/>
          <w:szCs w:val="24"/>
        </w:rPr>
        <w:t xml:space="preserve"> </w:t>
      </w:r>
      <w:r w:rsidRPr="007567CC">
        <w:rPr>
          <w:rFonts w:cs="Times New Roman"/>
          <w:szCs w:val="24"/>
        </w:rPr>
        <w:t>and</w:t>
      </w:r>
      <w:r>
        <w:rPr>
          <w:rFonts w:cs="Times New Roman"/>
          <w:szCs w:val="24"/>
        </w:rPr>
        <w:t xml:space="preserve"> </w:t>
      </w:r>
      <w:proofErr w:type="spellStart"/>
      <w:r w:rsidRPr="007567CC">
        <w:rPr>
          <w:rFonts w:cs="Times New Roman"/>
          <w:szCs w:val="24"/>
        </w:rPr>
        <w:t>kurtosis</w:t>
      </w:r>
      <w:proofErr w:type="spellEnd"/>
      <w:r>
        <w:rPr>
          <w:rFonts w:cs="Times New Roman"/>
          <w:szCs w:val="24"/>
        </w:rPr>
        <w:t xml:space="preserve"> </w:t>
      </w:r>
      <w:proofErr w:type="spellStart"/>
      <w:r w:rsidRPr="007567CC">
        <w:rPr>
          <w:rFonts w:cs="Times New Roman"/>
          <w:szCs w:val="24"/>
        </w:rPr>
        <w:t>coefficients</w:t>
      </w:r>
      <w:proofErr w:type="spellEnd"/>
      <w:r w:rsidRPr="007567CC">
        <w:rPr>
          <w:rFonts w:cs="Times New Roman"/>
          <w:szCs w:val="24"/>
        </w:rPr>
        <w:t>,</w:t>
      </w:r>
      <w:r>
        <w:rPr>
          <w:rFonts w:cs="Times New Roman"/>
          <w:szCs w:val="24"/>
        </w:rPr>
        <w:t xml:space="preserve"> </w:t>
      </w:r>
      <w:proofErr w:type="spellStart"/>
      <w:r w:rsidRPr="007567CC">
        <w:rPr>
          <w:rFonts w:cs="Times New Roman"/>
          <w:szCs w:val="24"/>
        </w:rPr>
        <w:t>indicating</w:t>
      </w:r>
      <w:proofErr w:type="spellEnd"/>
      <w:r>
        <w:rPr>
          <w:rFonts w:cs="Times New Roman"/>
          <w:szCs w:val="24"/>
        </w:rPr>
        <w:t xml:space="preserve"> </w:t>
      </w:r>
      <w:proofErr w:type="spellStart"/>
      <w:r w:rsidRPr="007567CC">
        <w:rPr>
          <w:rFonts w:cs="Times New Roman"/>
          <w:szCs w:val="24"/>
        </w:rPr>
        <w:t>that</w:t>
      </w:r>
      <w:proofErr w:type="spellEnd"/>
      <w:r>
        <w:rPr>
          <w:rFonts w:cs="Times New Roman"/>
          <w:szCs w:val="24"/>
        </w:rPr>
        <w:t xml:space="preserve"> </w:t>
      </w:r>
      <w:proofErr w:type="spellStart"/>
      <w:r w:rsidRPr="007567CC">
        <w:rPr>
          <w:rFonts w:cs="Times New Roman"/>
          <w:szCs w:val="24"/>
        </w:rPr>
        <w:t>the</w:t>
      </w:r>
      <w:proofErr w:type="spellEnd"/>
      <w:r>
        <w:rPr>
          <w:rFonts w:cs="Times New Roman"/>
          <w:szCs w:val="24"/>
        </w:rPr>
        <w:t xml:space="preserve"> </w:t>
      </w:r>
      <w:proofErr w:type="gramStart"/>
      <w:r w:rsidRPr="007567CC">
        <w:rPr>
          <w:rFonts w:cs="Times New Roman"/>
          <w:szCs w:val="24"/>
        </w:rPr>
        <w:t>data</w:t>
      </w:r>
      <w:proofErr w:type="gramEnd"/>
      <w:r>
        <w:rPr>
          <w:rFonts w:cs="Times New Roman"/>
          <w:szCs w:val="24"/>
        </w:rPr>
        <w:t xml:space="preserve"> </w:t>
      </w:r>
      <w:proofErr w:type="spellStart"/>
      <w:r w:rsidRPr="007567CC">
        <w:rPr>
          <w:rFonts w:cs="Times New Roman"/>
          <w:szCs w:val="24"/>
        </w:rPr>
        <w:t>followed</w:t>
      </w:r>
      <w:proofErr w:type="spellEnd"/>
      <w:r>
        <w:rPr>
          <w:rFonts w:cs="Times New Roman"/>
          <w:szCs w:val="24"/>
        </w:rPr>
        <w:t xml:space="preserve"> </w:t>
      </w:r>
      <w:r w:rsidRPr="007567CC">
        <w:rPr>
          <w:rFonts w:cs="Times New Roman"/>
          <w:szCs w:val="24"/>
        </w:rPr>
        <w:t>a</w:t>
      </w:r>
      <w:r>
        <w:rPr>
          <w:rFonts w:cs="Times New Roman"/>
          <w:szCs w:val="24"/>
        </w:rPr>
        <w:t xml:space="preserve"> </w:t>
      </w:r>
      <w:r w:rsidRPr="007567CC">
        <w:rPr>
          <w:rFonts w:cs="Times New Roman"/>
          <w:szCs w:val="24"/>
        </w:rPr>
        <w:t>normal</w:t>
      </w:r>
      <w:r>
        <w:rPr>
          <w:rFonts w:cs="Times New Roman"/>
          <w:szCs w:val="24"/>
        </w:rPr>
        <w:t xml:space="preserve"> </w:t>
      </w:r>
      <w:proofErr w:type="spellStart"/>
      <w:r w:rsidRPr="007567CC">
        <w:rPr>
          <w:rFonts w:cs="Times New Roman"/>
          <w:szCs w:val="24"/>
        </w:rPr>
        <w:t>distribution</w:t>
      </w:r>
      <w:proofErr w:type="spellEnd"/>
      <w:r w:rsidRPr="007567CC">
        <w:rPr>
          <w:rFonts w:cs="Times New Roman"/>
          <w:szCs w:val="24"/>
        </w:rPr>
        <w:t>.</w:t>
      </w:r>
      <w:r>
        <w:rPr>
          <w:rFonts w:cs="Times New Roman"/>
          <w:szCs w:val="24"/>
        </w:rPr>
        <w:t xml:space="preserve"> </w:t>
      </w:r>
      <w:proofErr w:type="spellStart"/>
      <w:r w:rsidRPr="007567CC">
        <w:rPr>
          <w:rFonts w:cs="Times New Roman"/>
          <w:szCs w:val="24"/>
        </w:rPr>
        <w:t>Parametric</w:t>
      </w:r>
      <w:proofErr w:type="spellEnd"/>
      <w:r>
        <w:rPr>
          <w:rFonts w:cs="Times New Roman"/>
          <w:szCs w:val="24"/>
        </w:rPr>
        <w:t xml:space="preserve"> </w:t>
      </w:r>
      <w:proofErr w:type="spellStart"/>
      <w:r w:rsidRPr="007567CC">
        <w:rPr>
          <w:rFonts w:cs="Times New Roman"/>
          <w:szCs w:val="24"/>
        </w:rPr>
        <w:t>tests</w:t>
      </w:r>
      <w:proofErr w:type="spellEnd"/>
      <w:r>
        <w:rPr>
          <w:rFonts w:cs="Times New Roman"/>
          <w:szCs w:val="24"/>
        </w:rPr>
        <w:t xml:space="preserve"> </w:t>
      </w:r>
      <w:proofErr w:type="spellStart"/>
      <w:r w:rsidRPr="007567CC">
        <w:rPr>
          <w:rFonts w:cs="Times New Roman"/>
          <w:szCs w:val="24"/>
        </w:rPr>
        <w:t>were</w:t>
      </w:r>
      <w:proofErr w:type="spellEnd"/>
      <w:r>
        <w:rPr>
          <w:rFonts w:cs="Times New Roman"/>
          <w:szCs w:val="24"/>
        </w:rPr>
        <w:t xml:space="preserve"> </w:t>
      </w:r>
      <w:proofErr w:type="spellStart"/>
      <w:r w:rsidRPr="007567CC">
        <w:rPr>
          <w:rFonts w:cs="Times New Roman"/>
          <w:szCs w:val="24"/>
        </w:rPr>
        <w:t>used</w:t>
      </w:r>
      <w:proofErr w:type="spellEnd"/>
      <w:r>
        <w:rPr>
          <w:rFonts w:cs="Times New Roman"/>
          <w:szCs w:val="24"/>
        </w:rPr>
        <w:t xml:space="preserve"> </w:t>
      </w:r>
      <w:r w:rsidRPr="007567CC">
        <w:rPr>
          <w:rFonts w:cs="Times New Roman"/>
          <w:szCs w:val="24"/>
        </w:rPr>
        <w:t>in</w:t>
      </w:r>
      <w:r>
        <w:rPr>
          <w:rFonts w:cs="Times New Roman"/>
          <w:szCs w:val="24"/>
        </w:rPr>
        <w:t xml:space="preserve"> </w:t>
      </w:r>
      <w:proofErr w:type="spellStart"/>
      <w:r w:rsidRPr="007567CC">
        <w:rPr>
          <w:rFonts w:cs="Times New Roman"/>
          <w:szCs w:val="24"/>
        </w:rPr>
        <w:t>the</w:t>
      </w:r>
      <w:proofErr w:type="spellEnd"/>
      <w:r>
        <w:rPr>
          <w:rFonts w:cs="Times New Roman"/>
          <w:szCs w:val="24"/>
        </w:rPr>
        <w:t xml:space="preserve"> </w:t>
      </w:r>
      <w:proofErr w:type="spellStart"/>
      <w:r w:rsidRPr="007567CC">
        <w:rPr>
          <w:rFonts w:cs="Times New Roman"/>
          <w:szCs w:val="24"/>
        </w:rPr>
        <w:t>analysis</w:t>
      </w:r>
      <w:proofErr w:type="spellEnd"/>
      <w:r w:rsidRPr="007567CC">
        <w:rPr>
          <w:rFonts w:cs="Times New Roman"/>
          <w:szCs w:val="24"/>
        </w:rPr>
        <w:t>.</w:t>
      </w:r>
      <w:r>
        <w:rPr>
          <w:rFonts w:cs="Times New Roman"/>
          <w:szCs w:val="24"/>
        </w:rPr>
        <w:t xml:space="preserve"> </w:t>
      </w:r>
      <w:r w:rsidRPr="007567CC">
        <w:rPr>
          <w:rFonts w:cs="Times New Roman"/>
          <w:szCs w:val="24"/>
        </w:rPr>
        <w:t>Statistical</w:t>
      </w:r>
      <w:r>
        <w:rPr>
          <w:rFonts w:cs="Times New Roman"/>
          <w:szCs w:val="24"/>
        </w:rPr>
        <w:t xml:space="preserve"> </w:t>
      </w:r>
      <w:proofErr w:type="spellStart"/>
      <w:r w:rsidRPr="007567CC">
        <w:rPr>
          <w:rFonts w:cs="Times New Roman"/>
          <w:szCs w:val="24"/>
        </w:rPr>
        <w:t>methods</w:t>
      </w:r>
      <w:proofErr w:type="spellEnd"/>
      <w:r>
        <w:rPr>
          <w:rFonts w:cs="Times New Roman"/>
          <w:szCs w:val="24"/>
        </w:rPr>
        <w:t xml:space="preserve"> </w:t>
      </w:r>
      <w:proofErr w:type="spellStart"/>
      <w:r w:rsidRPr="007567CC">
        <w:rPr>
          <w:rFonts w:cs="Times New Roman"/>
          <w:szCs w:val="24"/>
        </w:rPr>
        <w:t>included</w:t>
      </w:r>
      <w:proofErr w:type="spellEnd"/>
      <w:r>
        <w:rPr>
          <w:rFonts w:cs="Times New Roman"/>
          <w:szCs w:val="24"/>
        </w:rPr>
        <w:t xml:space="preserve"> </w:t>
      </w:r>
      <w:proofErr w:type="spellStart"/>
      <w:r w:rsidRPr="007567CC">
        <w:rPr>
          <w:rFonts w:cs="Times New Roman"/>
          <w:szCs w:val="24"/>
        </w:rPr>
        <w:t>frequency</w:t>
      </w:r>
      <w:proofErr w:type="spellEnd"/>
      <w:r w:rsidRPr="007567CC">
        <w:rPr>
          <w:rFonts w:cs="Times New Roman"/>
          <w:szCs w:val="24"/>
        </w:rPr>
        <w:t>,</w:t>
      </w:r>
      <w:r>
        <w:rPr>
          <w:rFonts w:cs="Times New Roman"/>
          <w:szCs w:val="24"/>
        </w:rPr>
        <w:t xml:space="preserve"> </w:t>
      </w:r>
      <w:proofErr w:type="spellStart"/>
      <w:r w:rsidRPr="007567CC">
        <w:rPr>
          <w:rFonts w:cs="Times New Roman"/>
          <w:szCs w:val="24"/>
        </w:rPr>
        <w:t>percentage</w:t>
      </w:r>
      <w:proofErr w:type="spellEnd"/>
      <w:r w:rsidRPr="007567CC">
        <w:rPr>
          <w:rFonts w:cs="Times New Roman"/>
          <w:szCs w:val="24"/>
        </w:rPr>
        <w:t>,</w:t>
      </w:r>
      <w:r>
        <w:rPr>
          <w:rFonts w:cs="Times New Roman"/>
          <w:szCs w:val="24"/>
        </w:rPr>
        <w:t xml:space="preserve"> </w:t>
      </w:r>
      <w:proofErr w:type="spellStart"/>
      <w:r w:rsidRPr="007567CC">
        <w:rPr>
          <w:rFonts w:cs="Times New Roman"/>
          <w:szCs w:val="24"/>
        </w:rPr>
        <w:t>reliability</w:t>
      </w:r>
      <w:proofErr w:type="spellEnd"/>
      <w:r>
        <w:rPr>
          <w:rFonts w:cs="Times New Roman"/>
          <w:szCs w:val="24"/>
        </w:rPr>
        <w:t xml:space="preserve"> </w:t>
      </w:r>
      <w:proofErr w:type="spellStart"/>
      <w:r w:rsidRPr="007567CC">
        <w:rPr>
          <w:rFonts w:cs="Times New Roman"/>
          <w:szCs w:val="24"/>
        </w:rPr>
        <w:t>coefficients</w:t>
      </w:r>
      <w:proofErr w:type="spellEnd"/>
      <w:r w:rsidRPr="007567CC">
        <w:rPr>
          <w:rFonts w:cs="Times New Roman"/>
          <w:szCs w:val="24"/>
        </w:rPr>
        <w:t>,</w:t>
      </w:r>
      <w:r>
        <w:rPr>
          <w:rFonts w:cs="Times New Roman"/>
          <w:szCs w:val="24"/>
        </w:rPr>
        <w:t xml:space="preserve"> </w:t>
      </w:r>
      <w:r w:rsidRPr="007567CC">
        <w:rPr>
          <w:rFonts w:cs="Times New Roman"/>
          <w:szCs w:val="24"/>
        </w:rPr>
        <w:t>ANOVA,</w:t>
      </w:r>
      <w:r>
        <w:rPr>
          <w:rFonts w:cs="Times New Roman"/>
          <w:szCs w:val="24"/>
        </w:rPr>
        <w:t xml:space="preserve"> </w:t>
      </w:r>
      <w:proofErr w:type="spellStart"/>
      <w:r w:rsidRPr="007567CC">
        <w:rPr>
          <w:rFonts w:cs="Times New Roman"/>
          <w:szCs w:val="24"/>
        </w:rPr>
        <w:t>independent</w:t>
      </w:r>
      <w:proofErr w:type="spellEnd"/>
      <w:r>
        <w:rPr>
          <w:rFonts w:cs="Times New Roman"/>
          <w:szCs w:val="24"/>
        </w:rPr>
        <w:t xml:space="preserve"> </w:t>
      </w:r>
      <w:proofErr w:type="spellStart"/>
      <w:r w:rsidRPr="007567CC">
        <w:rPr>
          <w:rFonts w:cs="Times New Roman"/>
          <w:szCs w:val="24"/>
        </w:rPr>
        <w:t>sample</w:t>
      </w:r>
      <w:proofErr w:type="spellEnd"/>
      <w:r>
        <w:rPr>
          <w:rFonts w:cs="Times New Roman"/>
          <w:szCs w:val="24"/>
        </w:rPr>
        <w:t xml:space="preserve"> </w:t>
      </w:r>
      <w:r w:rsidRPr="007567CC">
        <w:rPr>
          <w:rFonts w:cs="Times New Roman"/>
          <w:szCs w:val="24"/>
        </w:rPr>
        <w:t>t-test,</w:t>
      </w:r>
      <w:r>
        <w:rPr>
          <w:rFonts w:cs="Times New Roman"/>
          <w:szCs w:val="24"/>
        </w:rPr>
        <w:t xml:space="preserve"> </w:t>
      </w:r>
      <w:r w:rsidRPr="007567CC">
        <w:rPr>
          <w:rFonts w:cs="Times New Roman"/>
          <w:szCs w:val="24"/>
        </w:rPr>
        <w:t>and</w:t>
      </w:r>
      <w:r>
        <w:rPr>
          <w:rFonts w:cs="Times New Roman"/>
          <w:szCs w:val="24"/>
        </w:rPr>
        <w:t xml:space="preserve"> </w:t>
      </w:r>
      <w:proofErr w:type="spellStart"/>
      <w:r w:rsidRPr="007567CC">
        <w:rPr>
          <w:rFonts w:cs="Times New Roman"/>
          <w:szCs w:val="24"/>
        </w:rPr>
        <w:t>simple</w:t>
      </w:r>
      <w:proofErr w:type="spellEnd"/>
      <w:r>
        <w:rPr>
          <w:rFonts w:cs="Times New Roman"/>
          <w:szCs w:val="24"/>
        </w:rPr>
        <w:t xml:space="preserve"> </w:t>
      </w:r>
      <w:proofErr w:type="spellStart"/>
      <w:r w:rsidRPr="007567CC">
        <w:rPr>
          <w:rFonts w:cs="Times New Roman"/>
          <w:szCs w:val="24"/>
        </w:rPr>
        <w:t>regression</w:t>
      </w:r>
      <w:proofErr w:type="spellEnd"/>
      <w:r>
        <w:rPr>
          <w:rFonts w:cs="Times New Roman"/>
          <w:szCs w:val="24"/>
        </w:rPr>
        <w:t xml:space="preserve"> </w:t>
      </w:r>
      <w:proofErr w:type="spellStart"/>
      <w:r w:rsidRPr="007567CC">
        <w:rPr>
          <w:rFonts w:cs="Times New Roman"/>
          <w:szCs w:val="24"/>
        </w:rPr>
        <w:t>analysis</w:t>
      </w:r>
      <w:proofErr w:type="spellEnd"/>
      <w:r w:rsidRPr="007567CC">
        <w:rPr>
          <w:rFonts w:cs="Times New Roman"/>
          <w:szCs w:val="24"/>
        </w:rPr>
        <w:t>.</w:t>
      </w:r>
      <w:r>
        <w:rPr>
          <w:rFonts w:cs="Times New Roman"/>
          <w:szCs w:val="24"/>
        </w:rPr>
        <w:t xml:space="preserve"> </w:t>
      </w:r>
      <w:proofErr w:type="spellStart"/>
      <w:r w:rsidRPr="007567CC">
        <w:rPr>
          <w:rFonts w:cs="Times New Roman"/>
          <w:szCs w:val="24"/>
        </w:rPr>
        <w:t>Analyses</w:t>
      </w:r>
      <w:proofErr w:type="spellEnd"/>
      <w:r>
        <w:rPr>
          <w:rFonts w:cs="Times New Roman"/>
          <w:szCs w:val="24"/>
        </w:rPr>
        <w:t xml:space="preserve"> </w:t>
      </w:r>
      <w:proofErr w:type="spellStart"/>
      <w:r w:rsidRPr="007567CC">
        <w:rPr>
          <w:rFonts w:cs="Times New Roman"/>
          <w:szCs w:val="24"/>
        </w:rPr>
        <w:t>were</w:t>
      </w:r>
      <w:proofErr w:type="spellEnd"/>
      <w:r>
        <w:rPr>
          <w:rFonts w:cs="Times New Roman"/>
          <w:szCs w:val="24"/>
        </w:rPr>
        <w:t xml:space="preserve"> </w:t>
      </w:r>
      <w:proofErr w:type="spellStart"/>
      <w:r w:rsidRPr="007567CC">
        <w:rPr>
          <w:rFonts w:cs="Times New Roman"/>
          <w:szCs w:val="24"/>
        </w:rPr>
        <w:t>conducted</w:t>
      </w:r>
      <w:proofErr w:type="spellEnd"/>
      <w:r>
        <w:rPr>
          <w:rFonts w:cs="Times New Roman"/>
          <w:szCs w:val="24"/>
        </w:rPr>
        <w:t xml:space="preserve"> </w:t>
      </w:r>
      <w:proofErr w:type="spellStart"/>
      <w:r w:rsidRPr="007567CC">
        <w:rPr>
          <w:rFonts w:cs="Times New Roman"/>
          <w:szCs w:val="24"/>
        </w:rPr>
        <w:t>with</w:t>
      </w:r>
      <w:proofErr w:type="spellEnd"/>
      <w:r>
        <w:rPr>
          <w:rFonts w:cs="Times New Roman"/>
          <w:szCs w:val="24"/>
        </w:rPr>
        <w:t xml:space="preserve"> </w:t>
      </w:r>
      <w:r w:rsidRPr="007567CC">
        <w:rPr>
          <w:rFonts w:cs="Times New Roman"/>
          <w:szCs w:val="24"/>
        </w:rPr>
        <w:t>a</w:t>
      </w:r>
      <w:r>
        <w:rPr>
          <w:rFonts w:cs="Times New Roman"/>
          <w:szCs w:val="24"/>
        </w:rPr>
        <w:t xml:space="preserve"> </w:t>
      </w:r>
      <w:r w:rsidRPr="007567CC">
        <w:rPr>
          <w:rFonts w:cs="Times New Roman"/>
          <w:szCs w:val="24"/>
        </w:rPr>
        <w:t>95%</w:t>
      </w:r>
      <w:r>
        <w:rPr>
          <w:rFonts w:cs="Times New Roman"/>
          <w:szCs w:val="24"/>
        </w:rPr>
        <w:t xml:space="preserve"> </w:t>
      </w:r>
      <w:proofErr w:type="spellStart"/>
      <w:r w:rsidRPr="007567CC">
        <w:rPr>
          <w:rFonts w:cs="Times New Roman"/>
          <w:szCs w:val="24"/>
        </w:rPr>
        <w:t>confidence</w:t>
      </w:r>
      <w:proofErr w:type="spellEnd"/>
      <w:r>
        <w:rPr>
          <w:rFonts w:cs="Times New Roman"/>
          <w:szCs w:val="24"/>
        </w:rPr>
        <w:t xml:space="preserve"> </w:t>
      </w:r>
      <w:proofErr w:type="spellStart"/>
      <w:r w:rsidRPr="007567CC">
        <w:rPr>
          <w:rFonts w:cs="Times New Roman"/>
          <w:szCs w:val="24"/>
        </w:rPr>
        <w:t>interval</w:t>
      </w:r>
      <w:proofErr w:type="spellEnd"/>
      <w:r w:rsidRPr="007567CC">
        <w:rPr>
          <w:rFonts w:cs="Times New Roman"/>
          <w:szCs w:val="24"/>
        </w:rPr>
        <w:t>.</w:t>
      </w:r>
    </w:p>
    <w:p w14:paraId="3F502BE6" w14:textId="77777777" w:rsidR="003567EF" w:rsidRDefault="003567EF" w:rsidP="003567EF">
      <w:pPr>
        <w:spacing w:after="120"/>
        <w:rPr>
          <w:rFonts w:cs="Times New Roman"/>
          <w:szCs w:val="24"/>
        </w:rPr>
      </w:pPr>
    </w:p>
    <w:p w14:paraId="3E297BFF" w14:textId="77777777" w:rsidR="003567EF" w:rsidRDefault="003567EF" w:rsidP="003567EF">
      <w:pPr>
        <w:spacing w:after="120"/>
        <w:rPr>
          <w:rFonts w:cs="Times New Roman"/>
          <w:szCs w:val="24"/>
        </w:rPr>
      </w:pPr>
      <w:proofErr w:type="spellStart"/>
      <w:r>
        <w:rPr>
          <w:rFonts w:cs="Times New Roman"/>
          <w:b/>
          <w:bCs/>
          <w:szCs w:val="24"/>
        </w:rPr>
        <w:t>Results</w:t>
      </w:r>
      <w:proofErr w:type="spellEnd"/>
      <w:r>
        <w:rPr>
          <w:rFonts w:cs="Times New Roman"/>
          <w:b/>
          <w:bCs/>
          <w:szCs w:val="24"/>
        </w:rPr>
        <w:t xml:space="preserve">: </w:t>
      </w:r>
      <w:r w:rsidRPr="007567CC">
        <w:rPr>
          <w:rFonts w:cs="Times New Roman"/>
          <w:szCs w:val="24"/>
        </w:rPr>
        <w:t>A</w:t>
      </w:r>
      <w:r>
        <w:rPr>
          <w:rFonts w:cs="Times New Roman"/>
          <w:szCs w:val="24"/>
        </w:rPr>
        <w:t xml:space="preserve"> </w:t>
      </w:r>
      <w:proofErr w:type="spellStart"/>
      <w:r w:rsidRPr="007567CC">
        <w:rPr>
          <w:rFonts w:cs="Times New Roman"/>
          <w:szCs w:val="24"/>
        </w:rPr>
        <w:t>significant</w:t>
      </w:r>
      <w:proofErr w:type="spellEnd"/>
      <w:r>
        <w:rPr>
          <w:rFonts w:cs="Times New Roman"/>
          <w:szCs w:val="24"/>
        </w:rPr>
        <w:t xml:space="preserve"> </w:t>
      </w:r>
      <w:proofErr w:type="spellStart"/>
      <w:r w:rsidRPr="007567CC">
        <w:rPr>
          <w:rFonts w:cs="Times New Roman"/>
          <w:szCs w:val="24"/>
        </w:rPr>
        <w:t>positive</w:t>
      </w:r>
      <w:proofErr w:type="spellEnd"/>
      <w:r>
        <w:rPr>
          <w:rFonts w:cs="Times New Roman"/>
          <w:szCs w:val="24"/>
        </w:rPr>
        <w:t xml:space="preserve"> </w:t>
      </w:r>
      <w:proofErr w:type="spellStart"/>
      <w:r w:rsidRPr="007567CC">
        <w:rPr>
          <w:rFonts w:cs="Times New Roman"/>
          <w:szCs w:val="24"/>
        </w:rPr>
        <w:t>high-level</w:t>
      </w:r>
      <w:proofErr w:type="spellEnd"/>
      <w:r>
        <w:rPr>
          <w:rFonts w:cs="Times New Roman"/>
          <w:szCs w:val="24"/>
        </w:rPr>
        <w:t xml:space="preserve"> </w:t>
      </w:r>
      <w:proofErr w:type="spellStart"/>
      <w:r w:rsidRPr="007567CC">
        <w:rPr>
          <w:rFonts w:cs="Times New Roman"/>
          <w:szCs w:val="24"/>
        </w:rPr>
        <w:t>relationship</w:t>
      </w:r>
      <w:proofErr w:type="spellEnd"/>
      <w:r>
        <w:rPr>
          <w:rFonts w:cs="Times New Roman"/>
          <w:szCs w:val="24"/>
        </w:rPr>
        <w:t xml:space="preserve"> </w:t>
      </w:r>
      <w:proofErr w:type="spellStart"/>
      <w:r w:rsidRPr="007567CC">
        <w:rPr>
          <w:rFonts w:cs="Times New Roman"/>
          <w:szCs w:val="24"/>
        </w:rPr>
        <w:t>was</w:t>
      </w:r>
      <w:proofErr w:type="spellEnd"/>
      <w:r>
        <w:rPr>
          <w:rFonts w:cs="Times New Roman"/>
          <w:szCs w:val="24"/>
        </w:rPr>
        <w:t xml:space="preserve"> </w:t>
      </w:r>
      <w:proofErr w:type="spellStart"/>
      <w:r w:rsidRPr="007567CC">
        <w:rPr>
          <w:rFonts w:cs="Times New Roman"/>
          <w:szCs w:val="24"/>
        </w:rPr>
        <w:t>found</w:t>
      </w:r>
      <w:proofErr w:type="spellEnd"/>
      <w:r>
        <w:rPr>
          <w:rFonts w:cs="Times New Roman"/>
          <w:szCs w:val="24"/>
        </w:rPr>
        <w:t xml:space="preserve"> </w:t>
      </w:r>
      <w:proofErr w:type="spellStart"/>
      <w:r w:rsidRPr="007567CC">
        <w:rPr>
          <w:rFonts w:cs="Times New Roman"/>
          <w:szCs w:val="24"/>
        </w:rPr>
        <w:t>between</w:t>
      </w:r>
      <w:proofErr w:type="spellEnd"/>
      <w:r>
        <w:rPr>
          <w:rFonts w:cs="Times New Roman"/>
          <w:szCs w:val="24"/>
        </w:rPr>
        <w:t xml:space="preserve"> </w:t>
      </w:r>
      <w:proofErr w:type="spellStart"/>
      <w:r w:rsidRPr="007567CC">
        <w:rPr>
          <w:rFonts w:cs="Times New Roman"/>
          <w:szCs w:val="24"/>
        </w:rPr>
        <w:t>participants</w:t>
      </w:r>
      <w:proofErr w:type="spellEnd"/>
      <w:r w:rsidRPr="007567CC">
        <w:rPr>
          <w:rFonts w:cs="Times New Roman"/>
          <w:szCs w:val="24"/>
        </w:rPr>
        <w:t>’</w:t>
      </w:r>
      <w:r>
        <w:rPr>
          <w:rFonts w:cs="Times New Roman"/>
          <w:szCs w:val="24"/>
        </w:rPr>
        <w:t xml:space="preserve"> </w:t>
      </w:r>
      <w:proofErr w:type="spellStart"/>
      <w:r w:rsidRPr="007567CC">
        <w:rPr>
          <w:rFonts w:cs="Times New Roman"/>
          <w:szCs w:val="24"/>
        </w:rPr>
        <w:t>trait</w:t>
      </w:r>
      <w:proofErr w:type="spellEnd"/>
      <w:r>
        <w:rPr>
          <w:rFonts w:cs="Times New Roman"/>
          <w:szCs w:val="24"/>
        </w:rPr>
        <w:t xml:space="preserve"> </w:t>
      </w:r>
      <w:proofErr w:type="spellStart"/>
      <w:r w:rsidRPr="007567CC">
        <w:rPr>
          <w:rFonts w:cs="Times New Roman"/>
          <w:szCs w:val="24"/>
        </w:rPr>
        <w:t>anxiety</w:t>
      </w:r>
      <w:proofErr w:type="spellEnd"/>
      <w:r>
        <w:rPr>
          <w:rFonts w:cs="Times New Roman"/>
          <w:szCs w:val="24"/>
        </w:rPr>
        <w:t xml:space="preserve"> </w:t>
      </w:r>
      <w:r w:rsidRPr="007567CC">
        <w:rPr>
          <w:rFonts w:cs="Times New Roman"/>
          <w:szCs w:val="24"/>
        </w:rPr>
        <w:t>and</w:t>
      </w:r>
      <w:r>
        <w:rPr>
          <w:rFonts w:cs="Times New Roman"/>
          <w:szCs w:val="24"/>
        </w:rPr>
        <w:t xml:space="preserve"> </w:t>
      </w:r>
      <w:proofErr w:type="spellStart"/>
      <w:r w:rsidRPr="007567CC">
        <w:rPr>
          <w:rFonts w:cs="Times New Roman"/>
          <w:szCs w:val="24"/>
        </w:rPr>
        <w:t>state</w:t>
      </w:r>
      <w:proofErr w:type="spellEnd"/>
      <w:r>
        <w:rPr>
          <w:rFonts w:cs="Times New Roman"/>
          <w:szCs w:val="24"/>
        </w:rPr>
        <w:t xml:space="preserve"> </w:t>
      </w:r>
      <w:proofErr w:type="spellStart"/>
      <w:r w:rsidRPr="007567CC">
        <w:rPr>
          <w:rFonts w:cs="Times New Roman"/>
          <w:szCs w:val="24"/>
        </w:rPr>
        <w:t>anxiety</w:t>
      </w:r>
      <w:proofErr w:type="spellEnd"/>
      <w:r>
        <w:rPr>
          <w:rFonts w:cs="Times New Roman"/>
          <w:szCs w:val="24"/>
        </w:rPr>
        <w:t xml:space="preserve"> </w:t>
      </w:r>
      <w:proofErr w:type="spellStart"/>
      <w:r w:rsidRPr="007567CC">
        <w:rPr>
          <w:rFonts w:cs="Times New Roman"/>
          <w:szCs w:val="24"/>
        </w:rPr>
        <w:t>levels</w:t>
      </w:r>
      <w:proofErr w:type="spellEnd"/>
      <w:r>
        <w:rPr>
          <w:rFonts w:cs="Times New Roman"/>
          <w:szCs w:val="24"/>
        </w:rPr>
        <w:t xml:space="preserve"> </w:t>
      </w:r>
      <w:r w:rsidRPr="007567CC">
        <w:rPr>
          <w:rFonts w:cs="Times New Roman"/>
          <w:szCs w:val="24"/>
        </w:rPr>
        <w:t>(r</w:t>
      </w:r>
      <w:r>
        <w:rPr>
          <w:rFonts w:cs="Times New Roman"/>
          <w:szCs w:val="24"/>
        </w:rPr>
        <w:t xml:space="preserve"> </w:t>
      </w:r>
      <w:r w:rsidRPr="007567CC">
        <w:rPr>
          <w:rFonts w:cs="Times New Roman"/>
          <w:szCs w:val="24"/>
        </w:rPr>
        <w:t>=</w:t>
      </w:r>
      <w:r>
        <w:rPr>
          <w:rFonts w:cs="Times New Roman"/>
          <w:szCs w:val="24"/>
        </w:rPr>
        <w:t xml:space="preserve"> </w:t>
      </w:r>
      <w:r w:rsidRPr="007567CC">
        <w:rPr>
          <w:rFonts w:cs="Times New Roman"/>
          <w:szCs w:val="24"/>
        </w:rPr>
        <w:t>0.764).</w:t>
      </w:r>
      <w:r>
        <w:rPr>
          <w:rFonts w:cs="Times New Roman"/>
          <w:szCs w:val="24"/>
        </w:rPr>
        <w:t xml:space="preserve"> </w:t>
      </w:r>
      <w:r w:rsidRPr="007567CC">
        <w:rPr>
          <w:rFonts w:cs="Times New Roman"/>
          <w:szCs w:val="24"/>
        </w:rPr>
        <w:t>A</w:t>
      </w:r>
      <w:r>
        <w:rPr>
          <w:rFonts w:cs="Times New Roman"/>
          <w:szCs w:val="24"/>
        </w:rPr>
        <w:t xml:space="preserve"> </w:t>
      </w:r>
      <w:proofErr w:type="spellStart"/>
      <w:r w:rsidRPr="007567CC">
        <w:rPr>
          <w:rFonts w:cs="Times New Roman"/>
          <w:szCs w:val="24"/>
        </w:rPr>
        <w:t>low-level</w:t>
      </w:r>
      <w:proofErr w:type="spellEnd"/>
      <w:r>
        <w:rPr>
          <w:rFonts w:cs="Times New Roman"/>
          <w:szCs w:val="24"/>
        </w:rPr>
        <w:t xml:space="preserve"> </w:t>
      </w:r>
      <w:proofErr w:type="spellStart"/>
      <w:r w:rsidRPr="007567CC">
        <w:rPr>
          <w:rFonts w:cs="Times New Roman"/>
          <w:szCs w:val="24"/>
        </w:rPr>
        <w:t>significant</w:t>
      </w:r>
      <w:proofErr w:type="spellEnd"/>
      <w:r>
        <w:rPr>
          <w:rFonts w:cs="Times New Roman"/>
          <w:szCs w:val="24"/>
        </w:rPr>
        <w:t xml:space="preserve"> </w:t>
      </w:r>
      <w:proofErr w:type="spellStart"/>
      <w:r w:rsidRPr="007567CC">
        <w:rPr>
          <w:rFonts w:cs="Times New Roman"/>
          <w:szCs w:val="24"/>
        </w:rPr>
        <w:t>negative</w:t>
      </w:r>
      <w:proofErr w:type="spellEnd"/>
      <w:r>
        <w:rPr>
          <w:rFonts w:cs="Times New Roman"/>
          <w:szCs w:val="24"/>
        </w:rPr>
        <w:t xml:space="preserve"> </w:t>
      </w:r>
      <w:proofErr w:type="spellStart"/>
      <w:r w:rsidRPr="007567CC">
        <w:rPr>
          <w:rFonts w:cs="Times New Roman"/>
          <w:szCs w:val="24"/>
        </w:rPr>
        <w:t>relationship</w:t>
      </w:r>
      <w:proofErr w:type="spellEnd"/>
      <w:r>
        <w:rPr>
          <w:rFonts w:cs="Times New Roman"/>
          <w:szCs w:val="24"/>
        </w:rPr>
        <w:t xml:space="preserve"> </w:t>
      </w:r>
      <w:proofErr w:type="spellStart"/>
      <w:r w:rsidRPr="007567CC">
        <w:rPr>
          <w:rFonts w:cs="Times New Roman"/>
          <w:szCs w:val="24"/>
        </w:rPr>
        <w:t>was</w:t>
      </w:r>
      <w:proofErr w:type="spellEnd"/>
      <w:r>
        <w:rPr>
          <w:rFonts w:cs="Times New Roman"/>
          <w:szCs w:val="24"/>
        </w:rPr>
        <w:t xml:space="preserve"> </w:t>
      </w:r>
      <w:proofErr w:type="spellStart"/>
      <w:r w:rsidRPr="007567CC">
        <w:rPr>
          <w:rFonts w:cs="Times New Roman"/>
          <w:szCs w:val="24"/>
        </w:rPr>
        <w:t>observed</w:t>
      </w:r>
      <w:proofErr w:type="spellEnd"/>
      <w:r>
        <w:rPr>
          <w:rFonts w:cs="Times New Roman"/>
          <w:szCs w:val="24"/>
        </w:rPr>
        <w:t xml:space="preserve"> </w:t>
      </w:r>
      <w:proofErr w:type="spellStart"/>
      <w:r w:rsidRPr="007567CC">
        <w:rPr>
          <w:rFonts w:cs="Times New Roman"/>
          <w:szCs w:val="24"/>
        </w:rPr>
        <w:t>between</w:t>
      </w:r>
      <w:proofErr w:type="spellEnd"/>
      <w:r>
        <w:rPr>
          <w:rFonts w:cs="Times New Roman"/>
          <w:szCs w:val="24"/>
        </w:rPr>
        <w:t xml:space="preserve"> </w:t>
      </w:r>
      <w:proofErr w:type="spellStart"/>
      <w:r w:rsidRPr="007567CC">
        <w:rPr>
          <w:rFonts w:cs="Times New Roman"/>
          <w:szCs w:val="24"/>
        </w:rPr>
        <w:t>years</w:t>
      </w:r>
      <w:proofErr w:type="spellEnd"/>
      <w:r>
        <w:rPr>
          <w:rFonts w:cs="Times New Roman"/>
          <w:szCs w:val="24"/>
        </w:rPr>
        <w:t xml:space="preserve"> </w:t>
      </w:r>
      <w:r w:rsidRPr="007567CC">
        <w:rPr>
          <w:rFonts w:cs="Times New Roman"/>
          <w:szCs w:val="24"/>
        </w:rPr>
        <w:t>of</w:t>
      </w:r>
      <w:r>
        <w:rPr>
          <w:rFonts w:cs="Times New Roman"/>
          <w:szCs w:val="24"/>
        </w:rPr>
        <w:t xml:space="preserve"> </w:t>
      </w:r>
      <w:proofErr w:type="spellStart"/>
      <w:r w:rsidRPr="007567CC">
        <w:rPr>
          <w:rFonts w:cs="Times New Roman"/>
          <w:szCs w:val="24"/>
        </w:rPr>
        <w:t>athletic</w:t>
      </w:r>
      <w:proofErr w:type="spellEnd"/>
      <w:r>
        <w:rPr>
          <w:rFonts w:cs="Times New Roman"/>
          <w:szCs w:val="24"/>
        </w:rPr>
        <w:t xml:space="preserve"> </w:t>
      </w:r>
      <w:proofErr w:type="spellStart"/>
      <w:r w:rsidRPr="007567CC">
        <w:rPr>
          <w:rFonts w:cs="Times New Roman"/>
          <w:szCs w:val="24"/>
        </w:rPr>
        <w:t>experience</w:t>
      </w:r>
      <w:proofErr w:type="spellEnd"/>
      <w:r>
        <w:rPr>
          <w:rFonts w:cs="Times New Roman"/>
          <w:szCs w:val="24"/>
        </w:rPr>
        <w:t xml:space="preserve"> </w:t>
      </w:r>
      <w:r w:rsidRPr="007567CC">
        <w:rPr>
          <w:rFonts w:cs="Times New Roman"/>
          <w:szCs w:val="24"/>
        </w:rPr>
        <w:t>and</w:t>
      </w:r>
      <w:r>
        <w:rPr>
          <w:rFonts w:cs="Times New Roman"/>
          <w:szCs w:val="24"/>
        </w:rPr>
        <w:t xml:space="preserve"> </w:t>
      </w:r>
      <w:proofErr w:type="spellStart"/>
      <w:r w:rsidRPr="007567CC">
        <w:rPr>
          <w:rFonts w:cs="Times New Roman"/>
          <w:szCs w:val="24"/>
        </w:rPr>
        <w:t>state</w:t>
      </w:r>
      <w:proofErr w:type="spellEnd"/>
      <w:r>
        <w:rPr>
          <w:rFonts w:cs="Times New Roman"/>
          <w:szCs w:val="24"/>
        </w:rPr>
        <w:t xml:space="preserve"> </w:t>
      </w:r>
      <w:proofErr w:type="spellStart"/>
      <w:r w:rsidRPr="007567CC">
        <w:rPr>
          <w:rFonts w:cs="Times New Roman"/>
          <w:szCs w:val="24"/>
        </w:rPr>
        <w:t>anxiety</w:t>
      </w:r>
      <w:proofErr w:type="spellEnd"/>
      <w:r>
        <w:rPr>
          <w:rFonts w:cs="Times New Roman"/>
          <w:szCs w:val="24"/>
        </w:rPr>
        <w:t xml:space="preserve"> </w:t>
      </w:r>
      <w:r w:rsidRPr="007567CC">
        <w:rPr>
          <w:rFonts w:cs="Times New Roman"/>
          <w:szCs w:val="24"/>
        </w:rPr>
        <w:t>(r</w:t>
      </w:r>
      <w:r>
        <w:rPr>
          <w:rFonts w:cs="Times New Roman"/>
          <w:szCs w:val="24"/>
        </w:rPr>
        <w:t xml:space="preserve"> </w:t>
      </w:r>
      <w:r w:rsidRPr="007567CC">
        <w:rPr>
          <w:rFonts w:cs="Times New Roman"/>
          <w:szCs w:val="24"/>
        </w:rPr>
        <w:t>=</w:t>
      </w:r>
      <w:r>
        <w:rPr>
          <w:rFonts w:cs="Times New Roman"/>
          <w:szCs w:val="24"/>
        </w:rPr>
        <w:t xml:space="preserve"> </w:t>
      </w:r>
      <w:r w:rsidRPr="007567CC">
        <w:rPr>
          <w:rFonts w:cs="Times New Roman"/>
          <w:szCs w:val="24"/>
        </w:rPr>
        <w:t>-0.212),</w:t>
      </w:r>
      <w:r>
        <w:rPr>
          <w:rFonts w:cs="Times New Roman"/>
          <w:szCs w:val="24"/>
        </w:rPr>
        <w:t xml:space="preserve"> </w:t>
      </w:r>
      <w:r w:rsidRPr="007567CC">
        <w:rPr>
          <w:rFonts w:cs="Times New Roman"/>
          <w:szCs w:val="24"/>
        </w:rPr>
        <w:t>as</w:t>
      </w:r>
      <w:r>
        <w:rPr>
          <w:rFonts w:cs="Times New Roman"/>
          <w:szCs w:val="24"/>
        </w:rPr>
        <w:t xml:space="preserve"> </w:t>
      </w:r>
      <w:proofErr w:type="spellStart"/>
      <w:r w:rsidRPr="007567CC">
        <w:rPr>
          <w:rFonts w:cs="Times New Roman"/>
          <w:szCs w:val="24"/>
        </w:rPr>
        <w:t>well</w:t>
      </w:r>
      <w:proofErr w:type="spellEnd"/>
      <w:r>
        <w:rPr>
          <w:rFonts w:cs="Times New Roman"/>
          <w:szCs w:val="24"/>
        </w:rPr>
        <w:t xml:space="preserve"> </w:t>
      </w:r>
      <w:r w:rsidRPr="007567CC">
        <w:rPr>
          <w:rFonts w:cs="Times New Roman"/>
          <w:szCs w:val="24"/>
        </w:rPr>
        <w:t>as</w:t>
      </w:r>
      <w:r>
        <w:rPr>
          <w:rFonts w:cs="Times New Roman"/>
          <w:szCs w:val="24"/>
        </w:rPr>
        <w:t xml:space="preserve"> </w:t>
      </w:r>
      <w:proofErr w:type="spellStart"/>
      <w:r w:rsidRPr="007567CC">
        <w:rPr>
          <w:rFonts w:cs="Times New Roman"/>
          <w:szCs w:val="24"/>
        </w:rPr>
        <w:t>between</w:t>
      </w:r>
      <w:proofErr w:type="spellEnd"/>
      <w:r>
        <w:rPr>
          <w:rFonts w:cs="Times New Roman"/>
          <w:szCs w:val="24"/>
        </w:rPr>
        <w:t xml:space="preserve"> </w:t>
      </w:r>
      <w:proofErr w:type="spellStart"/>
      <w:r w:rsidRPr="007567CC">
        <w:rPr>
          <w:rFonts w:cs="Times New Roman"/>
          <w:szCs w:val="24"/>
        </w:rPr>
        <w:t>years</w:t>
      </w:r>
      <w:proofErr w:type="spellEnd"/>
      <w:r>
        <w:rPr>
          <w:rFonts w:cs="Times New Roman"/>
          <w:szCs w:val="24"/>
        </w:rPr>
        <w:t xml:space="preserve"> </w:t>
      </w:r>
      <w:r w:rsidRPr="007567CC">
        <w:rPr>
          <w:rFonts w:cs="Times New Roman"/>
          <w:szCs w:val="24"/>
        </w:rPr>
        <w:t>of</w:t>
      </w:r>
      <w:r>
        <w:rPr>
          <w:rFonts w:cs="Times New Roman"/>
          <w:szCs w:val="24"/>
        </w:rPr>
        <w:t xml:space="preserve"> </w:t>
      </w:r>
      <w:proofErr w:type="spellStart"/>
      <w:r w:rsidRPr="007567CC">
        <w:rPr>
          <w:rFonts w:cs="Times New Roman"/>
          <w:szCs w:val="24"/>
        </w:rPr>
        <w:t>athletic</w:t>
      </w:r>
      <w:proofErr w:type="spellEnd"/>
      <w:r>
        <w:rPr>
          <w:rFonts w:cs="Times New Roman"/>
          <w:szCs w:val="24"/>
        </w:rPr>
        <w:t xml:space="preserve"> </w:t>
      </w:r>
      <w:proofErr w:type="spellStart"/>
      <w:r w:rsidRPr="007567CC">
        <w:rPr>
          <w:rFonts w:cs="Times New Roman"/>
          <w:szCs w:val="24"/>
        </w:rPr>
        <w:t>experience</w:t>
      </w:r>
      <w:proofErr w:type="spellEnd"/>
      <w:r>
        <w:rPr>
          <w:rFonts w:cs="Times New Roman"/>
          <w:szCs w:val="24"/>
        </w:rPr>
        <w:t xml:space="preserve"> </w:t>
      </w:r>
      <w:r w:rsidRPr="007567CC">
        <w:rPr>
          <w:rFonts w:cs="Times New Roman"/>
          <w:szCs w:val="24"/>
        </w:rPr>
        <w:t>and</w:t>
      </w:r>
      <w:r>
        <w:rPr>
          <w:rFonts w:cs="Times New Roman"/>
          <w:szCs w:val="24"/>
        </w:rPr>
        <w:t xml:space="preserve"> </w:t>
      </w:r>
      <w:proofErr w:type="spellStart"/>
      <w:r w:rsidRPr="007567CC">
        <w:rPr>
          <w:rFonts w:cs="Times New Roman"/>
          <w:szCs w:val="24"/>
        </w:rPr>
        <w:t>trait</w:t>
      </w:r>
      <w:proofErr w:type="spellEnd"/>
      <w:r>
        <w:rPr>
          <w:rFonts w:cs="Times New Roman"/>
          <w:szCs w:val="24"/>
        </w:rPr>
        <w:t xml:space="preserve"> </w:t>
      </w:r>
      <w:proofErr w:type="spellStart"/>
      <w:r w:rsidRPr="007567CC">
        <w:rPr>
          <w:rFonts w:cs="Times New Roman"/>
          <w:szCs w:val="24"/>
        </w:rPr>
        <w:t>anxiety</w:t>
      </w:r>
      <w:proofErr w:type="spellEnd"/>
      <w:r>
        <w:rPr>
          <w:rFonts w:cs="Times New Roman"/>
          <w:szCs w:val="24"/>
        </w:rPr>
        <w:t xml:space="preserve"> </w:t>
      </w:r>
      <w:r w:rsidRPr="007567CC">
        <w:rPr>
          <w:rFonts w:cs="Times New Roman"/>
          <w:szCs w:val="24"/>
        </w:rPr>
        <w:t>(r</w:t>
      </w:r>
      <w:r>
        <w:rPr>
          <w:rFonts w:cs="Times New Roman"/>
          <w:szCs w:val="24"/>
        </w:rPr>
        <w:t xml:space="preserve"> </w:t>
      </w:r>
      <w:r w:rsidRPr="007567CC">
        <w:rPr>
          <w:rFonts w:cs="Times New Roman"/>
          <w:szCs w:val="24"/>
        </w:rPr>
        <w:t>=</w:t>
      </w:r>
      <w:r>
        <w:rPr>
          <w:rFonts w:cs="Times New Roman"/>
          <w:szCs w:val="24"/>
        </w:rPr>
        <w:t xml:space="preserve"> </w:t>
      </w:r>
      <w:r w:rsidRPr="007567CC">
        <w:rPr>
          <w:rFonts w:cs="Times New Roman"/>
          <w:szCs w:val="24"/>
        </w:rPr>
        <w:t>-0.22).</w:t>
      </w:r>
      <w:r>
        <w:rPr>
          <w:rFonts w:cs="Times New Roman"/>
          <w:szCs w:val="24"/>
        </w:rPr>
        <w:t xml:space="preserve"> </w:t>
      </w:r>
    </w:p>
    <w:p w14:paraId="01B0E71B" w14:textId="77777777" w:rsidR="003567EF" w:rsidRDefault="003567EF" w:rsidP="003567EF">
      <w:pPr>
        <w:spacing w:after="120"/>
        <w:rPr>
          <w:rFonts w:cs="Times New Roman"/>
          <w:szCs w:val="24"/>
        </w:rPr>
      </w:pPr>
    </w:p>
    <w:p w14:paraId="7A9EB465" w14:textId="77777777" w:rsidR="003567EF" w:rsidRDefault="003567EF" w:rsidP="003567EF">
      <w:pPr>
        <w:spacing w:after="120"/>
        <w:rPr>
          <w:rFonts w:cs="Times New Roman"/>
          <w:szCs w:val="24"/>
        </w:rPr>
      </w:pPr>
    </w:p>
    <w:p w14:paraId="5886C3AC" w14:textId="77777777" w:rsidR="003567EF" w:rsidRPr="007567CC" w:rsidRDefault="003567EF" w:rsidP="003567EF">
      <w:pPr>
        <w:spacing w:after="120"/>
        <w:rPr>
          <w:rFonts w:cs="Times New Roman"/>
          <w:szCs w:val="24"/>
        </w:rPr>
      </w:pPr>
      <w:proofErr w:type="spellStart"/>
      <w:r>
        <w:rPr>
          <w:rFonts w:cs="Times New Roman"/>
          <w:b/>
          <w:bCs/>
          <w:szCs w:val="24"/>
        </w:rPr>
        <w:lastRenderedPageBreak/>
        <w:t>Conclusion</w:t>
      </w:r>
      <w:proofErr w:type="spellEnd"/>
      <w:r>
        <w:rPr>
          <w:rFonts w:cs="Times New Roman"/>
          <w:b/>
          <w:bCs/>
          <w:szCs w:val="24"/>
        </w:rPr>
        <w:t xml:space="preserve">: </w:t>
      </w:r>
      <w:proofErr w:type="spellStart"/>
      <w:r w:rsidRPr="007567CC">
        <w:rPr>
          <w:rFonts w:cs="Times New Roman"/>
          <w:szCs w:val="24"/>
        </w:rPr>
        <w:t>It</w:t>
      </w:r>
      <w:proofErr w:type="spellEnd"/>
      <w:r>
        <w:rPr>
          <w:rFonts w:cs="Times New Roman"/>
          <w:szCs w:val="24"/>
        </w:rPr>
        <w:t xml:space="preserve"> </w:t>
      </w:r>
      <w:proofErr w:type="spellStart"/>
      <w:r w:rsidRPr="007567CC">
        <w:rPr>
          <w:rFonts w:cs="Times New Roman"/>
          <w:szCs w:val="24"/>
        </w:rPr>
        <w:t>was</w:t>
      </w:r>
      <w:proofErr w:type="spellEnd"/>
      <w:r>
        <w:rPr>
          <w:rFonts w:cs="Times New Roman"/>
          <w:szCs w:val="24"/>
        </w:rPr>
        <w:t xml:space="preserve"> </w:t>
      </w:r>
      <w:proofErr w:type="spellStart"/>
      <w:r w:rsidRPr="007567CC">
        <w:rPr>
          <w:rFonts w:cs="Times New Roman"/>
          <w:szCs w:val="24"/>
        </w:rPr>
        <w:t>determined</w:t>
      </w:r>
      <w:proofErr w:type="spellEnd"/>
      <w:r>
        <w:rPr>
          <w:rFonts w:cs="Times New Roman"/>
          <w:szCs w:val="24"/>
        </w:rPr>
        <w:t xml:space="preserve"> </w:t>
      </w:r>
      <w:proofErr w:type="spellStart"/>
      <w:r w:rsidRPr="007567CC">
        <w:rPr>
          <w:rFonts w:cs="Times New Roman"/>
          <w:szCs w:val="24"/>
        </w:rPr>
        <w:t>that</w:t>
      </w:r>
      <w:proofErr w:type="spellEnd"/>
      <w:r>
        <w:rPr>
          <w:rFonts w:cs="Times New Roman"/>
          <w:szCs w:val="24"/>
        </w:rPr>
        <w:t xml:space="preserve"> </w:t>
      </w:r>
      <w:proofErr w:type="spellStart"/>
      <w:r w:rsidRPr="007567CC">
        <w:rPr>
          <w:rFonts w:cs="Times New Roman"/>
          <w:szCs w:val="24"/>
        </w:rPr>
        <w:t>state</w:t>
      </w:r>
      <w:proofErr w:type="spellEnd"/>
      <w:r>
        <w:rPr>
          <w:rFonts w:cs="Times New Roman"/>
          <w:szCs w:val="24"/>
        </w:rPr>
        <w:t xml:space="preserve"> </w:t>
      </w:r>
      <w:proofErr w:type="spellStart"/>
      <w:r w:rsidRPr="007567CC">
        <w:rPr>
          <w:rFonts w:cs="Times New Roman"/>
          <w:szCs w:val="24"/>
        </w:rPr>
        <w:t>anxiety</w:t>
      </w:r>
      <w:proofErr w:type="spellEnd"/>
      <w:r>
        <w:rPr>
          <w:rFonts w:cs="Times New Roman"/>
          <w:szCs w:val="24"/>
        </w:rPr>
        <w:t xml:space="preserve"> </w:t>
      </w:r>
      <w:r w:rsidRPr="007567CC">
        <w:rPr>
          <w:rFonts w:cs="Times New Roman"/>
          <w:szCs w:val="24"/>
        </w:rPr>
        <w:t>has</w:t>
      </w:r>
      <w:r>
        <w:rPr>
          <w:rFonts w:cs="Times New Roman"/>
          <w:szCs w:val="24"/>
        </w:rPr>
        <w:t xml:space="preserve"> </w:t>
      </w:r>
      <w:r w:rsidRPr="007567CC">
        <w:rPr>
          <w:rFonts w:cs="Times New Roman"/>
          <w:szCs w:val="24"/>
        </w:rPr>
        <w:t>a</w:t>
      </w:r>
      <w:r>
        <w:rPr>
          <w:rFonts w:cs="Times New Roman"/>
          <w:szCs w:val="24"/>
        </w:rPr>
        <w:t xml:space="preserve"> </w:t>
      </w:r>
      <w:proofErr w:type="spellStart"/>
      <w:r w:rsidRPr="007567CC">
        <w:rPr>
          <w:rFonts w:cs="Times New Roman"/>
          <w:szCs w:val="24"/>
        </w:rPr>
        <w:t>statistically</w:t>
      </w:r>
      <w:proofErr w:type="spellEnd"/>
      <w:r>
        <w:rPr>
          <w:rFonts w:cs="Times New Roman"/>
          <w:szCs w:val="24"/>
        </w:rPr>
        <w:t xml:space="preserve"> </w:t>
      </w:r>
      <w:proofErr w:type="spellStart"/>
      <w:r w:rsidRPr="007567CC">
        <w:rPr>
          <w:rFonts w:cs="Times New Roman"/>
          <w:szCs w:val="24"/>
        </w:rPr>
        <w:t>significant</w:t>
      </w:r>
      <w:proofErr w:type="spellEnd"/>
      <w:r>
        <w:rPr>
          <w:rFonts w:cs="Times New Roman"/>
          <w:szCs w:val="24"/>
        </w:rPr>
        <w:t xml:space="preserve"> </w:t>
      </w:r>
      <w:r w:rsidRPr="007567CC">
        <w:rPr>
          <w:rFonts w:cs="Times New Roman"/>
          <w:szCs w:val="24"/>
        </w:rPr>
        <w:t>and</w:t>
      </w:r>
      <w:r>
        <w:rPr>
          <w:rFonts w:cs="Times New Roman"/>
          <w:szCs w:val="24"/>
        </w:rPr>
        <w:t xml:space="preserve"> </w:t>
      </w:r>
      <w:proofErr w:type="spellStart"/>
      <w:r w:rsidRPr="007567CC">
        <w:rPr>
          <w:rFonts w:cs="Times New Roman"/>
          <w:szCs w:val="24"/>
        </w:rPr>
        <w:t>positive</w:t>
      </w:r>
      <w:proofErr w:type="spellEnd"/>
      <w:r>
        <w:rPr>
          <w:rFonts w:cs="Times New Roman"/>
          <w:szCs w:val="24"/>
        </w:rPr>
        <w:t xml:space="preserve"> </w:t>
      </w:r>
      <w:proofErr w:type="spellStart"/>
      <w:r w:rsidRPr="007567CC">
        <w:rPr>
          <w:rFonts w:cs="Times New Roman"/>
          <w:szCs w:val="24"/>
        </w:rPr>
        <w:t>effect</w:t>
      </w:r>
      <w:proofErr w:type="spellEnd"/>
      <w:r>
        <w:rPr>
          <w:rFonts w:cs="Times New Roman"/>
          <w:szCs w:val="24"/>
        </w:rPr>
        <w:t xml:space="preserve"> </w:t>
      </w:r>
      <w:r w:rsidRPr="007567CC">
        <w:rPr>
          <w:rFonts w:cs="Times New Roman"/>
          <w:szCs w:val="24"/>
        </w:rPr>
        <w:t>on</w:t>
      </w:r>
      <w:r>
        <w:rPr>
          <w:rFonts w:cs="Times New Roman"/>
          <w:szCs w:val="24"/>
        </w:rPr>
        <w:t xml:space="preserve"> </w:t>
      </w:r>
      <w:proofErr w:type="spellStart"/>
      <w:r w:rsidRPr="007567CC">
        <w:rPr>
          <w:rFonts w:cs="Times New Roman"/>
          <w:szCs w:val="24"/>
        </w:rPr>
        <w:t>trait</w:t>
      </w:r>
      <w:proofErr w:type="spellEnd"/>
      <w:r>
        <w:rPr>
          <w:rFonts w:cs="Times New Roman"/>
          <w:szCs w:val="24"/>
        </w:rPr>
        <w:t xml:space="preserve"> </w:t>
      </w:r>
      <w:proofErr w:type="spellStart"/>
      <w:r w:rsidRPr="007567CC">
        <w:rPr>
          <w:rFonts w:cs="Times New Roman"/>
          <w:szCs w:val="24"/>
        </w:rPr>
        <w:t>anxiety</w:t>
      </w:r>
      <w:proofErr w:type="spellEnd"/>
      <w:r w:rsidRPr="007567CC">
        <w:rPr>
          <w:rFonts w:cs="Times New Roman"/>
          <w:szCs w:val="24"/>
        </w:rPr>
        <w:t>.</w:t>
      </w:r>
      <w:r>
        <w:rPr>
          <w:rFonts w:cs="Times New Roman"/>
          <w:szCs w:val="24"/>
        </w:rPr>
        <w:t xml:space="preserve"> </w:t>
      </w:r>
      <w:proofErr w:type="spellStart"/>
      <w:r w:rsidRPr="007567CC">
        <w:rPr>
          <w:rFonts w:cs="Times New Roman"/>
          <w:szCs w:val="24"/>
        </w:rPr>
        <w:t>The</w:t>
      </w:r>
      <w:proofErr w:type="spellEnd"/>
      <w:r>
        <w:rPr>
          <w:rFonts w:cs="Times New Roman"/>
          <w:szCs w:val="24"/>
        </w:rPr>
        <w:t xml:space="preserve"> </w:t>
      </w:r>
      <w:proofErr w:type="spellStart"/>
      <w:r w:rsidRPr="007567CC">
        <w:rPr>
          <w:rFonts w:cs="Times New Roman"/>
          <w:szCs w:val="24"/>
        </w:rPr>
        <w:t>variation</w:t>
      </w:r>
      <w:proofErr w:type="spellEnd"/>
      <w:r>
        <w:rPr>
          <w:rFonts w:cs="Times New Roman"/>
          <w:szCs w:val="24"/>
        </w:rPr>
        <w:t xml:space="preserve"> </w:t>
      </w:r>
      <w:r w:rsidRPr="007567CC">
        <w:rPr>
          <w:rFonts w:cs="Times New Roman"/>
          <w:szCs w:val="24"/>
        </w:rPr>
        <w:t>in</w:t>
      </w:r>
      <w:r>
        <w:rPr>
          <w:rFonts w:cs="Times New Roman"/>
          <w:szCs w:val="24"/>
        </w:rPr>
        <w:t xml:space="preserve"> </w:t>
      </w:r>
      <w:proofErr w:type="spellStart"/>
      <w:r w:rsidRPr="007567CC">
        <w:rPr>
          <w:rFonts w:cs="Times New Roman"/>
          <w:szCs w:val="24"/>
        </w:rPr>
        <w:t>trait</w:t>
      </w:r>
      <w:proofErr w:type="spellEnd"/>
      <w:r>
        <w:rPr>
          <w:rFonts w:cs="Times New Roman"/>
          <w:szCs w:val="24"/>
        </w:rPr>
        <w:t xml:space="preserve"> </w:t>
      </w:r>
      <w:proofErr w:type="spellStart"/>
      <w:r w:rsidRPr="007567CC">
        <w:rPr>
          <w:rFonts w:cs="Times New Roman"/>
          <w:szCs w:val="24"/>
        </w:rPr>
        <w:t>anxiety</w:t>
      </w:r>
      <w:proofErr w:type="spellEnd"/>
      <w:r>
        <w:rPr>
          <w:rFonts w:cs="Times New Roman"/>
          <w:szCs w:val="24"/>
        </w:rPr>
        <w:t xml:space="preserve"> </w:t>
      </w:r>
      <w:r w:rsidRPr="007567CC">
        <w:rPr>
          <w:rFonts w:cs="Times New Roman"/>
          <w:szCs w:val="24"/>
        </w:rPr>
        <w:t>is</w:t>
      </w:r>
      <w:r>
        <w:rPr>
          <w:rFonts w:cs="Times New Roman"/>
          <w:szCs w:val="24"/>
        </w:rPr>
        <w:t xml:space="preserve"> </w:t>
      </w:r>
      <w:proofErr w:type="spellStart"/>
      <w:r w:rsidRPr="007567CC">
        <w:rPr>
          <w:rFonts w:cs="Times New Roman"/>
          <w:szCs w:val="24"/>
        </w:rPr>
        <w:t>explained</w:t>
      </w:r>
      <w:proofErr w:type="spellEnd"/>
      <w:r>
        <w:rPr>
          <w:rFonts w:cs="Times New Roman"/>
          <w:szCs w:val="24"/>
        </w:rPr>
        <w:t xml:space="preserve"> </w:t>
      </w:r>
      <w:proofErr w:type="spellStart"/>
      <w:r w:rsidRPr="007567CC">
        <w:rPr>
          <w:rFonts w:cs="Times New Roman"/>
          <w:szCs w:val="24"/>
        </w:rPr>
        <w:t>by</w:t>
      </w:r>
      <w:proofErr w:type="spellEnd"/>
      <w:r>
        <w:rPr>
          <w:rFonts w:cs="Times New Roman"/>
          <w:szCs w:val="24"/>
        </w:rPr>
        <w:t xml:space="preserve"> </w:t>
      </w:r>
      <w:proofErr w:type="gramStart"/>
      <w:r w:rsidRPr="007567CC">
        <w:rPr>
          <w:rFonts w:cs="Times New Roman"/>
          <w:szCs w:val="24"/>
        </w:rPr>
        <w:t>58.1</w:t>
      </w:r>
      <w:proofErr w:type="gramEnd"/>
      <w:r w:rsidRPr="007567CC">
        <w:rPr>
          <w:rFonts w:cs="Times New Roman"/>
          <w:szCs w:val="24"/>
        </w:rPr>
        <w:t>%</w:t>
      </w:r>
      <w:r>
        <w:rPr>
          <w:rFonts w:cs="Times New Roman"/>
          <w:szCs w:val="24"/>
        </w:rPr>
        <w:t xml:space="preserve"> </w:t>
      </w:r>
      <w:r w:rsidRPr="007567CC">
        <w:rPr>
          <w:rFonts w:cs="Times New Roman"/>
          <w:szCs w:val="24"/>
        </w:rPr>
        <w:t>of</w:t>
      </w:r>
      <w:r>
        <w:rPr>
          <w:rFonts w:cs="Times New Roman"/>
          <w:szCs w:val="24"/>
        </w:rPr>
        <w:t xml:space="preserve"> </w:t>
      </w:r>
      <w:proofErr w:type="spellStart"/>
      <w:r w:rsidRPr="007567CC">
        <w:rPr>
          <w:rFonts w:cs="Times New Roman"/>
          <w:szCs w:val="24"/>
        </w:rPr>
        <w:t>state</w:t>
      </w:r>
      <w:proofErr w:type="spellEnd"/>
      <w:r>
        <w:rPr>
          <w:rFonts w:cs="Times New Roman"/>
          <w:szCs w:val="24"/>
        </w:rPr>
        <w:t xml:space="preserve"> </w:t>
      </w:r>
      <w:proofErr w:type="spellStart"/>
      <w:r w:rsidRPr="007567CC">
        <w:rPr>
          <w:rFonts w:cs="Times New Roman"/>
          <w:szCs w:val="24"/>
        </w:rPr>
        <w:t>anxiety</w:t>
      </w:r>
      <w:proofErr w:type="spellEnd"/>
      <w:r>
        <w:rPr>
          <w:rFonts w:cs="Times New Roman"/>
          <w:szCs w:val="24"/>
        </w:rPr>
        <w:t xml:space="preserve"> </w:t>
      </w:r>
      <w:r w:rsidRPr="007567CC">
        <w:rPr>
          <w:rFonts w:cs="Times New Roman"/>
          <w:szCs w:val="24"/>
        </w:rPr>
        <w:t>(</w:t>
      </w:r>
      <w:proofErr w:type="spellStart"/>
      <w:r w:rsidRPr="007567CC">
        <w:rPr>
          <w:rFonts w:cs="Times New Roman"/>
          <w:szCs w:val="24"/>
        </w:rPr>
        <w:t>Adjusted</w:t>
      </w:r>
      <w:proofErr w:type="spellEnd"/>
      <w:r>
        <w:rPr>
          <w:rFonts w:cs="Times New Roman"/>
          <w:szCs w:val="24"/>
        </w:rPr>
        <w:t xml:space="preserve"> </w:t>
      </w:r>
      <w:r w:rsidRPr="007567CC">
        <w:rPr>
          <w:rFonts w:cs="Times New Roman"/>
          <w:szCs w:val="24"/>
        </w:rPr>
        <w:t>R²</w:t>
      </w:r>
      <w:r>
        <w:rPr>
          <w:rFonts w:cs="Times New Roman"/>
          <w:szCs w:val="24"/>
        </w:rPr>
        <w:t xml:space="preserve"> </w:t>
      </w:r>
      <w:r w:rsidRPr="007567CC">
        <w:rPr>
          <w:rFonts w:cs="Times New Roman"/>
          <w:szCs w:val="24"/>
        </w:rPr>
        <w:t>=</w:t>
      </w:r>
      <w:r>
        <w:rPr>
          <w:rFonts w:cs="Times New Roman"/>
          <w:szCs w:val="24"/>
        </w:rPr>
        <w:t xml:space="preserve"> </w:t>
      </w:r>
      <w:r w:rsidRPr="007567CC">
        <w:rPr>
          <w:rFonts w:cs="Times New Roman"/>
          <w:szCs w:val="24"/>
        </w:rPr>
        <w:t>0.581).</w:t>
      </w:r>
      <w:r>
        <w:rPr>
          <w:rFonts w:cs="Times New Roman"/>
          <w:szCs w:val="24"/>
        </w:rPr>
        <w:t xml:space="preserve"> </w:t>
      </w:r>
      <w:r w:rsidRPr="007567CC">
        <w:rPr>
          <w:rFonts w:cs="Times New Roman"/>
          <w:szCs w:val="24"/>
        </w:rPr>
        <w:t>A</w:t>
      </w:r>
      <w:r>
        <w:rPr>
          <w:rFonts w:cs="Times New Roman"/>
          <w:szCs w:val="24"/>
        </w:rPr>
        <w:t xml:space="preserve"> </w:t>
      </w:r>
      <w:proofErr w:type="spellStart"/>
      <w:r w:rsidRPr="007567CC">
        <w:rPr>
          <w:rFonts w:cs="Times New Roman"/>
          <w:szCs w:val="24"/>
        </w:rPr>
        <w:t>one-unit</w:t>
      </w:r>
      <w:proofErr w:type="spellEnd"/>
      <w:r>
        <w:rPr>
          <w:rFonts w:cs="Times New Roman"/>
          <w:szCs w:val="24"/>
        </w:rPr>
        <w:t xml:space="preserve"> </w:t>
      </w:r>
      <w:proofErr w:type="spellStart"/>
      <w:r w:rsidRPr="007567CC">
        <w:rPr>
          <w:rFonts w:cs="Times New Roman"/>
          <w:szCs w:val="24"/>
        </w:rPr>
        <w:t>increase</w:t>
      </w:r>
      <w:proofErr w:type="spellEnd"/>
      <w:r>
        <w:rPr>
          <w:rFonts w:cs="Times New Roman"/>
          <w:szCs w:val="24"/>
        </w:rPr>
        <w:t xml:space="preserve"> </w:t>
      </w:r>
      <w:r w:rsidRPr="007567CC">
        <w:rPr>
          <w:rFonts w:cs="Times New Roman"/>
          <w:szCs w:val="24"/>
        </w:rPr>
        <w:t>in</w:t>
      </w:r>
      <w:r>
        <w:rPr>
          <w:rFonts w:cs="Times New Roman"/>
          <w:szCs w:val="24"/>
        </w:rPr>
        <w:t xml:space="preserve"> </w:t>
      </w:r>
      <w:proofErr w:type="spellStart"/>
      <w:r w:rsidRPr="007567CC">
        <w:rPr>
          <w:rFonts w:cs="Times New Roman"/>
          <w:szCs w:val="24"/>
        </w:rPr>
        <w:t>state</w:t>
      </w:r>
      <w:proofErr w:type="spellEnd"/>
      <w:r>
        <w:rPr>
          <w:rFonts w:cs="Times New Roman"/>
          <w:szCs w:val="24"/>
        </w:rPr>
        <w:t xml:space="preserve"> </w:t>
      </w:r>
      <w:proofErr w:type="spellStart"/>
      <w:r w:rsidRPr="007567CC">
        <w:rPr>
          <w:rFonts w:cs="Times New Roman"/>
          <w:szCs w:val="24"/>
        </w:rPr>
        <w:t>anxiety</w:t>
      </w:r>
      <w:proofErr w:type="spellEnd"/>
      <w:r>
        <w:rPr>
          <w:rFonts w:cs="Times New Roman"/>
          <w:szCs w:val="24"/>
        </w:rPr>
        <w:t xml:space="preserve"> </w:t>
      </w:r>
      <w:proofErr w:type="spellStart"/>
      <w:r w:rsidRPr="007567CC">
        <w:rPr>
          <w:rFonts w:cs="Times New Roman"/>
          <w:szCs w:val="24"/>
        </w:rPr>
        <w:t>leads</w:t>
      </w:r>
      <w:proofErr w:type="spellEnd"/>
      <w:r>
        <w:rPr>
          <w:rFonts w:cs="Times New Roman"/>
          <w:szCs w:val="24"/>
        </w:rPr>
        <w:t xml:space="preserve"> </w:t>
      </w:r>
      <w:proofErr w:type="spellStart"/>
      <w:r w:rsidRPr="007567CC">
        <w:rPr>
          <w:rFonts w:cs="Times New Roman"/>
          <w:szCs w:val="24"/>
        </w:rPr>
        <w:t>to</w:t>
      </w:r>
      <w:proofErr w:type="spellEnd"/>
      <w:r>
        <w:rPr>
          <w:rFonts w:cs="Times New Roman"/>
          <w:szCs w:val="24"/>
        </w:rPr>
        <w:t xml:space="preserve"> </w:t>
      </w:r>
      <w:r w:rsidRPr="007567CC">
        <w:rPr>
          <w:rFonts w:cs="Times New Roman"/>
          <w:szCs w:val="24"/>
        </w:rPr>
        <w:t>a</w:t>
      </w:r>
      <w:r>
        <w:rPr>
          <w:rFonts w:cs="Times New Roman"/>
          <w:szCs w:val="24"/>
        </w:rPr>
        <w:t xml:space="preserve"> </w:t>
      </w:r>
      <w:r w:rsidRPr="007567CC">
        <w:rPr>
          <w:rFonts w:cs="Times New Roman"/>
          <w:szCs w:val="24"/>
        </w:rPr>
        <w:t>0.764-unit</w:t>
      </w:r>
      <w:r>
        <w:rPr>
          <w:rFonts w:cs="Times New Roman"/>
          <w:szCs w:val="24"/>
        </w:rPr>
        <w:t xml:space="preserve"> </w:t>
      </w:r>
      <w:proofErr w:type="spellStart"/>
      <w:r w:rsidRPr="007567CC">
        <w:rPr>
          <w:rFonts w:cs="Times New Roman"/>
          <w:szCs w:val="24"/>
        </w:rPr>
        <w:t>increase</w:t>
      </w:r>
      <w:proofErr w:type="spellEnd"/>
      <w:r>
        <w:rPr>
          <w:rFonts w:cs="Times New Roman"/>
          <w:szCs w:val="24"/>
        </w:rPr>
        <w:t xml:space="preserve"> </w:t>
      </w:r>
      <w:r w:rsidRPr="007567CC">
        <w:rPr>
          <w:rFonts w:cs="Times New Roman"/>
          <w:szCs w:val="24"/>
        </w:rPr>
        <w:t>in</w:t>
      </w:r>
      <w:r>
        <w:rPr>
          <w:rFonts w:cs="Times New Roman"/>
          <w:szCs w:val="24"/>
        </w:rPr>
        <w:t xml:space="preserve"> </w:t>
      </w:r>
      <w:proofErr w:type="spellStart"/>
      <w:r w:rsidRPr="007567CC">
        <w:rPr>
          <w:rFonts w:cs="Times New Roman"/>
          <w:szCs w:val="24"/>
        </w:rPr>
        <w:t>trait</w:t>
      </w:r>
      <w:proofErr w:type="spellEnd"/>
      <w:r>
        <w:rPr>
          <w:rFonts w:cs="Times New Roman"/>
          <w:szCs w:val="24"/>
        </w:rPr>
        <w:t xml:space="preserve"> </w:t>
      </w:r>
      <w:proofErr w:type="spellStart"/>
      <w:r w:rsidRPr="007567CC">
        <w:rPr>
          <w:rFonts w:cs="Times New Roman"/>
          <w:szCs w:val="24"/>
        </w:rPr>
        <w:t>anxiety</w:t>
      </w:r>
      <w:proofErr w:type="spellEnd"/>
      <w:r>
        <w:rPr>
          <w:rFonts w:cs="Times New Roman"/>
          <w:szCs w:val="24"/>
        </w:rPr>
        <w:t xml:space="preserve"> </w:t>
      </w:r>
      <w:r w:rsidRPr="007567CC">
        <w:rPr>
          <w:rFonts w:cs="Times New Roman"/>
          <w:szCs w:val="24"/>
        </w:rPr>
        <w:t>(β</w:t>
      </w:r>
      <w:r>
        <w:rPr>
          <w:rFonts w:cs="Times New Roman"/>
          <w:szCs w:val="24"/>
        </w:rPr>
        <w:t xml:space="preserve"> </w:t>
      </w:r>
      <w:r w:rsidRPr="007567CC">
        <w:rPr>
          <w:rFonts w:cs="Times New Roman"/>
          <w:szCs w:val="24"/>
        </w:rPr>
        <w:t>=</w:t>
      </w:r>
      <w:r>
        <w:rPr>
          <w:rFonts w:cs="Times New Roman"/>
          <w:szCs w:val="24"/>
        </w:rPr>
        <w:t xml:space="preserve"> </w:t>
      </w:r>
      <w:r w:rsidRPr="007567CC">
        <w:rPr>
          <w:rFonts w:cs="Times New Roman"/>
          <w:szCs w:val="24"/>
        </w:rPr>
        <w:t>0.764).</w:t>
      </w:r>
    </w:p>
    <w:p w14:paraId="450D75C0" w14:textId="77777777" w:rsidR="003567EF" w:rsidRDefault="003567EF" w:rsidP="003567EF">
      <w:pPr>
        <w:spacing w:after="120"/>
        <w:rPr>
          <w:rFonts w:cs="Times New Roman"/>
          <w:b/>
          <w:bCs/>
          <w:szCs w:val="24"/>
        </w:rPr>
      </w:pPr>
    </w:p>
    <w:p w14:paraId="306B1F8B" w14:textId="1CE7194B" w:rsidR="003567EF" w:rsidRPr="007567CC" w:rsidRDefault="003567EF" w:rsidP="003567EF">
      <w:pPr>
        <w:spacing w:after="120"/>
        <w:rPr>
          <w:rFonts w:cs="Times New Roman"/>
          <w:szCs w:val="24"/>
        </w:rPr>
      </w:pPr>
      <w:proofErr w:type="spellStart"/>
      <w:r w:rsidRPr="007567CC">
        <w:rPr>
          <w:rFonts w:cs="Times New Roman"/>
          <w:b/>
          <w:bCs/>
          <w:szCs w:val="24"/>
        </w:rPr>
        <w:t>Keywords</w:t>
      </w:r>
      <w:proofErr w:type="spellEnd"/>
      <w:r w:rsidRPr="007567CC">
        <w:rPr>
          <w:rFonts w:cs="Times New Roman"/>
          <w:b/>
          <w:bCs/>
          <w:szCs w:val="24"/>
        </w:rPr>
        <w:t>:</w:t>
      </w:r>
      <w:r>
        <w:rPr>
          <w:rFonts w:cs="Times New Roman"/>
          <w:szCs w:val="24"/>
        </w:rPr>
        <w:t xml:space="preserve"> </w:t>
      </w:r>
      <w:proofErr w:type="spellStart"/>
      <w:r w:rsidRPr="007567CC">
        <w:rPr>
          <w:rFonts w:cs="Times New Roman"/>
          <w:szCs w:val="24"/>
        </w:rPr>
        <w:t>Wrestling</w:t>
      </w:r>
      <w:proofErr w:type="spellEnd"/>
      <w:r w:rsidRPr="007567CC">
        <w:rPr>
          <w:rFonts w:cs="Times New Roman"/>
          <w:szCs w:val="24"/>
        </w:rPr>
        <w:t>,</w:t>
      </w:r>
      <w:r>
        <w:rPr>
          <w:rFonts w:cs="Times New Roman"/>
          <w:szCs w:val="24"/>
        </w:rPr>
        <w:t xml:space="preserve"> </w:t>
      </w:r>
      <w:r w:rsidRPr="007567CC">
        <w:rPr>
          <w:rFonts w:cs="Times New Roman"/>
          <w:szCs w:val="24"/>
        </w:rPr>
        <w:t>Women,</w:t>
      </w:r>
      <w:r>
        <w:rPr>
          <w:rFonts w:cs="Times New Roman"/>
          <w:szCs w:val="24"/>
        </w:rPr>
        <w:t xml:space="preserve"> </w:t>
      </w:r>
      <w:proofErr w:type="spellStart"/>
      <w:r w:rsidRPr="007567CC">
        <w:rPr>
          <w:rFonts w:cs="Times New Roman"/>
          <w:szCs w:val="24"/>
        </w:rPr>
        <w:t>Anxiety</w:t>
      </w:r>
      <w:proofErr w:type="spellEnd"/>
      <w:r w:rsidRPr="007567CC">
        <w:rPr>
          <w:rFonts w:cs="Times New Roman"/>
          <w:szCs w:val="24"/>
        </w:rPr>
        <w:t>,</w:t>
      </w:r>
      <w:r>
        <w:rPr>
          <w:rFonts w:cs="Times New Roman"/>
          <w:szCs w:val="24"/>
        </w:rPr>
        <w:t xml:space="preserve"> </w:t>
      </w:r>
      <w:proofErr w:type="spellStart"/>
      <w:r w:rsidRPr="007567CC">
        <w:rPr>
          <w:rFonts w:cs="Times New Roman"/>
          <w:szCs w:val="24"/>
        </w:rPr>
        <w:t>Competition</w:t>
      </w:r>
      <w:proofErr w:type="spellEnd"/>
      <w:r>
        <w:rPr>
          <w:rFonts w:cs="Times New Roman"/>
          <w:szCs w:val="24"/>
        </w:rPr>
        <w:t>.</w:t>
      </w:r>
    </w:p>
    <w:p w14:paraId="119C6F68" w14:textId="678C7FC8" w:rsidR="00905BFD" w:rsidRPr="007567CC" w:rsidRDefault="00905BFD" w:rsidP="00D76019">
      <w:pPr>
        <w:spacing w:after="120"/>
        <w:rPr>
          <w:rFonts w:cs="Times New Roman"/>
          <w:szCs w:val="24"/>
        </w:rPr>
      </w:pPr>
    </w:p>
    <w:p w14:paraId="396A9B5C" w14:textId="77777777" w:rsidR="00905BFD" w:rsidRPr="007567CC" w:rsidRDefault="00905BFD" w:rsidP="007567CC">
      <w:pPr>
        <w:spacing w:after="120"/>
        <w:ind w:firstLine="567"/>
        <w:rPr>
          <w:rFonts w:eastAsiaTheme="majorEastAsia" w:cs="Times New Roman"/>
          <w:b/>
          <w:szCs w:val="24"/>
        </w:rPr>
      </w:pPr>
    </w:p>
    <w:p w14:paraId="57C685C1" w14:textId="13CA1A27" w:rsidR="00BD15ED" w:rsidRPr="007567CC" w:rsidRDefault="00BD15ED" w:rsidP="007567CC">
      <w:pPr>
        <w:spacing w:after="120"/>
        <w:ind w:firstLine="567"/>
        <w:rPr>
          <w:rFonts w:cs="Times New Roman"/>
          <w:b/>
          <w:szCs w:val="24"/>
        </w:rPr>
      </w:pPr>
    </w:p>
    <w:p w14:paraId="760623B0" w14:textId="77777777" w:rsidR="004070B6" w:rsidRPr="007567CC" w:rsidRDefault="004070B6" w:rsidP="007567CC">
      <w:pPr>
        <w:spacing w:after="120"/>
        <w:ind w:firstLine="567"/>
        <w:rPr>
          <w:rFonts w:cs="Times New Roman"/>
          <w:szCs w:val="24"/>
        </w:rPr>
        <w:sectPr w:rsidR="004070B6" w:rsidRPr="007567CC" w:rsidSect="003567EF">
          <w:footerReference w:type="default" r:id="rId9"/>
          <w:pgSz w:w="11906" w:h="16838"/>
          <w:pgMar w:top="1418" w:right="1304" w:bottom="1418" w:left="1701" w:header="850" w:footer="680" w:gutter="0"/>
          <w:pgNumType w:fmt="lowerRoman" w:start="1"/>
          <w:cols w:space="708"/>
          <w:docGrid w:linePitch="360"/>
        </w:sectPr>
      </w:pPr>
    </w:p>
    <w:p w14:paraId="64940A53" w14:textId="40C857C1" w:rsidR="00907D89" w:rsidRPr="006D64C2" w:rsidRDefault="006D64C2" w:rsidP="00E41AF4">
      <w:pPr>
        <w:pStyle w:val="Balk1"/>
        <w:rPr>
          <w:rFonts w:eastAsia="TimesNewRomanPSMT"/>
        </w:rPr>
      </w:pPr>
      <w:bookmarkStart w:id="23" w:name="_Toc183010443"/>
      <w:bookmarkStart w:id="24" w:name="_Toc190459518"/>
      <w:r>
        <w:rPr>
          <w:rFonts w:eastAsia="TimesNewRomanPSMT"/>
        </w:rPr>
        <w:lastRenderedPageBreak/>
        <w:t>1.</w:t>
      </w:r>
      <w:r w:rsidR="00C3001A">
        <w:rPr>
          <w:rFonts w:eastAsia="TimesNewRomanPSMT"/>
        </w:rPr>
        <w:t xml:space="preserve"> </w:t>
      </w:r>
      <w:r w:rsidR="008639EC" w:rsidRPr="006D64C2">
        <w:rPr>
          <w:rFonts w:eastAsia="TimesNewRomanPSMT"/>
        </w:rPr>
        <w:t>GİRİŞ</w:t>
      </w:r>
      <w:bookmarkEnd w:id="23"/>
      <w:bookmarkEnd w:id="24"/>
    </w:p>
    <w:p w14:paraId="720390D5" w14:textId="580E50F1" w:rsidR="006963A1" w:rsidRPr="007567CC" w:rsidRDefault="006963A1" w:rsidP="007567CC">
      <w:pPr>
        <w:spacing w:after="120"/>
        <w:ind w:firstLine="567"/>
        <w:rPr>
          <w:rFonts w:cs="Times New Roman"/>
          <w:szCs w:val="24"/>
        </w:rPr>
      </w:pPr>
      <w:r w:rsidRPr="007567CC">
        <w:rPr>
          <w:rFonts w:cs="Times New Roman"/>
          <w:szCs w:val="24"/>
        </w:rPr>
        <w:t>Güreş,</w:t>
      </w:r>
      <w:r w:rsidR="00C3001A">
        <w:rPr>
          <w:rFonts w:cs="Times New Roman"/>
          <w:szCs w:val="24"/>
        </w:rPr>
        <w:t xml:space="preserve"> </w:t>
      </w:r>
      <w:r w:rsidRPr="007567CC">
        <w:rPr>
          <w:rFonts w:cs="Times New Roman"/>
          <w:szCs w:val="24"/>
        </w:rPr>
        <w:t>köklü</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çok</w:t>
      </w:r>
      <w:r w:rsidR="00C3001A">
        <w:rPr>
          <w:rFonts w:cs="Times New Roman"/>
          <w:szCs w:val="24"/>
        </w:rPr>
        <w:t xml:space="preserve"> </w:t>
      </w:r>
      <w:r w:rsidRPr="007567CC">
        <w:rPr>
          <w:rFonts w:cs="Times New Roman"/>
          <w:szCs w:val="24"/>
        </w:rPr>
        <w:t>eski</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geçmişe</w:t>
      </w:r>
      <w:r w:rsidR="00C3001A">
        <w:rPr>
          <w:rFonts w:cs="Times New Roman"/>
          <w:szCs w:val="24"/>
        </w:rPr>
        <w:t xml:space="preserve"> </w:t>
      </w:r>
      <w:r w:rsidRPr="007567CC">
        <w:rPr>
          <w:rFonts w:cs="Times New Roman"/>
          <w:szCs w:val="24"/>
        </w:rPr>
        <w:t>sahip</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spor</w:t>
      </w:r>
      <w:r w:rsidR="00C3001A">
        <w:rPr>
          <w:rFonts w:cs="Times New Roman"/>
          <w:szCs w:val="24"/>
        </w:rPr>
        <w:t xml:space="preserve"> </w:t>
      </w:r>
      <w:r w:rsidRPr="007567CC">
        <w:rPr>
          <w:rFonts w:cs="Times New Roman"/>
          <w:szCs w:val="24"/>
        </w:rPr>
        <w:t>dalıdır.</w:t>
      </w:r>
      <w:r w:rsidR="00C3001A">
        <w:rPr>
          <w:rFonts w:cs="Times New Roman"/>
          <w:szCs w:val="24"/>
        </w:rPr>
        <w:t xml:space="preserve"> </w:t>
      </w:r>
      <w:r w:rsidRPr="007567CC">
        <w:rPr>
          <w:rFonts w:cs="Times New Roman"/>
          <w:szCs w:val="24"/>
        </w:rPr>
        <w:t>Eski</w:t>
      </w:r>
      <w:r w:rsidR="00C3001A">
        <w:rPr>
          <w:rFonts w:cs="Times New Roman"/>
          <w:szCs w:val="24"/>
        </w:rPr>
        <w:t xml:space="preserve"> </w:t>
      </w:r>
      <w:r w:rsidRPr="007567CC">
        <w:rPr>
          <w:rFonts w:cs="Times New Roman"/>
          <w:szCs w:val="24"/>
        </w:rPr>
        <w:t>Mısır</w:t>
      </w:r>
      <w:r w:rsidR="00C3001A">
        <w:rPr>
          <w:rFonts w:cs="Times New Roman"/>
          <w:szCs w:val="24"/>
        </w:rPr>
        <w:t xml:space="preserve"> </w:t>
      </w:r>
      <w:r w:rsidRPr="007567CC">
        <w:rPr>
          <w:rFonts w:cs="Times New Roman"/>
          <w:szCs w:val="24"/>
        </w:rPr>
        <w:t>mezarlarında,</w:t>
      </w:r>
      <w:r w:rsidR="00C3001A">
        <w:rPr>
          <w:rFonts w:cs="Times New Roman"/>
          <w:szCs w:val="24"/>
        </w:rPr>
        <w:t xml:space="preserve"> </w:t>
      </w:r>
      <w:r w:rsidRPr="007567CC">
        <w:rPr>
          <w:rFonts w:cs="Times New Roman"/>
          <w:szCs w:val="24"/>
        </w:rPr>
        <w:t>M.Ö.</w:t>
      </w:r>
      <w:r w:rsidR="00C3001A">
        <w:rPr>
          <w:rFonts w:cs="Times New Roman"/>
          <w:szCs w:val="24"/>
        </w:rPr>
        <w:t xml:space="preserve"> </w:t>
      </w:r>
      <w:r w:rsidRPr="007567CC">
        <w:rPr>
          <w:rFonts w:cs="Times New Roman"/>
          <w:szCs w:val="24"/>
        </w:rPr>
        <w:t>2000</w:t>
      </w:r>
      <w:r w:rsidR="00C3001A">
        <w:rPr>
          <w:rFonts w:cs="Times New Roman"/>
          <w:szCs w:val="24"/>
        </w:rPr>
        <w:t xml:space="preserve"> </w:t>
      </w:r>
      <w:r w:rsidRPr="007567CC">
        <w:rPr>
          <w:rFonts w:cs="Times New Roman"/>
          <w:szCs w:val="24"/>
        </w:rPr>
        <w:t>yılından</w:t>
      </w:r>
      <w:r w:rsidR="00C3001A">
        <w:rPr>
          <w:rFonts w:cs="Times New Roman"/>
          <w:szCs w:val="24"/>
        </w:rPr>
        <w:t xml:space="preserve"> </w:t>
      </w:r>
      <w:r w:rsidRPr="007567CC">
        <w:rPr>
          <w:rFonts w:cs="Times New Roman"/>
          <w:szCs w:val="24"/>
        </w:rPr>
        <w:t>daha</w:t>
      </w:r>
      <w:r w:rsidR="00C3001A">
        <w:rPr>
          <w:rFonts w:cs="Times New Roman"/>
          <w:szCs w:val="24"/>
        </w:rPr>
        <w:t xml:space="preserve"> </w:t>
      </w:r>
      <w:r w:rsidRPr="007567CC">
        <w:rPr>
          <w:rFonts w:cs="Times New Roman"/>
          <w:szCs w:val="24"/>
        </w:rPr>
        <w:t>önceye</w:t>
      </w:r>
      <w:r w:rsidR="00C3001A">
        <w:rPr>
          <w:rFonts w:cs="Times New Roman"/>
          <w:szCs w:val="24"/>
        </w:rPr>
        <w:t xml:space="preserve"> </w:t>
      </w:r>
      <w:r w:rsidRPr="007567CC">
        <w:rPr>
          <w:rFonts w:cs="Times New Roman"/>
          <w:szCs w:val="24"/>
        </w:rPr>
        <w:t>tarihlenen</w:t>
      </w:r>
      <w:r w:rsidR="00C3001A">
        <w:rPr>
          <w:rFonts w:cs="Times New Roman"/>
          <w:szCs w:val="24"/>
        </w:rPr>
        <w:t xml:space="preserve"> </w:t>
      </w:r>
      <w:r w:rsidRPr="007567CC">
        <w:rPr>
          <w:rFonts w:cs="Times New Roman"/>
          <w:szCs w:val="24"/>
        </w:rPr>
        <w:t>güreş</w:t>
      </w:r>
      <w:r w:rsidR="00C3001A">
        <w:rPr>
          <w:rFonts w:cs="Times New Roman"/>
          <w:szCs w:val="24"/>
        </w:rPr>
        <w:t xml:space="preserve"> </w:t>
      </w:r>
      <w:r w:rsidRPr="007567CC">
        <w:rPr>
          <w:rFonts w:cs="Times New Roman"/>
          <w:szCs w:val="24"/>
        </w:rPr>
        <w:t>müsabakalarını</w:t>
      </w:r>
      <w:r w:rsidR="00C3001A">
        <w:rPr>
          <w:rFonts w:cs="Times New Roman"/>
          <w:szCs w:val="24"/>
        </w:rPr>
        <w:t xml:space="preserve"> </w:t>
      </w:r>
      <w:r w:rsidRPr="007567CC">
        <w:rPr>
          <w:rFonts w:cs="Times New Roman"/>
          <w:szCs w:val="24"/>
        </w:rPr>
        <w:t>tasvir</w:t>
      </w:r>
      <w:r w:rsidR="00C3001A">
        <w:rPr>
          <w:rFonts w:cs="Times New Roman"/>
          <w:szCs w:val="24"/>
        </w:rPr>
        <w:t xml:space="preserve"> </w:t>
      </w:r>
      <w:r w:rsidRPr="007567CC">
        <w:rPr>
          <w:rFonts w:cs="Times New Roman"/>
          <w:szCs w:val="24"/>
        </w:rPr>
        <w:t>eden</w:t>
      </w:r>
      <w:r w:rsidR="00C3001A">
        <w:rPr>
          <w:rFonts w:cs="Times New Roman"/>
          <w:szCs w:val="24"/>
        </w:rPr>
        <w:t xml:space="preserve"> </w:t>
      </w:r>
      <w:r w:rsidRPr="007567CC">
        <w:rPr>
          <w:rFonts w:cs="Times New Roman"/>
          <w:szCs w:val="24"/>
        </w:rPr>
        <w:t>resimlere</w:t>
      </w:r>
      <w:r w:rsidR="00C3001A">
        <w:rPr>
          <w:rFonts w:cs="Times New Roman"/>
          <w:szCs w:val="24"/>
        </w:rPr>
        <w:t xml:space="preserve"> </w:t>
      </w:r>
      <w:r w:rsidRPr="007567CC">
        <w:rPr>
          <w:rFonts w:cs="Times New Roman"/>
          <w:szCs w:val="24"/>
        </w:rPr>
        <w:t>rastlanmış</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durum,</w:t>
      </w:r>
      <w:r w:rsidR="00C3001A">
        <w:rPr>
          <w:rFonts w:cs="Times New Roman"/>
          <w:szCs w:val="24"/>
        </w:rPr>
        <w:t xml:space="preserve"> </w:t>
      </w:r>
      <w:r w:rsidRPr="007567CC">
        <w:rPr>
          <w:rFonts w:cs="Times New Roman"/>
          <w:szCs w:val="24"/>
        </w:rPr>
        <w:t>güreşin</w:t>
      </w:r>
      <w:r w:rsidR="00C3001A">
        <w:rPr>
          <w:rFonts w:cs="Times New Roman"/>
          <w:szCs w:val="24"/>
        </w:rPr>
        <w:t xml:space="preserve"> </w:t>
      </w:r>
      <w:r w:rsidRPr="007567CC">
        <w:rPr>
          <w:rFonts w:cs="Times New Roman"/>
          <w:szCs w:val="24"/>
        </w:rPr>
        <w:t>binlerce</w:t>
      </w:r>
      <w:r w:rsidR="00C3001A">
        <w:rPr>
          <w:rFonts w:cs="Times New Roman"/>
          <w:szCs w:val="24"/>
        </w:rPr>
        <w:t xml:space="preserve"> </w:t>
      </w:r>
      <w:r w:rsidRPr="007567CC">
        <w:rPr>
          <w:rFonts w:cs="Times New Roman"/>
          <w:szCs w:val="24"/>
        </w:rPr>
        <w:t>yıllık</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geçmişe</w:t>
      </w:r>
      <w:r w:rsidR="00C3001A">
        <w:rPr>
          <w:rFonts w:cs="Times New Roman"/>
          <w:szCs w:val="24"/>
        </w:rPr>
        <w:t xml:space="preserve"> </w:t>
      </w:r>
      <w:r w:rsidRPr="007567CC">
        <w:rPr>
          <w:rFonts w:cs="Times New Roman"/>
          <w:szCs w:val="24"/>
        </w:rPr>
        <w:t>sahip</w:t>
      </w:r>
      <w:r w:rsidR="00C3001A">
        <w:rPr>
          <w:rFonts w:cs="Times New Roman"/>
          <w:szCs w:val="24"/>
        </w:rPr>
        <w:t xml:space="preserve"> </w:t>
      </w:r>
      <w:r w:rsidRPr="007567CC">
        <w:rPr>
          <w:rFonts w:cs="Times New Roman"/>
          <w:szCs w:val="24"/>
        </w:rPr>
        <w:t>olduğunu</w:t>
      </w:r>
      <w:r w:rsidR="00C3001A">
        <w:rPr>
          <w:rFonts w:cs="Times New Roman"/>
          <w:szCs w:val="24"/>
        </w:rPr>
        <w:t xml:space="preserve"> </w:t>
      </w:r>
      <w:r w:rsidRPr="007567CC">
        <w:rPr>
          <w:rFonts w:cs="Times New Roman"/>
          <w:szCs w:val="24"/>
        </w:rPr>
        <w:t>kanıtlamıştır</w:t>
      </w:r>
      <w:r w:rsidR="00C3001A">
        <w:rPr>
          <w:rFonts w:cs="Times New Roman"/>
          <w:szCs w:val="24"/>
        </w:rPr>
        <w:t xml:space="preserve"> </w:t>
      </w:r>
      <w:r w:rsidRPr="007567CC">
        <w:rPr>
          <w:rFonts w:cs="Times New Roman"/>
          <w:szCs w:val="24"/>
        </w:rPr>
        <w:t>(</w:t>
      </w:r>
      <w:proofErr w:type="spellStart"/>
      <w:r w:rsidRPr="007567CC">
        <w:rPr>
          <w:rFonts w:cs="Times New Roman"/>
          <w:szCs w:val="24"/>
        </w:rPr>
        <w:t>Carroll</w:t>
      </w:r>
      <w:proofErr w:type="spellEnd"/>
      <w:r w:rsidRPr="007567CC">
        <w:rPr>
          <w:rFonts w:cs="Times New Roman"/>
          <w:szCs w:val="24"/>
        </w:rPr>
        <w:t>,</w:t>
      </w:r>
      <w:r w:rsidR="00C3001A">
        <w:rPr>
          <w:rFonts w:cs="Times New Roman"/>
          <w:szCs w:val="24"/>
        </w:rPr>
        <w:t xml:space="preserve"> </w:t>
      </w:r>
      <w:r w:rsidRPr="007567CC">
        <w:rPr>
          <w:rFonts w:cs="Times New Roman"/>
          <w:szCs w:val="24"/>
        </w:rPr>
        <w:t>1988).</w:t>
      </w:r>
      <w:r w:rsidR="00C3001A">
        <w:rPr>
          <w:rFonts w:cs="Times New Roman"/>
          <w:szCs w:val="24"/>
        </w:rPr>
        <w:t xml:space="preserve"> </w:t>
      </w:r>
      <w:r w:rsidRPr="007567CC">
        <w:rPr>
          <w:rFonts w:cs="Times New Roman"/>
          <w:szCs w:val="24"/>
        </w:rPr>
        <w:t>M.Ö.</w:t>
      </w:r>
      <w:r w:rsidR="00C3001A">
        <w:rPr>
          <w:rFonts w:cs="Times New Roman"/>
          <w:szCs w:val="24"/>
        </w:rPr>
        <w:t xml:space="preserve"> </w:t>
      </w:r>
      <w:r w:rsidRPr="007567CC">
        <w:rPr>
          <w:rFonts w:cs="Times New Roman"/>
          <w:szCs w:val="24"/>
        </w:rPr>
        <w:t>5000</w:t>
      </w:r>
      <w:r w:rsidR="00C3001A">
        <w:rPr>
          <w:rFonts w:cs="Times New Roman"/>
          <w:szCs w:val="24"/>
        </w:rPr>
        <w:t xml:space="preserve"> </w:t>
      </w:r>
      <w:r w:rsidRPr="007567CC">
        <w:rPr>
          <w:rFonts w:cs="Times New Roman"/>
          <w:szCs w:val="24"/>
        </w:rPr>
        <w:t>yılına</w:t>
      </w:r>
      <w:r w:rsidR="00C3001A">
        <w:rPr>
          <w:rFonts w:cs="Times New Roman"/>
          <w:szCs w:val="24"/>
        </w:rPr>
        <w:t xml:space="preserve"> </w:t>
      </w:r>
      <w:r w:rsidRPr="007567CC">
        <w:rPr>
          <w:rFonts w:cs="Times New Roman"/>
          <w:szCs w:val="24"/>
        </w:rPr>
        <w:t>ait</w:t>
      </w:r>
      <w:r w:rsidR="00C3001A">
        <w:rPr>
          <w:rFonts w:cs="Times New Roman"/>
          <w:szCs w:val="24"/>
        </w:rPr>
        <w:t xml:space="preserve"> </w:t>
      </w:r>
      <w:r w:rsidRPr="007567CC">
        <w:rPr>
          <w:rFonts w:cs="Times New Roman"/>
          <w:szCs w:val="24"/>
        </w:rPr>
        <w:t>resimlerin</w:t>
      </w:r>
      <w:r w:rsidR="00C3001A">
        <w:rPr>
          <w:rFonts w:cs="Times New Roman"/>
          <w:szCs w:val="24"/>
        </w:rPr>
        <w:t xml:space="preserve"> </w:t>
      </w:r>
      <w:r w:rsidRPr="007567CC">
        <w:rPr>
          <w:rFonts w:cs="Times New Roman"/>
          <w:szCs w:val="24"/>
        </w:rPr>
        <w:t>incelenmesi,</w:t>
      </w:r>
      <w:r w:rsidR="00C3001A">
        <w:rPr>
          <w:rFonts w:cs="Times New Roman"/>
          <w:szCs w:val="24"/>
        </w:rPr>
        <w:t xml:space="preserve"> </w:t>
      </w:r>
      <w:r w:rsidRPr="007567CC">
        <w:rPr>
          <w:rFonts w:cs="Times New Roman"/>
          <w:szCs w:val="24"/>
        </w:rPr>
        <w:t>güreşle</w:t>
      </w:r>
      <w:r w:rsidR="00C3001A">
        <w:rPr>
          <w:rFonts w:cs="Times New Roman"/>
          <w:szCs w:val="24"/>
        </w:rPr>
        <w:t xml:space="preserve"> </w:t>
      </w:r>
      <w:r w:rsidRPr="007567CC">
        <w:rPr>
          <w:rFonts w:cs="Times New Roman"/>
          <w:szCs w:val="24"/>
        </w:rPr>
        <w:t>ilk</w:t>
      </w:r>
      <w:r w:rsidR="00C3001A">
        <w:rPr>
          <w:rFonts w:cs="Times New Roman"/>
          <w:szCs w:val="24"/>
        </w:rPr>
        <w:t xml:space="preserve"> </w:t>
      </w:r>
      <w:r w:rsidRPr="007567CC">
        <w:rPr>
          <w:rFonts w:cs="Times New Roman"/>
          <w:szCs w:val="24"/>
        </w:rPr>
        <w:t>ilgilenen</w:t>
      </w:r>
      <w:r w:rsidR="00C3001A">
        <w:rPr>
          <w:rFonts w:cs="Times New Roman"/>
          <w:szCs w:val="24"/>
        </w:rPr>
        <w:t xml:space="preserve"> </w:t>
      </w:r>
      <w:r w:rsidRPr="007567CC">
        <w:rPr>
          <w:rFonts w:cs="Times New Roman"/>
          <w:szCs w:val="24"/>
        </w:rPr>
        <w:t>milletlerden</w:t>
      </w:r>
      <w:r w:rsidR="00C3001A">
        <w:rPr>
          <w:rFonts w:cs="Times New Roman"/>
          <w:szCs w:val="24"/>
        </w:rPr>
        <w:t xml:space="preserve"> </w:t>
      </w:r>
      <w:r w:rsidRPr="007567CC">
        <w:rPr>
          <w:rFonts w:cs="Times New Roman"/>
          <w:szCs w:val="24"/>
        </w:rPr>
        <w:t>birinin</w:t>
      </w:r>
      <w:r w:rsidR="00C3001A">
        <w:rPr>
          <w:rFonts w:cs="Times New Roman"/>
          <w:szCs w:val="24"/>
        </w:rPr>
        <w:t xml:space="preserve"> </w:t>
      </w:r>
      <w:r w:rsidRPr="007567CC">
        <w:rPr>
          <w:rFonts w:cs="Times New Roman"/>
          <w:szCs w:val="24"/>
        </w:rPr>
        <w:t>Türkler</w:t>
      </w:r>
      <w:r w:rsidR="00C3001A">
        <w:rPr>
          <w:rFonts w:cs="Times New Roman"/>
          <w:szCs w:val="24"/>
        </w:rPr>
        <w:t xml:space="preserve"> </w:t>
      </w:r>
      <w:r w:rsidRPr="007567CC">
        <w:rPr>
          <w:rFonts w:cs="Times New Roman"/>
          <w:szCs w:val="24"/>
        </w:rPr>
        <w:t>olduğunu</w:t>
      </w:r>
      <w:r w:rsidR="00C3001A">
        <w:rPr>
          <w:rFonts w:cs="Times New Roman"/>
          <w:szCs w:val="24"/>
        </w:rPr>
        <w:t xml:space="preserve"> </w:t>
      </w:r>
      <w:r w:rsidRPr="007567CC">
        <w:rPr>
          <w:rFonts w:cs="Times New Roman"/>
          <w:szCs w:val="24"/>
        </w:rPr>
        <w:t>ortaya</w:t>
      </w:r>
      <w:r w:rsidR="00C3001A">
        <w:rPr>
          <w:rFonts w:cs="Times New Roman"/>
          <w:szCs w:val="24"/>
        </w:rPr>
        <w:t xml:space="preserve"> </w:t>
      </w:r>
      <w:r w:rsidRPr="007567CC">
        <w:rPr>
          <w:rFonts w:cs="Times New Roman"/>
          <w:szCs w:val="24"/>
        </w:rPr>
        <w:t>koymaktadır</w:t>
      </w:r>
      <w:r w:rsidR="00C3001A">
        <w:rPr>
          <w:rFonts w:cs="Times New Roman"/>
          <w:szCs w:val="24"/>
        </w:rPr>
        <w:t xml:space="preserve"> </w:t>
      </w:r>
      <w:r w:rsidRPr="007567CC">
        <w:rPr>
          <w:rFonts w:cs="Times New Roman"/>
          <w:szCs w:val="24"/>
        </w:rPr>
        <w:t>(Par,</w:t>
      </w:r>
      <w:r w:rsidR="00C3001A">
        <w:rPr>
          <w:rFonts w:cs="Times New Roman"/>
          <w:szCs w:val="24"/>
        </w:rPr>
        <w:t xml:space="preserve"> </w:t>
      </w:r>
      <w:r w:rsidRPr="007567CC">
        <w:rPr>
          <w:rFonts w:cs="Times New Roman"/>
          <w:szCs w:val="24"/>
        </w:rPr>
        <w:t>2020).</w:t>
      </w:r>
      <w:r w:rsidR="00C3001A">
        <w:rPr>
          <w:rFonts w:cs="Times New Roman"/>
          <w:szCs w:val="24"/>
        </w:rPr>
        <w:t xml:space="preserve"> </w:t>
      </w:r>
      <w:r w:rsidRPr="007567CC">
        <w:rPr>
          <w:rFonts w:cs="Times New Roman"/>
          <w:szCs w:val="24"/>
        </w:rPr>
        <w:t>Ayrıca,</w:t>
      </w:r>
      <w:r w:rsidR="00C3001A">
        <w:rPr>
          <w:rFonts w:cs="Times New Roman"/>
          <w:szCs w:val="24"/>
        </w:rPr>
        <w:t xml:space="preserve"> </w:t>
      </w:r>
      <w:r w:rsidRPr="007567CC">
        <w:rPr>
          <w:rFonts w:cs="Times New Roman"/>
          <w:szCs w:val="24"/>
        </w:rPr>
        <w:t>güreş</w:t>
      </w:r>
      <w:r w:rsidR="00C3001A">
        <w:rPr>
          <w:rFonts w:cs="Times New Roman"/>
          <w:szCs w:val="24"/>
        </w:rPr>
        <w:t xml:space="preserve"> </w:t>
      </w:r>
      <w:r w:rsidRPr="007567CC">
        <w:rPr>
          <w:rFonts w:cs="Times New Roman"/>
          <w:szCs w:val="24"/>
        </w:rPr>
        <w:t>sporunu</w:t>
      </w:r>
      <w:r w:rsidR="00C3001A">
        <w:rPr>
          <w:rFonts w:cs="Times New Roman"/>
          <w:szCs w:val="24"/>
        </w:rPr>
        <w:t xml:space="preserve"> </w:t>
      </w:r>
      <w:r w:rsidRPr="007567CC">
        <w:rPr>
          <w:rFonts w:cs="Times New Roman"/>
          <w:szCs w:val="24"/>
        </w:rPr>
        <w:t>toplumsal</w:t>
      </w:r>
      <w:r w:rsidR="00C3001A">
        <w:rPr>
          <w:rFonts w:cs="Times New Roman"/>
          <w:szCs w:val="24"/>
        </w:rPr>
        <w:t xml:space="preserve"> </w:t>
      </w:r>
      <w:r w:rsidRPr="007567CC">
        <w:rPr>
          <w:rFonts w:cs="Times New Roman"/>
          <w:szCs w:val="24"/>
        </w:rPr>
        <w:t>yaşamlarının</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parçası</w:t>
      </w:r>
      <w:r w:rsidR="00C3001A">
        <w:rPr>
          <w:rFonts w:cs="Times New Roman"/>
          <w:szCs w:val="24"/>
        </w:rPr>
        <w:t xml:space="preserve"> </w:t>
      </w:r>
      <w:r w:rsidRPr="007567CC">
        <w:rPr>
          <w:rFonts w:cs="Times New Roman"/>
          <w:szCs w:val="24"/>
        </w:rPr>
        <w:t>haline</w:t>
      </w:r>
      <w:r w:rsidR="00C3001A">
        <w:rPr>
          <w:rFonts w:cs="Times New Roman"/>
          <w:szCs w:val="24"/>
        </w:rPr>
        <w:t xml:space="preserve"> </w:t>
      </w:r>
      <w:r w:rsidRPr="007567CC">
        <w:rPr>
          <w:rFonts w:cs="Times New Roman"/>
          <w:szCs w:val="24"/>
        </w:rPr>
        <w:t>getiren</w:t>
      </w:r>
      <w:r w:rsidR="00C3001A">
        <w:rPr>
          <w:rFonts w:cs="Times New Roman"/>
          <w:szCs w:val="24"/>
        </w:rPr>
        <w:t xml:space="preserve"> </w:t>
      </w:r>
      <w:r w:rsidRPr="007567CC">
        <w:rPr>
          <w:rFonts w:cs="Times New Roman"/>
          <w:szCs w:val="24"/>
        </w:rPr>
        <w:t>önde</w:t>
      </w:r>
      <w:r w:rsidR="00C3001A">
        <w:rPr>
          <w:rFonts w:cs="Times New Roman"/>
          <w:szCs w:val="24"/>
        </w:rPr>
        <w:t xml:space="preserve"> </w:t>
      </w:r>
      <w:r w:rsidRPr="007567CC">
        <w:rPr>
          <w:rFonts w:cs="Times New Roman"/>
          <w:szCs w:val="24"/>
        </w:rPr>
        <w:t>gelen</w:t>
      </w:r>
      <w:r w:rsidR="00C3001A">
        <w:rPr>
          <w:rFonts w:cs="Times New Roman"/>
          <w:szCs w:val="24"/>
        </w:rPr>
        <w:t xml:space="preserve"> </w:t>
      </w:r>
      <w:r w:rsidRPr="007567CC">
        <w:rPr>
          <w:rFonts w:cs="Times New Roman"/>
          <w:szCs w:val="24"/>
        </w:rPr>
        <w:t>halk</w:t>
      </w:r>
      <w:r w:rsidR="00C3001A">
        <w:rPr>
          <w:rFonts w:cs="Times New Roman"/>
          <w:szCs w:val="24"/>
        </w:rPr>
        <w:t xml:space="preserve"> </w:t>
      </w:r>
      <w:r w:rsidRPr="007567CC">
        <w:rPr>
          <w:rFonts w:cs="Times New Roman"/>
          <w:szCs w:val="24"/>
        </w:rPr>
        <w:t>toplulukları</w:t>
      </w:r>
      <w:r w:rsidR="00C3001A">
        <w:rPr>
          <w:rFonts w:cs="Times New Roman"/>
          <w:szCs w:val="24"/>
        </w:rPr>
        <w:t xml:space="preserve"> </w:t>
      </w:r>
      <w:r w:rsidRPr="007567CC">
        <w:rPr>
          <w:rFonts w:cs="Times New Roman"/>
          <w:szCs w:val="24"/>
        </w:rPr>
        <w:t>arasında</w:t>
      </w:r>
      <w:r w:rsidR="00C3001A">
        <w:rPr>
          <w:rFonts w:cs="Times New Roman"/>
          <w:szCs w:val="24"/>
        </w:rPr>
        <w:t xml:space="preserve"> </w:t>
      </w:r>
      <w:r w:rsidR="00C27EB5" w:rsidRPr="007567CC">
        <w:rPr>
          <w:rFonts w:cs="Times New Roman"/>
          <w:szCs w:val="24"/>
        </w:rPr>
        <w:t>Türkler,</w:t>
      </w:r>
      <w:r w:rsidR="00C3001A">
        <w:rPr>
          <w:rFonts w:cs="Times New Roman"/>
          <w:szCs w:val="24"/>
        </w:rPr>
        <w:t xml:space="preserve"> </w:t>
      </w:r>
      <w:r w:rsidR="00C27EB5" w:rsidRPr="007567CC">
        <w:rPr>
          <w:rFonts w:cs="Times New Roman"/>
          <w:szCs w:val="24"/>
        </w:rPr>
        <w:t>Sümerler,</w:t>
      </w:r>
      <w:r w:rsidR="00C3001A">
        <w:rPr>
          <w:rFonts w:cs="Times New Roman"/>
          <w:szCs w:val="24"/>
        </w:rPr>
        <w:t xml:space="preserve"> </w:t>
      </w:r>
      <w:r w:rsidR="00C27EB5" w:rsidRPr="007567CC">
        <w:rPr>
          <w:rFonts w:cs="Times New Roman"/>
          <w:szCs w:val="24"/>
        </w:rPr>
        <w:t>Yunanlar,</w:t>
      </w:r>
      <w:r w:rsidR="00C3001A">
        <w:rPr>
          <w:rFonts w:cs="Times New Roman"/>
          <w:szCs w:val="24"/>
        </w:rPr>
        <w:t xml:space="preserve"> </w:t>
      </w:r>
      <w:r w:rsidR="00C27EB5" w:rsidRPr="007567CC">
        <w:rPr>
          <w:rFonts w:cs="Times New Roman"/>
          <w:szCs w:val="24"/>
        </w:rPr>
        <w:t>Çinliler,</w:t>
      </w:r>
      <w:r w:rsidR="00C3001A">
        <w:rPr>
          <w:rFonts w:cs="Times New Roman"/>
          <w:szCs w:val="24"/>
        </w:rPr>
        <w:t xml:space="preserve"> </w:t>
      </w:r>
      <w:r w:rsidR="00C27EB5" w:rsidRPr="007567CC">
        <w:rPr>
          <w:rFonts w:cs="Times New Roman"/>
          <w:szCs w:val="24"/>
        </w:rPr>
        <w:t>Japonlar,</w:t>
      </w:r>
      <w:r w:rsidR="00C3001A">
        <w:rPr>
          <w:rFonts w:cs="Times New Roman"/>
          <w:szCs w:val="24"/>
        </w:rPr>
        <w:t xml:space="preserve"> </w:t>
      </w:r>
      <w:r w:rsidR="00C27EB5" w:rsidRPr="007567CC">
        <w:rPr>
          <w:rFonts w:cs="Times New Roman"/>
          <w:szCs w:val="24"/>
        </w:rPr>
        <w:t>Mısırlılar,</w:t>
      </w:r>
      <w:r w:rsidR="00C3001A">
        <w:rPr>
          <w:rFonts w:cs="Times New Roman"/>
          <w:szCs w:val="24"/>
        </w:rPr>
        <w:t xml:space="preserve"> </w:t>
      </w:r>
      <w:r w:rsidR="00C27EB5" w:rsidRPr="007567CC">
        <w:rPr>
          <w:rFonts w:cs="Times New Roman"/>
          <w:szCs w:val="24"/>
        </w:rPr>
        <w:t>Hititler,</w:t>
      </w:r>
      <w:r w:rsidR="00C3001A">
        <w:rPr>
          <w:rFonts w:cs="Times New Roman"/>
          <w:szCs w:val="24"/>
        </w:rPr>
        <w:t xml:space="preserve"> </w:t>
      </w:r>
      <w:r w:rsidR="00C27EB5" w:rsidRPr="007567CC">
        <w:rPr>
          <w:rFonts w:cs="Times New Roman"/>
          <w:szCs w:val="24"/>
        </w:rPr>
        <w:t>Almanlar</w:t>
      </w:r>
      <w:r w:rsidR="00C3001A">
        <w:rPr>
          <w:rFonts w:cs="Times New Roman"/>
          <w:szCs w:val="24"/>
        </w:rPr>
        <w:t xml:space="preserve"> </w:t>
      </w:r>
      <w:r w:rsidR="00C27EB5" w:rsidRPr="007567CC">
        <w:rPr>
          <w:rFonts w:cs="Times New Roman"/>
          <w:szCs w:val="24"/>
        </w:rPr>
        <w:t>ve</w:t>
      </w:r>
      <w:r w:rsidR="00C3001A">
        <w:rPr>
          <w:rFonts w:cs="Times New Roman"/>
          <w:szCs w:val="24"/>
        </w:rPr>
        <w:t xml:space="preserve"> </w:t>
      </w:r>
      <w:r w:rsidR="00C27EB5" w:rsidRPr="007567CC">
        <w:rPr>
          <w:rFonts w:cs="Times New Roman"/>
          <w:szCs w:val="24"/>
        </w:rPr>
        <w:t>İsviçre</w:t>
      </w:r>
      <w:r w:rsidR="00C3001A">
        <w:rPr>
          <w:rFonts w:cs="Times New Roman"/>
          <w:szCs w:val="24"/>
        </w:rPr>
        <w:t xml:space="preserve"> </w:t>
      </w:r>
      <w:r w:rsidR="00C27EB5" w:rsidRPr="007567CC">
        <w:rPr>
          <w:rFonts w:cs="Times New Roman"/>
          <w:szCs w:val="24"/>
        </w:rPr>
        <w:t>halkları</w:t>
      </w:r>
      <w:r w:rsidR="00C3001A">
        <w:rPr>
          <w:rFonts w:cs="Times New Roman"/>
          <w:szCs w:val="24"/>
        </w:rPr>
        <w:t xml:space="preserve"> </w:t>
      </w:r>
      <w:r w:rsidR="00C27EB5" w:rsidRPr="007567CC">
        <w:rPr>
          <w:rFonts w:cs="Times New Roman"/>
          <w:szCs w:val="24"/>
        </w:rPr>
        <w:t>bu</w:t>
      </w:r>
      <w:r w:rsidR="00C3001A">
        <w:rPr>
          <w:rFonts w:cs="Times New Roman"/>
          <w:szCs w:val="24"/>
        </w:rPr>
        <w:t xml:space="preserve"> </w:t>
      </w:r>
      <w:r w:rsidR="00C27EB5" w:rsidRPr="007567CC">
        <w:rPr>
          <w:rFonts w:cs="Times New Roman"/>
          <w:szCs w:val="24"/>
        </w:rPr>
        <w:t>listede</w:t>
      </w:r>
      <w:r w:rsidR="00C3001A">
        <w:rPr>
          <w:rFonts w:cs="Times New Roman"/>
          <w:szCs w:val="24"/>
        </w:rPr>
        <w:t xml:space="preserve"> </w:t>
      </w:r>
      <w:r w:rsidR="00C27EB5" w:rsidRPr="007567CC">
        <w:rPr>
          <w:rFonts w:cs="Times New Roman"/>
          <w:szCs w:val="24"/>
        </w:rPr>
        <w:t>yer</w:t>
      </w:r>
      <w:r w:rsidR="00C3001A">
        <w:rPr>
          <w:rFonts w:cs="Times New Roman"/>
          <w:szCs w:val="24"/>
        </w:rPr>
        <w:t xml:space="preserve"> </w:t>
      </w:r>
      <w:r w:rsidR="00C27EB5" w:rsidRPr="007567CC">
        <w:rPr>
          <w:rFonts w:cs="Times New Roman"/>
          <w:szCs w:val="24"/>
        </w:rPr>
        <w:t>almaktadır</w:t>
      </w:r>
      <w:r w:rsidR="00C3001A">
        <w:rPr>
          <w:rFonts w:cs="Times New Roman"/>
          <w:szCs w:val="24"/>
        </w:rPr>
        <w:t xml:space="preserve"> </w:t>
      </w:r>
      <w:r w:rsidRPr="007567CC">
        <w:rPr>
          <w:rFonts w:cs="Times New Roman"/>
          <w:szCs w:val="24"/>
        </w:rPr>
        <w:t>(Gümüş,</w:t>
      </w:r>
      <w:r w:rsidR="00C3001A">
        <w:rPr>
          <w:rFonts w:cs="Times New Roman"/>
          <w:szCs w:val="24"/>
        </w:rPr>
        <w:t xml:space="preserve"> </w:t>
      </w:r>
      <w:r w:rsidRPr="007567CC">
        <w:rPr>
          <w:rFonts w:cs="Times New Roman"/>
          <w:szCs w:val="24"/>
        </w:rPr>
        <w:t>1998).</w:t>
      </w:r>
    </w:p>
    <w:p w14:paraId="0DD83CA2" w14:textId="77D4325A" w:rsidR="006963A1" w:rsidRPr="007567CC" w:rsidRDefault="006963A1" w:rsidP="007567CC">
      <w:pPr>
        <w:spacing w:after="120"/>
        <w:ind w:firstLine="567"/>
        <w:rPr>
          <w:rFonts w:cs="Times New Roman"/>
          <w:szCs w:val="24"/>
        </w:rPr>
      </w:pPr>
      <w:r w:rsidRPr="007567CC">
        <w:rPr>
          <w:rFonts w:cs="Times New Roman"/>
          <w:szCs w:val="24"/>
        </w:rPr>
        <w:t>Güreş,</w:t>
      </w:r>
      <w:r w:rsidR="00C3001A">
        <w:rPr>
          <w:rFonts w:cs="Times New Roman"/>
          <w:szCs w:val="24"/>
        </w:rPr>
        <w:t xml:space="preserve"> </w:t>
      </w:r>
      <w:r w:rsidRPr="007567CC">
        <w:rPr>
          <w:rFonts w:cs="Times New Roman"/>
          <w:szCs w:val="24"/>
        </w:rPr>
        <w:t>iki</w:t>
      </w:r>
      <w:r w:rsidR="00C3001A">
        <w:rPr>
          <w:rFonts w:cs="Times New Roman"/>
          <w:szCs w:val="24"/>
        </w:rPr>
        <w:t xml:space="preserve"> </w:t>
      </w:r>
      <w:r w:rsidRPr="007567CC">
        <w:rPr>
          <w:rFonts w:cs="Times New Roman"/>
          <w:szCs w:val="24"/>
        </w:rPr>
        <w:t>sporcunun</w:t>
      </w:r>
      <w:r w:rsidR="00C3001A">
        <w:rPr>
          <w:rFonts w:cs="Times New Roman"/>
          <w:szCs w:val="24"/>
        </w:rPr>
        <w:t xml:space="preserve"> </w:t>
      </w:r>
      <w:r w:rsidRPr="007567CC">
        <w:rPr>
          <w:rFonts w:cs="Times New Roman"/>
          <w:szCs w:val="24"/>
        </w:rPr>
        <w:t>belirli</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zaman</w:t>
      </w:r>
      <w:r w:rsidR="00C3001A">
        <w:rPr>
          <w:rFonts w:cs="Times New Roman"/>
          <w:szCs w:val="24"/>
        </w:rPr>
        <w:t xml:space="preserve"> </w:t>
      </w:r>
      <w:r w:rsidRPr="007567CC">
        <w:rPr>
          <w:rFonts w:cs="Times New Roman"/>
          <w:szCs w:val="24"/>
        </w:rPr>
        <w:t>diliminde</w:t>
      </w:r>
      <w:r w:rsidR="00C3001A">
        <w:rPr>
          <w:rFonts w:cs="Times New Roman"/>
          <w:szCs w:val="24"/>
        </w:rPr>
        <w:t xml:space="preserve"> </w:t>
      </w:r>
      <w:r w:rsidRPr="007567CC">
        <w:rPr>
          <w:rFonts w:cs="Times New Roman"/>
          <w:szCs w:val="24"/>
        </w:rPr>
        <w:t>minder</w:t>
      </w:r>
      <w:r w:rsidR="00C3001A">
        <w:rPr>
          <w:rFonts w:cs="Times New Roman"/>
          <w:szCs w:val="24"/>
        </w:rPr>
        <w:t xml:space="preserve"> </w:t>
      </w:r>
      <w:r w:rsidRPr="007567CC">
        <w:rPr>
          <w:rFonts w:cs="Times New Roman"/>
          <w:szCs w:val="24"/>
        </w:rPr>
        <w:t>üzerinde</w:t>
      </w:r>
      <w:r w:rsidR="00C3001A">
        <w:rPr>
          <w:rFonts w:cs="Times New Roman"/>
          <w:szCs w:val="24"/>
        </w:rPr>
        <w:t xml:space="preserve"> </w:t>
      </w:r>
      <w:r w:rsidRPr="007567CC">
        <w:rPr>
          <w:rFonts w:cs="Times New Roman"/>
          <w:szCs w:val="24"/>
        </w:rPr>
        <w:t>rakibine</w:t>
      </w:r>
      <w:r w:rsidR="00C3001A">
        <w:rPr>
          <w:rFonts w:cs="Times New Roman"/>
          <w:szCs w:val="24"/>
        </w:rPr>
        <w:t xml:space="preserve"> </w:t>
      </w:r>
      <w:r w:rsidRPr="007567CC">
        <w:rPr>
          <w:rFonts w:cs="Times New Roman"/>
          <w:szCs w:val="24"/>
        </w:rPr>
        <w:t>üstünlük</w:t>
      </w:r>
      <w:r w:rsidR="00C3001A">
        <w:rPr>
          <w:rFonts w:cs="Times New Roman"/>
          <w:szCs w:val="24"/>
        </w:rPr>
        <w:t xml:space="preserve"> </w:t>
      </w:r>
      <w:r w:rsidRPr="007567CC">
        <w:rPr>
          <w:rFonts w:cs="Times New Roman"/>
          <w:szCs w:val="24"/>
        </w:rPr>
        <w:t>elde</w:t>
      </w:r>
      <w:r w:rsidR="00C3001A">
        <w:rPr>
          <w:rFonts w:cs="Times New Roman"/>
          <w:szCs w:val="24"/>
        </w:rPr>
        <w:t xml:space="preserve"> </w:t>
      </w:r>
      <w:r w:rsidRPr="007567CC">
        <w:rPr>
          <w:rFonts w:cs="Times New Roman"/>
          <w:szCs w:val="24"/>
        </w:rPr>
        <w:t>etmek</w:t>
      </w:r>
      <w:r w:rsidR="00C3001A">
        <w:rPr>
          <w:rFonts w:cs="Times New Roman"/>
          <w:szCs w:val="24"/>
        </w:rPr>
        <w:t xml:space="preserve"> </w:t>
      </w:r>
      <w:r w:rsidRPr="007567CC">
        <w:rPr>
          <w:rFonts w:cs="Times New Roman"/>
          <w:szCs w:val="24"/>
        </w:rPr>
        <w:t>amacıyla</w:t>
      </w:r>
      <w:r w:rsidR="00C3001A">
        <w:rPr>
          <w:rFonts w:cs="Times New Roman"/>
          <w:szCs w:val="24"/>
        </w:rPr>
        <w:t xml:space="preserve"> </w:t>
      </w:r>
      <w:r w:rsidRPr="007567CC">
        <w:rPr>
          <w:rFonts w:cs="Times New Roman"/>
          <w:szCs w:val="24"/>
        </w:rPr>
        <w:t>karşılıklı</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mücadele</w:t>
      </w:r>
      <w:r w:rsidR="00C3001A">
        <w:rPr>
          <w:rFonts w:cs="Times New Roman"/>
          <w:szCs w:val="24"/>
        </w:rPr>
        <w:t xml:space="preserve"> </w:t>
      </w:r>
      <w:r w:rsidRPr="007567CC">
        <w:rPr>
          <w:rFonts w:cs="Times New Roman"/>
          <w:szCs w:val="24"/>
        </w:rPr>
        <w:t>ettiği</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spor</w:t>
      </w:r>
      <w:r w:rsidR="00C3001A">
        <w:rPr>
          <w:rFonts w:cs="Times New Roman"/>
          <w:szCs w:val="24"/>
        </w:rPr>
        <w:t xml:space="preserve"> </w:t>
      </w:r>
      <w:r w:rsidRPr="007567CC">
        <w:rPr>
          <w:rFonts w:cs="Times New Roman"/>
          <w:szCs w:val="24"/>
        </w:rPr>
        <w:t>dalı</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tanımlanmaktadır</w:t>
      </w:r>
      <w:r w:rsidR="00C3001A">
        <w:rPr>
          <w:rFonts w:cs="Times New Roman"/>
          <w:szCs w:val="24"/>
        </w:rPr>
        <w:t xml:space="preserve"> </w:t>
      </w:r>
      <w:r w:rsidRPr="007567CC">
        <w:rPr>
          <w:rFonts w:cs="Times New Roman"/>
          <w:szCs w:val="24"/>
        </w:rPr>
        <w:t>(Bayındır,</w:t>
      </w:r>
      <w:r w:rsidR="00C3001A">
        <w:rPr>
          <w:rFonts w:cs="Times New Roman"/>
          <w:szCs w:val="24"/>
        </w:rPr>
        <w:t xml:space="preserve"> </w:t>
      </w:r>
      <w:r w:rsidRPr="007567CC">
        <w:rPr>
          <w:rFonts w:cs="Times New Roman"/>
          <w:szCs w:val="24"/>
        </w:rPr>
        <w:t>2021).</w:t>
      </w:r>
      <w:r w:rsidR="00C3001A">
        <w:rPr>
          <w:rFonts w:cs="Times New Roman"/>
          <w:szCs w:val="24"/>
        </w:rPr>
        <w:t xml:space="preserve"> </w:t>
      </w:r>
      <w:r w:rsidRPr="007567CC">
        <w:rPr>
          <w:rFonts w:cs="Times New Roman"/>
          <w:szCs w:val="24"/>
        </w:rPr>
        <w:t>Sporcular,</w:t>
      </w:r>
      <w:r w:rsidR="00C3001A">
        <w:rPr>
          <w:rFonts w:cs="Times New Roman"/>
          <w:szCs w:val="24"/>
        </w:rPr>
        <w:t xml:space="preserve"> </w:t>
      </w:r>
      <w:r w:rsidRPr="007567CC">
        <w:rPr>
          <w:rFonts w:cs="Times New Roman"/>
          <w:szCs w:val="24"/>
        </w:rPr>
        <w:t>müsabaka</w:t>
      </w:r>
      <w:r w:rsidR="00C3001A">
        <w:rPr>
          <w:rFonts w:cs="Times New Roman"/>
          <w:szCs w:val="24"/>
        </w:rPr>
        <w:t xml:space="preserve"> </w:t>
      </w:r>
      <w:r w:rsidRPr="007567CC">
        <w:rPr>
          <w:rFonts w:cs="Times New Roman"/>
          <w:szCs w:val="24"/>
        </w:rPr>
        <w:t>sırasında</w:t>
      </w:r>
      <w:r w:rsidR="00C3001A">
        <w:rPr>
          <w:rFonts w:cs="Times New Roman"/>
          <w:szCs w:val="24"/>
        </w:rPr>
        <w:t xml:space="preserve"> </w:t>
      </w:r>
      <w:r w:rsidRPr="007567CC">
        <w:rPr>
          <w:rFonts w:cs="Times New Roman"/>
          <w:szCs w:val="24"/>
        </w:rPr>
        <w:t>olağanüstü</w:t>
      </w:r>
      <w:r w:rsidR="00C3001A">
        <w:rPr>
          <w:rFonts w:cs="Times New Roman"/>
          <w:szCs w:val="24"/>
        </w:rPr>
        <w:t xml:space="preserve"> </w:t>
      </w:r>
      <w:r w:rsidRPr="007567CC">
        <w:rPr>
          <w:rFonts w:cs="Times New Roman"/>
          <w:szCs w:val="24"/>
        </w:rPr>
        <w:t>güç,</w:t>
      </w:r>
      <w:r w:rsidR="00C3001A">
        <w:rPr>
          <w:rFonts w:cs="Times New Roman"/>
          <w:szCs w:val="24"/>
        </w:rPr>
        <w:t xml:space="preserve"> </w:t>
      </w:r>
      <w:r w:rsidRPr="007567CC">
        <w:rPr>
          <w:rFonts w:cs="Times New Roman"/>
          <w:szCs w:val="24"/>
        </w:rPr>
        <w:t>teknik</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taktik</w:t>
      </w:r>
      <w:r w:rsidR="00C3001A">
        <w:rPr>
          <w:rFonts w:cs="Times New Roman"/>
          <w:szCs w:val="24"/>
        </w:rPr>
        <w:t xml:space="preserve"> </w:t>
      </w:r>
      <w:r w:rsidRPr="007567CC">
        <w:rPr>
          <w:rFonts w:cs="Times New Roman"/>
          <w:szCs w:val="24"/>
        </w:rPr>
        <w:t>becerilerini</w:t>
      </w:r>
      <w:r w:rsidR="00C3001A">
        <w:rPr>
          <w:rFonts w:cs="Times New Roman"/>
          <w:szCs w:val="24"/>
        </w:rPr>
        <w:t xml:space="preserve"> </w:t>
      </w:r>
      <w:r w:rsidRPr="007567CC">
        <w:rPr>
          <w:rFonts w:cs="Times New Roman"/>
          <w:szCs w:val="24"/>
        </w:rPr>
        <w:t>sergileyerek</w:t>
      </w:r>
      <w:r w:rsidR="00C3001A">
        <w:rPr>
          <w:rFonts w:cs="Times New Roman"/>
          <w:szCs w:val="24"/>
        </w:rPr>
        <w:t xml:space="preserve"> </w:t>
      </w:r>
      <w:r w:rsidRPr="007567CC">
        <w:rPr>
          <w:rFonts w:cs="Times New Roman"/>
          <w:szCs w:val="24"/>
        </w:rPr>
        <w:t>karşılaşmalarını</w:t>
      </w:r>
      <w:r w:rsidR="00C3001A">
        <w:rPr>
          <w:rFonts w:cs="Times New Roman"/>
          <w:szCs w:val="24"/>
        </w:rPr>
        <w:t xml:space="preserve"> </w:t>
      </w:r>
      <w:r w:rsidRPr="007567CC">
        <w:rPr>
          <w:rFonts w:cs="Times New Roman"/>
          <w:szCs w:val="24"/>
        </w:rPr>
        <w:t>gerçekleştirmektedir.</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güreşçinin</w:t>
      </w:r>
      <w:r w:rsidR="00C3001A">
        <w:rPr>
          <w:rFonts w:cs="Times New Roman"/>
          <w:szCs w:val="24"/>
        </w:rPr>
        <w:t xml:space="preserve"> </w:t>
      </w:r>
      <w:r w:rsidRPr="007567CC">
        <w:rPr>
          <w:rFonts w:cs="Times New Roman"/>
          <w:szCs w:val="24"/>
        </w:rPr>
        <w:t>galip</w:t>
      </w:r>
      <w:r w:rsidR="00C3001A">
        <w:rPr>
          <w:rFonts w:cs="Times New Roman"/>
          <w:szCs w:val="24"/>
        </w:rPr>
        <w:t xml:space="preserve"> </w:t>
      </w:r>
      <w:r w:rsidRPr="007567CC">
        <w:rPr>
          <w:rFonts w:cs="Times New Roman"/>
          <w:szCs w:val="24"/>
        </w:rPr>
        <w:t>gelebilmesi</w:t>
      </w:r>
      <w:r w:rsidR="00C3001A">
        <w:rPr>
          <w:rFonts w:cs="Times New Roman"/>
          <w:szCs w:val="24"/>
        </w:rPr>
        <w:t xml:space="preserve"> </w:t>
      </w:r>
      <w:r w:rsidRPr="007567CC">
        <w:rPr>
          <w:rFonts w:cs="Times New Roman"/>
          <w:szCs w:val="24"/>
        </w:rPr>
        <w:t>için,</w:t>
      </w:r>
      <w:r w:rsidR="00C3001A">
        <w:rPr>
          <w:rFonts w:cs="Times New Roman"/>
          <w:szCs w:val="24"/>
        </w:rPr>
        <w:t xml:space="preserve"> </w:t>
      </w:r>
      <w:r w:rsidRPr="007567CC">
        <w:rPr>
          <w:rFonts w:cs="Times New Roman"/>
          <w:szCs w:val="24"/>
        </w:rPr>
        <w:t>rakipten</w:t>
      </w:r>
      <w:r w:rsidR="00C3001A">
        <w:rPr>
          <w:rFonts w:cs="Times New Roman"/>
          <w:szCs w:val="24"/>
        </w:rPr>
        <w:t xml:space="preserve"> </w:t>
      </w:r>
      <w:r w:rsidRPr="007567CC">
        <w:rPr>
          <w:rFonts w:cs="Times New Roman"/>
          <w:szCs w:val="24"/>
        </w:rPr>
        <w:t>sayı</w:t>
      </w:r>
      <w:r w:rsidR="00C3001A">
        <w:rPr>
          <w:rFonts w:cs="Times New Roman"/>
          <w:szCs w:val="24"/>
        </w:rPr>
        <w:t xml:space="preserve"> </w:t>
      </w:r>
      <w:r w:rsidRPr="007567CC">
        <w:rPr>
          <w:rFonts w:cs="Times New Roman"/>
          <w:szCs w:val="24"/>
        </w:rPr>
        <w:t>üstünlüğü</w:t>
      </w:r>
      <w:r w:rsidR="00C3001A">
        <w:rPr>
          <w:rFonts w:cs="Times New Roman"/>
          <w:szCs w:val="24"/>
        </w:rPr>
        <w:t xml:space="preserve"> </w:t>
      </w:r>
      <w:r w:rsidRPr="007567CC">
        <w:rPr>
          <w:rFonts w:cs="Times New Roman"/>
          <w:szCs w:val="24"/>
        </w:rPr>
        <w:t>sağlanması</w:t>
      </w:r>
      <w:r w:rsidR="00C3001A">
        <w:rPr>
          <w:rFonts w:cs="Times New Roman"/>
          <w:szCs w:val="24"/>
        </w:rPr>
        <w:t xml:space="preserve"> </w:t>
      </w:r>
      <w:r w:rsidRPr="007567CC">
        <w:rPr>
          <w:rFonts w:cs="Times New Roman"/>
          <w:szCs w:val="24"/>
        </w:rPr>
        <w:t>ya</w:t>
      </w:r>
      <w:r w:rsidR="00C3001A">
        <w:rPr>
          <w:rFonts w:cs="Times New Roman"/>
          <w:szCs w:val="24"/>
        </w:rPr>
        <w:t xml:space="preserve"> </w:t>
      </w:r>
      <w:r w:rsidRPr="007567CC">
        <w:rPr>
          <w:rFonts w:cs="Times New Roman"/>
          <w:szCs w:val="24"/>
        </w:rPr>
        <w:t>da</w:t>
      </w:r>
      <w:r w:rsidR="00C3001A">
        <w:rPr>
          <w:rFonts w:cs="Times New Roman"/>
          <w:szCs w:val="24"/>
        </w:rPr>
        <w:t xml:space="preserve"> </w:t>
      </w:r>
      <w:r w:rsidRPr="007567CC">
        <w:rPr>
          <w:rFonts w:cs="Times New Roman"/>
          <w:szCs w:val="24"/>
        </w:rPr>
        <w:t>rakibin</w:t>
      </w:r>
      <w:r w:rsidR="00C3001A">
        <w:rPr>
          <w:rFonts w:cs="Times New Roman"/>
          <w:szCs w:val="24"/>
        </w:rPr>
        <w:t xml:space="preserve"> </w:t>
      </w:r>
      <w:r w:rsidRPr="007567CC">
        <w:rPr>
          <w:rFonts w:cs="Times New Roman"/>
          <w:szCs w:val="24"/>
        </w:rPr>
        <w:t>tuş</w:t>
      </w:r>
      <w:r w:rsidR="00C3001A">
        <w:rPr>
          <w:rFonts w:cs="Times New Roman"/>
          <w:szCs w:val="24"/>
        </w:rPr>
        <w:t xml:space="preserve"> </w:t>
      </w:r>
      <w:r w:rsidRPr="007567CC">
        <w:rPr>
          <w:rFonts w:cs="Times New Roman"/>
          <w:szCs w:val="24"/>
        </w:rPr>
        <w:t>edilmesi</w:t>
      </w:r>
      <w:r w:rsidR="00C3001A">
        <w:rPr>
          <w:rFonts w:cs="Times New Roman"/>
          <w:szCs w:val="24"/>
        </w:rPr>
        <w:t xml:space="preserve"> </w:t>
      </w:r>
      <w:r w:rsidRPr="007567CC">
        <w:rPr>
          <w:rFonts w:cs="Times New Roman"/>
          <w:szCs w:val="24"/>
        </w:rPr>
        <w:t>gerekmektedir</w:t>
      </w:r>
      <w:r w:rsidR="00C3001A">
        <w:rPr>
          <w:rFonts w:cs="Times New Roman"/>
          <w:szCs w:val="24"/>
        </w:rPr>
        <w:t xml:space="preserve"> </w:t>
      </w:r>
      <w:r w:rsidRPr="007567CC">
        <w:rPr>
          <w:rFonts w:cs="Times New Roman"/>
          <w:szCs w:val="24"/>
        </w:rPr>
        <w:t>(</w:t>
      </w:r>
      <w:proofErr w:type="spellStart"/>
      <w:r w:rsidRPr="007567CC">
        <w:rPr>
          <w:rFonts w:cs="Times New Roman"/>
          <w:szCs w:val="24"/>
        </w:rPr>
        <w:t>Açak</w:t>
      </w:r>
      <w:proofErr w:type="spellEnd"/>
      <w:r w:rsidRPr="007567CC">
        <w:rPr>
          <w:rFonts w:cs="Times New Roman"/>
          <w:szCs w:val="24"/>
        </w:rPr>
        <w:t>,</w:t>
      </w:r>
      <w:r w:rsidR="00C3001A">
        <w:rPr>
          <w:rFonts w:cs="Times New Roman"/>
          <w:szCs w:val="24"/>
        </w:rPr>
        <w:t xml:space="preserve"> </w:t>
      </w:r>
      <w:r w:rsidRPr="007567CC">
        <w:rPr>
          <w:rFonts w:cs="Times New Roman"/>
          <w:szCs w:val="24"/>
        </w:rPr>
        <w:t>2015).</w:t>
      </w:r>
      <w:r w:rsidR="00C3001A">
        <w:rPr>
          <w:rFonts w:cs="Times New Roman"/>
          <w:szCs w:val="24"/>
        </w:rPr>
        <w:t xml:space="preserve"> </w:t>
      </w:r>
      <w:r w:rsidRPr="007567CC">
        <w:rPr>
          <w:rFonts w:cs="Times New Roman"/>
          <w:szCs w:val="24"/>
        </w:rPr>
        <w:t>Uluslararası</w:t>
      </w:r>
      <w:r w:rsidR="00C3001A">
        <w:rPr>
          <w:rFonts w:cs="Times New Roman"/>
          <w:szCs w:val="24"/>
        </w:rPr>
        <w:t xml:space="preserve"> </w:t>
      </w:r>
      <w:r w:rsidRPr="007567CC">
        <w:rPr>
          <w:rFonts w:cs="Times New Roman"/>
          <w:szCs w:val="24"/>
        </w:rPr>
        <w:t>müsabakalarda</w:t>
      </w:r>
      <w:r w:rsidR="00C3001A">
        <w:rPr>
          <w:rFonts w:cs="Times New Roman"/>
          <w:szCs w:val="24"/>
        </w:rPr>
        <w:t xml:space="preserve"> </w:t>
      </w:r>
      <w:r w:rsidRPr="007567CC">
        <w:rPr>
          <w:rFonts w:cs="Times New Roman"/>
          <w:szCs w:val="24"/>
        </w:rPr>
        <w:t>farklı</w:t>
      </w:r>
      <w:r w:rsidR="00C3001A">
        <w:rPr>
          <w:rFonts w:cs="Times New Roman"/>
          <w:szCs w:val="24"/>
        </w:rPr>
        <w:t xml:space="preserve"> </w:t>
      </w:r>
      <w:r w:rsidRPr="007567CC">
        <w:rPr>
          <w:rFonts w:cs="Times New Roman"/>
          <w:szCs w:val="24"/>
        </w:rPr>
        <w:t>stiller</w:t>
      </w:r>
      <w:r w:rsidR="00C3001A">
        <w:rPr>
          <w:rFonts w:cs="Times New Roman"/>
          <w:szCs w:val="24"/>
        </w:rPr>
        <w:t xml:space="preserve"> </w:t>
      </w:r>
      <w:r w:rsidRPr="007567CC">
        <w:rPr>
          <w:rFonts w:cs="Times New Roman"/>
          <w:szCs w:val="24"/>
        </w:rPr>
        <w:t>bulunsa</w:t>
      </w:r>
      <w:r w:rsidR="00C3001A">
        <w:rPr>
          <w:rFonts w:cs="Times New Roman"/>
          <w:szCs w:val="24"/>
        </w:rPr>
        <w:t xml:space="preserve"> </w:t>
      </w:r>
      <w:r w:rsidRPr="007567CC">
        <w:rPr>
          <w:rFonts w:cs="Times New Roman"/>
          <w:szCs w:val="24"/>
        </w:rPr>
        <w:t>da,</w:t>
      </w:r>
      <w:r w:rsidR="00C3001A">
        <w:rPr>
          <w:rFonts w:cs="Times New Roman"/>
          <w:szCs w:val="24"/>
        </w:rPr>
        <w:t xml:space="preserve"> </w:t>
      </w:r>
      <w:r w:rsidRPr="007567CC">
        <w:rPr>
          <w:rFonts w:cs="Times New Roman"/>
          <w:szCs w:val="24"/>
        </w:rPr>
        <w:t>genellikle</w:t>
      </w:r>
      <w:r w:rsidR="00C3001A">
        <w:rPr>
          <w:rFonts w:cs="Times New Roman"/>
          <w:szCs w:val="24"/>
        </w:rPr>
        <w:t xml:space="preserve"> </w:t>
      </w:r>
      <w:r w:rsidRPr="007567CC">
        <w:rPr>
          <w:rFonts w:cs="Times New Roman"/>
          <w:szCs w:val="24"/>
        </w:rPr>
        <w:t>serbest</w:t>
      </w:r>
      <w:r w:rsidR="00C3001A">
        <w:rPr>
          <w:rFonts w:cs="Times New Roman"/>
          <w:szCs w:val="24"/>
        </w:rPr>
        <w:t xml:space="preserve"> </w:t>
      </w:r>
      <w:r w:rsidRPr="007567CC">
        <w:rPr>
          <w:rFonts w:cs="Times New Roman"/>
          <w:szCs w:val="24"/>
        </w:rPr>
        <w:t>stil</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Grekoromen</w:t>
      </w:r>
      <w:r w:rsidR="00C3001A">
        <w:rPr>
          <w:rFonts w:cs="Times New Roman"/>
          <w:szCs w:val="24"/>
        </w:rPr>
        <w:t xml:space="preserve"> </w:t>
      </w:r>
      <w:r w:rsidRPr="007567CC">
        <w:rPr>
          <w:rFonts w:cs="Times New Roman"/>
          <w:szCs w:val="24"/>
        </w:rPr>
        <w:t>stil</w:t>
      </w:r>
      <w:r w:rsidR="00C3001A">
        <w:rPr>
          <w:rFonts w:cs="Times New Roman"/>
          <w:szCs w:val="24"/>
        </w:rPr>
        <w:t xml:space="preserve"> </w:t>
      </w:r>
      <w:r w:rsidRPr="007567CC">
        <w:rPr>
          <w:rFonts w:cs="Times New Roman"/>
          <w:szCs w:val="24"/>
        </w:rPr>
        <w:t>tercih</w:t>
      </w:r>
      <w:r w:rsidR="00C3001A">
        <w:rPr>
          <w:rFonts w:cs="Times New Roman"/>
          <w:szCs w:val="24"/>
        </w:rPr>
        <w:t xml:space="preserve"> </w:t>
      </w:r>
      <w:r w:rsidRPr="007567CC">
        <w:rPr>
          <w:rFonts w:cs="Times New Roman"/>
          <w:szCs w:val="24"/>
        </w:rPr>
        <w:t>edilirken,</w:t>
      </w:r>
      <w:r w:rsidR="00C3001A">
        <w:rPr>
          <w:rFonts w:cs="Times New Roman"/>
          <w:szCs w:val="24"/>
        </w:rPr>
        <w:t xml:space="preserve"> </w:t>
      </w:r>
      <w:r w:rsidRPr="007567CC">
        <w:rPr>
          <w:rFonts w:cs="Times New Roman"/>
          <w:szCs w:val="24"/>
        </w:rPr>
        <w:t>Türkiye'de</w:t>
      </w:r>
      <w:r w:rsidR="00C3001A">
        <w:rPr>
          <w:rFonts w:cs="Times New Roman"/>
          <w:szCs w:val="24"/>
        </w:rPr>
        <w:t xml:space="preserve"> </w:t>
      </w:r>
      <w:r w:rsidRPr="007567CC">
        <w:rPr>
          <w:rFonts w:cs="Times New Roman"/>
          <w:szCs w:val="24"/>
        </w:rPr>
        <w:t>yaygın</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yağlı</w:t>
      </w:r>
      <w:r w:rsidR="00C3001A">
        <w:rPr>
          <w:rFonts w:cs="Times New Roman"/>
          <w:szCs w:val="24"/>
        </w:rPr>
        <w:t xml:space="preserve"> </w:t>
      </w:r>
      <w:r w:rsidRPr="007567CC">
        <w:rPr>
          <w:rFonts w:cs="Times New Roman"/>
          <w:szCs w:val="24"/>
        </w:rPr>
        <w:t>güreş,</w:t>
      </w:r>
      <w:r w:rsidR="00C3001A">
        <w:rPr>
          <w:rFonts w:cs="Times New Roman"/>
          <w:szCs w:val="24"/>
        </w:rPr>
        <w:t xml:space="preserve"> </w:t>
      </w:r>
      <w:r w:rsidRPr="007567CC">
        <w:rPr>
          <w:rFonts w:cs="Times New Roman"/>
          <w:szCs w:val="24"/>
        </w:rPr>
        <w:t>karakucak</w:t>
      </w:r>
      <w:r w:rsidR="00C3001A">
        <w:rPr>
          <w:rFonts w:cs="Times New Roman"/>
          <w:szCs w:val="24"/>
        </w:rPr>
        <w:t xml:space="preserve"> </w:t>
      </w:r>
      <w:r w:rsidRPr="007567CC">
        <w:rPr>
          <w:rFonts w:cs="Times New Roman"/>
          <w:szCs w:val="24"/>
        </w:rPr>
        <w:t>güreşi,</w:t>
      </w:r>
      <w:r w:rsidR="00C3001A">
        <w:rPr>
          <w:rFonts w:cs="Times New Roman"/>
          <w:szCs w:val="24"/>
        </w:rPr>
        <w:t xml:space="preserve"> </w:t>
      </w:r>
      <w:r w:rsidRPr="007567CC">
        <w:rPr>
          <w:rFonts w:cs="Times New Roman"/>
          <w:szCs w:val="24"/>
        </w:rPr>
        <w:t>serbest</w:t>
      </w:r>
      <w:r w:rsidR="00C3001A">
        <w:rPr>
          <w:rFonts w:cs="Times New Roman"/>
          <w:szCs w:val="24"/>
        </w:rPr>
        <w:t xml:space="preserve"> </w:t>
      </w:r>
      <w:r w:rsidRPr="007567CC">
        <w:rPr>
          <w:rFonts w:cs="Times New Roman"/>
          <w:szCs w:val="24"/>
        </w:rPr>
        <w:t>stil</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Grekoromen</w:t>
      </w:r>
      <w:r w:rsidR="00C3001A">
        <w:rPr>
          <w:rFonts w:cs="Times New Roman"/>
          <w:szCs w:val="24"/>
        </w:rPr>
        <w:t xml:space="preserve"> </w:t>
      </w:r>
      <w:r w:rsidRPr="007567CC">
        <w:rPr>
          <w:rFonts w:cs="Times New Roman"/>
          <w:szCs w:val="24"/>
        </w:rPr>
        <w:t>stil</w:t>
      </w:r>
      <w:r w:rsidR="00C3001A">
        <w:rPr>
          <w:rFonts w:cs="Times New Roman"/>
          <w:szCs w:val="24"/>
        </w:rPr>
        <w:t xml:space="preserve"> </w:t>
      </w:r>
      <w:r w:rsidRPr="007567CC">
        <w:rPr>
          <w:rFonts w:cs="Times New Roman"/>
          <w:szCs w:val="24"/>
        </w:rPr>
        <w:t>uygulanmaktadır</w:t>
      </w:r>
      <w:r w:rsidR="00C3001A">
        <w:rPr>
          <w:rFonts w:cs="Times New Roman"/>
          <w:szCs w:val="24"/>
        </w:rPr>
        <w:t xml:space="preserve"> </w:t>
      </w:r>
      <w:r w:rsidRPr="007567CC">
        <w:rPr>
          <w:rFonts w:cs="Times New Roman"/>
          <w:szCs w:val="24"/>
        </w:rPr>
        <w:t>(Sarı,</w:t>
      </w:r>
      <w:r w:rsidR="00C3001A">
        <w:rPr>
          <w:rFonts w:cs="Times New Roman"/>
          <w:szCs w:val="24"/>
        </w:rPr>
        <w:t xml:space="preserve"> </w:t>
      </w:r>
      <w:r w:rsidRPr="007567CC">
        <w:rPr>
          <w:rFonts w:cs="Times New Roman"/>
          <w:szCs w:val="24"/>
        </w:rPr>
        <w:t>2007).</w:t>
      </w:r>
    </w:p>
    <w:p w14:paraId="3B9AD311" w14:textId="18AB590C" w:rsidR="006963A1" w:rsidRPr="007567CC" w:rsidRDefault="006963A1" w:rsidP="007567CC">
      <w:pPr>
        <w:spacing w:after="120"/>
        <w:ind w:firstLine="567"/>
        <w:rPr>
          <w:rFonts w:cs="Times New Roman"/>
          <w:szCs w:val="24"/>
        </w:rPr>
      </w:pPr>
      <w:r w:rsidRPr="007567CC">
        <w:rPr>
          <w:rFonts w:cs="Times New Roman"/>
          <w:szCs w:val="24"/>
        </w:rPr>
        <w:t>Tüm</w:t>
      </w:r>
      <w:r w:rsidR="00C3001A">
        <w:rPr>
          <w:rFonts w:cs="Times New Roman"/>
          <w:szCs w:val="24"/>
        </w:rPr>
        <w:t xml:space="preserve"> </w:t>
      </w:r>
      <w:r w:rsidRPr="007567CC">
        <w:rPr>
          <w:rFonts w:cs="Times New Roman"/>
          <w:szCs w:val="24"/>
        </w:rPr>
        <w:t>spor</w:t>
      </w:r>
      <w:r w:rsidR="00C3001A">
        <w:rPr>
          <w:rFonts w:cs="Times New Roman"/>
          <w:szCs w:val="24"/>
        </w:rPr>
        <w:t xml:space="preserve"> </w:t>
      </w:r>
      <w:proofErr w:type="gramStart"/>
      <w:r w:rsidRPr="007567CC">
        <w:rPr>
          <w:rFonts w:cs="Times New Roman"/>
          <w:szCs w:val="24"/>
        </w:rPr>
        <w:t>branşlarında</w:t>
      </w:r>
      <w:proofErr w:type="gramEnd"/>
      <w:r w:rsidR="00C3001A">
        <w:rPr>
          <w:rFonts w:cs="Times New Roman"/>
          <w:szCs w:val="24"/>
        </w:rPr>
        <w:t xml:space="preserve"> </w:t>
      </w:r>
      <w:r w:rsidRPr="007567CC">
        <w:rPr>
          <w:rFonts w:cs="Times New Roman"/>
          <w:szCs w:val="24"/>
        </w:rPr>
        <w:t>olduğu</w:t>
      </w:r>
      <w:r w:rsidR="00C3001A">
        <w:rPr>
          <w:rFonts w:cs="Times New Roman"/>
          <w:szCs w:val="24"/>
        </w:rPr>
        <w:t xml:space="preserve"> </w:t>
      </w:r>
      <w:r w:rsidRPr="007567CC">
        <w:rPr>
          <w:rFonts w:cs="Times New Roman"/>
          <w:szCs w:val="24"/>
        </w:rPr>
        <w:t>gibi,</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sporcunun</w:t>
      </w:r>
      <w:r w:rsidR="00C3001A">
        <w:rPr>
          <w:rFonts w:cs="Times New Roman"/>
          <w:szCs w:val="24"/>
        </w:rPr>
        <w:t xml:space="preserve"> </w:t>
      </w:r>
      <w:r w:rsidRPr="007567CC">
        <w:rPr>
          <w:rFonts w:cs="Times New Roman"/>
          <w:szCs w:val="24"/>
        </w:rPr>
        <w:t>performansını</w:t>
      </w:r>
      <w:r w:rsidR="00C3001A">
        <w:rPr>
          <w:rFonts w:cs="Times New Roman"/>
          <w:szCs w:val="24"/>
        </w:rPr>
        <w:t xml:space="preserve"> </w:t>
      </w:r>
      <w:r w:rsidRPr="007567CC">
        <w:rPr>
          <w:rFonts w:cs="Times New Roman"/>
          <w:szCs w:val="24"/>
        </w:rPr>
        <w:t>artıran</w:t>
      </w:r>
      <w:r w:rsidR="00C3001A">
        <w:rPr>
          <w:rFonts w:cs="Times New Roman"/>
          <w:szCs w:val="24"/>
        </w:rPr>
        <w:t xml:space="preserve"> </w:t>
      </w:r>
      <w:r w:rsidRPr="007567CC">
        <w:rPr>
          <w:rFonts w:cs="Times New Roman"/>
          <w:szCs w:val="24"/>
        </w:rPr>
        <w:t>veya</w:t>
      </w:r>
      <w:r w:rsidR="00C3001A">
        <w:rPr>
          <w:rFonts w:cs="Times New Roman"/>
          <w:szCs w:val="24"/>
        </w:rPr>
        <w:t xml:space="preserve"> </w:t>
      </w:r>
      <w:r w:rsidRPr="007567CC">
        <w:rPr>
          <w:rFonts w:cs="Times New Roman"/>
          <w:szCs w:val="24"/>
        </w:rPr>
        <w:t>azaltan</w:t>
      </w:r>
      <w:r w:rsidR="00C3001A">
        <w:rPr>
          <w:rFonts w:cs="Times New Roman"/>
          <w:szCs w:val="24"/>
        </w:rPr>
        <w:t xml:space="preserve"> </w:t>
      </w:r>
      <w:r w:rsidRPr="007567CC">
        <w:rPr>
          <w:rFonts w:cs="Times New Roman"/>
          <w:szCs w:val="24"/>
        </w:rPr>
        <w:t>birçok</w:t>
      </w:r>
      <w:r w:rsidR="00C3001A">
        <w:rPr>
          <w:rFonts w:cs="Times New Roman"/>
          <w:szCs w:val="24"/>
        </w:rPr>
        <w:t xml:space="preserve"> </w:t>
      </w:r>
      <w:r w:rsidRPr="007567CC">
        <w:rPr>
          <w:rFonts w:cs="Times New Roman"/>
          <w:szCs w:val="24"/>
        </w:rPr>
        <w:t>faktör</w:t>
      </w:r>
      <w:r w:rsidR="00C3001A">
        <w:rPr>
          <w:rFonts w:cs="Times New Roman"/>
          <w:szCs w:val="24"/>
        </w:rPr>
        <w:t xml:space="preserve"> </w:t>
      </w:r>
      <w:r w:rsidRPr="007567CC">
        <w:rPr>
          <w:rFonts w:cs="Times New Roman"/>
          <w:szCs w:val="24"/>
        </w:rPr>
        <w:t>bulunmaktadır.</w:t>
      </w:r>
      <w:r w:rsidR="00C3001A">
        <w:rPr>
          <w:rFonts w:cs="Times New Roman"/>
          <w:szCs w:val="24"/>
        </w:rPr>
        <w:t xml:space="preserve"> </w:t>
      </w:r>
      <w:r w:rsidR="00C27EB5" w:rsidRPr="007567CC">
        <w:rPr>
          <w:rFonts w:cs="Times New Roman"/>
          <w:szCs w:val="24"/>
        </w:rPr>
        <w:t>Bu</w:t>
      </w:r>
      <w:r w:rsidR="00C3001A">
        <w:rPr>
          <w:rFonts w:cs="Times New Roman"/>
          <w:szCs w:val="24"/>
        </w:rPr>
        <w:t xml:space="preserve"> </w:t>
      </w:r>
      <w:r w:rsidR="00C27EB5" w:rsidRPr="007567CC">
        <w:rPr>
          <w:rFonts w:cs="Times New Roman"/>
          <w:szCs w:val="24"/>
        </w:rPr>
        <w:t>faktörlerden</w:t>
      </w:r>
      <w:r w:rsidR="00C3001A">
        <w:rPr>
          <w:rFonts w:cs="Times New Roman"/>
          <w:szCs w:val="24"/>
        </w:rPr>
        <w:t xml:space="preserve"> </w:t>
      </w:r>
      <w:r w:rsidR="00C27EB5" w:rsidRPr="007567CC">
        <w:rPr>
          <w:rFonts w:cs="Times New Roman"/>
          <w:szCs w:val="24"/>
        </w:rPr>
        <w:t>bir</w:t>
      </w:r>
      <w:r w:rsidR="00C3001A">
        <w:rPr>
          <w:rFonts w:cs="Times New Roman"/>
          <w:szCs w:val="24"/>
        </w:rPr>
        <w:t xml:space="preserve"> </w:t>
      </w:r>
      <w:r w:rsidR="00C27EB5" w:rsidRPr="007567CC">
        <w:rPr>
          <w:rFonts w:cs="Times New Roman"/>
          <w:szCs w:val="24"/>
        </w:rPr>
        <w:t>diğeri</w:t>
      </w:r>
      <w:r w:rsidR="00C3001A">
        <w:rPr>
          <w:rFonts w:cs="Times New Roman"/>
          <w:szCs w:val="24"/>
        </w:rPr>
        <w:t xml:space="preserve"> </w:t>
      </w:r>
      <w:r w:rsidR="00C27EB5" w:rsidRPr="007567CC">
        <w:rPr>
          <w:rFonts w:cs="Times New Roman"/>
          <w:szCs w:val="24"/>
        </w:rPr>
        <w:t>ise</w:t>
      </w:r>
      <w:r w:rsidR="00C3001A">
        <w:rPr>
          <w:rFonts w:cs="Times New Roman"/>
          <w:szCs w:val="24"/>
        </w:rPr>
        <w:t xml:space="preserve"> </w:t>
      </w:r>
      <w:r w:rsidR="00C27EB5" w:rsidRPr="007567CC">
        <w:rPr>
          <w:rFonts w:cs="Times New Roman"/>
          <w:szCs w:val="24"/>
        </w:rPr>
        <w:t>kaygıdır.</w:t>
      </w:r>
      <w:r w:rsidR="00C3001A">
        <w:rPr>
          <w:rFonts w:cs="Times New Roman"/>
          <w:szCs w:val="24"/>
        </w:rPr>
        <w:t xml:space="preserve"> </w:t>
      </w:r>
      <w:r w:rsidR="00C27EB5" w:rsidRPr="007567CC">
        <w:rPr>
          <w:rFonts w:cs="Times New Roman"/>
          <w:szCs w:val="24"/>
        </w:rPr>
        <w:t>Kaygı,</w:t>
      </w:r>
      <w:r w:rsidR="00C3001A">
        <w:rPr>
          <w:rFonts w:cs="Times New Roman"/>
          <w:szCs w:val="24"/>
        </w:rPr>
        <w:t xml:space="preserve"> </w:t>
      </w:r>
      <w:r w:rsidR="00C27EB5" w:rsidRPr="007567CC">
        <w:rPr>
          <w:rFonts w:cs="Times New Roman"/>
          <w:szCs w:val="24"/>
        </w:rPr>
        <w:t>dengelerin</w:t>
      </w:r>
      <w:r w:rsidR="00C3001A">
        <w:rPr>
          <w:rFonts w:cs="Times New Roman"/>
          <w:szCs w:val="24"/>
        </w:rPr>
        <w:t xml:space="preserve"> </w:t>
      </w:r>
      <w:r w:rsidR="00C27EB5" w:rsidRPr="007567CC">
        <w:rPr>
          <w:rFonts w:cs="Times New Roman"/>
          <w:szCs w:val="24"/>
        </w:rPr>
        <w:t>sarsılmasına</w:t>
      </w:r>
      <w:r w:rsidR="00C3001A">
        <w:rPr>
          <w:rFonts w:cs="Times New Roman"/>
          <w:szCs w:val="24"/>
        </w:rPr>
        <w:t xml:space="preserve"> </w:t>
      </w:r>
      <w:r w:rsidR="00C27EB5" w:rsidRPr="007567CC">
        <w:rPr>
          <w:rFonts w:cs="Times New Roman"/>
          <w:szCs w:val="24"/>
        </w:rPr>
        <w:t>neden</w:t>
      </w:r>
      <w:r w:rsidR="00C3001A">
        <w:rPr>
          <w:rFonts w:cs="Times New Roman"/>
          <w:szCs w:val="24"/>
        </w:rPr>
        <w:t xml:space="preserve"> </w:t>
      </w:r>
      <w:r w:rsidR="00C27EB5" w:rsidRPr="007567CC">
        <w:rPr>
          <w:rFonts w:cs="Times New Roman"/>
          <w:szCs w:val="24"/>
        </w:rPr>
        <w:t>olabilecek</w:t>
      </w:r>
      <w:r w:rsidR="00C3001A">
        <w:rPr>
          <w:rFonts w:cs="Times New Roman"/>
          <w:szCs w:val="24"/>
        </w:rPr>
        <w:t xml:space="preserve"> </w:t>
      </w:r>
      <w:r w:rsidR="00C27EB5" w:rsidRPr="007567CC">
        <w:rPr>
          <w:rFonts w:cs="Times New Roman"/>
          <w:szCs w:val="24"/>
        </w:rPr>
        <w:t>tehlikelere</w:t>
      </w:r>
      <w:r w:rsidR="00C3001A">
        <w:rPr>
          <w:rFonts w:cs="Times New Roman"/>
          <w:szCs w:val="24"/>
        </w:rPr>
        <w:t xml:space="preserve"> </w:t>
      </w:r>
      <w:r w:rsidR="00C27EB5" w:rsidRPr="007567CC">
        <w:rPr>
          <w:rFonts w:cs="Times New Roman"/>
          <w:szCs w:val="24"/>
        </w:rPr>
        <w:t>karşı</w:t>
      </w:r>
      <w:r w:rsidR="00C3001A">
        <w:rPr>
          <w:rFonts w:cs="Times New Roman"/>
          <w:szCs w:val="24"/>
        </w:rPr>
        <w:t xml:space="preserve"> </w:t>
      </w:r>
      <w:r w:rsidR="00C27EB5" w:rsidRPr="007567CC">
        <w:rPr>
          <w:rFonts w:cs="Times New Roman"/>
          <w:szCs w:val="24"/>
        </w:rPr>
        <w:t>verilen</w:t>
      </w:r>
      <w:r w:rsidR="00C3001A">
        <w:rPr>
          <w:rFonts w:cs="Times New Roman"/>
          <w:szCs w:val="24"/>
        </w:rPr>
        <w:t xml:space="preserve"> </w:t>
      </w:r>
      <w:r w:rsidR="00C27EB5" w:rsidRPr="007567CC">
        <w:rPr>
          <w:rFonts w:cs="Times New Roman"/>
          <w:szCs w:val="24"/>
        </w:rPr>
        <w:t>bir</w:t>
      </w:r>
      <w:r w:rsidR="00C3001A">
        <w:rPr>
          <w:rFonts w:cs="Times New Roman"/>
          <w:szCs w:val="24"/>
        </w:rPr>
        <w:t xml:space="preserve"> </w:t>
      </w:r>
      <w:r w:rsidR="00C27EB5" w:rsidRPr="007567CC">
        <w:rPr>
          <w:rFonts w:cs="Times New Roman"/>
          <w:szCs w:val="24"/>
        </w:rPr>
        <w:t>tepki</w:t>
      </w:r>
      <w:r w:rsidR="00C3001A">
        <w:rPr>
          <w:rFonts w:cs="Times New Roman"/>
          <w:szCs w:val="24"/>
        </w:rPr>
        <w:t xml:space="preserve"> </w:t>
      </w:r>
      <w:r w:rsidR="00C27EB5" w:rsidRPr="007567CC">
        <w:rPr>
          <w:rFonts w:cs="Times New Roman"/>
          <w:szCs w:val="24"/>
        </w:rPr>
        <w:t>ya</w:t>
      </w:r>
      <w:r w:rsidR="00C3001A">
        <w:rPr>
          <w:rFonts w:cs="Times New Roman"/>
          <w:szCs w:val="24"/>
        </w:rPr>
        <w:t xml:space="preserve"> </w:t>
      </w:r>
      <w:r w:rsidR="00C27EB5" w:rsidRPr="007567CC">
        <w:rPr>
          <w:rFonts w:cs="Times New Roman"/>
          <w:szCs w:val="24"/>
        </w:rPr>
        <w:t>da</w:t>
      </w:r>
      <w:r w:rsidR="00C3001A">
        <w:rPr>
          <w:rFonts w:cs="Times New Roman"/>
          <w:szCs w:val="24"/>
        </w:rPr>
        <w:t xml:space="preserve"> </w:t>
      </w:r>
      <w:r w:rsidR="00C27EB5" w:rsidRPr="007567CC">
        <w:rPr>
          <w:rFonts w:cs="Times New Roman"/>
          <w:szCs w:val="24"/>
        </w:rPr>
        <w:t>bozulmuş</w:t>
      </w:r>
      <w:r w:rsidR="00C3001A">
        <w:rPr>
          <w:rFonts w:cs="Times New Roman"/>
          <w:szCs w:val="24"/>
        </w:rPr>
        <w:t xml:space="preserve"> </w:t>
      </w:r>
      <w:r w:rsidR="00C27EB5" w:rsidRPr="007567CC">
        <w:rPr>
          <w:rFonts w:cs="Times New Roman"/>
          <w:szCs w:val="24"/>
        </w:rPr>
        <w:t>olan</w:t>
      </w:r>
      <w:r w:rsidR="00C3001A">
        <w:rPr>
          <w:rFonts w:cs="Times New Roman"/>
          <w:szCs w:val="24"/>
        </w:rPr>
        <w:t xml:space="preserve"> </w:t>
      </w:r>
      <w:r w:rsidR="00C27EB5" w:rsidRPr="007567CC">
        <w:rPr>
          <w:rFonts w:cs="Times New Roman"/>
          <w:szCs w:val="24"/>
        </w:rPr>
        <w:t>dengeleri</w:t>
      </w:r>
      <w:r w:rsidR="00C3001A">
        <w:rPr>
          <w:rFonts w:cs="Times New Roman"/>
          <w:szCs w:val="24"/>
        </w:rPr>
        <w:t xml:space="preserve"> </w:t>
      </w:r>
      <w:r w:rsidR="00C27EB5" w:rsidRPr="007567CC">
        <w:rPr>
          <w:rFonts w:cs="Times New Roman"/>
          <w:szCs w:val="24"/>
        </w:rPr>
        <w:t>yeniden</w:t>
      </w:r>
      <w:r w:rsidR="00C3001A">
        <w:rPr>
          <w:rFonts w:cs="Times New Roman"/>
          <w:szCs w:val="24"/>
        </w:rPr>
        <w:t xml:space="preserve"> </w:t>
      </w:r>
      <w:r w:rsidR="00C27EB5" w:rsidRPr="007567CC">
        <w:rPr>
          <w:rFonts w:cs="Times New Roman"/>
          <w:szCs w:val="24"/>
        </w:rPr>
        <w:t>sağlama</w:t>
      </w:r>
      <w:r w:rsidR="00C3001A">
        <w:rPr>
          <w:rFonts w:cs="Times New Roman"/>
          <w:szCs w:val="24"/>
        </w:rPr>
        <w:t xml:space="preserve"> </w:t>
      </w:r>
      <w:r w:rsidR="00C27EB5" w:rsidRPr="007567CC">
        <w:rPr>
          <w:rFonts w:cs="Times New Roman"/>
          <w:szCs w:val="24"/>
        </w:rPr>
        <w:t>amacı</w:t>
      </w:r>
      <w:r w:rsidR="00C3001A">
        <w:rPr>
          <w:rFonts w:cs="Times New Roman"/>
          <w:szCs w:val="24"/>
        </w:rPr>
        <w:t xml:space="preserve"> </w:t>
      </w:r>
      <w:r w:rsidR="00C27EB5" w:rsidRPr="007567CC">
        <w:rPr>
          <w:rFonts w:cs="Times New Roman"/>
          <w:szCs w:val="24"/>
        </w:rPr>
        <w:t>güden</w:t>
      </w:r>
      <w:r w:rsidR="00C3001A">
        <w:rPr>
          <w:rFonts w:cs="Times New Roman"/>
          <w:szCs w:val="24"/>
        </w:rPr>
        <w:t xml:space="preserve"> </w:t>
      </w:r>
      <w:r w:rsidR="00C27EB5" w:rsidRPr="007567CC">
        <w:rPr>
          <w:rFonts w:cs="Times New Roman"/>
          <w:szCs w:val="24"/>
        </w:rPr>
        <w:t>bir</w:t>
      </w:r>
      <w:r w:rsidR="00C3001A">
        <w:rPr>
          <w:rFonts w:cs="Times New Roman"/>
          <w:szCs w:val="24"/>
        </w:rPr>
        <w:t xml:space="preserve"> </w:t>
      </w:r>
      <w:r w:rsidR="00C27EB5" w:rsidRPr="007567CC">
        <w:rPr>
          <w:rFonts w:cs="Times New Roman"/>
          <w:szCs w:val="24"/>
        </w:rPr>
        <w:t>durum</w:t>
      </w:r>
      <w:r w:rsidR="00C3001A">
        <w:rPr>
          <w:rFonts w:cs="Times New Roman"/>
          <w:szCs w:val="24"/>
        </w:rPr>
        <w:t xml:space="preserve"> </w:t>
      </w:r>
      <w:r w:rsidR="00C27EB5" w:rsidRPr="007567CC">
        <w:rPr>
          <w:rFonts w:cs="Times New Roman"/>
          <w:szCs w:val="24"/>
        </w:rPr>
        <w:t>olarak</w:t>
      </w:r>
      <w:r w:rsidR="00C3001A">
        <w:rPr>
          <w:rFonts w:cs="Times New Roman"/>
          <w:szCs w:val="24"/>
        </w:rPr>
        <w:t xml:space="preserve"> </w:t>
      </w:r>
      <w:r w:rsidR="00C27EB5" w:rsidRPr="007567CC">
        <w:rPr>
          <w:rFonts w:cs="Times New Roman"/>
          <w:szCs w:val="24"/>
        </w:rPr>
        <w:t>tanımlanabilir</w:t>
      </w:r>
      <w:r w:rsidR="00C3001A">
        <w:rPr>
          <w:rFonts w:cs="Times New Roman"/>
          <w:szCs w:val="24"/>
        </w:rPr>
        <w:t xml:space="preserve"> </w:t>
      </w:r>
      <w:r w:rsidRPr="007567CC">
        <w:rPr>
          <w:rFonts w:cs="Times New Roman"/>
          <w:szCs w:val="24"/>
        </w:rPr>
        <w:t>(</w:t>
      </w:r>
      <w:proofErr w:type="spellStart"/>
      <w:r w:rsidRPr="007567CC">
        <w:rPr>
          <w:rFonts w:cs="Times New Roman"/>
          <w:szCs w:val="24"/>
        </w:rPr>
        <w:t>Kierkegaard</w:t>
      </w:r>
      <w:proofErr w:type="spellEnd"/>
      <w:r w:rsidRPr="007567CC">
        <w:rPr>
          <w:rFonts w:cs="Times New Roman"/>
          <w:szCs w:val="24"/>
        </w:rPr>
        <w:t>,</w:t>
      </w:r>
      <w:r w:rsidR="00C3001A">
        <w:rPr>
          <w:rFonts w:cs="Times New Roman"/>
          <w:szCs w:val="24"/>
        </w:rPr>
        <w:t xml:space="preserve"> </w:t>
      </w:r>
      <w:r w:rsidRPr="007567CC">
        <w:rPr>
          <w:rFonts w:cs="Times New Roman"/>
          <w:szCs w:val="24"/>
        </w:rPr>
        <w:t>2004).</w:t>
      </w:r>
      <w:r w:rsidR="00C3001A">
        <w:rPr>
          <w:rFonts w:cs="Times New Roman"/>
          <w:szCs w:val="24"/>
        </w:rPr>
        <w:t xml:space="preserve"> </w:t>
      </w:r>
      <w:proofErr w:type="spellStart"/>
      <w:r w:rsidRPr="007567CC">
        <w:rPr>
          <w:rFonts w:cs="Times New Roman"/>
          <w:szCs w:val="24"/>
        </w:rPr>
        <w:t>Alisinanoğlu</w:t>
      </w:r>
      <w:proofErr w:type="spellEnd"/>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Ulutaş'ın</w:t>
      </w:r>
      <w:r w:rsidR="00C3001A">
        <w:rPr>
          <w:rFonts w:cs="Times New Roman"/>
          <w:szCs w:val="24"/>
        </w:rPr>
        <w:t xml:space="preserve"> </w:t>
      </w:r>
      <w:r w:rsidR="006C0E20" w:rsidRPr="007567CC">
        <w:rPr>
          <w:rFonts w:cs="Times New Roman"/>
          <w:szCs w:val="24"/>
        </w:rPr>
        <w:t>(2005)</w:t>
      </w:r>
      <w:r w:rsidR="00C3001A">
        <w:rPr>
          <w:rFonts w:cs="Times New Roman"/>
          <w:szCs w:val="24"/>
        </w:rPr>
        <w:t xml:space="preserve"> </w:t>
      </w:r>
      <w:r w:rsidRPr="007567CC">
        <w:rPr>
          <w:rFonts w:cs="Times New Roman"/>
          <w:szCs w:val="24"/>
        </w:rPr>
        <w:t>araştırmasında,</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iç</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dış</w:t>
      </w:r>
      <w:r w:rsidR="00C3001A">
        <w:rPr>
          <w:rFonts w:cs="Times New Roman"/>
          <w:szCs w:val="24"/>
        </w:rPr>
        <w:t xml:space="preserve"> </w:t>
      </w:r>
      <w:r w:rsidRPr="007567CC">
        <w:rPr>
          <w:rFonts w:cs="Times New Roman"/>
          <w:szCs w:val="24"/>
        </w:rPr>
        <w:t>dünyamızdan</w:t>
      </w:r>
      <w:r w:rsidR="00C3001A">
        <w:rPr>
          <w:rFonts w:cs="Times New Roman"/>
          <w:szCs w:val="24"/>
        </w:rPr>
        <w:t xml:space="preserve"> </w:t>
      </w:r>
      <w:r w:rsidRPr="007567CC">
        <w:rPr>
          <w:rFonts w:cs="Times New Roman"/>
          <w:szCs w:val="24"/>
        </w:rPr>
        <w:t>kaynaklanan</w:t>
      </w:r>
      <w:r w:rsidR="00C3001A">
        <w:rPr>
          <w:rFonts w:cs="Times New Roman"/>
          <w:szCs w:val="24"/>
        </w:rPr>
        <w:t xml:space="preserve"> </w:t>
      </w:r>
      <w:r w:rsidRPr="007567CC">
        <w:rPr>
          <w:rFonts w:cs="Times New Roman"/>
          <w:szCs w:val="24"/>
        </w:rPr>
        <w:t>tehlike</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tehdit</w:t>
      </w:r>
      <w:r w:rsidR="00C3001A">
        <w:rPr>
          <w:rFonts w:cs="Times New Roman"/>
          <w:szCs w:val="24"/>
        </w:rPr>
        <w:t xml:space="preserve"> </w:t>
      </w:r>
      <w:r w:rsidRPr="007567CC">
        <w:rPr>
          <w:rFonts w:cs="Times New Roman"/>
          <w:szCs w:val="24"/>
        </w:rPr>
        <w:t>olasılıkları</w:t>
      </w:r>
      <w:r w:rsidR="00C3001A">
        <w:rPr>
          <w:rFonts w:cs="Times New Roman"/>
          <w:szCs w:val="24"/>
        </w:rPr>
        <w:t xml:space="preserve"> </w:t>
      </w:r>
      <w:r w:rsidRPr="007567CC">
        <w:rPr>
          <w:rFonts w:cs="Times New Roman"/>
          <w:szCs w:val="24"/>
        </w:rPr>
        <w:t>ya</w:t>
      </w:r>
      <w:r w:rsidR="00C3001A">
        <w:rPr>
          <w:rFonts w:cs="Times New Roman"/>
          <w:szCs w:val="24"/>
        </w:rPr>
        <w:t xml:space="preserve"> </w:t>
      </w:r>
      <w:r w:rsidRPr="007567CC">
        <w:rPr>
          <w:rFonts w:cs="Times New Roman"/>
          <w:szCs w:val="24"/>
        </w:rPr>
        <w:t>da</w:t>
      </w:r>
      <w:r w:rsidR="00C3001A">
        <w:rPr>
          <w:rFonts w:cs="Times New Roman"/>
          <w:szCs w:val="24"/>
        </w:rPr>
        <w:t xml:space="preserve"> </w:t>
      </w:r>
      <w:r w:rsidRPr="007567CC">
        <w:rPr>
          <w:rFonts w:cs="Times New Roman"/>
          <w:szCs w:val="24"/>
        </w:rPr>
        <w:t>birey</w:t>
      </w:r>
      <w:r w:rsidR="00C3001A">
        <w:rPr>
          <w:rFonts w:cs="Times New Roman"/>
          <w:szCs w:val="24"/>
        </w:rPr>
        <w:t xml:space="preserve"> </w:t>
      </w:r>
      <w:r w:rsidRPr="007567CC">
        <w:rPr>
          <w:rFonts w:cs="Times New Roman"/>
          <w:szCs w:val="24"/>
        </w:rPr>
        <w:t>tarafından</w:t>
      </w:r>
      <w:r w:rsidR="00C3001A">
        <w:rPr>
          <w:rFonts w:cs="Times New Roman"/>
          <w:szCs w:val="24"/>
        </w:rPr>
        <w:t xml:space="preserve"> </w:t>
      </w:r>
      <w:r w:rsidRPr="007567CC">
        <w:rPr>
          <w:rFonts w:cs="Times New Roman"/>
          <w:szCs w:val="24"/>
        </w:rPr>
        <w:t>tehlikeli</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algılanan</w:t>
      </w:r>
      <w:r w:rsidR="00C3001A">
        <w:rPr>
          <w:rFonts w:cs="Times New Roman"/>
          <w:szCs w:val="24"/>
        </w:rPr>
        <w:t xml:space="preserve"> </w:t>
      </w:r>
      <w:r w:rsidRPr="007567CC">
        <w:rPr>
          <w:rFonts w:cs="Times New Roman"/>
          <w:szCs w:val="24"/>
        </w:rPr>
        <w:t>durumlar</w:t>
      </w:r>
      <w:r w:rsidR="00C3001A">
        <w:rPr>
          <w:rFonts w:cs="Times New Roman"/>
          <w:szCs w:val="24"/>
        </w:rPr>
        <w:t xml:space="preserve"> </w:t>
      </w:r>
      <w:r w:rsidRPr="007567CC">
        <w:rPr>
          <w:rFonts w:cs="Times New Roman"/>
          <w:szCs w:val="24"/>
        </w:rPr>
        <w:t>karşısında</w:t>
      </w:r>
      <w:r w:rsidR="00C3001A">
        <w:rPr>
          <w:rFonts w:cs="Times New Roman"/>
          <w:szCs w:val="24"/>
        </w:rPr>
        <w:t xml:space="preserve"> </w:t>
      </w:r>
      <w:r w:rsidRPr="007567CC">
        <w:rPr>
          <w:rFonts w:cs="Times New Roman"/>
          <w:szCs w:val="24"/>
        </w:rPr>
        <w:t>yaşanan</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duygu</w:t>
      </w:r>
      <w:r w:rsidR="00C3001A">
        <w:rPr>
          <w:rFonts w:cs="Times New Roman"/>
          <w:szCs w:val="24"/>
        </w:rPr>
        <w:t xml:space="preserve"> </w:t>
      </w:r>
      <w:r w:rsidRPr="007567CC">
        <w:rPr>
          <w:rFonts w:cs="Times New Roman"/>
          <w:szCs w:val="24"/>
        </w:rPr>
        <w:t>türüdür”</w:t>
      </w:r>
      <w:r w:rsidR="00C3001A">
        <w:rPr>
          <w:rFonts w:cs="Times New Roman"/>
          <w:szCs w:val="24"/>
        </w:rPr>
        <w:t xml:space="preserve"> </w:t>
      </w:r>
      <w:r w:rsidRPr="007567CC">
        <w:rPr>
          <w:rFonts w:cs="Times New Roman"/>
          <w:szCs w:val="24"/>
        </w:rPr>
        <w:t>ifadesi</w:t>
      </w:r>
      <w:r w:rsidR="00C3001A">
        <w:rPr>
          <w:rFonts w:cs="Times New Roman"/>
          <w:szCs w:val="24"/>
        </w:rPr>
        <w:t xml:space="preserve"> </w:t>
      </w:r>
      <w:r w:rsidRPr="007567CC">
        <w:rPr>
          <w:rFonts w:cs="Times New Roman"/>
          <w:szCs w:val="24"/>
        </w:rPr>
        <w:t>kullanılmaktadır</w:t>
      </w:r>
      <w:r w:rsidR="00C3001A">
        <w:rPr>
          <w:rFonts w:cs="Times New Roman"/>
          <w:szCs w:val="24"/>
        </w:rPr>
        <w:t xml:space="preserve"> </w:t>
      </w:r>
      <w:r w:rsidRPr="007567CC">
        <w:rPr>
          <w:rFonts w:cs="Times New Roman"/>
          <w:szCs w:val="24"/>
        </w:rPr>
        <w:t>(Yavuz,</w:t>
      </w:r>
      <w:r w:rsidR="00C3001A">
        <w:rPr>
          <w:rFonts w:cs="Times New Roman"/>
          <w:szCs w:val="24"/>
        </w:rPr>
        <w:t xml:space="preserve"> </w:t>
      </w:r>
      <w:r w:rsidRPr="007567CC">
        <w:rPr>
          <w:rFonts w:cs="Times New Roman"/>
          <w:szCs w:val="24"/>
        </w:rPr>
        <w:t>2009).</w:t>
      </w:r>
      <w:r w:rsidR="00C3001A">
        <w:rPr>
          <w:rFonts w:cs="Times New Roman"/>
          <w:szCs w:val="24"/>
        </w:rPr>
        <w:t xml:space="preserve"> </w:t>
      </w:r>
      <w:r w:rsidR="00C36F54" w:rsidRPr="007567CC">
        <w:rPr>
          <w:rFonts w:cs="Times New Roman"/>
          <w:szCs w:val="24"/>
        </w:rPr>
        <w:t>Durumluk</w:t>
      </w:r>
      <w:r w:rsidR="00C3001A">
        <w:rPr>
          <w:rFonts w:cs="Times New Roman"/>
          <w:szCs w:val="24"/>
        </w:rPr>
        <w:t xml:space="preserve"> </w:t>
      </w:r>
      <w:r w:rsidR="00C36F54" w:rsidRPr="007567CC">
        <w:rPr>
          <w:rFonts w:cs="Times New Roman"/>
          <w:szCs w:val="24"/>
        </w:rPr>
        <w:t>kaygı,</w:t>
      </w:r>
      <w:r w:rsidR="00C3001A">
        <w:rPr>
          <w:rFonts w:cs="Times New Roman"/>
          <w:szCs w:val="24"/>
        </w:rPr>
        <w:t xml:space="preserve"> </w:t>
      </w:r>
      <w:r w:rsidR="00C36F54" w:rsidRPr="007567CC">
        <w:rPr>
          <w:rFonts w:cs="Times New Roman"/>
          <w:szCs w:val="24"/>
        </w:rPr>
        <w:t>kişinin</w:t>
      </w:r>
      <w:r w:rsidR="00C3001A">
        <w:rPr>
          <w:rFonts w:cs="Times New Roman"/>
          <w:szCs w:val="24"/>
        </w:rPr>
        <w:t xml:space="preserve"> </w:t>
      </w:r>
      <w:r w:rsidR="00C36F54" w:rsidRPr="007567CC">
        <w:rPr>
          <w:rFonts w:cs="Times New Roman"/>
          <w:szCs w:val="24"/>
        </w:rPr>
        <w:t>içinde</w:t>
      </w:r>
      <w:r w:rsidR="00C3001A">
        <w:rPr>
          <w:rFonts w:cs="Times New Roman"/>
          <w:szCs w:val="24"/>
        </w:rPr>
        <w:t xml:space="preserve"> </w:t>
      </w:r>
      <w:r w:rsidR="00C36F54" w:rsidRPr="007567CC">
        <w:rPr>
          <w:rFonts w:cs="Times New Roman"/>
          <w:szCs w:val="24"/>
        </w:rPr>
        <w:t>bulunduğu</w:t>
      </w:r>
      <w:r w:rsidR="00C3001A">
        <w:rPr>
          <w:rFonts w:cs="Times New Roman"/>
          <w:szCs w:val="24"/>
        </w:rPr>
        <w:t xml:space="preserve"> </w:t>
      </w:r>
      <w:r w:rsidR="00C36F54" w:rsidRPr="007567CC">
        <w:rPr>
          <w:rFonts w:cs="Times New Roman"/>
          <w:szCs w:val="24"/>
        </w:rPr>
        <w:t>stresli</w:t>
      </w:r>
      <w:r w:rsidR="00C3001A">
        <w:rPr>
          <w:rFonts w:cs="Times New Roman"/>
          <w:szCs w:val="24"/>
        </w:rPr>
        <w:t xml:space="preserve"> </w:t>
      </w:r>
      <w:r w:rsidR="00C36F54" w:rsidRPr="007567CC">
        <w:rPr>
          <w:rFonts w:cs="Times New Roman"/>
          <w:szCs w:val="24"/>
        </w:rPr>
        <w:t>durumlardan</w:t>
      </w:r>
      <w:r w:rsidR="00C3001A">
        <w:rPr>
          <w:rFonts w:cs="Times New Roman"/>
          <w:szCs w:val="24"/>
        </w:rPr>
        <w:t xml:space="preserve"> </w:t>
      </w:r>
      <w:r w:rsidR="00C36F54" w:rsidRPr="007567CC">
        <w:rPr>
          <w:rFonts w:cs="Times New Roman"/>
          <w:szCs w:val="24"/>
        </w:rPr>
        <w:t>dolayı</w:t>
      </w:r>
      <w:r w:rsidR="00C3001A">
        <w:rPr>
          <w:rFonts w:cs="Times New Roman"/>
          <w:szCs w:val="24"/>
        </w:rPr>
        <w:t xml:space="preserve"> </w:t>
      </w:r>
      <w:r w:rsidR="00C36F54" w:rsidRPr="007567CC">
        <w:rPr>
          <w:rFonts w:cs="Times New Roman"/>
          <w:szCs w:val="24"/>
        </w:rPr>
        <w:t>yaşadığı</w:t>
      </w:r>
      <w:r w:rsidR="00C3001A">
        <w:rPr>
          <w:rFonts w:cs="Times New Roman"/>
          <w:szCs w:val="24"/>
        </w:rPr>
        <w:t xml:space="preserve"> </w:t>
      </w:r>
      <w:r w:rsidR="00C36F54" w:rsidRPr="007567CC">
        <w:rPr>
          <w:rFonts w:cs="Times New Roman"/>
          <w:szCs w:val="24"/>
        </w:rPr>
        <w:t>öznel</w:t>
      </w:r>
      <w:r w:rsidR="00C3001A">
        <w:rPr>
          <w:rFonts w:cs="Times New Roman"/>
          <w:szCs w:val="24"/>
        </w:rPr>
        <w:t xml:space="preserve"> </w:t>
      </w:r>
      <w:r w:rsidR="00C36F54" w:rsidRPr="007567CC">
        <w:rPr>
          <w:rFonts w:cs="Times New Roman"/>
          <w:szCs w:val="24"/>
        </w:rPr>
        <w:t>bir</w:t>
      </w:r>
      <w:r w:rsidR="00C3001A">
        <w:rPr>
          <w:rFonts w:cs="Times New Roman"/>
          <w:szCs w:val="24"/>
        </w:rPr>
        <w:t xml:space="preserve"> </w:t>
      </w:r>
      <w:r w:rsidR="00C36F54" w:rsidRPr="007567CC">
        <w:rPr>
          <w:rFonts w:cs="Times New Roman"/>
          <w:szCs w:val="24"/>
        </w:rPr>
        <w:t>korku</w:t>
      </w:r>
      <w:r w:rsidR="00C3001A">
        <w:rPr>
          <w:rFonts w:cs="Times New Roman"/>
          <w:szCs w:val="24"/>
        </w:rPr>
        <w:t xml:space="preserve"> </w:t>
      </w:r>
      <w:r w:rsidR="00C36F54" w:rsidRPr="007567CC">
        <w:rPr>
          <w:rFonts w:cs="Times New Roman"/>
          <w:szCs w:val="24"/>
        </w:rPr>
        <w:t>duygusudur.</w:t>
      </w:r>
      <w:r w:rsidR="00C3001A">
        <w:rPr>
          <w:rFonts w:cs="Times New Roman"/>
          <w:szCs w:val="24"/>
        </w:rPr>
        <w:t xml:space="preserve"> </w:t>
      </w:r>
      <w:r w:rsidR="00C36F54" w:rsidRPr="007567CC">
        <w:rPr>
          <w:rFonts w:cs="Times New Roman"/>
          <w:szCs w:val="24"/>
        </w:rPr>
        <w:t>Fizyolojik</w:t>
      </w:r>
      <w:r w:rsidR="00C3001A">
        <w:rPr>
          <w:rFonts w:cs="Times New Roman"/>
          <w:szCs w:val="24"/>
        </w:rPr>
        <w:t xml:space="preserve"> </w:t>
      </w:r>
      <w:r w:rsidR="00C36F54" w:rsidRPr="007567CC">
        <w:rPr>
          <w:rFonts w:cs="Times New Roman"/>
          <w:szCs w:val="24"/>
        </w:rPr>
        <w:t>açıdan</w:t>
      </w:r>
      <w:r w:rsidR="00C3001A">
        <w:rPr>
          <w:rFonts w:cs="Times New Roman"/>
          <w:szCs w:val="24"/>
        </w:rPr>
        <w:t xml:space="preserve"> </w:t>
      </w:r>
      <w:r w:rsidR="00C36F54" w:rsidRPr="007567CC">
        <w:rPr>
          <w:rFonts w:cs="Times New Roman"/>
          <w:szCs w:val="24"/>
        </w:rPr>
        <w:t>ise,</w:t>
      </w:r>
      <w:r w:rsidR="00C3001A">
        <w:rPr>
          <w:rFonts w:cs="Times New Roman"/>
          <w:szCs w:val="24"/>
        </w:rPr>
        <w:t xml:space="preserve"> </w:t>
      </w:r>
      <w:r w:rsidR="00C36F54" w:rsidRPr="007567CC">
        <w:rPr>
          <w:rFonts w:cs="Times New Roman"/>
          <w:szCs w:val="24"/>
        </w:rPr>
        <w:t>otonom</w:t>
      </w:r>
      <w:r w:rsidR="00C3001A">
        <w:rPr>
          <w:rFonts w:cs="Times New Roman"/>
          <w:szCs w:val="24"/>
        </w:rPr>
        <w:t xml:space="preserve"> </w:t>
      </w:r>
      <w:r w:rsidR="00C36F54" w:rsidRPr="007567CC">
        <w:rPr>
          <w:rFonts w:cs="Times New Roman"/>
          <w:szCs w:val="24"/>
        </w:rPr>
        <w:t>sinir</w:t>
      </w:r>
      <w:r w:rsidR="00C3001A">
        <w:rPr>
          <w:rFonts w:cs="Times New Roman"/>
          <w:szCs w:val="24"/>
        </w:rPr>
        <w:t xml:space="preserve"> </w:t>
      </w:r>
      <w:r w:rsidR="00C36F54" w:rsidRPr="007567CC">
        <w:rPr>
          <w:rFonts w:cs="Times New Roman"/>
          <w:szCs w:val="24"/>
        </w:rPr>
        <w:t>sistemindeki</w:t>
      </w:r>
      <w:r w:rsidR="00C3001A">
        <w:rPr>
          <w:rFonts w:cs="Times New Roman"/>
          <w:szCs w:val="24"/>
        </w:rPr>
        <w:t xml:space="preserve"> </w:t>
      </w:r>
      <w:r w:rsidR="00C36F54" w:rsidRPr="007567CC">
        <w:rPr>
          <w:rFonts w:cs="Times New Roman"/>
          <w:szCs w:val="24"/>
        </w:rPr>
        <w:t>uyarılar</w:t>
      </w:r>
      <w:r w:rsidR="00C3001A">
        <w:rPr>
          <w:rFonts w:cs="Times New Roman"/>
          <w:szCs w:val="24"/>
        </w:rPr>
        <w:t xml:space="preserve"> </w:t>
      </w:r>
      <w:r w:rsidR="00C36F54" w:rsidRPr="007567CC">
        <w:rPr>
          <w:rFonts w:cs="Times New Roman"/>
          <w:szCs w:val="24"/>
        </w:rPr>
        <w:t>sonucu</w:t>
      </w:r>
      <w:r w:rsidR="00C3001A">
        <w:rPr>
          <w:rFonts w:cs="Times New Roman"/>
          <w:szCs w:val="24"/>
        </w:rPr>
        <w:t xml:space="preserve"> </w:t>
      </w:r>
      <w:r w:rsidR="00C36F54" w:rsidRPr="007567CC">
        <w:rPr>
          <w:rFonts w:cs="Times New Roman"/>
          <w:szCs w:val="24"/>
        </w:rPr>
        <w:t>terleme,</w:t>
      </w:r>
      <w:r w:rsidR="00C3001A">
        <w:rPr>
          <w:rFonts w:cs="Times New Roman"/>
          <w:szCs w:val="24"/>
        </w:rPr>
        <w:t xml:space="preserve"> </w:t>
      </w:r>
      <w:r w:rsidR="00C36F54" w:rsidRPr="007567CC">
        <w:rPr>
          <w:rFonts w:cs="Times New Roman"/>
          <w:szCs w:val="24"/>
        </w:rPr>
        <w:t>ciltteki</w:t>
      </w:r>
      <w:r w:rsidR="00C3001A">
        <w:rPr>
          <w:rFonts w:cs="Times New Roman"/>
          <w:szCs w:val="24"/>
        </w:rPr>
        <w:t xml:space="preserve"> </w:t>
      </w:r>
      <w:r w:rsidR="00C36F54" w:rsidRPr="007567CC">
        <w:rPr>
          <w:rFonts w:cs="Times New Roman"/>
          <w:szCs w:val="24"/>
        </w:rPr>
        <w:t>renk</w:t>
      </w:r>
      <w:r w:rsidR="00C3001A">
        <w:rPr>
          <w:rFonts w:cs="Times New Roman"/>
          <w:szCs w:val="24"/>
        </w:rPr>
        <w:t xml:space="preserve"> </w:t>
      </w:r>
      <w:r w:rsidR="00C36F54" w:rsidRPr="007567CC">
        <w:rPr>
          <w:rFonts w:cs="Times New Roman"/>
          <w:szCs w:val="24"/>
        </w:rPr>
        <w:t>değişiklikleri</w:t>
      </w:r>
      <w:r w:rsidR="00C3001A">
        <w:rPr>
          <w:rFonts w:cs="Times New Roman"/>
          <w:szCs w:val="24"/>
        </w:rPr>
        <w:t xml:space="preserve"> </w:t>
      </w:r>
      <w:r w:rsidR="00C36F54" w:rsidRPr="007567CC">
        <w:rPr>
          <w:rFonts w:cs="Times New Roman"/>
          <w:szCs w:val="24"/>
        </w:rPr>
        <w:t>(sararma</w:t>
      </w:r>
      <w:r w:rsidR="00C3001A">
        <w:rPr>
          <w:rFonts w:cs="Times New Roman"/>
          <w:szCs w:val="24"/>
        </w:rPr>
        <w:t xml:space="preserve"> </w:t>
      </w:r>
      <w:r w:rsidR="00C36F54" w:rsidRPr="007567CC">
        <w:rPr>
          <w:rFonts w:cs="Times New Roman"/>
          <w:szCs w:val="24"/>
        </w:rPr>
        <w:t>veya</w:t>
      </w:r>
      <w:r w:rsidR="00C3001A">
        <w:rPr>
          <w:rFonts w:cs="Times New Roman"/>
          <w:szCs w:val="24"/>
        </w:rPr>
        <w:t xml:space="preserve"> </w:t>
      </w:r>
      <w:r w:rsidR="00C36F54" w:rsidRPr="007567CC">
        <w:rPr>
          <w:rFonts w:cs="Times New Roman"/>
          <w:szCs w:val="24"/>
        </w:rPr>
        <w:t>kızarma)</w:t>
      </w:r>
      <w:r w:rsidR="00C3001A">
        <w:rPr>
          <w:rFonts w:cs="Times New Roman"/>
          <w:szCs w:val="24"/>
        </w:rPr>
        <w:t xml:space="preserve"> </w:t>
      </w:r>
      <w:r w:rsidR="00C36F54" w:rsidRPr="007567CC">
        <w:rPr>
          <w:rFonts w:cs="Times New Roman"/>
          <w:szCs w:val="24"/>
        </w:rPr>
        <w:t>ve</w:t>
      </w:r>
      <w:r w:rsidR="00C3001A">
        <w:rPr>
          <w:rFonts w:cs="Times New Roman"/>
          <w:szCs w:val="24"/>
        </w:rPr>
        <w:t xml:space="preserve"> </w:t>
      </w:r>
      <w:r w:rsidR="00C36F54" w:rsidRPr="007567CC">
        <w:rPr>
          <w:rFonts w:cs="Times New Roman"/>
          <w:szCs w:val="24"/>
        </w:rPr>
        <w:t>titreme</w:t>
      </w:r>
      <w:r w:rsidR="00C3001A">
        <w:rPr>
          <w:rFonts w:cs="Times New Roman"/>
          <w:szCs w:val="24"/>
        </w:rPr>
        <w:t xml:space="preserve"> </w:t>
      </w:r>
      <w:r w:rsidR="00C36F54" w:rsidRPr="007567CC">
        <w:rPr>
          <w:rFonts w:cs="Times New Roman"/>
          <w:szCs w:val="24"/>
        </w:rPr>
        <w:t>gibi</w:t>
      </w:r>
      <w:r w:rsidR="00C3001A">
        <w:rPr>
          <w:rFonts w:cs="Times New Roman"/>
          <w:szCs w:val="24"/>
        </w:rPr>
        <w:t xml:space="preserve"> </w:t>
      </w:r>
      <w:r w:rsidR="00C36F54" w:rsidRPr="007567CC">
        <w:rPr>
          <w:rFonts w:cs="Times New Roman"/>
          <w:szCs w:val="24"/>
        </w:rPr>
        <w:t>fiziksel</w:t>
      </w:r>
      <w:r w:rsidR="00C3001A">
        <w:rPr>
          <w:rFonts w:cs="Times New Roman"/>
          <w:szCs w:val="24"/>
        </w:rPr>
        <w:t xml:space="preserve"> </w:t>
      </w:r>
      <w:r w:rsidR="00C36F54" w:rsidRPr="007567CC">
        <w:rPr>
          <w:rFonts w:cs="Times New Roman"/>
          <w:szCs w:val="24"/>
        </w:rPr>
        <w:t>belirtiler,</w:t>
      </w:r>
      <w:r w:rsidR="00C3001A">
        <w:rPr>
          <w:rFonts w:cs="Times New Roman"/>
          <w:szCs w:val="24"/>
        </w:rPr>
        <w:t xml:space="preserve"> </w:t>
      </w:r>
      <w:r w:rsidR="00C36F54" w:rsidRPr="007567CC">
        <w:rPr>
          <w:rFonts w:cs="Times New Roman"/>
          <w:szCs w:val="24"/>
        </w:rPr>
        <w:t>kişinin</w:t>
      </w:r>
      <w:r w:rsidR="00C3001A">
        <w:rPr>
          <w:rFonts w:cs="Times New Roman"/>
          <w:szCs w:val="24"/>
        </w:rPr>
        <w:t xml:space="preserve"> </w:t>
      </w:r>
      <w:r w:rsidR="00C36F54" w:rsidRPr="007567CC">
        <w:rPr>
          <w:rFonts w:cs="Times New Roman"/>
          <w:szCs w:val="24"/>
        </w:rPr>
        <w:t>gerilim</w:t>
      </w:r>
      <w:r w:rsidR="00C3001A">
        <w:rPr>
          <w:rFonts w:cs="Times New Roman"/>
          <w:szCs w:val="24"/>
        </w:rPr>
        <w:t xml:space="preserve"> </w:t>
      </w:r>
      <w:r w:rsidR="00C36F54" w:rsidRPr="007567CC">
        <w:rPr>
          <w:rFonts w:cs="Times New Roman"/>
          <w:szCs w:val="24"/>
        </w:rPr>
        <w:t>ve</w:t>
      </w:r>
      <w:r w:rsidR="00C3001A">
        <w:rPr>
          <w:rFonts w:cs="Times New Roman"/>
          <w:szCs w:val="24"/>
        </w:rPr>
        <w:t xml:space="preserve"> </w:t>
      </w:r>
      <w:r w:rsidR="00C36F54" w:rsidRPr="007567CC">
        <w:rPr>
          <w:rFonts w:cs="Times New Roman"/>
          <w:szCs w:val="24"/>
        </w:rPr>
        <w:t>huzursuzluk</w:t>
      </w:r>
      <w:r w:rsidR="00C3001A">
        <w:rPr>
          <w:rFonts w:cs="Times New Roman"/>
          <w:szCs w:val="24"/>
        </w:rPr>
        <w:t xml:space="preserve"> </w:t>
      </w:r>
      <w:r w:rsidR="00C36F54" w:rsidRPr="007567CC">
        <w:rPr>
          <w:rFonts w:cs="Times New Roman"/>
          <w:szCs w:val="24"/>
        </w:rPr>
        <w:t>yaşadığının</w:t>
      </w:r>
      <w:r w:rsidR="00C3001A">
        <w:rPr>
          <w:rFonts w:cs="Times New Roman"/>
          <w:szCs w:val="24"/>
        </w:rPr>
        <w:t xml:space="preserve"> </w:t>
      </w:r>
      <w:r w:rsidR="00C36F54" w:rsidRPr="007567CC">
        <w:rPr>
          <w:rFonts w:cs="Times New Roman"/>
          <w:szCs w:val="24"/>
        </w:rPr>
        <w:t>göstergeleri</w:t>
      </w:r>
      <w:r w:rsidR="00C3001A">
        <w:rPr>
          <w:rFonts w:cs="Times New Roman"/>
          <w:szCs w:val="24"/>
        </w:rPr>
        <w:t xml:space="preserve"> </w:t>
      </w:r>
      <w:r w:rsidR="00C36F54" w:rsidRPr="007567CC">
        <w:rPr>
          <w:rFonts w:cs="Times New Roman"/>
          <w:szCs w:val="24"/>
        </w:rPr>
        <w:t>olarak</w:t>
      </w:r>
      <w:r w:rsidR="00C3001A">
        <w:rPr>
          <w:rFonts w:cs="Times New Roman"/>
          <w:szCs w:val="24"/>
        </w:rPr>
        <w:t xml:space="preserve"> </w:t>
      </w:r>
      <w:r w:rsidR="00C36F54" w:rsidRPr="007567CC">
        <w:rPr>
          <w:rFonts w:cs="Times New Roman"/>
          <w:szCs w:val="24"/>
        </w:rPr>
        <w:t>kabul</w:t>
      </w:r>
      <w:r w:rsidR="00C3001A">
        <w:rPr>
          <w:rFonts w:cs="Times New Roman"/>
          <w:szCs w:val="24"/>
        </w:rPr>
        <w:t xml:space="preserve"> </w:t>
      </w:r>
      <w:r w:rsidR="00C36F54" w:rsidRPr="007567CC">
        <w:rPr>
          <w:rFonts w:cs="Times New Roman"/>
          <w:szCs w:val="24"/>
        </w:rPr>
        <w:t>edilmektedir</w:t>
      </w:r>
      <w:r w:rsidRPr="007567CC">
        <w:rPr>
          <w:rFonts w:cs="Times New Roman"/>
          <w:szCs w:val="24"/>
        </w:rPr>
        <w:t>.</w:t>
      </w:r>
      <w:r w:rsidR="00C3001A">
        <w:rPr>
          <w:rFonts w:cs="Times New Roman"/>
          <w:szCs w:val="24"/>
        </w:rPr>
        <w:t xml:space="preserve"> </w:t>
      </w:r>
      <w:r w:rsidRPr="007567CC">
        <w:rPr>
          <w:rFonts w:cs="Times New Roman"/>
          <w:szCs w:val="24"/>
        </w:rPr>
        <w:t>Stresin</w:t>
      </w:r>
      <w:r w:rsidR="00C3001A">
        <w:rPr>
          <w:rFonts w:cs="Times New Roman"/>
          <w:szCs w:val="24"/>
        </w:rPr>
        <w:t xml:space="preserve"> </w:t>
      </w:r>
      <w:r w:rsidRPr="007567CC">
        <w:rPr>
          <w:rFonts w:cs="Times New Roman"/>
          <w:szCs w:val="24"/>
        </w:rPr>
        <w:t>yoğun</w:t>
      </w:r>
      <w:r w:rsidR="00C3001A">
        <w:rPr>
          <w:rFonts w:cs="Times New Roman"/>
          <w:szCs w:val="24"/>
        </w:rPr>
        <w:t xml:space="preserve"> </w:t>
      </w:r>
      <w:r w:rsidRPr="007567CC">
        <w:rPr>
          <w:rFonts w:cs="Times New Roman"/>
          <w:szCs w:val="24"/>
        </w:rPr>
        <w:t>olduğu</w:t>
      </w:r>
      <w:r w:rsidR="00C3001A">
        <w:rPr>
          <w:rFonts w:cs="Times New Roman"/>
          <w:szCs w:val="24"/>
        </w:rPr>
        <w:t xml:space="preserve"> </w:t>
      </w:r>
      <w:r w:rsidRPr="007567CC">
        <w:rPr>
          <w:rFonts w:cs="Times New Roman"/>
          <w:szCs w:val="24"/>
        </w:rPr>
        <w:t>dönemlerde</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seviyeleri</w:t>
      </w:r>
      <w:r w:rsidR="00C3001A">
        <w:rPr>
          <w:rFonts w:cs="Times New Roman"/>
          <w:szCs w:val="24"/>
        </w:rPr>
        <w:t xml:space="preserve"> </w:t>
      </w:r>
      <w:r w:rsidRPr="007567CC">
        <w:rPr>
          <w:rFonts w:cs="Times New Roman"/>
          <w:szCs w:val="24"/>
        </w:rPr>
        <w:t>yükselirken,</w:t>
      </w:r>
      <w:r w:rsidR="00C3001A">
        <w:rPr>
          <w:rFonts w:cs="Times New Roman"/>
          <w:szCs w:val="24"/>
        </w:rPr>
        <w:t xml:space="preserve"> </w:t>
      </w:r>
      <w:r w:rsidRPr="007567CC">
        <w:rPr>
          <w:rFonts w:cs="Times New Roman"/>
          <w:szCs w:val="24"/>
        </w:rPr>
        <w:t>stres</w:t>
      </w:r>
      <w:r w:rsidR="00C3001A">
        <w:rPr>
          <w:rFonts w:cs="Times New Roman"/>
          <w:szCs w:val="24"/>
        </w:rPr>
        <w:t xml:space="preserve"> </w:t>
      </w:r>
      <w:r w:rsidRPr="007567CC">
        <w:rPr>
          <w:rFonts w:cs="Times New Roman"/>
          <w:szCs w:val="24"/>
        </w:rPr>
        <w:t>ortadan</w:t>
      </w:r>
      <w:r w:rsidR="00C3001A">
        <w:rPr>
          <w:rFonts w:cs="Times New Roman"/>
          <w:szCs w:val="24"/>
        </w:rPr>
        <w:t xml:space="preserve"> </w:t>
      </w:r>
      <w:r w:rsidRPr="007567CC">
        <w:rPr>
          <w:rFonts w:cs="Times New Roman"/>
          <w:szCs w:val="24"/>
        </w:rPr>
        <w:t>kalktığında</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seviyelerde</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düşüş</w:t>
      </w:r>
      <w:r w:rsidR="00C3001A">
        <w:rPr>
          <w:rFonts w:cs="Times New Roman"/>
          <w:szCs w:val="24"/>
        </w:rPr>
        <w:t xml:space="preserve"> </w:t>
      </w:r>
      <w:r w:rsidRPr="007567CC">
        <w:rPr>
          <w:rFonts w:cs="Times New Roman"/>
          <w:szCs w:val="24"/>
        </w:rPr>
        <w:t>gözlemlenmektedir</w:t>
      </w:r>
      <w:r w:rsidR="00C3001A">
        <w:rPr>
          <w:rFonts w:cs="Times New Roman"/>
          <w:szCs w:val="24"/>
        </w:rPr>
        <w:t xml:space="preserve"> </w:t>
      </w:r>
      <w:r w:rsidRPr="007567CC">
        <w:rPr>
          <w:rFonts w:cs="Times New Roman"/>
          <w:szCs w:val="24"/>
        </w:rPr>
        <w:t>(Öner</w:t>
      </w:r>
      <w:r w:rsidR="00C3001A">
        <w:rPr>
          <w:rFonts w:cs="Times New Roman"/>
          <w:szCs w:val="24"/>
        </w:rPr>
        <w:t xml:space="preserve"> </w:t>
      </w:r>
      <w:r w:rsidRPr="007567CC">
        <w:rPr>
          <w:rFonts w:cs="Times New Roman"/>
          <w:szCs w:val="24"/>
        </w:rPr>
        <w:t>ve</w:t>
      </w:r>
      <w:r w:rsidR="00C3001A">
        <w:rPr>
          <w:rFonts w:cs="Times New Roman"/>
          <w:szCs w:val="24"/>
        </w:rPr>
        <w:t xml:space="preserve"> </w:t>
      </w:r>
      <w:proofErr w:type="spellStart"/>
      <w:r w:rsidRPr="007567CC">
        <w:rPr>
          <w:rFonts w:cs="Times New Roman"/>
          <w:szCs w:val="24"/>
        </w:rPr>
        <w:t>LeCompte</w:t>
      </w:r>
      <w:proofErr w:type="spellEnd"/>
      <w:r w:rsidRPr="007567CC">
        <w:rPr>
          <w:rFonts w:cs="Times New Roman"/>
          <w:szCs w:val="24"/>
        </w:rPr>
        <w:t>,</w:t>
      </w:r>
      <w:r w:rsidR="00C3001A">
        <w:rPr>
          <w:rFonts w:cs="Times New Roman"/>
          <w:szCs w:val="24"/>
        </w:rPr>
        <w:t xml:space="preserve"> </w:t>
      </w:r>
      <w:r w:rsidRPr="007567CC">
        <w:rPr>
          <w:rFonts w:cs="Times New Roman"/>
          <w:szCs w:val="24"/>
        </w:rPr>
        <w:t>1998).</w:t>
      </w:r>
    </w:p>
    <w:p w14:paraId="3DA00034" w14:textId="2DB41500" w:rsidR="006963A1" w:rsidRPr="007567CC" w:rsidRDefault="00D86B6B" w:rsidP="007567CC">
      <w:pPr>
        <w:spacing w:after="120"/>
        <w:ind w:firstLine="567"/>
        <w:rPr>
          <w:rFonts w:cs="Times New Roman"/>
          <w:szCs w:val="24"/>
        </w:rPr>
      </w:pPr>
      <w:r w:rsidRPr="007567CC">
        <w:rPr>
          <w:rFonts w:cs="Times New Roman"/>
          <w:szCs w:val="24"/>
        </w:rPr>
        <w:lastRenderedPageBreak/>
        <w:t>Kaygı,</w:t>
      </w:r>
      <w:r w:rsidR="00C3001A">
        <w:rPr>
          <w:rFonts w:cs="Times New Roman"/>
          <w:szCs w:val="24"/>
        </w:rPr>
        <w:t xml:space="preserve"> </w:t>
      </w:r>
      <w:r w:rsidRPr="007567CC">
        <w:rPr>
          <w:rFonts w:cs="Times New Roman"/>
          <w:szCs w:val="24"/>
        </w:rPr>
        <w:t>genel</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olmak</w:t>
      </w:r>
      <w:r w:rsidR="00C3001A">
        <w:rPr>
          <w:rFonts w:cs="Times New Roman"/>
          <w:szCs w:val="24"/>
        </w:rPr>
        <w:t xml:space="preserve"> </w:t>
      </w:r>
      <w:r w:rsidRPr="007567CC">
        <w:rPr>
          <w:rFonts w:cs="Times New Roman"/>
          <w:szCs w:val="24"/>
        </w:rPr>
        <w:t>üzere</w:t>
      </w:r>
      <w:r w:rsidR="00C3001A">
        <w:rPr>
          <w:rFonts w:cs="Times New Roman"/>
          <w:szCs w:val="24"/>
        </w:rPr>
        <w:t xml:space="preserve"> </w:t>
      </w:r>
      <w:r w:rsidRPr="007567CC">
        <w:rPr>
          <w:rFonts w:cs="Times New Roman"/>
          <w:szCs w:val="24"/>
        </w:rPr>
        <w:t>iki</w:t>
      </w:r>
      <w:r w:rsidR="00C3001A">
        <w:rPr>
          <w:rFonts w:cs="Times New Roman"/>
          <w:szCs w:val="24"/>
        </w:rPr>
        <w:t xml:space="preserve"> </w:t>
      </w:r>
      <w:r w:rsidRPr="007567CC">
        <w:rPr>
          <w:rFonts w:cs="Times New Roman"/>
          <w:szCs w:val="24"/>
        </w:rPr>
        <w:t>temel</w:t>
      </w:r>
      <w:r w:rsidR="00C3001A">
        <w:rPr>
          <w:rFonts w:cs="Times New Roman"/>
          <w:szCs w:val="24"/>
        </w:rPr>
        <w:t xml:space="preserve"> </w:t>
      </w:r>
      <w:r w:rsidRPr="007567CC">
        <w:rPr>
          <w:rFonts w:cs="Times New Roman"/>
          <w:szCs w:val="24"/>
        </w:rPr>
        <w:t>grupta</w:t>
      </w:r>
      <w:r w:rsidR="00C3001A">
        <w:rPr>
          <w:rFonts w:cs="Times New Roman"/>
          <w:szCs w:val="24"/>
        </w:rPr>
        <w:t xml:space="preserve"> </w:t>
      </w:r>
      <w:r w:rsidRPr="007567CC">
        <w:rPr>
          <w:rFonts w:cs="Times New Roman"/>
          <w:szCs w:val="24"/>
        </w:rPr>
        <w:t>sınıflandırılmaktadır</w:t>
      </w:r>
      <w:r w:rsidR="00C3001A">
        <w:rPr>
          <w:rFonts w:cs="Times New Roman"/>
          <w:szCs w:val="24"/>
        </w:rPr>
        <w:t xml:space="preserve"> </w:t>
      </w:r>
      <w:r w:rsidR="006963A1" w:rsidRPr="007567CC">
        <w:rPr>
          <w:rFonts w:cs="Times New Roman"/>
          <w:szCs w:val="24"/>
        </w:rPr>
        <w:t>(</w:t>
      </w:r>
      <w:proofErr w:type="spellStart"/>
      <w:r w:rsidR="006963A1" w:rsidRPr="007567CC">
        <w:rPr>
          <w:rFonts w:cs="Times New Roman"/>
          <w:szCs w:val="24"/>
        </w:rPr>
        <w:t>Speilberger</w:t>
      </w:r>
      <w:proofErr w:type="spellEnd"/>
      <w:r w:rsidR="006963A1" w:rsidRPr="007567CC">
        <w:rPr>
          <w:rFonts w:cs="Times New Roman"/>
          <w:szCs w:val="24"/>
        </w:rPr>
        <w:t>,</w:t>
      </w:r>
      <w:r w:rsidR="00C3001A">
        <w:rPr>
          <w:rFonts w:cs="Times New Roman"/>
          <w:szCs w:val="24"/>
        </w:rPr>
        <w:t xml:space="preserve"> </w:t>
      </w:r>
      <w:r w:rsidR="006963A1" w:rsidRPr="007567CC">
        <w:rPr>
          <w:rFonts w:cs="Times New Roman"/>
          <w:szCs w:val="24"/>
        </w:rPr>
        <w:t>1971).</w:t>
      </w:r>
      <w:r w:rsidR="00C3001A">
        <w:rPr>
          <w:rFonts w:cs="Times New Roman"/>
          <w:szCs w:val="24"/>
        </w:rPr>
        <w:t xml:space="preserve"> </w:t>
      </w:r>
      <w:r w:rsidR="006963A1" w:rsidRPr="007567CC">
        <w:rPr>
          <w:rFonts w:cs="Times New Roman"/>
          <w:szCs w:val="24"/>
        </w:rPr>
        <w:t>Durumluk</w:t>
      </w:r>
      <w:r w:rsidR="00C3001A">
        <w:rPr>
          <w:rFonts w:cs="Times New Roman"/>
          <w:szCs w:val="24"/>
        </w:rPr>
        <w:t xml:space="preserve"> </w:t>
      </w:r>
      <w:r w:rsidR="006963A1" w:rsidRPr="007567CC">
        <w:rPr>
          <w:rFonts w:cs="Times New Roman"/>
          <w:szCs w:val="24"/>
        </w:rPr>
        <w:t>kaygı,</w:t>
      </w:r>
      <w:r w:rsidR="00C3001A">
        <w:rPr>
          <w:rFonts w:cs="Times New Roman"/>
          <w:szCs w:val="24"/>
        </w:rPr>
        <w:t xml:space="preserve"> </w:t>
      </w:r>
      <w:r w:rsidR="006963A1" w:rsidRPr="007567CC">
        <w:rPr>
          <w:rFonts w:cs="Times New Roman"/>
          <w:szCs w:val="24"/>
        </w:rPr>
        <w:t>bireyin</w:t>
      </w:r>
      <w:r w:rsidR="00C3001A">
        <w:rPr>
          <w:rFonts w:cs="Times New Roman"/>
          <w:szCs w:val="24"/>
        </w:rPr>
        <w:t xml:space="preserve"> </w:t>
      </w:r>
      <w:r w:rsidR="006963A1" w:rsidRPr="007567CC">
        <w:rPr>
          <w:rFonts w:cs="Times New Roman"/>
          <w:szCs w:val="24"/>
        </w:rPr>
        <w:t>içinde</w:t>
      </w:r>
      <w:r w:rsidR="00C3001A">
        <w:rPr>
          <w:rFonts w:cs="Times New Roman"/>
          <w:szCs w:val="24"/>
        </w:rPr>
        <w:t xml:space="preserve"> </w:t>
      </w:r>
      <w:r w:rsidR="006963A1" w:rsidRPr="007567CC">
        <w:rPr>
          <w:rFonts w:cs="Times New Roman"/>
          <w:szCs w:val="24"/>
        </w:rPr>
        <w:t>bulunduğu</w:t>
      </w:r>
      <w:r w:rsidR="00C3001A">
        <w:rPr>
          <w:rFonts w:cs="Times New Roman"/>
          <w:szCs w:val="24"/>
        </w:rPr>
        <w:t xml:space="preserve"> </w:t>
      </w:r>
      <w:r w:rsidR="006963A1" w:rsidRPr="007567CC">
        <w:rPr>
          <w:rFonts w:cs="Times New Roman"/>
          <w:szCs w:val="24"/>
        </w:rPr>
        <w:t>stresli</w:t>
      </w:r>
      <w:r w:rsidR="00C3001A">
        <w:rPr>
          <w:rFonts w:cs="Times New Roman"/>
          <w:szCs w:val="24"/>
        </w:rPr>
        <w:t xml:space="preserve"> </w:t>
      </w:r>
      <w:r w:rsidR="006963A1" w:rsidRPr="007567CC">
        <w:rPr>
          <w:rFonts w:cs="Times New Roman"/>
          <w:szCs w:val="24"/>
        </w:rPr>
        <w:t>koşullardan</w:t>
      </w:r>
      <w:r w:rsidR="00C3001A">
        <w:rPr>
          <w:rFonts w:cs="Times New Roman"/>
          <w:szCs w:val="24"/>
        </w:rPr>
        <w:t xml:space="preserve"> </w:t>
      </w:r>
      <w:r w:rsidR="006963A1" w:rsidRPr="007567CC">
        <w:rPr>
          <w:rFonts w:cs="Times New Roman"/>
          <w:szCs w:val="24"/>
        </w:rPr>
        <w:t>kaynaklanan</w:t>
      </w:r>
      <w:r w:rsidR="00C3001A">
        <w:rPr>
          <w:rFonts w:cs="Times New Roman"/>
          <w:szCs w:val="24"/>
        </w:rPr>
        <w:t xml:space="preserve"> </w:t>
      </w:r>
      <w:r w:rsidR="006963A1" w:rsidRPr="007567CC">
        <w:rPr>
          <w:rFonts w:cs="Times New Roman"/>
          <w:szCs w:val="24"/>
        </w:rPr>
        <w:t>geçici</w:t>
      </w:r>
      <w:r w:rsidR="00C3001A">
        <w:rPr>
          <w:rFonts w:cs="Times New Roman"/>
          <w:szCs w:val="24"/>
        </w:rPr>
        <w:t xml:space="preserve"> </w:t>
      </w:r>
      <w:r w:rsidR="006963A1" w:rsidRPr="007567CC">
        <w:rPr>
          <w:rFonts w:cs="Times New Roman"/>
          <w:szCs w:val="24"/>
        </w:rPr>
        <w:t>bir</w:t>
      </w:r>
      <w:r w:rsidR="00C3001A">
        <w:rPr>
          <w:rFonts w:cs="Times New Roman"/>
          <w:szCs w:val="24"/>
        </w:rPr>
        <w:t xml:space="preserve"> </w:t>
      </w:r>
      <w:proofErr w:type="spellStart"/>
      <w:r w:rsidR="006963A1" w:rsidRPr="007567CC">
        <w:rPr>
          <w:rFonts w:cs="Times New Roman"/>
          <w:szCs w:val="24"/>
        </w:rPr>
        <w:t>subjektif</w:t>
      </w:r>
      <w:proofErr w:type="spellEnd"/>
      <w:r w:rsidR="00C3001A">
        <w:rPr>
          <w:rFonts w:cs="Times New Roman"/>
          <w:szCs w:val="24"/>
        </w:rPr>
        <w:t xml:space="preserve"> </w:t>
      </w:r>
      <w:r w:rsidR="006963A1" w:rsidRPr="007567CC">
        <w:rPr>
          <w:rFonts w:cs="Times New Roman"/>
          <w:szCs w:val="24"/>
        </w:rPr>
        <w:t>korku</w:t>
      </w:r>
      <w:r w:rsidR="00C3001A">
        <w:rPr>
          <w:rFonts w:cs="Times New Roman"/>
          <w:szCs w:val="24"/>
        </w:rPr>
        <w:t xml:space="preserve"> </w:t>
      </w:r>
      <w:r w:rsidR="006963A1" w:rsidRPr="007567CC">
        <w:rPr>
          <w:rFonts w:cs="Times New Roman"/>
          <w:szCs w:val="24"/>
        </w:rPr>
        <w:t>hissidir.</w:t>
      </w:r>
      <w:r w:rsidR="00C3001A">
        <w:rPr>
          <w:rFonts w:cs="Times New Roman"/>
          <w:szCs w:val="24"/>
        </w:rPr>
        <w:t xml:space="preserve"> </w:t>
      </w:r>
      <w:r w:rsidR="006963A1" w:rsidRPr="007567CC">
        <w:rPr>
          <w:rFonts w:cs="Times New Roman"/>
          <w:szCs w:val="24"/>
        </w:rPr>
        <w:t>Bu</w:t>
      </w:r>
      <w:r w:rsidR="00C3001A">
        <w:rPr>
          <w:rFonts w:cs="Times New Roman"/>
          <w:szCs w:val="24"/>
        </w:rPr>
        <w:t xml:space="preserve"> </w:t>
      </w:r>
      <w:r w:rsidR="006963A1" w:rsidRPr="007567CC">
        <w:rPr>
          <w:rFonts w:cs="Times New Roman"/>
          <w:szCs w:val="24"/>
        </w:rPr>
        <w:t>tür</w:t>
      </w:r>
      <w:r w:rsidR="00C3001A">
        <w:rPr>
          <w:rFonts w:cs="Times New Roman"/>
          <w:szCs w:val="24"/>
        </w:rPr>
        <w:t xml:space="preserve"> </w:t>
      </w:r>
      <w:r w:rsidR="006963A1" w:rsidRPr="007567CC">
        <w:rPr>
          <w:rFonts w:cs="Times New Roman"/>
          <w:szCs w:val="24"/>
        </w:rPr>
        <w:t>kaygı,</w:t>
      </w:r>
      <w:r w:rsidR="00C3001A">
        <w:rPr>
          <w:rFonts w:cs="Times New Roman"/>
          <w:szCs w:val="24"/>
        </w:rPr>
        <w:t xml:space="preserve"> </w:t>
      </w:r>
      <w:r w:rsidR="006963A1" w:rsidRPr="007567CC">
        <w:rPr>
          <w:rFonts w:cs="Times New Roman"/>
          <w:szCs w:val="24"/>
        </w:rPr>
        <w:t>genellikle</w:t>
      </w:r>
      <w:r w:rsidR="00C3001A">
        <w:rPr>
          <w:rFonts w:cs="Times New Roman"/>
          <w:szCs w:val="24"/>
        </w:rPr>
        <w:t xml:space="preserve"> </w:t>
      </w:r>
      <w:r w:rsidR="006963A1" w:rsidRPr="007567CC">
        <w:rPr>
          <w:rFonts w:cs="Times New Roman"/>
          <w:szCs w:val="24"/>
        </w:rPr>
        <w:t>her</w:t>
      </w:r>
      <w:r w:rsidR="00C3001A">
        <w:rPr>
          <w:rFonts w:cs="Times New Roman"/>
          <w:szCs w:val="24"/>
        </w:rPr>
        <w:t xml:space="preserve"> </w:t>
      </w:r>
      <w:r w:rsidR="006963A1" w:rsidRPr="007567CC">
        <w:rPr>
          <w:rFonts w:cs="Times New Roman"/>
          <w:szCs w:val="24"/>
        </w:rPr>
        <w:t>bireyin</w:t>
      </w:r>
      <w:r w:rsidR="00C3001A">
        <w:rPr>
          <w:rFonts w:cs="Times New Roman"/>
          <w:szCs w:val="24"/>
        </w:rPr>
        <w:t xml:space="preserve"> </w:t>
      </w:r>
      <w:r w:rsidR="006963A1" w:rsidRPr="007567CC">
        <w:rPr>
          <w:rFonts w:cs="Times New Roman"/>
          <w:szCs w:val="24"/>
        </w:rPr>
        <w:t>deneyimlediği</w:t>
      </w:r>
      <w:r w:rsidR="00C3001A">
        <w:rPr>
          <w:rFonts w:cs="Times New Roman"/>
          <w:szCs w:val="24"/>
        </w:rPr>
        <w:t xml:space="preserve"> </w:t>
      </w:r>
      <w:r w:rsidR="006963A1" w:rsidRPr="007567CC">
        <w:rPr>
          <w:rFonts w:cs="Times New Roman"/>
          <w:szCs w:val="24"/>
        </w:rPr>
        <w:t>geçici</w:t>
      </w:r>
      <w:r w:rsidR="00C3001A">
        <w:rPr>
          <w:rFonts w:cs="Times New Roman"/>
          <w:szCs w:val="24"/>
        </w:rPr>
        <w:t xml:space="preserve"> </w:t>
      </w:r>
      <w:r w:rsidR="006963A1" w:rsidRPr="007567CC">
        <w:rPr>
          <w:rFonts w:cs="Times New Roman"/>
          <w:szCs w:val="24"/>
        </w:rPr>
        <w:t>durumlarla</w:t>
      </w:r>
      <w:r w:rsidR="00C3001A">
        <w:rPr>
          <w:rFonts w:cs="Times New Roman"/>
          <w:szCs w:val="24"/>
        </w:rPr>
        <w:t xml:space="preserve"> </w:t>
      </w:r>
      <w:r w:rsidR="006963A1" w:rsidRPr="007567CC">
        <w:rPr>
          <w:rFonts w:cs="Times New Roman"/>
          <w:szCs w:val="24"/>
        </w:rPr>
        <w:t>bağlantılıdır.</w:t>
      </w:r>
      <w:r w:rsidR="00C3001A">
        <w:rPr>
          <w:rFonts w:cs="Times New Roman"/>
          <w:szCs w:val="24"/>
        </w:rPr>
        <w:t xml:space="preserve"> </w:t>
      </w:r>
      <w:r w:rsidR="006963A1" w:rsidRPr="007567CC">
        <w:rPr>
          <w:rFonts w:cs="Times New Roman"/>
          <w:szCs w:val="24"/>
        </w:rPr>
        <w:t>Durumluk</w:t>
      </w:r>
      <w:r w:rsidR="00C3001A">
        <w:rPr>
          <w:rFonts w:cs="Times New Roman"/>
          <w:szCs w:val="24"/>
        </w:rPr>
        <w:t xml:space="preserve"> </w:t>
      </w:r>
      <w:r w:rsidR="006963A1" w:rsidRPr="007567CC">
        <w:rPr>
          <w:rFonts w:cs="Times New Roman"/>
          <w:szCs w:val="24"/>
        </w:rPr>
        <w:t>kaygının</w:t>
      </w:r>
      <w:r w:rsidR="00C3001A">
        <w:rPr>
          <w:rFonts w:cs="Times New Roman"/>
          <w:szCs w:val="24"/>
        </w:rPr>
        <w:t xml:space="preserve"> </w:t>
      </w:r>
      <w:r w:rsidR="006963A1" w:rsidRPr="007567CC">
        <w:rPr>
          <w:rFonts w:cs="Times New Roman"/>
          <w:szCs w:val="24"/>
        </w:rPr>
        <w:t>yoğunluğu</w:t>
      </w:r>
      <w:r w:rsidR="00C3001A">
        <w:rPr>
          <w:rFonts w:cs="Times New Roman"/>
          <w:szCs w:val="24"/>
        </w:rPr>
        <w:t xml:space="preserve"> </w:t>
      </w:r>
      <w:r w:rsidR="006963A1" w:rsidRPr="007567CC">
        <w:rPr>
          <w:rFonts w:cs="Times New Roman"/>
          <w:szCs w:val="24"/>
        </w:rPr>
        <w:t>ve</w:t>
      </w:r>
      <w:r w:rsidR="00C3001A">
        <w:rPr>
          <w:rFonts w:cs="Times New Roman"/>
          <w:szCs w:val="24"/>
        </w:rPr>
        <w:t xml:space="preserve"> </w:t>
      </w:r>
      <w:r w:rsidR="006963A1" w:rsidRPr="007567CC">
        <w:rPr>
          <w:rFonts w:cs="Times New Roman"/>
          <w:szCs w:val="24"/>
        </w:rPr>
        <w:t>süresi,</w:t>
      </w:r>
      <w:r w:rsidR="00C3001A">
        <w:rPr>
          <w:rFonts w:cs="Times New Roman"/>
          <w:szCs w:val="24"/>
        </w:rPr>
        <w:t xml:space="preserve"> </w:t>
      </w:r>
      <w:r w:rsidR="006963A1" w:rsidRPr="007567CC">
        <w:rPr>
          <w:rFonts w:cs="Times New Roman"/>
          <w:szCs w:val="24"/>
        </w:rPr>
        <w:t>algılanan</w:t>
      </w:r>
      <w:r w:rsidR="00C3001A">
        <w:rPr>
          <w:rFonts w:cs="Times New Roman"/>
          <w:szCs w:val="24"/>
        </w:rPr>
        <w:t xml:space="preserve"> </w:t>
      </w:r>
      <w:r w:rsidR="006963A1" w:rsidRPr="007567CC">
        <w:rPr>
          <w:rFonts w:cs="Times New Roman"/>
          <w:szCs w:val="24"/>
        </w:rPr>
        <w:t>tehditlerin</w:t>
      </w:r>
      <w:r w:rsidR="00C3001A">
        <w:rPr>
          <w:rFonts w:cs="Times New Roman"/>
          <w:szCs w:val="24"/>
        </w:rPr>
        <w:t xml:space="preserve"> </w:t>
      </w:r>
      <w:r w:rsidR="006963A1" w:rsidRPr="007567CC">
        <w:rPr>
          <w:rFonts w:cs="Times New Roman"/>
          <w:szCs w:val="24"/>
        </w:rPr>
        <w:t>miktarı</w:t>
      </w:r>
      <w:r w:rsidR="00C3001A">
        <w:rPr>
          <w:rFonts w:cs="Times New Roman"/>
          <w:szCs w:val="24"/>
        </w:rPr>
        <w:t xml:space="preserve"> </w:t>
      </w:r>
      <w:r w:rsidR="006963A1" w:rsidRPr="007567CC">
        <w:rPr>
          <w:rFonts w:cs="Times New Roman"/>
          <w:szCs w:val="24"/>
        </w:rPr>
        <w:t>ve</w:t>
      </w:r>
      <w:r w:rsidR="00C3001A">
        <w:rPr>
          <w:rFonts w:cs="Times New Roman"/>
          <w:szCs w:val="24"/>
        </w:rPr>
        <w:t xml:space="preserve"> </w:t>
      </w:r>
      <w:r w:rsidR="006963A1" w:rsidRPr="007567CC">
        <w:rPr>
          <w:rFonts w:cs="Times New Roman"/>
          <w:szCs w:val="24"/>
        </w:rPr>
        <w:t>bireyin</w:t>
      </w:r>
      <w:r w:rsidR="00C3001A">
        <w:rPr>
          <w:rFonts w:cs="Times New Roman"/>
          <w:szCs w:val="24"/>
        </w:rPr>
        <w:t xml:space="preserve"> </w:t>
      </w:r>
      <w:r w:rsidR="006963A1" w:rsidRPr="007567CC">
        <w:rPr>
          <w:rFonts w:cs="Times New Roman"/>
          <w:szCs w:val="24"/>
        </w:rPr>
        <w:t>tehlikeli</w:t>
      </w:r>
      <w:r w:rsidR="00C3001A">
        <w:rPr>
          <w:rFonts w:cs="Times New Roman"/>
          <w:szCs w:val="24"/>
        </w:rPr>
        <w:t xml:space="preserve"> </w:t>
      </w:r>
      <w:r w:rsidR="006963A1" w:rsidRPr="007567CC">
        <w:rPr>
          <w:rFonts w:cs="Times New Roman"/>
          <w:szCs w:val="24"/>
        </w:rPr>
        <w:t>durumları</w:t>
      </w:r>
      <w:r w:rsidR="00C3001A">
        <w:rPr>
          <w:rFonts w:cs="Times New Roman"/>
          <w:szCs w:val="24"/>
        </w:rPr>
        <w:t xml:space="preserve"> </w:t>
      </w:r>
      <w:r w:rsidR="006963A1" w:rsidRPr="007567CC">
        <w:rPr>
          <w:rFonts w:cs="Times New Roman"/>
          <w:szCs w:val="24"/>
        </w:rPr>
        <w:t>yorumlama</w:t>
      </w:r>
      <w:r w:rsidR="00C3001A">
        <w:rPr>
          <w:rFonts w:cs="Times New Roman"/>
          <w:szCs w:val="24"/>
        </w:rPr>
        <w:t xml:space="preserve"> </w:t>
      </w:r>
      <w:r w:rsidR="006963A1" w:rsidRPr="007567CC">
        <w:rPr>
          <w:rFonts w:cs="Times New Roman"/>
          <w:szCs w:val="24"/>
        </w:rPr>
        <w:t>biçiminin</w:t>
      </w:r>
      <w:r w:rsidR="00C3001A">
        <w:rPr>
          <w:rFonts w:cs="Times New Roman"/>
          <w:szCs w:val="24"/>
        </w:rPr>
        <w:t xml:space="preserve"> </w:t>
      </w:r>
      <w:r w:rsidR="006963A1" w:rsidRPr="007567CC">
        <w:rPr>
          <w:rFonts w:cs="Times New Roman"/>
          <w:szCs w:val="24"/>
        </w:rPr>
        <w:t>kalıcılığı</w:t>
      </w:r>
      <w:r w:rsidR="00C3001A">
        <w:rPr>
          <w:rFonts w:cs="Times New Roman"/>
          <w:szCs w:val="24"/>
        </w:rPr>
        <w:t xml:space="preserve"> </w:t>
      </w:r>
      <w:r w:rsidR="006963A1" w:rsidRPr="007567CC">
        <w:rPr>
          <w:rFonts w:cs="Times New Roman"/>
          <w:szCs w:val="24"/>
        </w:rPr>
        <w:t>ile</w:t>
      </w:r>
      <w:r w:rsidR="00C3001A">
        <w:rPr>
          <w:rFonts w:cs="Times New Roman"/>
          <w:szCs w:val="24"/>
        </w:rPr>
        <w:t xml:space="preserve"> </w:t>
      </w:r>
      <w:r w:rsidR="006963A1" w:rsidRPr="007567CC">
        <w:rPr>
          <w:rFonts w:cs="Times New Roman"/>
          <w:szCs w:val="24"/>
        </w:rPr>
        <w:t>ilişkilidir.</w:t>
      </w:r>
      <w:r w:rsidR="00C3001A">
        <w:rPr>
          <w:rFonts w:cs="Times New Roman"/>
          <w:szCs w:val="24"/>
        </w:rPr>
        <w:t xml:space="preserve"> </w:t>
      </w:r>
      <w:r w:rsidR="006963A1" w:rsidRPr="007567CC">
        <w:rPr>
          <w:rFonts w:cs="Times New Roman"/>
          <w:szCs w:val="24"/>
        </w:rPr>
        <w:t>Bu</w:t>
      </w:r>
      <w:r w:rsidR="00C3001A">
        <w:rPr>
          <w:rFonts w:cs="Times New Roman"/>
          <w:szCs w:val="24"/>
        </w:rPr>
        <w:t xml:space="preserve"> </w:t>
      </w:r>
      <w:r w:rsidR="006963A1" w:rsidRPr="007567CC">
        <w:rPr>
          <w:rFonts w:cs="Times New Roman"/>
          <w:szCs w:val="24"/>
        </w:rPr>
        <w:t>bağlamda,</w:t>
      </w:r>
      <w:r w:rsidR="00C3001A">
        <w:rPr>
          <w:rFonts w:cs="Times New Roman"/>
          <w:szCs w:val="24"/>
        </w:rPr>
        <w:t xml:space="preserve"> </w:t>
      </w:r>
      <w:r w:rsidR="006963A1" w:rsidRPr="007567CC">
        <w:rPr>
          <w:rFonts w:cs="Times New Roman"/>
          <w:szCs w:val="24"/>
        </w:rPr>
        <w:t>gerginlik</w:t>
      </w:r>
      <w:r w:rsidR="00C3001A">
        <w:rPr>
          <w:rFonts w:cs="Times New Roman"/>
          <w:szCs w:val="24"/>
        </w:rPr>
        <w:t xml:space="preserve"> </w:t>
      </w:r>
      <w:r w:rsidR="006963A1" w:rsidRPr="007567CC">
        <w:rPr>
          <w:rFonts w:cs="Times New Roman"/>
          <w:szCs w:val="24"/>
        </w:rPr>
        <w:t>ve</w:t>
      </w:r>
      <w:r w:rsidR="00C3001A">
        <w:rPr>
          <w:rFonts w:cs="Times New Roman"/>
          <w:szCs w:val="24"/>
        </w:rPr>
        <w:t xml:space="preserve"> </w:t>
      </w:r>
      <w:r w:rsidR="006963A1" w:rsidRPr="007567CC">
        <w:rPr>
          <w:rFonts w:cs="Times New Roman"/>
          <w:szCs w:val="24"/>
        </w:rPr>
        <w:t>endişe</w:t>
      </w:r>
      <w:r w:rsidR="00C3001A">
        <w:rPr>
          <w:rFonts w:cs="Times New Roman"/>
          <w:szCs w:val="24"/>
        </w:rPr>
        <w:t xml:space="preserve"> </w:t>
      </w:r>
      <w:r w:rsidR="006963A1" w:rsidRPr="007567CC">
        <w:rPr>
          <w:rFonts w:cs="Times New Roman"/>
          <w:szCs w:val="24"/>
        </w:rPr>
        <w:t>yaratan</w:t>
      </w:r>
      <w:r w:rsidR="00C3001A">
        <w:rPr>
          <w:rFonts w:cs="Times New Roman"/>
          <w:szCs w:val="24"/>
        </w:rPr>
        <w:t xml:space="preserve"> </w:t>
      </w:r>
      <w:r w:rsidR="006963A1" w:rsidRPr="007567CC">
        <w:rPr>
          <w:rFonts w:cs="Times New Roman"/>
          <w:szCs w:val="24"/>
        </w:rPr>
        <w:t>o</w:t>
      </w:r>
      <w:r w:rsidR="00C3001A">
        <w:rPr>
          <w:rFonts w:cs="Times New Roman"/>
          <w:szCs w:val="24"/>
        </w:rPr>
        <w:t xml:space="preserve"> </w:t>
      </w:r>
      <w:r w:rsidR="006963A1" w:rsidRPr="007567CC">
        <w:rPr>
          <w:rFonts w:cs="Times New Roman"/>
          <w:szCs w:val="24"/>
        </w:rPr>
        <w:t>anki</w:t>
      </w:r>
      <w:r w:rsidR="00C3001A">
        <w:rPr>
          <w:rFonts w:cs="Times New Roman"/>
          <w:szCs w:val="24"/>
        </w:rPr>
        <w:t xml:space="preserve"> </w:t>
      </w:r>
      <w:r w:rsidR="006963A1" w:rsidRPr="007567CC">
        <w:rPr>
          <w:rFonts w:cs="Times New Roman"/>
          <w:szCs w:val="24"/>
        </w:rPr>
        <w:t>durum</w:t>
      </w:r>
      <w:r w:rsidR="00C3001A">
        <w:rPr>
          <w:rFonts w:cs="Times New Roman"/>
          <w:szCs w:val="24"/>
        </w:rPr>
        <w:t xml:space="preserve"> </w:t>
      </w:r>
      <w:r w:rsidR="006963A1" w:rsidRPr="007567CC">
        <w:rPr>
          <w:rFonts w:cs="Times New Roman"/>
          <w:szCs w:val="24"/>
        </w:rPr>
        <w:t>ortadan</w:t>
      </w:r>
      <w:r w:rsidR="00C3001A">
        <w:rPr>
          <w:rFonts w:cs="Times New Roman"/>
          <w:szCs w:val="24"/>
        </w:rPr>
        <w:t xml:space="preserve"> </w:t>
      </w:r>
      <w:r w:rsidR="006963A1" w:rsidRPr="007567CC">
        <w:rPr>
          <w:rFonts w:cs="Times New Roman"/>
          <w:szCs w:val="24"/>
        </w:rPr>
        <w:t>kalktığında,</w:t>
      </w:r>
      <w:r w:rsidR="00C3001A">
        <w:rPr>
          <w:rFonts w:cs="Times New Roman"/>
          <w:szCs w:val="24"/>
        </w:rPr>
        <w:t xml:space="preserve"> </w:t>
      </w:r>
      <w:r w:rsidR="006963A1" w:rsidRPr="007567CC">
        <w:rPr>
          <w:rFonts w:cs="Times New Roman"/>
          <w:szCs w:val="24"/>
        </w:rPr>
        <w:t>olumsuz</w:t>
      </w:r>
      <w:r w:rsidR="00C3001A">
        <w:rPr>
          <w:rFonts w:cs="Times New Roman"/>
          <w:szCs w:val="24"/>
        </w:rPr>
        <w:t xml:space="preserve"> </w:t>
      </w:r>
      <w:r w:rsidR="006963A1" w:rsidRPr="007567CC">
        <w:rPr>
          <w:rFonts w:cs="Times New Roman"/>
          <w:szCs w:val="24"/>
        </w:rPr>
        <w:t>duygular</w:t>
      </w:r>
      <w:r w:rsidR="00C3001A">
        <w:rPr>
          <w:rFonts w:cs="Times New Roman"/>
          <w:szCs w:val="24"/>
        </w:rPr>
        <w:t xml:space="preserve"> </w:t>
      </w:r>
      <w:r w:rsidR="006963A1" w:rsidRPr="007567CC">
        <w:rPr>
          <w:rFonts w:cs="Times New Roman"/>
          <w:szCs w:val="24"/>
        </w:rPr>
        <w:t>da</w:t>
      </w:r>
      <w:r w:rsidR="00C3001A">
        <w:rPr>
          <w:rFonts w:cs="Times New Roman"/>
          <w:szCs w:val="24"/>
        </w:rPr>
        <w:t xml:space="preserve"> </w:t>
      </w:r>
      <w:r w:rsidR="006963A1" w:rsidRPr="007567CC">
        <w:rPr>
          <w:rFonts w:cs="Times New Roman"/>
          <w:szCs w:val="24"/>
        </w:rPr>
        <w:t>sona</w:t>
      </w:r>
      <w:r w:rsidR="00C3001A">
        <w:rPr>
          <w:rFonts w:cs="Times New Roman"/>
          <w:szCs w:val="24"/>
        </w:rPr>
        <w:t xml:space="preserve"> </w:t>
      </w:r>
      <w:r w:rsidR="006963A1" w:rsidRPr="007567CC">
        <w:rPr>
          <w:rFonts w:cs="Times New Roman"/>
          <w:szCs w:val="24"/>
        </w:rPr>
        <w:t>ermektedir.</w:t>
      </w:r>
      <w:r w:rsidR="00C3001A">
        <w:rPr>
          <w:rFonts w:cs="Times New Roman"/>
          <w:szCs w:val="24"/>
        </w:rPr>
        <w:t xml:space="preserve"> </w:t>
      </w:r>
      <w:r w:rsidR="006963A1" w:rsidRPr="007567CC">
        <w:rPr>
          <w:rFonts w:cs="Times New Roman"/>
          <w:szCs w:val="24"/>
        </w:rPr>
        <w:t>Stresin</w:t>
      </w:r>
      <w:r w:rsidR="00C3001A">
        <w:rPr>
          <w:rFonts w:cs="Times New Roman"/>
          <w:szCs w:val="24"/>
        </w:rPr>
        <w:t xml:space="preserve"> </w:t>
      </w:r>
      <w:r w:rsidR="006963A1" w:rsidRPr="007567CC">
        <w:rPr>
          <w:rFonts w:cs="Times New Roman"/>
          <w:szCs w:val="24"/>
        </w:rPr>
        <w:t>yoğun</w:t>
      </w:r>
      <w:r w:rsidR="00C3001A">
        <w:rPr>
          <w:rFonts w:cs="Times New Roman"/>
          <w:szCs w:val="24"/>
        </w:rPr>
        <w:t xml:space="preserve"> </w:t>
      </w:r>
      <w:r w:rsidR="006963A1" w:rsidRPr="007567CC">
        <w:rPr>
          <w:rFonts w:cs="Times New Roman"/>
          <w:szCs w:val="24"/>
        </w:rPr>
        <w:t>olduğu</w:t>
      </w:r>
      <w:r w:rsidR="00C3001A">
        <w:rPr>
          <w:rFonts w:cs="Times New Roman"/>
          <w:szCs w:val="24"/>
        </w:rPr>
        <w:t xml:space="preserve"> </w:t>
      </w:r>
      <w:r w:rsidR="006963A1" w:rsidRPr="007567CC">
        <w:rPr>
          <w:rFonts w:cs="Times New Roman"/>
          <w:szCs w:val="24"/>
        </w:rPr>
        <w:t>zamanlarda</w:t>
      </w:r>
      <w:r w:rsidR="00C3001A">
        <w:rPr>
          <w:rFonts w:cs="Times New Roman"/>
          <w:szCs w:val="24"/>
        </w:rPr>
        <w:t xml:space="preserve"> </w:t>
      </w:r>
      <w:r w:rsidR="006963A1" w:rsidRPr="007567CC">
        <w:rPr>
          <w:rFonts w:cs="Times New Roman"/>
          <w:szCs w:val="24"/>
        </w:rPr>
        <w:t>durumluk</w:t>
      </w:r>
      <w:r w:rsidR="00C3001A">
        <w:rPr>
          <w:rFonts w:cs="Times New Roman"/>
          <w:szCs w:val="24"/>
        </w:rPr>
        <w:t xml:space="preserve"> </w:t>
      </w:r>
      <w:r w:rsidR="006963A1" w:rsidRPr="007567CC">
        <w:rPr>
          <w:rFonts w:cs="Times New Roman"/>
          <w:szCs w:val="24"/>
        </w:rPr>
        <w:t>kaygı</w:t>
      </w:r>
      <w:r w:rsidR="00C3001A">
        <w:rPr>
          <w:rFonts w:cs="Times New Roman"/>
          <w:szCs w:val="24"/>
        </w:rPr>
        <w:t xml:space="preserve"> </w:t>
      </w:r>
      <w:r w:rsidR="006963A1" w:rsidRPr="007567CC">
        <w:rPr>
          <w:rFonts w:cs="Times New Roman"/>
          <w:szCs w:val="24"/>
        </w:rPr>
        <w:t>seviyeleri</w:t>
      </w:r>
      <w:r w:rsidR="00C3001A">
        <w:rPr>
          <w:rFonts w:cs="Times New Roman"/>
          <w:szCs w:val="24"/>
        </w:rPr>
        <w:t xml:space="preserve"> </w:t>
      </w:r>
      <w:r w:rsidR="006963A1" w:rsidRPr="007567CC">
        <w:rPr>
          <w:rFonts w:cs="Times New Roman"/>
          <w:szCs w:val="24"/>
        </w:rPr>
        <w:t>artarken,</w:t>
      </w:r>
      <w:r w:rsidR="00C3001A">
        <w:rPr>
          <w:rFonts w:cs="Times New Roman"/>
          <w:szCs w:val="24"/>
        </w:rPr>
        <w:t xml:space="preserve"> </w:t>
      </w:r>
      <w:r w:rsidR="006963A1" w:rsidRPr="007567CC">
        <w:rPr>
          <w:rFonts w:cs="Times New Roman"/>
          <w:szCs w:val="24"/>
        </w:rPr>
        <w:t>stresin</w:t>
      </w:r>
      <w:r w:rsidR="00C3001A">
        <w:rPr>
          <w:rFonts w:cs="Times New Roman"/>
          <w:szCs w:val="24"/>
        </w:rPr>
        <w:t xml:space="preserve"> </w:t>
      </w:r>
      <w:r w:rsidR="006963A1" w:rsidRPr="007567CC">
        <w:rPr>
          <w:rFonts w:cs="Times New Roman"/>
          <w:szCs w:val="24"/>
        </w:rPr>
        <w:t>ortadan</w:t>
      </w:r>
      <w:r w:rsidR="00C3001A">
        <w:rPr>
          <w:rFonts w:cs="Times New Roman"/>
          <w:szCs w:val="24"/>
        </w:rPr>
        <w:t xml:space="preserve"> </w:t>
      </w:r>
      <w:r w:rsidR="006963A1" w:rsidRPr="007567CC">
        <w:rPr>
          <w:rFonts w:cs="Times New Roman"/>
          <w:szCs w:val="24"/>
        </w:rPr>
        <w:t>kalkmasıyla</w:t>
      </w:r>
      <w:r w:rsidR="00C3001A">
        <w:rPr>
          <w:rFonts w:cs="Times New Roman"/>
          <w:szCs w:val="24"/>
        </w:rPr>
        <w:t xml:space="preserve"> </w:t>
      </w:r>
      <w:r w:rsidR="006963A1" w:rsidRPr="007567CC">
        <w:rPr>
          <w:rFonts w:cs="Times New Roman"/>
          <w:szCs w:val="24"/>
        </w:rPr>
        <w:t>birlikte</w:t>
      </w:r>
      <w:r w:rsidR="00C3001A">
        <w:rPr>
          <w:rFonts w:cs="Times New Roman"/>
          <w:szCs w:val="24"/>
        </w:rPr>
        <w:t xml:space="preserve"> </w:t>
      </w:r>
      <w:r w:rsidR="006963A1" w:rsidRPr="007567CC">
        <w:rPr>
          <w:rFonts w:cs="Times New Roman"/>
          <w:szCs w:val="24"/>
        </w:rPr>
        <w:t>bu</w:t>
      </w:r>
      <w:r w:rsidR="00C3001A">
        <w:rPr>
          <w:rFonts w:cs="Times New Roman"/>
          <w:szCs w:val="24"/>
        </w:rPr>
        <w:t xml:space="preserve"> </w:t>
      </w:r>
      <w:r w:rsidR="006963A1" w:rsidRPr="007567CC">
        <w:rPr>
          <w:rFonts w:cs="Times New Roman"/>
          <w:szCs w:val="24"/>
        </w:rPr>
        <w:t>seviyelerde</w:t>
      </w:r>
      <w:r w:rsidR="00C3001A">
        <w:rPr>
          <w:rFonts w:cs="Times New Roman"/>
          <w:szCs w:val="24"/>
        </w:rPr>
        <w:t xml:space="preserve"> </w:t>
      </w:r>
      <w:r w:rsidR="006963A1" w:rsidRPr="007567CC">
        <w:rPr>
          <w:rFonts w:cs="Times New Roman"/>
          <w:szCs w:val="24"/>
        </w:rPr>
        <w:t>bir</w:t>
      </w:r>
      <w:r w:rsidR="00C3001A">
        <w:rPr>
          <w:rFonts w:cs="Times New Roman"/>
          <w:szCs w:val="24"/>
        </w:rPr>
        <w:t xml:space="preserve"> </w:t>
      </w:r>
      <w:r w:rsidR="006963A1" w:rsidRPr="007567CC">
        <w:rPr>
          <w:rFonts w:cs="Times New Roman"/>
          <w:szCs w:val="24"/>
        </w:rPr>
        <w:t>düşüş</w:t>
      </w:r>
      <w:r w:rsidR="00C3001A">
        <w:rPr>
          <w:rFonts w:cs="Times New Roman"/>
          <w:szCs w:val="24"/>
        </w:rPr>
        <w:t xml:space="preserve"> </w:t>
      </w:r>
      <w:r w:rsidR="006963A1" w:rsidRPr="007567CC">
        <w:rPr>
          <w:rFonts w:cs="Times New Roman"/>
          <w:szCs w:val="24"/>
        </w:rPr>
        <w:t>gözlemlenmektedir</w:t>
      </w:r>
      <w:r w:rsidR="00C3001A">
        <w:rPr>
          <w:rFonts w:cs="Times New Roman"/>
          <w:szCs w:val="24"/>
        </w:rPr>
        <w:t xml:space="preserve"> </w:t>
      </w:r>
      <w:r w:rsidR="006963A1" w:rsidRPr="007567CC">
        <w:rPr>
          <w:rFonts w:cs="Times New Roman"/>
          <w:szCs w:val="24"/>
        </w:rPr>
        <w:t>(Öner,</w:t>
      </w:r>
      <w:r w:rsidR="00C3001A">
        <w:rPr>
          <w:rFonts w:cs="Times New Roman"/>
          <w:szCs w:val="24"/>
        </w:rPr>
        <w:t xml:space="preserve"> </w:t>
      </w:r>
      <w:r w:rsidR="006963A1" w:rsidRPr="007567CC">
        <w:rPr>
          <w:rFonts w:cs="Times New Roman"/>
          <w:szCs w:val="24"/>
        </w:rPr>
        <w:t>1996).</w:t>
      </w:r>
    </w:p>
    <w:p w14:paraId="3E349A3D" w14:textId="4D846493" w:rsidR="006963A1" w:rsidRPr="007567CC" w:rsidRDefault="006963A1" w:rsidP="007567CC">
      <w:pPr>
        <w:spacing w:after="120"/>
        <w:ind w:firstLine="567"/>
        <w:rPr>
          <w:rFonts w:cs="Times New Roman"/>
          <w:szCs w:val="24"/>
        </w:rPr>
      </w:pP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ise</w:t>
      </w:r>
      <w:r w:rsidR="00C3001A">
        <w:rPr>
          <w:rFonts w:cs="Times New Roman"/>
          <w:szCs w:val="24"/>
        </w:rPr>
        <w:t xml:space="preserve"> </w:t>
      </w:r>
      <w:r w:rsidRPr="007567CC">
        <w:rPr>
          <w:rFonts w:cs="Times New Roman"/>
          <w:szCs w:val="24"/>
        </w:rPr>
        <w:t>bireyin</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deneyimine</w:t>
      </w:r>
      <w:r w:rsidR="00C3001A">
        <w:rPr>
          <w:rFonts w:cs="Times New Roman"/>
          <w:szCs w:val="24"/>
        </w:rPr>
        <w:t xml:space="preserve"> </w:t>
      </w:r>
      <w:r w:rsidRPr="007567CC">
        <w:rPr>
          <w:rFonts w:cs="Times New Roman"/>
          <w:szCs w:val="24"/>
        </w:rPr>
        <w:t>olan</w:t>
      </w:r>
      <w:r w:rsidR="00C3001A">
        <w:rPr>
          <w:rFonts w:cs="Times New Roman"/>
          <w:szCs w:val="24"/>
        </w:rPr>
        <w:t xml:space="preserve"> </w:t>
      </w:r>
      <w:r w:rsidRPr="007567CC">
        <w:rPr>
          <w:rFonts w:cs="Times New Roman"/>
          <w:szCs w:val="24"/>
        </w:rPr>
        <w:t>genel</w:t>
      </w:r>
      <w:r w:rsidR="00C3001A">
        <w:rPr>
          <w:rFonts w:cs="Times New Roman"/>
          <w:szCs w:val="24"/>
        </w:rPr>
        <w:t xml:space="preserve"> </w:t>
      </w:r>
      <w:r w:rsidRPr="007567CC">
        <w:rPr>
          <w:rFonts w:cs="Times New Roman"/>
          <w:szCs w:val="24"/>
        </w:rPr>
        <w:t>yatkınlığını</w:t>
      </w:r>
      <w:r w:rsidR="00C3001A">
        <w:rPr>
          <w:rFonts w:cs="Times New Roman"/>
          <w:szCs w:val="24"/>
        </w:rPr>
        <w:t xml:space="preserve"> </w:t>
      </w:r>
      <w:r w:rsidRPr="007567CC">
        <w:rPr>
          <w:rFonts w:cs="Times New Roman"/>
          <w:szCs w:val="24"/>
        </w:rPr>
        <w:t>ifade</w:t>
      </w:r>
      <w:r w:rsidR="00C3001A">
        <w:rPr>
          <w:rFonts w:cs="Times New Roman"/>
          <w:szCs w:val="24"/>
        </w:rPr>
        <w:t xml:space="preserve"> </w:t>
      </w:r>
      <w:r w:rsidRPr="007567CC">
        <w:rPr>
          <w:rFonts w:cs="Times New Roman"/>
          <w:szCs w:val="24"/>
        </w:rPr>
        <w:t>eder.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bireyin</w:t>
      </w:r>
      <w:r w:rsidR="00C3001A">
        <w:rPr>
          <w:rFonts w:cs="Times New Roman"/>
          <w:szCs w:val="24"/>
        </w:rPr>
        <w:t xml:space="preserve"> </w:t>
      </w:r>
      <w:r w:rsidRPr="007567CC">
        <w:rPr>
          <w:rFonts w:cs="Times New Roman"/>
          <w:szCs w:val="24"/>
        </w:rPr>
        <w:t>içinde</w:t>
      </w:r>
      <w:r w:rsidR="00C3001A">
        <w:rPr>
          <w:rFonts w:cs="Times New Roman"/>
          <w:szCs w:val="24"/>
        </w:rPr>
        <w:t xml:space="preserve"> </w:t>
      </w:r>
      <w:r w:rsidRPr="007567CC">
        <w:rPr>
          <w:rFonts w:cs="Times New Roman"/>
          <w:szCs w:val="24"/>
        </w:rPr>
        <w:t>bulunduğu</w:t>
      </w:r>
      <w:r w:rsidR="00C3001A">
        <w:rPr>
          <w:rFonts w:cs="Times New Roman"/>
          <w:szCs w:val="24"/>
        </w:rPr>
        <w:t xml:space="preserve"> </w:t>
      </w:r>
      <w:r w:rsidRPr="007567CC">
        <w:rPr>
          <w:rFonts w:cs="Times New Roman"/>
          <w:szCs w:val="24"/>
        </w:rPr>
        <w:t>durumları</w:t>
      </w:r>
      <w:r w:rsidR="00C3001A">
        <w:rPr>
          <w:rFonts w:cs="Times New Roman"/>
          <w:szCs w:val="24"/>
        </w:rPr>
        <w:t xml:space="preserve"> </w:t>
      </w:r>
      <w:r w:rsidRPr="007567CC">
        <w:rPr>
          <w:rFonts w:cs="Times New Roman"/>
          <w:szCs w:val="24"/>
        </w:rPr>
        <w:t>sıklıkla</w:t>
      </w:r>
      <w:r w:rsidR="00C3001A">
        <w:rPr>
          <w:rFonts w:cs="Times New Roman"/>
          <w:szCs w:val="24"/>
        </w:rPr>
        <w:t xml:space="preserve"> </w:t>
      </w:r>
      <w:r w:rsidRPr="007567CC">
        <w:rPr>
          <w:rFonts w:cs="Times New Roman"/>
          <w:szCs w:val="24"/>
        </w:rPr>
        <w:t>stresli</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algılama</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yorumlama</w:t>
      </w:r>
      <w:r w:rsidR="00C3001A">
        <w:rPr>
          <w:rFonts w:cs="Times New Roman"/>
          <w:szCs w:val="24"/>
        </w:rPr>
        <w:t xml:space="preserve"> </w:t>
      </w:r>
      <w:r w:rsidRPr="007567CC">
        <w:rPr>
          <w:rFonts w:cs="Times New Roman"/>
          <w:szCs w:val="24"/>
        </w:rPr>
        <w:t>eğilimi</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da</w:t>
      </w:r>
      <w:r w:rsidR="00C3001A">
        <w:rPr>
          <w:rFonts w:cs="Times New Roman"/>
          <w:szCs w:val="24"/>
        </w:rPr>
        <w:t xml:space="preserve"> </w:t>
      </w:r>
      <w:r w:rsidRPr="007567CC">
        <w:rPr>
          <w:rFonts w:cs="Times New Roman"/>
          <w:szCs w:val="24"/>
        </w:rPr>
        <w:t>tanımlanabilir.</w:t>
      </w:r>
      <w:r w:rsidR="00C3001A">
        <w:rPr>
          <w:rFonts w:cs="Times New Roman"/>
          <w:szCs w:val="24"/>
        </w:rPr>
        <w:t xml:space="preserve"> </w:t>
      </w:r>
      <w:r w:rsidR="009F2EDC" w:rsidRPr="007567CC">
        <w:rPr>
          <w:rFonts w:cs="Times New Roman"/>
          <w:szCs w:val="24"/>
        </w:rPr>
        <w:t>Objektif</w:t>
      </w:r>
      <w:r w:rsidR="00C3001A">
        <w:rPr>
          <w:rFonts w:cs="Times New Roman"/>
          <w:szCs w:val="24"/>
        </w:rPr>
        <w:t xml:space="preserve"> </w:t>
      </w:r>
      <w:r w:rsidR="009F2EDC" w:rsidRPr="007567CC">
        <w:rPr>
          <w:rFonts w:cs="Times New Roman"/>
          <w:szCs w:val="24"/>
        </w:rPr>
        <w:t>olarak</w:t>
      </w:r>
      <w:r w:rsidR="00C3001A">
        <w:rPr>
          <w:rFonts w:cs="Times New Roman"/>
          <w:szCs w:val="24"/>
        </w:rPr>
        <w:t xml:space="preserve"> </w:t>
      </w:r>
      <w:proofErr w:type="gramStart"/>
      <w:r w:rsidR="009F2EDC" w:rsidRPr="007567CC">
        <w:rPr>
          <w:rFonts w:cs="Times New Roman"/>
          <w:szCs w:val="24"/>
        </w:rPr>
        <w:t>nötr</w:t>
      </w:r>
      <w:proofErr w:type="gramEnd"/>
      <w:r w:rsidR="00C3001A">
        <w:rPr>
          <w:rFonts w:cs="Times New Roman"/>
          <w:szCs w:val="24"/>
        </w:rPr>
        <w:t xml:space="preserve"> </w:t>
      </w:r>
      <w:r w:rsidR="009F2EDC" w:rsidRPr="007567CC">
        <w:rPr>
          <w:rFonts w:cs="Times New Roman"/>
          <w:szCs w:val="24"/>
        </w:rPr>
        <w:t>kabul</w:t>
      </w:r>
      <w:r w:rsidR="00C3001A">
        <w:rPr>
          <w:rFonts w:cs="Times New Roman"/>
          <w:szCs w:val="24"/>
        </w:rPr>
        <w:t xml:space="preserve"> </w:t>
      </w:r>
      <w:r w:rsidR="009F2EDC" w:rsidRPr="007567CC">
        <w:rPr>
          <w:rFonts w:cs="Times New Roman"/>
          <w:szCs w:val="24"/>
        </w:rPr>
        <w:t>edilen</w:t>
      </w:r>
      <w:r w:rsidR="00C3001A">
        <w:rPr>
          <w:rFonts w:cs="Times New Roman"/>
          <w:szCs w:val="24"/>
        </w:rPr>
        <w:t xml:space="preserve"> </w:t>
      </w:r>
      <w:r w:rsidR="009F2EDC" w:rsidRPr="007567CC">
        <w:rPr>
          <w:rFonts w:cs="Times New Roman"/>
          <w:szCs w:val="24"/>
        </w:rPr>
        <w:t>durumların,</w:t>
      </w:r>
      <w:r w:rsidR="00C3001A">
        <w:rPr>
          <w:rFonts w:cs="Times New Roman"/>
          <w:szCs w:val="24"/>
        </w:rPr>
        <w:t xml:space="preserve"> </w:t>
      </w:r>
      <w:r w:rsidR="009F2EDC" w:rsidRPr="007567CC">
        <w:rPr>
          <w:rFonts w:cs="Times New Roman"/>
          <w:szCs w:val="24"/>
        </w:rPr>
        <w:t>birey</w:t>
      </w:r>
      <w:r w:rsidR="00C3001A">
        <w:rPr>
          <w:rFonts w:cs="Times New Roman"/>
          <w:szCs w:val="24"/>
        </w:rPr>
        <w:t xml:space="preserve"> </w:t>
      </w:r>
      <w:r w:rsidR="009F2EDC" w:rsidRPr="007567CC">
        <w:rPr>
          <w:rFonts w:cs="Times New Roman"/>
          <w:szCs w:val="24"/>
        </w:rPr>
        <w:t>tarafından</w:t>
      </w:r>
      <w:r w:rsidR="00C3001A">
        <w:rPr>
          <w:rFonts w:cs="Times New Roman"/>
          <w:szCs w:val="24"/>
        </w:rPr>
        <w:t xml:space="preserve"> </w:t>
      </w:r>
      <w:r w:rsidR="009F2EDC" w:rsidRPr="007567CC">
        <w:rPr>
          <w:rFonts w:cs="Times New Roman"/>
          <w:szCs w:val="24"/>
        </w:rPr>
        <w:t>tehditkâr</w:t>
      </w:r>
      <w:r w:rsidR="00C3001A">
        <w:rPr>
          <w:rFonts w:cs="Times New Roman"/>
          <w:szCs w:val="24"/>
        </w:rPr>
        <w:t xml:space="preserve"> </w:t>
      </w:r>
      <w:r w:rsidR="009F2EDC" w:rsidRPr="007567CC">
        <w:rPr>
          <w:rFonts w:cs="Times New Roman"/>
          <w:szCs w:val="24"/>
        </w:rPr>
        <w:t>ve</w:t>
      </w:r>
      <w:r w:rsidR="00C3001A">
        <w:rPr>
          <w:rFonts w:cs="Times New Roman"/>
          <w:szCs w:val="24"/>
        </w:rPr>
        <w:t xml:space="preserve"> </w:t>
      </w:r>
      <w:r w:rsidR="009F2EDC" w:rsidRPr="007567CC">
        <w:rPr>
          <w:rFonts w:cs="Times New Roman"/>
          <w:szCs w:val="24"/>
        </w:rPr>
        <w:t>tehlikeli</w:t>
      </w:r>
      <w:r w:rsidR="00C3001A">
        <w:rPr>
          <w:rFonts w:cs="Times New Roman"/>
          <w:szCs w:val="24"/>
        </w:rPr>
        <w:t xml:space="preserve"> </w:t>
      </w:r>
      <w:r w:rsidR="009F2EDC" w:rsidRPr="007567CC">
        <w:rPr>
          <w:rFonts w:cs="Times New Roman"/>
          <w:szCs w:val="24"/>
        </w:rPr>
        <w:t>olarak</w:t>
      </w:r>
      <w:r w:rsidR="00C3001A">
        <w:rPr>
          <w:rFonts w:cs="Times New Roman"/>
          <w:szCs w:val="24"/>
        </w:rPr>
        <w:t xml:space="preserve"> </w:t>
      </w:r>
      <w:r w:rsidR="009F2EDC" w:rsidRPr="007567CC">
        <w:rPr>
          <w:rFonts w:cs="Times New Roman"/>
          <w:szCs w:val="24"/>
        </w:rPr>
        <w:t>algılanması,</w:t>
      </w:r>
      <w:r w:rsidR="00C3001A">
        <w:rPr>
          <w:rFonts w:cs="Times New Roman"/>
          <w:szCs w:val="24"/>
        </w:rPr>
        <w:t xml:space="preserve"> </w:t>
      </w:r>
      <w:r w:rsidR="009F2EDC" w:rsidRPr="007567CC">
        <w:rPr>
          <w:rFonts w:cs="Times New Roman"/>
          <w:szCs w:val="24"/>
        </w:rPr>
        <w:t>hoşnutsuzluk</w:t>
      </w:r>
      <w:r w:rsidR="00C3001A">
        <w:rPr>
          <w:rFonts w:cs="Times New Roman"/>
          <w:szCs w:val="24"/>
        </w:rPr>
        <w:t xml:space="preserve"> </w:t>
      </w:r>
      <w:r w:rsidR="009F2EDC" w:rsidRPr="007567CC">
        <w:rPr>
          <w:rFonts w:cs="Times New Roman"/>
          <w:szCs w:val="24"/>
        </w:rPr>
        <w:t>ve</w:t>
      </w:r>
      <w:r w:rsidR="00C3001A">
        <w:rPr>
          <w:rFonts w:cs="Times New Roman"/>
          <w:szCs w:val="24"/>
        </w:rPr>
        <w:t xml:space="preserve"> </w:t>
      </w:r>
      <w:r w:rsidR="009F2EDC" w:rsidRPr="007567CC">
        <w:rPr>
          <w:rFonts w:cs="Times New Roman"/>
          <w:szCs w:val="24"/>
        </w:rPr>
        <w:t>mutsuzluk</w:t>
      </w:r>
      <w:r w:rsidR="00C3001A">
        <w:rPr>
          <w:rFonts w:cs="Times New Roman"/>
          <w:szCs w:val="24"/>
        </w:rPr>
        <w:t xml:space="preserve"> </w:t>
      </w:r>
      <w:r w:rsidR="009F2EDC" w:rsidRPr="007567CC">
        <w:rPr>
          <w:rFonts w:cs="Times New Roman"/>
          <w:szCs w:val="24"/>
        </w:rPr>
        <w:t>duygularının</w:t>
      </w:r>
      <w:r w:rsidR="00C3001A">
        <w:rPr>
          <w:rFonts w:cs="Times New Roman"/>
          <w:szCs w:val="24"/>
        </w:rPr>
        <w:t xml:space="preserve"> </w:t>
      </w:r>
      <w:r w:rsidR="009F2EDC" w:rsidRPr="007567CC">
        <w:rPr>
          <w:rFonts w:cs="Times New Roman"/>
          <w:szCs w:val="24"/>
        </w:rPr>
        <w:t>ortaya</w:t>
      </w:r>
      <w:r w:rsidR="00C3001A">
        <w:rPr>
          <w:rFonts w:cs="Times New Roman"/>
          <w:szCs w:val="24"/>
        </w:rPr>
        <w:t xml:space="preserve"> </w:t>
      </w:r>
      <w:r w:rsidR="009F2EDC" w:rsidRPr="007567CC">
        <w:rPr>
          <w:rFonts w:cs="Times New Roman"/>
          <w:szCs w:val="24"/>
        </w:rPr>
        <w:t>çıkmasına</w:t>
      </w:r>
      <w:r w:rsidR="00C3001A">
        <w:rPr>
          <w:rFonts w:cs="Times New Roman"/>
          <w:szCs w:val="24"/>
        </w:rPr>
        <w:t xml:space="preserve"> </w:t>
      </w:r>
      <w:r w:rsidR="009F2EDC" w:rsidRPr="007567CC">
        <w:rPr>
          <w:rFonts w:cs="Times New Roman"/>
          <w:szCs w:val="24"/>
        </w:rPr>
        <w:t>yol</w:t>
      </w:r>
      <w:r w:rsidR="00C3001A">
        <w:rPr>
          <w:rFonts w:cs="Times New Roman"/>
          <w:szCs w:val="24"/>
        </w:rPr>
        <w:t xml:space="preserve"> </w:t>
      </w:r>
      <w:r w:rsidR="009F2EDC" w:rsidRPr="007567CC">
        <w:rPr>
          <w:rFonts w:cs="Times New Roman"/>
          <w:szCs w:val="24"/>
        </w:rPr>
        <w:t>açar.</w:t>
      </w:r>
      <w:r w:rsidR="00C3001A">
        <w:rPr>
          <w:rFonts w:cs="Times New Roman"/>
          <w:szCs w:val="24"/>
        </w:rPr>
        <w:t xml:space="preserve"> </w:t>
      </w:r>
      <w:r w:rsidR="009F2EDC" w:rsidRPr="007567CC">
        <w:rPr>
          <w:rFonts w:cs="Times New Roman"/>
          <w:szCs w:val="24"/>
        </w:rPr>
        <w:t>Sürekli</w:t>
      </w:r>
      <w:r w:rsidR="00C3001A">
        <w:rPr>
          <w:rFonts w:cs="Times New Roman"/>
          <w:szCs w:val="24"/>
        </w:rPr>
        <w:t xml:space="preserve"> </w:t>
      </w:r>
      <w:r w:rsidR="009F2EDC" w:rsidRPr="007567CC">
        <w:rPr>
          <w:rFonts w:cs="Times New Roman"/>
          <w:szCs w:val="24"/>
        </w:rPr>
        <w:t>kaygı</w:t>
      </w:r>
      <w:r w:rsidR="00C3001A">
        <w:rPr>
          <w:rFonts w:cs="Times New Roman"/>
          <w:szCs w:val="24"/>
        </w:rPr>
        <w:t xml:space="preserve"> </w:t>
      </w:r>
      <w:r w:rsidR="009F2EDC" w:rsidRPr="007567CC">
        <w:rPr>
          <w:rFonts w:cs="Times New Roman"/>
          <w:szCs w:val="24"/>
        </w:rPr>
        <w:t>düzeyi</w:t>
      </w:r>
      <w:r w:rsidR="00C3001A">
        <w:rPr>
          <w:rFonts w:cs="Times New Roman"/>
          <w:szCs w:val="24"/>
        </w:rPr>
        <w:t xml:space="preserve"> </w:t>
      </w:r>
      <w:r w:rsidR="009F2EDC" w:rsidRPr="007567CC">
        <w:rPr>
          <w:rFonts w:cs="Times New Roman"/>
          <w:szCs w:val="24"/>
        </w:rPr>
        <w:t>yüksek</w:t>
      </w:r>
      <w:r w:rsidR="00C3001A">
        <w:rPr>
          <w:rFonts w:cs="Times New Roman"/>
          <w:szCs w:val="24"/>
        </w:rPr>
        <w:t xml:space="preserve"> </w:t>
      </w:r>
      <w:r w:rsidR="009F2EDC" w:rsidRPr="007567CC">
        <w:rPr>
          <w:rFonts w:cs="Times New Roman"/>
          <w:szCs w:val="24"/>
        </w:rPr>
        <w:t>olan</w:t>
      </w:r>
      <w:r w:rsidR="00C3001A">
        <w:rPr>
          <w:rFonts w:cs="Times New Roman"/>
          <w:szCs w:val="24"/>
        </w:rPr>
        <w:t xml:space="preserve"> </w:t>
      </w:r>
      <w:r w:rsidR="009F2EDC" w:rsidRPr="007567CC">
        <w:rPr>
          <w:rFonts w:cs="Times New Roman"/>
          <w:szCs w:val="24"/>
        </w:rPr>
        <w:t>kişiler,</w:t>
      </w:r>
      <w:r w:rsidR="00C3001A">
        <w:rPr>
          <w:rFonts w:cs="Times New Roman"/>
          <w:szCs w:val="24"/>
        </w:rPr>
        <w:t xml:space="preserve"> </w:t>
      </w:r>
      <w:r w:rsidR="009F2EDC" w:rsidRPr="007567CC">
        <w:rPr>
          <w:rFonts w:cs="Times New Roman"/>
          <w:szCs w:val="24"/>
        </w:rPr>
        <w:t>durumluk</w:t>
      </w:r>
      <w:r w:rsidR="00C3001A">
        <w:rPr>
          <w:rFonts w:cs="Times New Roman"/>
          <w:szCs w:val="24"/>
        </w:rPr>
        <w:t xml:space="preserve"> </w:t>
      </w:r>
      <w:r w:rsidR="009F2EDC" w:rsidRPr="007567CC">
        <w:rPr>
          <w:rFonts w:cs="Times New Roman"/>
          <w:szCs w:val="24"/>
        </w:rPr>
        <w:t>kaygıyı</w:t>
      </w:r>
      <w:r w:rsidR="00C3001A">
        <w:rPr>
          <w:rFonts w:cs="Times New Roman"/>
          <w:szCs w:val="24"/>
        </w:rPr>
        <w:t xml:space="preserve"> </w:t>
      </w:r>
      <w:r w:rsidR="009F2EDC" w:rsidRPr="007567CC">
        <w:rPr>
          <w:rFonts w:cs="Times New Roman"/>
          <w:szCs w:val="24"/>
        </w:rPr>
        <w:t>diğerlerine</w:t>
      </w:r>
      <w:r w:rsidR="00C3001A">
        <w:rPr>
          <w:rFonts w:cs="Times New Roman"/>
          <w:szCs w:val="24"/>
        </w:rPr>
        <w:t xml:space="preserve"> </w:t>
      </w:r>
      <w:r w:rsidR="009F2EDC" w:rsidRPr="007567CC">
        <w:rPr>
          <w:rFonts w:cs="Times New Roman"/>
          <w:szCs w:val="24"/>
        </w:rPr>
        <w:t>oranla</w:t>
      </w:r>
      <w:r w:rsidR="00C3001A">
        <w:rPr>
          <w:rFonts w:cs="Times New Roman"/>
          <w:szCs w:val="24"/>
        </w:rPr>
        <w:t xml:space="preserve"> </w:t>
      </w:r>
      <w:r w:rsidR="009F2EDC" w:rsidRPr="007567CC">
        <w:rPr>
          <w:rFonts w:cs="Times New Roman"/>
          <w:szCs w:val="24"/>
        </w:rPr>
        <w:t>daha</w:t>
      </w:r>
      <w:r w:rsidR="00C3001A">
        <w:rPr>
          <w:rFonts w:cs="Times New Roman"/>
          <w:szCs w:val="24"/>
        </w:rPr>
        <w:t xml:space="preserve"> </w:t>
      </w:r>
      <w:r w:rsidR="009F2EDC" w:rsidRPr="007567CC">
        <w:rPr>
          <w:rFonts w:cs="Times New Roman"/>
          <w:szCs w:val="24"/>
        </w:rPr>
        <w:t>sık</w:t>
      </w:r>
      <w:r w:rsidR="00C3001A">
        <w:rPr>
          <w:rFonts w:cs="Times New Roman"/>
          <w:szCs w:val="24"/>
        </w:rPr>
        <w:t xml:space="preserve"> </w:t>
      </w:r>
      <w:r w:rsidR="009F2EDC" w:rsidRPr="007567CC">
        <w:rPr>
          <w:rFonts w:cs="Times New Roman"/>
          <w:szCs w:val="24"/>
        </w:rPr>
        <w:t>ve</w:t>
      </w:r>
      <w:r w:rsidR="00C3001A">
        <w:rPr>
          <w:rFonts w:cs="Times New Roman"/>
          <w:szCs w:val="24"/>
        </w:rPr>
        <w:t xml:space="preserve"> </w:t>
      </w:r>
      <w:r w:rsidR="009F2EDC" w:rsidRPr="007567CC">
        <w:rPr>
          <w:rFonts w:cs="Times New Roman"/>
          <w:szCs w:val="24"/>
        </w:rPr>
        <w:t>yoğun</w:t>
      </w:r>
      <w:r w:rsidR="00C3001A">
        <w:rPr>
          <w:rFonts w:cs="Times New Roman"/>
          <w:szCs w:val="24"/>
        </w:rPr>
        <w:t xml:space="preserve"> </w:t>
      </w:r>
      <w:r w:rsidR="009F2EDC" w:rsidRPr="007567CC">
        <w:rPr>
          <w:rFonts w:cs="Times New Roman"/>
          <w:szCs w:val="24"/>
        </w:rPr>
        <w:t>şekilde</w:t>
      </w:r>
      <w:r w:rsidR="00C3001A">
        <w:rPr>
          <w:rFonts w:cs="Times New Roman"/>
          <w:szCs w:val="24"/>
        </w:rPr>
        <w:t xml:space="preserve"> </w:t>
      </w:r>
      <w:r w:rsidR="009F2EDC" w:rsidRPr="007567CC">
        <w:rPr>
          <w:rFonts w:cs="Times New Roman"/>
          <w:szCs w:val="24"/>
        </w:rPr>
        <w:t>yaşarlar</w:t>
      </w:r>
      <w:r w:rsidR="00C3001A">
        <w:rPr>
          <w:rFonts w:cs="Times New Roman"/>
          <w:szCs w:val="24"/>
        </w:rPr>
        <w:t xml:space="preserve"> </w:t>
      </w:r>
      <w:r w:rsidRPr="007567CC">
        <w:rPr>
          <w:rFonts w:cs="Times New Roman"/>
          <w:szCs w:val="24"/>
        </w:rPr>
        <w:t>(Öner,</w:t>
      </w:r>
      <w:r w:rsidR="00C3001A">
        <w:rPr>
          <w:rFonts w:cs="Times New Roman"/>
          <w:szCs w:val="24"/>
        </w:rPr>
        <w:t xml:space="preserve"> </w:t>
      </w:r>
      <w:r w:rsidRPr="007567CC">
        <w:rPr>
          <w:rFonts w:cs="Times New Roman"/>
          <w:szCs w:val="24"/>
        </w:rPr>
        <w:t>1996).</w:t>
      </w:r>
    </w:p>
    <w:p w14:paraId="030DFDB7" w14:textId="1B1380E2" w:rsidR="006963A1" w:rsidRPr="007567CC" w:rsidRDefault="006963A1" w:rsidP="007567CC">
      <w:pPr>
        <w:spacing w:after="120"/>
        <w:ind w:firstLine="567"/>
        <w:rPr>
          <w:rFonts w:cs="Times New Roman"/>
          <w:szCs w:val="24"/>
        </w:rPr>
      </w:pPr>
      <w:r w:rsidRPr="007567CC">
        <w:rPr>
          <w:rFonts w:cs="Times New Roman"/>
          <w:szCs w:val="24"/>
        </w:rPr>
        <w:t>Literatür</w:t>
      </w:r>
      <w:r w:rsidR="00C3001A">
        <w:rPr>
          <w:rFonts w:cs="Times New Roman"/>
          <w:szCs w:val="24"/>
        </w:rPr>
        <w:t xml:space="preserve"> </w:t>
      </w:r>
      <w:r w:rsidRPr="007567CC">
        <w:rPr>
          <w:rFonts w:cs="Times New Roman"/>
          <w:szCs w:val="24"/>
        </w:rPr>
        <w:t>taraması</w:t>
      </w:r>
      <w:r w:rsidR="00C3001A">
        <w:rPr>
          <w:rFonts w:cs="Times New Roman"/>
          <w:szCs w:val="24"/>
        </w:rPr>
        <w:t xml:space="preserve"> </w:t>
      </w:r>
      <w:r w:rsidRPr="007567CC">
        <w:rPr>
          <w:rFonts w:cs="Times New Roman"/>
          <w:szCs w:val="24"/>
        </w:rPr>
        <w:t>yapıldığında,</w:t>
      </w:r>
      <w:r w:rsidR="00C3001A">
        <w:rPr>
          <w:rFonts w:cs="Times New Roman"/>
          <w:szCs w:val="24"/>
        </w:rPr>
        <w:t xml:space="preserve"> </w:t>
      </w:r>
      <w:r w:rsidRPr="007567CC">
        <w:rPr>
          <w:rFonts w:cs="Times New Roman"/>
          <w:szCs w:val="24"/>
        </w:rPr>
        <w:t>Demirli</w:t>
      </w:r>
      <w:r w:rsidR="00C3001A">
        <w:rPr>
          <w:rFonts w:cs="Times New Roman"/>
          <w:szCs w:val="24"/>
        </w:rPr>
        <w:t xml:space="preserve"> </w:t>
      </w:r>
      <w:r w:rsidRPr="007567CC">
        <w:rPr>
          <w:rFonts w:cs="Times New Roman"/>
          <w:szCs w:val="24"/>
        </w:rPr>
        <w:t>(2017)</w:t>
      </w:r>
      <w:r w:rsidR="00C3001A">
        <w:rPr>
          <w:rFonts w:cs="Times New Roman"/>
          <w:szCs w:val="24"/>
        </w:rPr>
        <w:t xml:space="preserve"> </w:t>
      </w:r>
      <w:r w:rsidRPr="007567CC">
        <w:rPr>
          <w:rFonts w:cs="Times New Roman"/>
          <w:szCs w:val="24"/>
        </w:rPr>
        <w:t>elit</w:t>
      </w:r>
      <w:r w:rsidR="00C3001A">
        <w:rPr>
          <w:rFonts w:cs="Times New Roman"/>
          <w:szCs w:val="24"/>
        </w:rPr>
        <w:t xml:space="preserve"> </w:t>
      </w:r>
      <w:r w:rsidRPr="007567CC">
        <w:rPr>
          <w:rFonts w:cs="Times New Roman"/>
          <w:szCs w:val="24"/>
        </w:rPr>
        <w:t>güreşçilerin</w:t>
      </w:r>
      <w:r w:rsidR="00C3001A">
        <w:rPr>
          <w:rFonts w:cs="Times New Roman"/>
          <w:szCs w:val="24"/>
        </w:rPr>
        <w:t xml:space="preserve"> </w:t>
      </w:r>
      <w:r w:rsidRPr="007567CC">
        <w:rPr>
          <w:rFonts w:cs="Times New Roman"/>
          <w:szCs w:val="24"/>
        </w:rPr>
        <w:t>müsabaka</w:t>
      </w:r>
      <w:r w:rsidR="00C3001A">
        <w:rPr>
          <w:rFonts w:cs="Times New Roman"/>
          <w:szCs w:val="24"/>
        </w:rPr>
        <w:t xml:space="preserve"> </w:t>
      </w:r>
      <w:r w:rsidRPr="007567CC">
        <w:rPr>
          <w:rFonts w:cs="Times New Roman"/>
          <w:szCs w:val="24"/>
        </w:rPr>
        <w:t>öncesi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sonrası</w:t>
      </w:r>
      <w:r w:rsidR="00C3001A">
        <w:rPr>
          <w:rFonts w:cs="Times New Roman"/>
          <w:szCs w:val="24"/>
        </w:rPr>
        <w:t xml:space="preserve"> </w:t>
      </w:r>
      <w:r w:rsidRPr="007567CC">
        <w:rPr>
          <w:rFonts w:cs="Times New Roman"/>
          <w:szCs w:val="24"/>
        </w:rPr>
        <w:t>durum</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düzeylerini</w:t>
      </w:r>
      <w:r w:rsidR="00C3001A">
        <w:rPr>
          <w:rFonts w:cs="Times New Roman"/>
          <w:szCs w:val="24"/>
        </w:rPr>
        <w:t xml:space="preserve"> </w:t>
      </w:r>
      <w:r w:rsidRPr="007567CC">
        <w:rPr>
          <w:rFonts w:cs="Times New Roman"/>
          <w:szCs w:val="24"/>
        </w:rPr>
        <w:t>karşılaştırdığı</w:t>
      </w:r>
      <w:r w:rsidR="00C3001A">
        <w:rPr>
          <w:rFonts w:cs="Times New Roman"/>
          <w:szCs w:val="24"/>
        </w:rPr>
        <w:t xml:space="preserve"> </w:t>
      </w:r>
      <w:r w:rsidRPr="007567CC">
        <w:rPr>
          <w:rFonts w:cs="Times New Roman"/>
          <w:szCs w:val="24"/>
        </w:rPr>
        <w:t>çalışmasında,</w:t>
      </w:r>
      <w:r w:rsidR="00C3001A">
        <w:rPr>
          <w:rFonts w:cs="Times New Roman"/>
          <w:szCs w:val="24"/>
        </w:rPr>
        <w:t xml:space="preserve"> </w:t>
      </w:r>
      <w:r w:rsidRPr="007567CC">
        <w:rPr>
          <w:rFonts w:cs="Times New Roman"/>
          <w:szCs w:val="24"/>
        </w:rPr>
        <w:t>katılımcıların</w:t>
      </w:r>
      <w:r w:rsidR="00C3001A">
        <w:rPr>
          <w:rFonts w:cs="Times New Roman"/>
          <w:szCs w:val="24"/>
        </w:rPr>
        <w:t xml:space="preserve"> </w:t>
      </w:r>
      <w:r w:rsidRPr="007567CC">
        <w:rPr>
          <w:rFonts w:cs="Times New Roman"/>
          <w:szCs w:val="24"/>
        </w:rPr>
        <w:t>cinsiyeti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güreş</w:t>
      </w:r>
      <w:r w:rsidR="00C3001A">
        <w:rPr>
          <w:rFonts w:cs="Times New Roman"/>
          <w:szCs w:val="24"/>
        </w:rPr>
        <w:t xml:space="preserve"> </w:t>
      </w:r>
      <w:r w:rsidRPr="007567CC">
        <w:rPr>
          <w:rFonts w:cs="Times New Roman"/>
          <w:szCs w:val="24"/>
        </w:rPr>
        <w:t>stilleri</w:t>
      </w:r>
      <w:r w:rsidR="00C3001A">
        <w:rPr>
          <w:rFonts w:cs="Times New Roman"/>
          <w:szCs w:val="24"/>
        </w:rPr>
        <w:t xml:space="preserve"> </w:t>
      </w:r>
      <w:r w:rsidRPr="007567CC">
        <w:rPr>
          <w:rFonts w:cs="Times New Roman"/>
          <w:szCs w:val="24"/>
        </w:rPr>
        <w:t>arasında</w:t>
      </w:r>
      <w:r w:rsidR="00C3001A">
        <w:rPr>
          <w:rFonts w:cs="Times New Roman"/>
          <w:szCs w:val="24"/>
        </w:rPr>
        <w:t xml:space="preserve"> </w:t>
      </w:r>
      <w:r w:rsidRPr="007567CC">
        <w:rPr>
          <w:rFonts w:cs="Times New Roman"/>
          <w:szCs w:val="24"/>
        </w:rPr>
        <w:t>anlamlı</w:t>
      </w:r>
      <w:r w:rsidR="00C3001A">
        <w:rPr>
          <w:rFonts w:cs="Times New Roman"/>
          <w:szCs w:val="24"/>
        </w:rPr>
        <w:t xml:space="preserve"> </w:t>
      </w:r>
      <w:r w:rsidRPr="007567CC">
        <w:rPr>
          <w:rFonts w:cs="Times New Roman"/>
          <w:szCs w:val="24"/>
        </w:rPr>
        <w:t>farklılıklar</w:t>
      </w:r>
      <w:r w:rsidR="00C3001A">
        <w:rPr>
          <w:rFonts w:cs="Times New Roman"/>
          <w:szCs w:val="24"/>
        </w:rPr>
        <w:t xml:space="preserve"> </w:t>
      </w:r>
      <w:r w:rsidRPr="007567CC">
        <w:rPr>
          <w:rFonts w:cs="Times New Roman"/>
          <w:szCs w:val="24"/>
        </w:rPr>
        <w:t>olduğunu</w:t>
      </w:r>
      <w:r w:rsidR="00C3001A">
        <w:rPr>
          <w:rFonts w:cs="Times New Roman"/>
          <w:szCs w:val="24"/>
        </w:rPr>
        <w:t xml:space="preserve"> </w:t>
      </w:r>
      <w:r w:rsidRPr="007567CC">
        <w:rPr>
          <w:rFonts w:cs="Times New Roman"/>
          <w:szCs w:val="24"/>
        </w:rPr>
        <w:t>tespit</w:t>
      </w:r>
      <w:r w:rsidR="00C3001A">
        <w:rPr>
          <w:rFonts w:cs="Times New Roman"/>
          <w:szCs w:val="24"/>
        </w:rPr>
        <w:t xml:space="preserve"> </w:t>
      </w:r>
      <w:r w:rsidRPr="007567CC">
        <w:rPr>
          <w:rFonts w:cs="Times New Roman"/>
          <w:szCs w:val="24"/>
        </w:rPr>
        <w:t>etmiştir.</w:t>
      </w:r>
      <w:r w:rsidR="00C3001A">
        <w:rPr>
          <w:rFonts w:cs="Times New Roman"/>
          <w:szCs w:val="24"/>
        </w:rPr>
        <w:t xml:space="preserve"> </w:t>
      </w:r>
      <w:r w:rsidR="004D1AC9" w:rsidRPr="007567CC">
        <w:rPr>
          <w:rFonts w:cs="Times New Roman"/>
          <w:szCs w:val="24"/>
        </w:rPr>
        <w:t>Özbay</w:t>
      </w:r>
      <w:r w:rsidR="00C3001A">
        <w:rPr>
          <w:rFonts w:cs="Times New Roman"/>
          <w:szCs w:val="24"/>
        </w:rPr>
        <w:t xml:space="preserve"> </w:t>
      </w:r>
      <w:r w:rsidR="004D1AC9" w:rsidRPr="007567CC">
        <w:rPr>
          <w:rFonts w:cs="Times New Roman"/>
          <w:szCs w:val="24"/>
        </w:rPr>
        <w:t>(2012),</w:t>
      </w:r>
      <w:r w:rsidR="00C3001A">
        <w:rPr>
          <w:rFonts w:cs="Times New Roman"/>
          <w:szCs w:val="24"/>
        </w:rPr>
        <w:t xml:space="preserve"> </w:t>
      </w:r>
      <w:r w:rsidR="004D1AC9" w:rsidRPr="007567CC">
        <w:rPr>
          <w:rFonts w:cs="Times New Roman"/>
          <w:szCs w:val="24"/>
        </w:rPr>
        <w:t>katılımcıların</w:t>
      </w:r>
      <w:r w:rsidR="00C3001A">
        <w:rPr>
          <w:rFonts w:cs="Times New Roman"/>
          <w:szCs w:val="24"/>
        </w:rPr>
        <w:t xml:space="preserve"> </w:t>
      </w:r>
      <w:r w:rsidR="004D1AC9" w:rsidRPr="007567CC">
        <w:rPr>
          <w:rFonts w:cs="Times New Roman"/>
          <w:szCs w:val="24"/>
        </w:rPr>
        <w:t>müsabaka</w:t>
      </w:r>
      <w:r w:rsidR="00C3001A">
        <w:rPr>
          <w:rFonts w:cs="Times New Roman"/>
          <w:szCs w:val="24"/>
        </w:rPr>
        <w:t xml:space="preserve"> </w:t>
      </w:r>
      <w:r w:rsidR="004D1AC9" w:rsidRPr="007567CC">
        <w:rPr>
          <w:rFonts w:cs="Times New Roman"/>
          <w:szCs w:val="24"/>
        </w:rPr>
        <w:t>öncesi</w:t>
      </w:r>
      <w:r w:rsidR="00C3001A">
        <w:rPr>
          <w:rFonts w:cs="Times New Roman"/>
          <w:szCs w:val="24"/>
        </w:rPr>
        <w:t xml:space="preserve"> </w:t>
      </w:r>
      <w:r w:rsidR="004D1AC9" w:rsidRPr="007567CC">
        <w:rPr>
          <w:rFonts w:cs="Times New Roman"/>
          <w:szCs w:val="24"/>
        </w:rPr>
        <w:t>ve</w:t>
      </w:r>
      <w:r w:rsidR="00C3001A">
        <w:rPr>
          <w:rFonts w:cs="Times New Roman"/>
          <w:szCs w:val="24"/>
        </w:rPr>
        <w:t xml:space="preserve"> </w:t>
      </w:r>
      <w:r w:rsidR="004D1AC9" w:rsidRPr="007567CC">
        <w:rPr>
          <w:rFonts w:cs="Times New Roman"/>
          <w:szCs w:val="24"/>
        </w:rPr>
        <w:t>sonrası</w:t>
      </w:r>
      <w:r w:rsidR="00C3001A">
        <w:rPr>
          <w:rFonts w:cs="Times New Roman"/>
          <w:szCs w:val="24"/>
        </w:rPr>
        <w:t xml:space="preserve"> </w:t>
      </w:r>
      <w:r w:rsidR="004D1AC9" w:rsidRPr="007567CC">
        <w:rPr>
          <w:rFonts w:cs="Times New Roman"/>
          <w:szCs w:val="24"/>
        </w:rPr>
        <w:t>kaygı</w:t>
      </w:r>
      <w:r w:rsidR="00C3001A">
        <w:rPr>
          <w:rFonts w:cs="Times New Roman"/>
          <w:szCs w:val="24"/>
        </w:rPr>
        <w:t xml:space="preserve"> </w:t>
      </w:r>
      <w:r w:rsidR="004D1AC9" w:rsidRPr="007567CC">
        <w:rPr>
          <w:rFonts w:cs="Times New Roman"/>
          <w:szCs w:val="24"/>
        </w:rPr>
        <w:t>düzeylerinde</w:t>
      </w:r>
      <w:r w:rsidR="00C3001A">
        <w:rPr>
          <w:rFonts w:cs="Times New Roman"/>
          <w:szCs w:val="24"/>
        </w:rPr>
        <w:t xml:space="preserve"> </w:t>
      </w:r>
      <w:r w:rsidR="004D1AC9" w:rsidRPr="007567CC">
        <w:rPr>
          <w:rFonts w:cs="Times New Roman"/>
          <w:szCs w:val="24"/>
        </w:rPr>
        <w:t>belirgin</w:t>
      </w:r>
      <w:r w:rsidR="00C3001A">
        <w:rPr>
          <w:rFonts w:cs="Times New Roman"/>
          <w:szCs w:val="24"/>
        </w:rPr>
        <w:t xml:space="preserve"> </w:t>
      </w:r>
      <w:r w:rsidR="004D1AC9" w:rsidRPr="007567CC">
        <w:rPr>
          <w:rFonts w:cs="Times New Roman"/>
          <w:szCs w:val="24"/>
        </w:rPr>
        <w:t>bir</w:t>
      </w:r>
      <w:r w:rsidR="00C3001A">
        <w:rPr>
          <w:rFonts w:cs="Times New Roman"/>
          <w:szCs w:val="24"/>
        </w:rPr>
        <w:t xml:space="preserve"> </w:t>
      </w:r>
      <w:r w:rsidR="004D1AC9" w:rsidRPr="007567CC">
        <w:rPr>
          <w:rFonts w:cs="Times New Roman"/>
          <w:szCs w:val="24"/>
        </w:rPr>
        <w:t>fark</w:t>
      </w:r>
      <w:r w:rsidR="00C3001A">
        <w:rPr>
          <w:rFonts w:cs="Times New Roman"/>
          <w:szCs w:val="24"/>
        </w:rPr>
        <w:t xml:space="preserve"> </w:t>
      </w:r>
      <w:r w:rsidR="004D1AC9" w:rsidRPr="007567CC">
        <w:rPr>
          <w:rFonts w:cs="Times New Roman"/>
          <w:szCs w:val="24"/>
        </w:rPr>
        <w:t>olduğunu</w:t>
      </w:r>
      <w:r w:rsidR="00C3001A">
        <w:rPr>
          <w:rFonts w:cs="Times New Roman"/>
          <w:szCs w:val="24"/>
        </w:rPr>
        <w:t xml:space="preserve"> </w:t>
      </w:r>
      <w:r w:rsidR="004D1AC9" w:rsidRPr="007567CC">
        <w:rPr>
          <w:rFonts w:cs="Times New Roman"/>
          <w:szCs w:val="24"/>
        </w:rPr>
        <w:t>vurgulamıştır.</w:t>
      </w:r>
      <w:r w:rsidR="00C3001A">
        <w:rPr>
          <w:rFonts w:cs="Times New Roman"/>
          <w:szCs w:val="24"/>
        </w:rPr>
        <w:t xml:space="preserve"> </w:t>
      </w:r>
      <w:proofErr w:type="spellStart"/>
      <w:r w:rsidR="004D1AC9" w:rsidRPr="007567CC">
        <w:rPr>
          <w:rFonts w:cs="Times New Roman"/>
          <w:szCs w:val="24"/>
        </w:rPr>
        <w:t>Morgen</w:t>
      </w:r>
      <w:proofErr w:type="spellEnd"/>
      <w:r w:rsidR="00C3001A">
        <w:rPr>
          <w:rFonts w:cs="Times New Roman"/>
          <w:szCs w:val="24"/>
        </w:rPr>
        <w:t xml:space="preserve"> </w:t>
      </w:r>
      <w:r w:rsidR="004D1AC9" w:rsidRPr="007567CC">
        <w:rPr>
          <w:rFonts w:cs="Times New Roman"/>
          <w:szCs w:val="24"/>
        </w:rPr>
        <w:t>ve</w:t>
      </w:r>
      <w:r w:rsidR="00C3001A">
        <w:rPr>
          <w:rFonts w:cs="Times New Roman"/>
          <w:szCs w:val="24"/>
        </w:rPr>
        <w:t xml:space="preserve"> </w:t>
      </w:r>
      <w:proofErr w:type="spellStart"/>
      <w:r w:rsidR="004D1AC9" w:rsidRPr="007567CC">
        <w:rPr>
          <w:rFonts w:cs="Times New Roman"/>
          <w:szCs w:val="24"/>
        </w:rPr>
        <w:t>Hanmer</w:t>
      </w:r>
      <w:proofErr w:type="spellEnd"/>
      <w:r w:rsidR="004D1AC9" w:rsidRPr="007567CC">
        <w:rPr>
          <w:rFonts w:cs="Times New Roman"/>
          <w:szCs w:val="24"/>
        </w:rPr>
        <w:t>,</w:t>
      </w:r>
      <w:r w:rsidR="00C3001A">
        <w:rPr>
          <w:rFonts w:cs="Times New Roman"/>
          <w:szCs w:val="24"/>
        </w:rPr>
        <w:t xml:space="preserve"> </w:t>
      </w:r>
      <w:r w:rsidR="004D1AC9" w:rsidRPr="007567CC">
        <w:rPr>
          <w:rFonts w:cs="Times New Roman"/>
          <w:szCs w:val="24"/>
        </w:rPr>
        <w:t>29</w:t>
      </w:r>
      <w:r w:rsidR="00C3001A">
        <w:rPr>
          <w:rFonts w:cs="Times New Roman"/>
          <w:szCs w:val="24"/>
        </w:rPr>
        <w:t xml:space="preserve"> </w:t>
      </w:r>
      <w:r w:rsidR="004D1AC9" w:rsidRPr="007567CC">
        <w:rPr>
          <w:rFonts w:cs="Times New Roman"/>
          <w:szCs w:val="24"/>
        </w:rPr>
        <w:t>güreşçi</w:t>
      </w:r>
      <w:r w:rsidR="00C3001A">
        <w:rPr>
          <w:rFonts w:cs="Times New Roman"/>
          <w:szCs w:val="24"/>
        </w:rPr>
        <w:t xml:space="preserve"> </w:t>
      </w:r>
      <w:r w:rsidR="004D1AC9" w:rsidRPr="007567CC">
        <w:rPr>
          <w:rFonts w:cs="Times New Roman"/>
          <w:szCs w:val="24"/>
        </w:rPr>
        <w:t>üzerinde</w:t>
      </w:r>
      <w:r w:rsidR="00C3001A">
        <w:rPr>
          <w:rFonts w:cs="Times New Roman"/>
          <w:szCs w:val="24"/>
        </w:rPr>
        <w:t xml:space="preserve"> </w:t>
      </w:r>
      <w:r w:rsidR="004D1AC9" w:rsidRPr="007567CC">
        <w:rPr>
          <w:rFonts w:cs="Times New Roman"/>
          <w:szCs w:val="24"/>
        </w:rPr>
        <w:t>yaptıkları</w:t>
      </w:r>
      <w:r w:rsidR="00C3001A">
        <w:rPr>
          <w:rFonts w:cs="Times New Roman"/>
          <w:szCs w:val="24"/>
        </w:rPr>
        <w:t xml:space="preserve"> </w:t>
      </w:r>
      <w:r w:rsidR="004D1AC9" w:rsidRPr="007567CC">
        <w:rPr>
          <w:rFonts w:cs="Times New Roman"/>
          <w:szCs w:val="24"/>
        </w:rPr>
        <w:t>çalışmada,</w:t>
      </w:r>
      <w:r w:rsidR="00C3001A">
        <w:rPr>
          <w:rFonts w:cs="Times New Roman"/>
          <w:szCs w:val="24"/>
        </w:rPr>
        <w:t xml:space="preserve"> </w:t>
      </w:r>
      <w:r w:rsidR="004D1AC9" w:rsidRPr="007567CC">
        <w:rPr>
          <w:rFonts w:cs="Times New Roman"/>
          <w:szCs w:val="24"/>
        </w:rPr>
        <w:t>sezon</w:t>
      </w:r>
      <w:r w:rsidR="00C3001A">
        <w:rPr>
          <w:rFonts w:cs="Times New Roman"/>
          <w:szCs w:val="24"/>
        </w:rPr>
        <w:t xml:space="preserve"> </w:t>
      </w:r>
      <w:r w:rsidR="004D1AC9" w:rsidRPr="007567CC">
        <w:rPr>
          <w:rFonts w:cs="Times New Roman"/>
          <w:szCs w:val="24"/>
        </w:rPr>
        <w:t>başında</w:t>
      </w:r>
      <w:r w:rsidR="00C3001A">
        <w:rPr>
          <w:rFonts w:cs="Times New Roman"/>
          <w:szCs w:val="24"/>
        </w:rPr>
        <w:t xml:space="preserve"> </w:t>
      </w:r>
      <w:r w:rsidR="004D1AC9" w:rsidRPr="007567CC">
        <w:rPr>
          <w:rFonts w:cs="Times New Roman"/>
          <w:szCs w:val="24"/>
        </w:rPr>
        <w:t>bir</w:t>
      </w:r>
      <w:r w:rsidR="00C3001A">
        <w:rPr>
          <w:rFonts w:cs="Times New Roman"/>
          <w:szCs w:val="24"/>
        </w:rPr>
        <w:t xml:space="preserve"> </w:t>
      </w:r>
      <w:r w:rsidR="004D1AC9" w:rsidRPr="007567CC">
        <w:rPr>
          <w:rFonts w:cs="Times New Roman"/>
          <w:szCs w:val="24"/>
        </w:rPr>
        <w:t>kez,</w:t>
      </w:r>
      <w:r w:rsidR="00C3001A">
        <w:rPr>
          <w:rFonts w:cs="Times New Roman"/>
          <w:szCs w:val="24"/>
        </w:rPr>
        <w:t xml:space="preserve"> </w:t>
      </w:r>
      <w:r w:rsidR="004D1AC9" w:rsidRPr="007567CC">
        <w:rPr>
          <w:rFonts w:cs="Times New Roman"/>
          <w:szCs w:val="24"/>
        </w:rPr>
        <w:t>müsabakalardan</w:t>
      </w:r>
      <w:r w:rsidR="00C3001A">
        <w:rPr>
          <w:rFonts w:cs="Times New Roman"/>
          <w:szCs w:val="24"/>
        </w:rPr>
        <w:t xml:space="preserve"> </w:t>
      </w:r>
      <w:r w:rsidR="004D1AC9" w:rsidRPr="007567CC">
        <w:rPr>
          <w:rFonts w:cs="Times New Roman"/>
          <w:szCs w:val="24"/>
        </w:rPr>
        <w:t>önce</w:t>
      </w:r>
      <w:r w:rsidR="00C3001A">
        <w:rPr>
          <w:rFonts w:cs="Times New Roman"/>
          <w:szCs w:val="24"/>
        </w:rPr>
        <w:t xml:space="preserve"> </w:t>
      </w:r>
      <w:r w:rsidR="004D1AC9" w:rsidRPr="007567CC">
        <w:rPr>
          <w:rFonts w:cs="Times New Roman"/>
          <w:szCs w:val="24"/>
        </w:rPr>
        <w:t>ikinci</w:t>
      </w:r>
      <w:r w:rsidR="00C3001A">
        <w:rPr>
          <w:rFonts w:cs="Times New Roman"/>
          <w:szCs w:val="24"/>
        </w:rPr>
        <w:t xml:space="preserve"> </w:t>
      </w:r>
      <w:r w:rsidR="004D1AC9" w:rsidRPr="007567CC">
        <w:rPr>
          <w:rFonts w:cs="Times New Roman"/>
          <w:szCs w:val="24"/>
        </w:rPr>
        <w:t>kez,</w:t>
      </w:r>
      <w:r w:rsidR="00C3001A">
        <w:rPr>
          <w:rFonts w:cs="Times New Roman"/>
          <w:szCs w:val="24"/>
        </w:rPr>
        <w:t xml:space="preserve"> </w:t>
      </w:r>
      <w:r w:rsidR="004D1AC9" w:rsidRPr="007567CC">
        <w:rPr>
          <w:rFonts w:cs="Times New Roman"/>
          <w:szCs w:val="24"/>
        </w:rPr>
        <w:t>müsabaka</w:t>
      </w:r>
      <w:r w:rsidR="00C3001A">
        <w:rPr>
          <w:rFonts w:cs="Times New Roman"/>
          <w:szCs w:val="24"/>
        </w:rPr>
        <w:t xml:space="preserve"> </w:t>
      </w:r>
      <w:r w:rsidR="004D1AC9" w:rsidRPr="007567CC">
        <w:rPr>
          <w:rFonts w:cs="Times New Roman"/>
          <w:szCs w:val="24"/>
        </w:rPr>
        <w:t>öncesi</w:t>
      </w:r>
      <w:r w:rsidR="00C3001A">
        <w:rPr>
          <w:rFonts w:cs="Times New Roman"/>
          <w:szCs w:val="24"/>
        </w:rPr>
        <w:t xml:space="preserve"> </w:t>
      </w:r>
      <w:r w:rsidR="004D1AC9" w:rsidRPr="007567CC">
        <w:rPr>
          <w:rFonts w:cs="Times New Roman"/>
          <w:szCs w:val="24"/>
        </w:rPr>
        <w:t>üçüncü</w:t>
      </w:r>
      <w:r w:rsidR="00C3001A">
        <w:rPr>
          <w:rFonts w:cs="Times New Roman"/>
          <w:szCs w:val="24"/>
        </w:rPr>
        <w:t xml:space="preserve"> </w:t>
      </w:r>
      <w:r w:rsidR="004D1AC9" w:rsidRPr="007567CC">
        <w:rPr>
          <w:rFonts w:cs="Times New Roman"/>
          <w:szCs w:val="24"/>
        </w:rPr>
        <w:t>kez</w:t>
      </w:r>
      <w:r w:rsidR="00C3001A">
        <w:rPr>
          <w:rFonts w:cs="Times New Roman"/>
          <w:szCs w:val="24"/>
        </w:rPr>
        <w:t xml:space="preserve"> </w:t>
      </w:r>
      <w:r w:rsidR="004D1AC9" w:rsidRPr="007567CC">
        <w:rPr>
          <w:rFonts w:cs="Times New Roman"/>
          <w:szCs w:val="24"/>
        </w:rPr>
        <w:t>ve</w:t>
      </w:r>
      <w:r w:rsidR="00C3001A">
        <w:rPr>
          <w:rFonts w:cs="Times New Roman"/>
          <w:szCs w:val="24"/>
        </w:rPr>
        <w:t xml:space="preserve"> </w:t>
      </w:r>
      <w:r w:rsidR="004D1AC9" w:rsidRPr="007567CC">
        <w:rPr>
          <w:rFonts w:cs="Times New Roman"/>
          <w:szCs w:val="24"/>
        </w:rPr>
        <w:t>müsabakanın</w:t>
      </w:r>
      <w:r w:rsidR="00C3001A">
        <w:rPr>
          <w:rFonts w:cs="Times New Roman"/>
          <w:szCs w:val="24"/>
        </w:rPr>
        <w:t xml:space="preserve"> </w:t>
      </w:r>
      <w:r w:rsidR="004D1AC9" w:rsidRPr="007567CC">
        <w:rPr>
          <w:rFonts w:cs="Times New Roman"/>
          <w:szCs w:val="24"/>
        </w:rPr>
        <w:t>hemen</w:t>
      </w:r>
      <w:r w:rsidR="00C3001A">
        <w:rPr>
          <w:rFonts w:cs="Times New Roman"/>
          <w:szCs w:val="24"/>
        </w:rPr>
        <w:t xml:space="preserve"> </w:t>
      </w:r>
      <w:r w:rsidR="004D1AC9" w:rsidRPr="007567CC">
        <w:rPr>
          <w:rFonts w:cs="Times New Roman"/>
          <w:szCs w:val="24"/>
        </w:rPr>
        <w:t>ardından</w:t>
      </w:r>
      <w:r w:rsidR="00C3001A">
        <w:rPr>
          <w:rFonts w:cs="Times New Roman"/>
          <w:szCs w:val="24"/>
        </w:rPr>
        <w:t xml:space="preserve"> </w:t>
      </w:r>
      <w:r w:rsidR="004D1AC9" w:rsidRPr="007567CC">
        <w:rPr>
          <w:rFonts w:cs="Times New Roman"/>
          <w:szCs w:val="24"/>
        </w:rPr>
        <w:t>ilk</w:t>
      </w:r>
      <w:r w:rsidR="00C3001A">
        <w:rPr>
          <w:rFonts w:cs="Times New Roman"/>
          <w:szCs w:val="24"/>
        </w:rPr>
        <w:t xml:space="preserve"> </w:t>
      </w:r>
      <w:r w:rsidR="004D1AC9" w:rsidRPr="007567CC">
        <w:rPr>
          <w:rFonts w:cs="Times New Roman"/>
          <w:szCs w:val="24"/>
        </w:rPr>
        <w:t>beş</w:t>
      </w:r>
      <w:r w:rsidR="00C3001A">
        <w:rPr>
          <w:rFonts w:cs="Times New Roman"/>
          <w:szCs w:val="24"/>
        </w:rPr>
        <w:t xml:space="preserve"> </w:t>
      </w:r>
      <w:r w:rsidR="004D1AC9" w:rsidRPr="007567CC">
        <w:rPr>
          <w:rFonts w:cs="Times New Roman"/>
          <w:szCs w:val="24"/>
        </w:rPr>
        <w:t>dakika</w:t>
      </w:r>
      <w:r w:rsidR="00C3001A">
        <w:rPr>
          <w:rFonts w:cs="Times New Roman"/>
          <w:szCs w:val="24"/>
        </w:rPr>
        <w:t xml:space="preserve"> </w:t>
      </w:r>
      <w:r w:rsidR="004D1AC9" w:rsidRPr="007567CC">
        <w:rPr>
          <w:rFonts w:cs="Times New Roman"/>
          <w:szCs w:val="24"/>
        </w:rPr>
        <w:t>içinde</w:t>
      </w:r>
      <w:r w:rsidR="00C3001A">
        <w:rPr>
          <w:rFonts w:cs="Times New Roman"/>
          <w:szCs w:val="24"/>
        </w:rPr>
        <w:t xml:space="preserve"> </w:t>
      </w:r>
      <w:r w:rsidR="004D1AC9" w:rsidRPr="007567CC">
        <w:rPr>
          <w:rFonts w:cs="Times New Roman"/>
          <w:szCs w:val="24"/>
        </w:rPr>
        <w:t>dördüncü</w:t>
      </w:r>
      <w:r w:rsidR="00C3001A">
        <w:rPr>
          <w:rFonts w:cs="Times New Roman"/>
          <w:szCs w:val="24"/>
        </w:rPr>
        <w:t xml:space="preserve"> </w:t>
      </w:r>
      <w:r w:rsidR="004D1AC9" w:rsidRPr="007567CC">
        <w:rPr>
          <w:rFonts w:cs="Times New Roman"/>
          <w:szCs w:val="24"/>
        </w:rPr>
        <w:t>kez</w:t>
      </w:r>
      <w:r w:rsidR="00C3001A">
        <w:rPr>
          <w:rFonts w:cs="Times New Roman"/>
          <w:szCs w:val="24"/>
        </w:rPr>
        <w:t xml:space="preserve"> </w:t>
      </w:r>
      <w:r w:rsidR="004D1AC9" w:rsidRPr="007567CC">
        <w:rPr>
          <w:rFonts w:cs="Times New Roman"/>
          <w:szCs w:val="24"/>
        </w:rPr>
        <w:t>ölçüm</w:t>
      </w:r>
      <w:r w:rsidR="00C3001A">
        <w:rPr>
          <w:rFonts w:cs="Times New Roman"/>
          <w:szCs w:val="24"/>
        </w:rPr>
        <w:t xml:space="preserve"> </w:t>
      </w:r>
      <w:r w:rsidR="004D1AC9" w:rsidRPr="007567CC">
        <w:rPr>
          <w:rFonts w:cs="Times New Roman"/>
          <w:szCs w:val="24"/>
        </w:rPr>
        <w:t>yapmışlardır.</w:t>
      </w:r>
      <w:r w:rsidR="00C3001A">
        <w:rPr>
          <w:rFonts w:cs="Times New Roman"/>
          <w:szCs w:val="24"/>
        </w:rPr>
        <w:t xml:space="preserve"> </w:t>
      </w:r>
      <w:r w:rsidR="004D1AC9" w:rsidRPr="007567CC">
        <w:rPr>
          <w:rFonts w:cs="Times New Roman"/>
          <w:szCs w:val="24"/>
        </w:rPr>
        <w:t>Sezon</w:t>
      </w:r>
      <w:r w:rsidR="00C3001A">
        <w:rPr>
          <w:rFonts w:cs="Times New Roman"/>
          <w:szCs w:val="24"/>
        </w:rPr>
        <w:t xml:space="preserve"> </w:t>
      </w:r>
      <w:r w:rsidR="004D1AC9" w:rsidRPr="007567CC">
        <w:rPr>
          <w:rFonts w:cs="Times New Roman"/>
          <w:szCs w:val="24"/>
        </w:rPr>
        <w:t>başında,</w:t>
      </w:r>
      <w:r w:rsidR="00C3001A">
        <w:rPr>
          <w:rFonts w:cs="Times New Roman"/>
          <w:szCs w:val="24"/>
        </w:rPr>
        <w:t xml:space="preserve"> </w:t>
      </w:r>
      <w:r w:rsidR="004D1AC9" w:rsidRPr="007567CC">
        <w:rPr>
          <w:rFonts w:cs="Times New Roman"/>
          <w:szCs w:val="24"/>
        </w:rPr>
        <w:t>normal</w:t>
      </w:r>
      <w:r w:rsidR="00C3001A">
        <w:rPr>
          <w:rFonts w:cs="Times New Roman"/>
          <w:szCs w:val="24"/>
        </w:rPr>
        <w:t xml:space="preserve"> </w:t>
      </w:r>
      <w:r w:rsidR="004D1AC9" w:rsidRPr="007567CC">
        <w:rPr>
          <w:rFonts w:cs="Times New Roman"/>
          <w:szCs w:val="24"/>
        </w:rPr>
        <w:t>tartı</w:t>
      </w:r>
      <w:r w:rsidR="00C3001A">
        <w:rPr>
          <w:rFonts w:cs="Times New Roman"/>
          <w:szCs w:val="24"/>
        </w:rPr>
        <w:t xml:space="preserve"> </w:t>
      </w:r>
      <w:r w:rsidR="004D1AC9" w:rsidRPr="007567CC">
        <w:rPr>
          <w:rFonts w:cs="Times New Roman"/>
          <w:szCs w:val="24"/>
        </w:rPr>
        <w:t>sırasında</w:t>
      </w:r>
      <w:r w:rsidR="00C3001A">
        <w:rPr>
          <w:rFonts w:cs="Times New Roman"/>
          <w:szCs w:val="24"/>
        </w:rPr>
        <w:t xml:space="preserve"> </w:t>
      </w:r>
      <w:r w:rsidR="004D1AC9" w:rsidRPr="007567CC">
        <w:rPr>
          <w:rFonts w:cs="Times New Roman"/>
          <w:szCs w:val="24"/>
        </w:rPr>
        <w:t>kaygı</w:t>
      </w:r>
      <w:r w:rsidR="00C3001A">
        <w:rPr>
          <w:rFonts w:cs="Times New Roman"/>
          <w:szCs w:val="24"/>
        </w:rPr>
        <w:t xml:space="preserve"> </w:t>
      </w:r>
      <w:r w:rsidR="004D1AC9" w:rsidRPr="007567CC">
        <w:rPr>
          <w:rFonts w:cs="Times New Roman"/>
          <w:szCs w:val="24"/>
        </w:rPr>
        <w:t>düzeyinde</w:t>
      </w:r>
      <w:r w:rsidR="00C3001A">
        <w:rPr>
          <w:rFonts w:cs="Times New Roman"/>
          <w:szCs w:val="24"/>
        </w:rPr>
        <w:t xml:space="preserve"> </w:t>
      </w:r>
      <w:r w:rsidR="004D1AC9" w:rsidRPr="007567CC">
        <w:rPr>
          <w:rFonts w:cs="Times New Roman"/>
          <w:szCs w:val="24"/>
        </w:rPr>
        <w:t>küçük</w:t>
      </w:r>
      <w:r w:rsidR="00C3001A">
        <w:rPr>
          <w:rFonts w:cs="Times New Roman"/>
          <w:szCs w:val="24"/>
        </w:rPr>
        <w:t xml:space="preserve"> </w:t>
      </w:r>
      <w:r w:rsidR="004D1AC9" w:rsidRPr="007567CC">
        <w:rPr>
          <w:rFonts w:cs="Times New Roman"/>
          <w:szCs w:val="24"/>
        </w:rPr>
        <w:t>bir</w:t>
      </w:r>
      <w:r w:rsidR="00C3001A">
        <w:rPr>
          <w:rFonts w:cs="Times New Roman"/>
          <w:szCs w:val="24"/>
        </w:rPr>
        <w:t xml:space="preserve"> </w:t>
      </w:r>
      <w:r w:rsidR="004D1AC9" w:rsidRPr="007567CC">
        <w:rPr>
          <w:rFonts w:cs="Times New Roman"/>
          <w:szCs w:val="24"/>
        </w:rPr>
        <w:t>artış</w:t>
      </w:r>
      <w:r w:rsidR="00C3001A">
        <w:rPr>
          <w:rFonts w:cs="Times New Roman"/>
          <w:szCs w:val="24"/>
        </w:rPr>
        <w:t xml:space="preserve"> </w:t>
      </w:r>
      <w:r w:rsidR="004D1AC9" w:rsidRPr="007567CC">
        <w:rPr>
          <w:rFonts w:cs="Times New Roman"/>
          <w:szCs w:val="24"/>
        </w:rPr>
        <w:t>gözlemlenirken,</w:t>
      </w:r>
      <w:r w:rsidR="00C3001A">
        <w:rPr>
          <w:rFonts w:cs="Times New Roman"/>
          <w:szCs w:val="24"/>
        </w:rPr>
        <w:t xml:space="preserve"> </w:t>
      </w:r>
      <w:r w:rsidR="004D1AC9" w:rsidRPr="007567CC">
        <w:rPr>
          <w:rFonts w:cs="Times New Roman"/>
          <w:szCs w:val="24"/>
        </w:rPr>
        <w:t>müsabaka</w:t>
      </w:r>
      <w:r w:rsidR="00C3001A">
        <w:rPr>
          <w:rFonts w:cs="Times New Roman"/>
          <w:szCs w:val="24"/>
        </w:rPr>
        <w:t xml:space="preserve"> </w:t>
      </w:r>
      <w:r w:rsidR="004D1AC9" w:rsidRPr="007567CC">
        <w:rPr>
          <w:rFonts w:cs="Times New Roman"/>
          <w:szCs w:val="24"/>
        </w:rPr>
        <w:t>öncesi</w:t>
      </w:r>
      <w:r w:rsidR="00C3001A">
        <w:rPr>
          <w:rFonts w:cs="Times New Roman"/>
          <w:szCs w:val="24"/>
        </w:rPr>
        <w:t xml:space="preserve"> </w:t>
      </w:r>
      <w:r w:rsidR="004D1AC9" w:rsidRPr="007567CC">
        <w:rPr>
          <w:rFonts w:cs="Times New Roman"/>
          <w:szCs w:val="24"/>
        </w:rPr>
        <w:t>durumluk</w:t>
      </w:r>
      <w:r w:rsidR="00C3001A">
        <w:rPr>
          <w:rFonts w:cs="Times New Roman"/>
          <w:szCs w:val="24"/>
        </w:rPr>
        <w:t xml:space="preserve"> </w:t>
      </w:r>
      <w:r w:rsidR="004D1AC9" w:rsidRPr="007567CC">
        <w:rPr>
          <w:rFonts w:cs="Times New Roman"/>
          <w:szCs w:val="24"/>
        </w:rPr>
        <w:t>kaygı</w:t>
      </w:r>
      <w:r w:rsidR="00C3001A">
        <w:rPr>
          <w:rFonts w:cs="Times New Roman"/>
          <w:szCs w:val="24"/>
        </w:rPr>
        <w:t xml:space="preserve"> </w:t>
      </w:r>
      <w:r w:rsidR="004D1AC9" w:rsidRPr="007567CC">
        <w:rPr>
          <w:rFonts w:cs="Times New Roman"/>
          <w:szCs w:val="24"/>
        </w:rPr>
        <w:t>yüksek</w:t>
      </w:r>
      <w:r w:rsidR="00C3001A">
        <w:rPr>
          <w:rFonts w:cs="Times New Roman"/>
          <w:szCs w:val="24"/>
        </w:rPr>
        <w:t xml:space="preserve"> </w:t>
      </w:r>
      <w:r w:rsidR="004D1AC9" w:rsidRPr="007567CC">
        <w:rPr>
          <w:rFonts w:cs="Times New Roman"/>
          <w:szCs w:val="24"/>
        </w:rPr>
        <w:t>seviyelerde</w:t>
      </w:r>
      <w:r w:rsidR="00C3001A">
        <w:rPr>
          <w:rFonts w:cs="Times New Roman"/>
          <w:szCs w:val="24"/>
        </w:rPr>
        <w:t xml:space="preserve"> </w:t>
      </w:r>
      <w:r w:rsidR="004D1AC9" w:rsidRPr="007567CC">
        <w:rPr>
          <w:rFonts w:cs="Times New Roman"/>
          <w:szCs w:val="24"/>
        </w:rPr>
        <w:t>bulunmuş,</w:t>
      </w:r>
      <w:r w:rsidR="00C3001A">
        <w:rPr>
          <w:rFonts w:cs="Times New Roman"/>
          <w:szCs w:val="24"/>
        </w:rPr>
        <w:t xml:space="preserve"> </w:t>
      </w:r>
      <w:r w:rsidR="004D1AC9" w:rsidRPr="007567CC">
        <w:rPr>
          <w:rFonts w:cs="Times New Roman"/>
          <w:szCs w:val="24"/>
        </w:rPr>
        <w:t>müsabaka</w:t>
      </w:r>
      <w:r w:rsidR="00C3001A">
        <w:rPr>
          <w:rFonts w:cs="Times New Roman"/>
          <w:szCs w:val="24"/>
        </w:rPr>
        <w:t xml:space="preserve"> </w:t>
      </w:r>
      <w:r w:rsidR="004D1AC9" w:rsidRPr="007567CC">
        <w:rPr>
          <w:rFonts w:cs="Times New Roman"/>
          <w:szCs w:val="24"/>
        </w:rPr>
        <w:t>sonrasında</w:t>
      </w:r>
      <w:r w:rsidR="00C3001A">
        <w:rPr>
          <w:rFonts w:cs="Times New Roman"/>
          <w:szCs w:val="24"/>
        </w:rPr>
        <w:t xml:space="preserve"> </w:t>
      </w:r>
      <w:r w:rsidR="004D1AC9" w:rsidRPr="007567CC">
        <w:rPr>
          <w:rFonts w:cs="Times New Roman"/>
          <w:szCs w:val="24"/>
        </w:rPr>
        <w:t>ise</w:t>
      </w:r>
      <w:r w:rsidR="00C3001A">
        <w:rPr>
          <w:rFonts w:cs="Times New Roman"/>
          <w:szCs w:val="24"/>
        </w:rPr>
        <w:t xml:space="preserve"> </w:t>
      </w:r>
      <w:r w:rsidR="004D1AC9" w:rsidRPr="007567CC">
        <w:rPr>
          <w:rFonts w:cs="Times New Roman"/>
          <w:szCs w:val="24"/>
        </w:rPr>
        <w:t>kaygı</w:t>
      </w:r>
      <w:r w:rsidR="00C3001A">
        <w:rPr>
          <w:rFonts w:cs="Times New Roman"/>
          <w:szCs w:val="24"/>
        </w:rPr>
        <w:t xml:space="preserve"> </w:t>
      </w:r>
      <w:r w:rsidR="004D1AC9" w:rsidRPr="007567CC">
        <w:rPr>
          <w:rFonts w:cs="Times New Roman"/>
          <w:szCs w:val="24"/>
        </w:rPr>
        <w:t>düzeyinin</w:t>
      </w:r>
      <w:r w:rsidR="00C3001A">
        <w:rPr>
          <w:rFonts w:cs="Times New Roman"/>
          <w:szCs w:val="24"/>
        </w:rPr>
        <w:t xml:space="preserve"> </w:t>
      </w:r>
      <w:r w:rsidR="004D1AC9" w:rsidRPr="007567CC">
        <w:rPr>
          <w:rFonts w:cs="Times New Roman"/>
          <w:szCs w:val="24"/>
        </w:rPr>
        <w:t>oldukça</w:t>
      </w:r>
      <w:r w:rsidR="00C3001A">
        <w:rPr>
          <w:rFonts w:cs="Times New Roman"/>
          <w:szCs w:val="24"/>
        </w:rPr>
        <w:t xml:space="preserve"> </w:t>
      </w:r>
      <w:r w:rsidR="004D1AC9" w:rsidRPr="007567CC">
        <w:rPr>
          <w:rFonts w:cs="Times New Roman"/>
          <w:szCs w:val="24"/>
        </w:rPr>
        <w:t>düşük</w:t>
      </w:r>
      <w:r w:rsidR="00C3001A">
        <w:rPr>
          <w:rFonts w:cs="Times New Roman"/>
          <w:szCs w:val="24"/>
        </w:rPr>
        <w:t xml:space="preserve"> </w:t>
      </w:r>
      <w:r w:rsidR="004D1AC9" w:rsidRPr="007567CC">
        <w:rPr>
          <w:rFonts w:cs="Times New Roman"/>
          <w:szCs w:val="24"/>
        </w:rPr>
        <w:t>olduğu</w:t>
      </w:r>
      <w:r w:rsidR="00C3001A">
        <w:rPr>
          <w:rFonts w:cs="Times New Roman"/>
          <w:szCs w:val="24"/>
        </w:rPr>
        <w:t xml:space="preserve"> </w:t>
      </w:r>
      <w:r w:rsidR="004D1AC9" w:rsidRPr="007567CC">
        <w:rPr>
          <w:rFonts w:cs="Times New Roman"/>
          <w:szCs w:val="24"/>
        </w:rPr>
        <w:t>belirlenmiştir</w:t>
      </w:r>
      <w:r w:rsidR="00C3001A">
        <w:rPr>
          <w:rFonts w:cs="Times New Roman"/>
          <w:szCs w:val="24"/>
        </w:rPr>
        <w:t xml:space="preserve"> </w:t>
      </w:r>
      <w:r w:rsidRPr="007567CC">
        <w:rPr>
          <w:rFonts w:cs="Times New Roman"/>
          <w:szCs w:val="24"/>
        </w:rPr>
        <w:t>(</w:t>
      </w:r>
      <w:proofErr w:type="spellStart"/>
      <w:r w:rsidRPr="007567CC">
        <w:rPr>
          <w:rFonts w:cs="Times New Roman"/>
          <w:szCs w:val="24"/>
        </w:rPr>
        <w:t>Artok</w:t>
      </w:r>
      <w:proofErr w:type="spellEnd"/>
      <w:r w:rsidRPr="007567CC">
        <w:rPr>
          <w:rFonts w:cs="Times New Roman"/>
          <w:szCs w:val="24"/>
        </w:rPr>
        <w:t>,</w:t>
      </w:r>
      <w:r w:rsidR="00C3001A">
        <w:rPr>
          <w:rFonts w:cs="Times New Roman"/>
          <w:szCs w:val="24"/>
        </w:rPr>
        <w:t xml:space="preserve"> </w:t>
      </w:r>
      <w:r w:rsidRPr="007567CC">
        <w:rPr>
          <w:rFonts w:cs="Times New Roman"/>
          <w:szCs w:val="24"/>
        </w:rPr>
        <w:t>1994).</w:t>
      </w:r>
      <w:r w:rsidR="00C3001A">
        <w:rPr>
          <w:rFonts w:cs="Times New Roman"/>
          <w:szCs w:val="24"/>
        </w:rPr>
        <w:t xml:space="preserve"> </w:t>
      </w:r>
      <w:proofErr w:type="spellStart"/>
      <w:r w:rsidRPr="007567CC">
        <w:rPr>
          <w:rFonts w:cs="Times New Roman"/>
          <w:szCs w:val="24"/>
        </w:rPr>
        <w:t>Millo</w:t>
      </w:r>
      <w:proofErr w:type="spellEnd"/>
      <w:r w:rsidRPr="007567CC">
        <w:rPr>
          <w:rFonts w:cs="Times New Roman"/>
          <w:szCs w:val="24"/>
        </w:rPr>
        <w:t>,</w:t>
      </w:r>
      <w:r w:rsidR="00C3001A">
        <w:rPr>
          <w:rFonts w:cs="Times New Roman"/>
          <w:szCs w:val="24"/>
        </w:rPr>
        <w:t xml:space="preserve"> </w:t>
      </w:r>
      <w:r w:rsidRPr="007567CC">
        <w:rPr>
          <w:rFonts w:cs="Times New Roman"/>
          <w:szCs w:val="24"/>
        </w:rPr>
        <w:t>araştırma</w:t>
      </w:r>
      <w:r w:rsidR="00C3001A">
        <w:rPr>
          <w:rFonts w:cs="Times New Roman"/>
          <w:szCs w:val="24"/>
        </w:rPr>
        <w:t xml:space="preserve"> </w:t>
      </w:r>
      <w:r w:rsidRPr="007567CC">
        <w:rPr>
          <w:rFonts w:cs="Times New Roman"/>
          <w:szCs w:val="24"/>
        </w:rPr>
        <w:t>bulgularında</w:t>
      </w:r>
      <w:r w:rsidR="00C3001A">
        <w:rPr>
          <w:rFonts w:cs="Times New Roman"/>
          <w:szCs w:val="24"/>
        </w:rPr>
        <w:t xml:space="preserve"> </w:t>
      </w:r>
      <w:r w:rsidRPr="007567CC">
        <w:rPr>
          <w:rFonts w:cs="Times New Roman"/>
          <w:szCs w:val="24"/>
        </w:rPr>
        <w:t>maraton</w:t>
      </w:r>
      <w:r w:rsidR="00C3001A">
        <w:rPr>
          <w:rFonts w:cs="Times New Roman"/>
          <w:szCs w:val="24"/>
        </w:rPr>
        <w:t xml:space="preserve"> </w:t>
      </w:r>
      <w:r w:rsidRPr="007567CC">
        <w:rPr>
          <w:rFonts w:cs="Times New Roman"/>
          <w:szCs w:val="24"/>
        </w:rPr>
        <w:t>koşucuları,</w:t>
      </w:r>
      <w:r w:rsidR="00C3001A">
        <w:rPr>
          <w:rFonts w:cs="Times New Roman"/>
          <w:szCs w:val="24"/>
        </w:rPr>
        <w:t xml:space="preserve"> </w:t>
      </w:r>
      <w:r w:rsidRPr="007567CC">
        <w:rPr>
          <w:rFonts w:cs="Times New Roman"/>
          <w:szCs w:val="24"/>
        </w:rPr>
        <w:t>tenis</w:t>
      </w:r>
      <w:r w:rsidR="00C3001A">
        <w:rPr>
          <w:rFonts w:cs="Times New Roman"/>
          <w:szCs w:val="24"/>
        </w:rPr>
        <w:t xml:space="preserve"> </w:t>
      </w:r>
      <w:r w:rsidRPr="007567CC">
        <w:rPr>
          <w:rFonts w:cs="Times New Roman"/>
          <w:szCs w:val="24"/>
        </w:rPr>
        <w:t>oyuncuları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okçuların</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kaygısının,</w:t>
      </w:r>
      <w:r w:rsidR="00C3001A">
        <w:rPr>
          <w:rFonts w:cs="Times New Roman"/>
          <w:szCs w:val="24"/>
        </w:rPr>
        <w:t xml:space="preserve"> </w:t>
      </w:r>
      <w:r w:rsidRPr="007567CC">
        <w:rPr>
          <w:rFonts w:cs="Times New Roman"/>
          <w:szCs w:val="24"/>
        </w:rPr>
        <w:t>antrenmanlarına</w:t>
      </w:r>
      <w:r w:rsidR="00C3001A">
        <w:rPr>
          <w:rFonts w:cs="Times New Roman"/>
          <w:szCs w:val="24"/>
        </w:rPr>
        <w:t xml:space="preserve"> </w:t>
      </w:r>
      <w:r w:rsidRPr="007567CC">
        <w:rPr>
          <w:rFonts w:cs="Times New Roman"/>
          <w:szCs w:val="24"/>
        </w:rPr>
        <w:t>kıyasla</w:t>
      </w:r>
      <w:r w:rsidR="00C3001A">
        <w:rPr>
          <w:rFonts w:cs="Times New Roman"/>
          <w:szCs w:val="24"/>
        </w:rPr>
        <w:t xml:space="preserve"> </w:t>
      </w:r>
      <w:r w:rsidRPr="007567CC">
        <w:rPr>
          <w:rFonts w:cs="Times New Roman"/>
          <w:szCs w:val="24"/>
        </w:rPr>
        <w:t>karşılaşma</w:t>
      </w:r>
      <w:r w:rsidR="00C3001A">
        <w:rPr>
          <w:rFonts w:cs="Times New Roman"/>
          <w:szCs w:val="24"/>
        </w:rPr>
        <w:t xml:space="preserve"> </w:t>
      </w:r>
      <w:r w:rsidRPr="007567CC">
        <w:rPr>
          <w:rFonts w:cs="Times New Roman"/>
          <w:szCs w:val="24"/>
        </w:rPr>
        <w:t>öncesinde</w:t>
      </w:r>
      <w:r w:rsidR="00C3001A">
        <w:rPr>
          <w:rFonts w:cs="Times New Roman"/>
          <w:szCs w:val="24"/>
        </w:rPr>
        <w:t xml:space="preserve"> </w:t>
      </w:r>
      <w:r w:rsidRPr="007567CC">
        <w:rPr>
          <w:rFonts w:cs="Times New Roman"/>
          <w:szCs w:val="24"/>
        </w:rPr>
        <w:t>daha</w:t>
      </w:r>
      <w:r w:rsidR="00C3001A">
        <w:rPr>
          <w:rFonts w:cs="Times New Roman"/>
          <w:szCs w:val="24"/>
        </w:rPr>
        <w:t xml:space="preserve"> </w:t>
      </w:r>
      <w:r w:rsidRPr="007567CC">
        <w:rPr>
          <w:rFonts w:cs="Times New Roman"/>
          <w:szCs w:val="24"/>
        </w:rPr>
        <w:t>yüksek</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karşılaşma</w:t>
      </w:r>
      <w:r w:rsidR="00C3001A">
        <w:rPr>
          <w:rFonts w:cs="Times New Roman"/>
          <w:szCs w:val="24"/>
        </w:rPr>
        <w:t xml:space="preserve"> </w:t>
      </w:r>
      <w:r w:rsidRPr="007567CC">
        <w:rPr>
          <w:rFonts w:cs="Times New Roman"/>
          <w:szCs w:val="24"/>
        </w:rPr>
        <w:t>sonrasında</w:t>
      </w:r>
      <w:r w:rsidR="00C3001A">
        <w:rPr>
          <w:rFonts w:cs="Times New Roman"/>
          <w:szCs w:val="24"/>
        </w:rPr>
        <w:t xml:space="preserve"> </w:t>
      </w:r>
      <w:r w:rsidRPr="007567CC">
        <w:rPr>
          <w:rFonts w:cs="Times New Roman"/>
          <w:szCs w:val="24"/>
        </w:rPr>
        <w:t>daha</w:t>
      </w:r>
      <w:r w:rsidR="00C3001A">
        <w:rPr>
          <w:rFonts w:cs="Times New Roman"/>
          <w:szCs w:val="24"/>
        </w:rPr>
        <w:t xml:space="preserve"> </w:t>
      </w:r>
      <w:r w:rsidRPr="007567CC">
        <w:rPr>
          <w:rFonts w:cs="Times New Roman"/>
          <w:szCs w:val="24"/>
        </w:rPr>
        <w:t>düşük</w:t>
      </w:r>
      <w:r w:rsidR="00C3001A">
        <w:rPr>
          <w:rFonts w:cs="Times New Roman"/>
          <w:szCs w:val="24"/>
        </w:rPr>
        <w:t xml:space="preserve"> </w:t>
      </w:r>
      <w:r w:rsidRPr="007567CC">
        <w:rPr>
          <w:rFonts w:cs="Times New Roman"/>
          <w:szCs w:val="24"/>
        </w:rPr>
        <w:t>olduğunu</w:t>
      </w:r>
      <w:r w:rsidR="00C3001A">
        <w:rPr>
          <w:rFonts w:cs="Times New Roman"/>
          <w:szCs w:val="24"/>
        </w:rPr>
        <w:t xml:space="preserve"> </w:t>
      </w:r>
      <w:r w:rsidRPr="007567CC">
        <w:rPr>
          <w:rFonts w:cs="Times New Roman"/>
          <w:szCs w:val="24"/>
        </w:rPr>
        <w:t>ifade</w:t>
      </w:r>
      <w:r w:rsidR="00C3001A">
        <w:rPr>
          <w:rFonts w:cs="Times New Roman"/>
          <w:szCs w:val="24"/>
        </w:rPr>
        <w:t xml:space="preserve"> </w:t>
      </w:r>
      <w:r w:rsidRPr="007567CC">
        <w:rPr>
          <w:rFonts w:cs="Times New Roman"/>
          <w:szCs w:val="24"/>
        </w:rPr>
        <w:t>etmiştir</w:t>
      </w:r>
      <w:r w:rsidR="00C3001A">
        <w:rPr>
          <w:rFonts w:cs="Times New Roman"/>
          <w:szCs w:val="24"/>
        </w:rPr>
        <w:t xml:space="preserve"> </w:t>
      </w:r>
      <w:r w:rsidRPr="007567CC">
        <w:rPr>
          <w:rFonts w:cs="Times New Roman"/>
          <w:szCs w:val="24"/>
        </w:rPr>
        <w:t>(</w:t>
      </w:r>
      <w:proofErr w:type="spellStart"/>
      <w:r w:rsidRPr="007567CC">
        <w:rPr>
          <w:rFonts w:cs="Times New Roman"/>
          <w:szCs w:val="24"/>
        </w:rPr>
        <w:t>Konter</w:t>
      </w:r>
      <w:proofErr w:type="spellEnd"/>
      <w:r w:rsidRPr="007567CC">
        <w:rPr>
          <w:rFonts w:cs="Times New Roman"/>
          <w:szCs w:val="24"/>
        </w:rPr>
        <w:t>,</w:t>
      </w:r>
      <w:r w:rsidR="00C3001A">
        <w:rPr>
          <w:rFonts w:cs="Times New Roman"/>
          <w:szCs w:val="24"/>
        </w:rPr>
        <w:t xml:space="preserve"> </w:t>
      </w:r>
      <w:r w:rsidRPr="007567CC">
        <w:rPr>
          <w:rFonts w:cs="Times New Roman"/>
          <w:szCs w:val="24"/>
        </w:rPr>
        <w:t>1996).</w:t>
      </w:r>
      <w:r w:rsidR="00C3001A">
        <w:rPr>
          <w:rFonts w:cs="Times New Roman"/>
          <w:szCs w:val="24"/>
        </w:rPr>
        <w:t xml:space="preserve"> </w:t>
      </w:r>
      <w:r w:rsidRPr="007567CC">
        <w:rPr>
          <w:rFonts w:cs="Times New Roman"/>
          <w:szCs w:val="24"/>
        </w:rPr>
        <w:t>Tuncel</w:t>
      </w:r>
      <w:r w:rsidR="00C3001A">
        <w:rPr>
          <w:rFonts w:cs="Times New Roman"/>
          <w:szCs w:val="24"/>
        </w:rPr>
        <w:t xml:space="preserve"> </w:t>
      </w:r>
      <w:r w:rsidRPr="007567CC">
        <w:rPr>
          <w:rFonts w:cs="Times New Roman"/>
          <w:szCs w:val="24"/>
        </w:rPr>
        <w:t>(2000)</w:t>
      </w:r>
      <w:r w:rsidR="00C3001A">
        <w:rPr>
          <w:rFonts w:cs="Times New Roman"/>
          <w:szCs w:val="24"/>
        </w:rPr>
        <w:t xml:space="preserve"> </w:t>
      </w:r>
      <w:r w:rsidR="00160074" w:rsidRPr="007567CC">
        <w:rPr>
          <w:rFonts w:cs="Times New Roman"/>
          <w:szCs w:val="24"/>
        </w:rPr>
        <w:t>Futbolcuların</w:t>
      </w:r>
      <w:r w:rsidR="00C3001A">
        <w:rPr>
          <w:rFonts w:cs="Times New Roman"/>
          <w:szCs w:val="24"/>
        </w:rPr>
        <w:t xml:space="preserve"> </w:t>
      </w:r>
      <w:r w:rsidR="00160074" w:rsidRPr="007567CC">
        <w:rPr>
          <w:rFonts w:cs="Times New Roman"/>
          <w:szCs w:val="24"/>
        </w:rPr>
        <w:t>stres</w:t>
      </w:r>
      <w:r w:rsidR="00C3001A">
        <w:rPr>
          <w:rFonts w:cs="Times New Roman"/>
          <w:szCs w:val="24"/>
        </w:rPr>
        <w:t xml:space="preserve"> </w:t>
      </w:r>
      <w:r w:rsidR="00160074" w:rsidRPr="007567CC">
        <w:rPr>
          <w:rFonts w:cs="Times New Roman"/>
          <w:szCs w:val="24"/>
        </w:rPr>
        <w:t>seviyeleri</w:t>
      </w:r>
      <w:r w:rsidR="00C3001A">
        <w:rPr>
          <w:rFonts w:cs="Times New Roman"/>
          <w:szCs w:val="24"/>
        </w:rPr>
        <w:t xml:space="preserve"> </w:t>
      </w:r>
      <w:r w:rsidR="00160074" w:rsidRPr="007567CC">
        <w:rPr>
          <w:rFonts w:cs="Times New Roman"/>
          <w:szCs w:val="24"/>
        </w:rPr>
        <w:t>ile</w:t>
      </w:r>
      <w:r w:rsidR="00C3001A">
        <w:rPr>
          <w:rFonts w:cs="Times New Roman"/>
          <w:szCs w:val="24"/>
        </w:rPr>
        <w:t xml:space="preserve"> </w:t>
      </w:r>
      <w:r w:rsidR="00160074" w:rsidRPr="007567CC">
        <w:rPr>
          <w:rFonts w:cs="Times New Roman"/>
          <w:szCs w:val="24"/>
        </w:rPr>
        <w:t>başa</w:t>
      </w:r>
      <w:r w:rsidR="00C3001A">
        <w:rPr>
          <w:rFonts w:cs="Times New Roman"/>
          <w:szCs w:val="24"/>
        </w:rPr>
        <w:t xml:space="preserve"> </w:t>
      </w:r>
      <w:r w:rsidR="00160074" w:rsidRPr="007567CC">
        <w:rPr>
          <w:rFonts w:cs="Times New Roman"/>
          <w:szCs w:val="24"/>
        </w:rPr>
        <w:t>çıkma</w:t>
      </w:r>
      <w:r w:rsidR="00C3001A">
        <w:rPr>
          <w:rFonts w:cs="Times New Roman"/>
          <w:szCs w:val="24"/>
        </w:rPr>
        <w:t xml:space="preserve"> </w:t>
      </w:r>
      <w:r w:rsidR="00160074" w:rsidRPr="007567CC">
        <w:rPr>
          <w:rFonts w:cs="Times New Roman"/>
          <w:szCs w:val="24"/>
        </w:rPr>
        <w:t>yöntemlerini,</w:t>
      </w:r>
      <w:r w:rsidR="00C3001A">
        <w:rPr>
          <w:rFonts w:cs="Times New Roman"/>
          <w:szCs w:val="24"/>
        </w:rPr>
        <w:t xml:space="preserve"> </w:t>
      </w:r>
      <w:r w:rsidR="00160074" w:rsidRPr="007567CC">
        <w:rPr>
          <w:rFonts w:cs="Times New Roman"/>
          <w:szCs w:val="24"/>
        </w:rPr>
        <w:t>bu</w:t>
      </w:r>
      <w:r w:rsidR="00C3001A">
        <w:rPr>
          <w:rFonts w:cs="Times New Roman"/>
          <w:szCs w:val="24"/>
        </w:rPr>
        <w:t xml:space="preserve"> </w:t>
      </w:r>
      <w:r w:rsidR="00160074" w:rsidRPr="007567CC">
        <w:rPr>
          <w:rFonts w:cs="Times New Roman"/>
          <w:szCs w:val="24"/>
        </w:rPr>
        <w:t>faktörleri</w:t>
      </w:r>
      <w:r w:rsidR="00C3001A">
        <w:rPr>
          <w:rFonts w:cs="Times New Roman"/>
          <w:szCs w:val="24"/>
        </w:rPr>
        <w:t xml:space="preserve"> </w:t>
      </w:r>
      <w:r w:rsidR="00160074" w:rsidRPr="007567CC">
        <w:rPr>
          <w:rFonts w:cs="Times New Roman"/>
          <w:szCs w:val="24"/>
        </w:rPr>
        <w:t>etkileyen</w:t>
      </w:r>
      <w:r w:rsidR="00C3001A">
        <w:rPr>
          <w:rFonts w:cs="Times New Roman"/>
          <w:szCs w:val="24"/>
        </w:rPr>
        <w:t xml:space="preserve"> </w:t>
      </w:r>
      <w:r w:rsidR="00160074" w:rsidRPr="007567CC">
        <w:rPr>
          <w:rFonts w:cs="Times New Roman"/>
          <w:szCs w:val="24"/>
        </w:rPr>
        <w:t>unsurları</w:t>
      </w:r>
      <w:r w:rsidR="00C3001A">
        <w:rPr>
          <w:rFonts w:cs="Times New Roman"/>
          <w:szCs w:val="24"/>
        </w:rPr>
        <w:t xml:space="preserve"> </w:t>
      </w:r>
      <w:r w:rsidR="00160074" w:rsidRPr="007567CC">
        <w:rPr>
          <w:rFonts w:cs="Times New Roman"/>
          <w:szCs w:val="24"/>
        </w:rPr>
        <w:t>ve</w:t>
      </w:r>
      <w:r w:rsidR="00C3001A">
        <w:rPr>
          <w:rFonts w:cs="Times New Roman"/>
          <w:szCs w:val="24"/>
        </w:rPr>
        <w:t xml:space="preserve"> </w:t>
      </w:r>
      <w:r w:rsidR="00160074" w:rsidRPr="007567CC">
        <w:rPr>
          <w:rFonts w:cs="Times New Roman"/>
          <w:szCs w:val="24"/>
        </w:rPr>
        <w:t>aralarındaki</w:t>
      </w:r>
      <w:r w:rsidR="00C3001A">
        <w:rPr>
          <w:rFonts w:cs="Times New Roman"/>
          <w:szCs w:val="24"/>
        </w:rPr>
        <w:t xml:space="preserve"> </w:t>
      </w:r>
      <w:r w:rsidR="00160074" w:rsidRPr="007567CC">
        <w:rPr>
          <w:rFonts w:cs="Times New Roman"/>
          <w:szCs w:val="24"/>
        </w:rPr>
        <w:t>ilişkiyi</w:t>
      </w:r>
      <w:r w:rsidR="00C3001A">
        <w:rPr>
          <w:rFonts w:cs="Times New Roman"/>
          <w:szCs w:val="24"/>
        </w:rPr>
        <w:t xml:space="preserve"> </w:t>
      </w:r>
      <w:r w:rsidR="00160074" w:rsidRPr="007567CC">
        <w:rPr>
          <w:rFonts w:cs="Times New Roman"/>
          <w:szCs w:val="24"/>
        </w:rPr>
        <w:t>inceleyen</w:t>
      </w:r>
      <w:r w:rsidR="00C3001A">
        <w:rPr>
          <w:rFonts w:cs="Times New Roman"/>
          <w:szCs w:val="24"/>
        </w:rPr>
        <w:t xml:space="preserve"> </w:t>
      </w:r>
      <w:r w:rsidR="00160074" w:rsidRPr="007567CC">
        <w:rPr>
          <w:rFonts w:cs="Times New Roman"/>
          <w:szCs w:val="24"/>
        </w:rPr>
        <w:t>bir</w:t>
      </w:r>
      <w:r w:rsidR="00C3001A">
        <w:rPr>
          <w:rFonts w:cs="Times New Roman"/>
          <w:szCs w:val="24"/>
        </w:rPr>
        <w:t xml:space="preserve"> </w:t>
      </w:r>
      <w:r w:rsidR="00160074" w:rsidRPr="007567CC">
        <w:rPr>
          <w:rFonts w:cs="Times New Roman"/>
          <w:szCs w:val="24"/>
        </w:rPr>
        <w:t>araştırma,</w:t>
      </w:r>
      <w:r w:rsidR="00C3001A">
        <w:rPr>
          <w:rFonts w:cs="Times New Roman"/>
          <w:szCs w:val="24"/>
        </w:rPr>
        <w:t xml:space="preserve"> </w:t>
      </w:r>
      <w:r w:rsidR="00160074" w:rsidRPr="007567CC">
        <w:rPr>
          <w:rFonts w:cs="Times New Roman"/>
          <w:szCs w:val="24"/>
        </w:rPr>
        <w:t>futbolcuların</w:t>
      </w:r>
      <w:r w:rsidR="00C3001A">
        <w:rPr>
          <w:rFonts w:cs="Times New Roman"/>
          <w:szCs w:val="24"/>
        </w:rPr>
        <w:t xml:space="preserve"> </w:t>
      </w:r>
      <w:r w:rsidR="00160074" w:rsidRPr="007567CC">
        <w:rPr>
          <w:rFonts w:cs="Times New Roman"/>
          <w:szCs w:val="24"/>
        </w:rPr>
        <w:t>stres</w:t>
      </w:r>
      <w:r w:rsidR="00C3001A">
        <w:rPr>
          <w:rFonts w:cs="Times New Roman"/>
          <w:szCs w:val="24"/>
        </w:rPr>
        <w:t xml:space="preserve"> </w:t>
      </w:r>
      <w:r w:rsidR="00160074" w:rsidRPr="007567CC">
        <w:rPr>
          <w:rFonts w:cs="Times New Roman"/>
          <w:szCs w:val="24"/>
        </w:rPr>
        <w:t>düzeylerinde</w:t>
      </w:r>
      <w:r w:rsidR="00C3001A">
        <w:rPr>
          <w:rFonts w:cs="Times New Roman"/>
          <w:szCs w:val="24"/>
        </w:rPr>
        <w:t xml:space="preserve"> </w:t>
      </w:r>
      <w:r w:rsidR="00160074" w:rsidRPr="007567CC">
        <w:rPr>
          <w:rFonts w:cs="Times New Roman"/>
          <w:szCs w:val="24"/>
        </w:rPr>
        <w:t>kulüp,</w:t>
      </w:r>
      <w:r w:rsidR="00C3001A">
        <w:rPr>
          <w:rFonts w:cs="Times New Roman"/>
          <w:szCs w:val="24"/>
        </w:rPr>
        <w:t xml:space="preserve"> </w:t>
      </w:r>
      <w:r w:rsidR="00160074" w:rsidRPr="007567CC">
        <w:rPr>
          <w:rFonts w:cs="Times New Roman"/>
          <w:szCs w:val="24"/>
        </w:rPr>
        <w:t>yaş,</w:t>
      </w:r>
      <w:r w:rsidR="00C3001A">
        <w:rPr>
          <w:rFonts w:cs="Times New Roman"/>
          <w:szCs w:val="24"/>
        </w:rPr>
        <w:t xml:space="preserve"> </w:t>
      </w:r>
      <w:r w:rsidR="00160074" w:rsidRPr="007567CC">
        <w:rPr>
          <w:rFonts w:cs="Times New Roman"/>
          <w:szCs w:val="24"/>
        </w:rPr>
        <w:t>medeni</w:t>
      </w:r>
      <w:r w:rsidR="00C3001A">
        <w:rPr>
          <w:rFonts w:cs="Times New Roman"/>
          <w:szCs w:val="24"/>
        </w:rPr>
        <w:t xml:space="preserve"> </w:t>
      </w:r>
      <w:r w:rsidR="00160074" w:rsidRPr="007567CC">
        <w:rPr>
          <w:rFonts w:cs="Times New Roman"/>
          <w:szCs w:val="24"/>
        </w:rPr>
        <w:t>durum,</w:t>
      </w:r>
      <w:r w:rsidR="00C3001A">
        <w:rPr>
          <w:rFonts w:cs="Times New Roman"/>
          <w:szCs w:val="24"/>
        </w:rPr>
        <w:t xml:space="preserve"> </w:t>
      </w:r>
      <w:r w:rsidR="00160074" w:rsidRPr="007567CC">
        <w:rPr>
          <w:rFonts w:cs="Times New Roman"/>
          <w:szCs w:val="24"/>
        </w:rPr>
        <w:t>eğitim</w:t>
      </w:r>
      <w:r w:rsidR="00C3001A">
        <w:rPr>
          <w:rFonts w:cs="Times New Roman"/>
          <w:szCs w:val="24"/>
        </w:rPr>
        <w:t xml:space="preserve"> </w:t>
      </w:r>
      <w:r w:rsidR="00160074" w:rsidRPr="007567CC">
        <w:rPr>
          <w:rFonts w:cs="Times New Roman"/>
          <w:szCs w:val="24"/>
        </w:rPr>
        <w:t>seviyesi</w:t>
      </w:r>
      <w:r w:rsidR="00C3001A">
        <w:rPr>
          <w:rFonts w:cs="Times New Roman"/>
          <w:szCs w:val="24"/>
        </w:rPr>
        <w:t xml:space="preserve"> </w:t>
      </w:r>
      <w:r w:rsidR="00160074" w:rsidRPr="007567CC">
        <w:rPr>
          <w:rFonts w:cs="Times New Roman"/>
          <w:szCs w:val="24"/>
        </w:rPr>
        <w:t>ve</w:t>
      </w:r>
      <w:r w:rsidR="00C3001A">
        <w:rPr>
          <w:rFonts w:cs="Times New Roman"/>
          <w:szCs w:val="24"/>
        </w:rPr>
        <w:t xml:space="preserve"> </w:t>
      </w:r>
      <w:r w:rsidR="00160074" w:rsidRPr="007567CC">
        <w:rPr>
          <w:rFonts w:cs="Times New Roman"/>
          <w:szCs w:val="24"/>
        </w:rPr>
        <w:t>gelişim</w:t>
      </w:r>
      <w:r w:rsidR="00C3001A">
        <w:rPr>
          <w:rFonts w:cs="Times New Roman"/>
          <w:szCs w:val="24"/>
        </w:rPr>
        <w:t xml:space="preserve"> </w:t>
      </w:r>
      <w:r w:rsidR="00160074" w:rsidRPr="007567CC">
        <w:rPr>
          <w:rFonts w:cs="Times New Roman"/>
          <w:szCs w:val="24"/>
        </w:rPr>
        <w:t>düzeyi</w:t>
      </w:r>
      <w:r w:rsidR="00C3001A">
        <w:rPr>
          <w:rFonts w:cs="Times New Roman"/>
          <w:szCs w:val="24"/>
        </w:rPr>
        <w:t xml:space="preserve"> </w:t>
      </w:r>
      <w:r w:rsidR="00160074" w:rsidRPr="007567CC">
        <w:rPr>
          <w:rFonts w:cs="Times New Roman"/>
          <w:szCs w:val="24"/>
        </w:rPr>
        <w:t>gibi</w:t>
      </w:r>
      <w:r w:rsidR="00C3001A">
        <w:rPr>
          <w:rFonts w:cs="Times New Roman"/>
          <w:szCs w:val="24"/>
        </w:rPr>
        <w:t xml:space="preserve"> </w:t>
      </w:r>
      <w:r w:rsidR="00160074" w:rsidRPr="007567CC">
        <w:rPr>
          <w:rFonts w:cs="Times New Roman"/>
          <w:szCs w:val="24"/>
        </w:rPr>
        <w:t>faktörlere</w:t>
      </w:r>
      <w:r w:rsidR="00C3001A">
        <w:rPr>
          <w:rFonts w:cs="Times New Roman"/>
          <w:szCs w:val="24"/>
        </w:rPr>
        <w:t xml:space="preserve"> </w:t>
      </w:r>
      <w:r w:rsidR="00160074" w:rsidRPr="007567CC">
        <w:rPr>
          <w:rFonts w:cs="Times New Roman"/>
          <w:szCs w:val="24"/>
        </w:rPr>
        <w:t>bağlı</w:t>
      </w:r>
      <w:r w:rsidR="00C3001A">
        <w:rPr>
          <w:rFonts w:cs="Times New Roman"/>
          <w:szCs w:val="24"/>
        </w:rPr>
        <w:t xml:space="preserve"> </w:t>
      </w:r>
      <w:r w:rsidR="00160074" w:rsidRPr="007567CC">
        <w:rPr>
          <w:rFonts w:cs="Times New Roman"/>
          <w:szCs w:val="24"/>
        </w:rPr>
        <w:t>olarak</w:t>
      </w:r>
      <w:r w:rsidR="00C3001A">
        <w:rPr>
          <w:rFonts w:cs="Times New Roman"/>
          <w:szCs w:val="24"/>
        </w:rPr>
        <w:t xml:space="preserve"> </w:t>
      </w:r>
      <w:r w:rsidR="00160074" w:rsidRPr="007567CC">
        <w:rPr>
          <w:rFonts w:cs="Times New Roman"/>
          <w:szCs w:val="24"/>
        </w:rPr>
        <w:t>anlamlı</w:t>
      </w:r>
      <w:r w:rsidR="00C3001A">
        <w:rPr>
          <w:rFonts w:cs="Times New Roman"/>
          <w:szCs w:val="24"/>
        </w:rPr>
        <w:t xml:space="preserve"> </w:t>
      </w:r>
      <w:r w:rsidR="00160074" w:rsidRPr="007567CC">
        <w:rPr>
          <w:rFonts w:cs="Times New Roman"/>
          <w:szCs w:val="24"/>
        </w:rPr>
        <w:t>bir</w:t>
      </w:r>
      <w:r w:rsidR="00C3001A">
        <w:rPr>
          <w:rFonts w:cs="Times New Roman"/>
          <w:szCs w:val="24"/>
        </w:rPr>
        <w:t xml:space="preserve"> </w:t>
      </w:r>
      <w:r w:rsidR="00160074" w:rsidRPr="007567CC">
        <w:rPr>
          <w:rFonts w:cs="Times New Roman"/>
          <w:szCs w:val="24"/>
        </w:rPr>
        <w:t>farklılık</w:t>
      </w:r>
      <w:r w:rsidR="00C3001A">
        <w:rPr>
          <w:rFonts w:cs="Times New Roman"/>
          <w:szCs w:val="24"/>
        </w:rPr>
        <w:t xml:space="preserve"> </w:t>
      </w:r>
      <w:r w:rsidR="00160074" w:rsidRPr="007567CC">
        <w:rPr>
          <w:rFonts w:cs="Times New Roman"/>
          <w:szCs w:val="24"/>
        </w:rPr>
        <w:t>olmadığını</w:t>
      </w:r>
      <w:r w:rsidR="00C3001A">
        <w:rPr>
          <w:rFonts w:cs="Times New Roman"/>
          <w:szCs w:val="24"/>
        </w:rPr>
        <w:t xml:space="preserve"> </w:t>
      </w:r>
      <w:r w:rsidR="00160074" w:rsidRPr="007567CC">
        <w:rPr>
          <w:rFonts w:cs="Times New Roman"/>
          <w:szCs w:val="24"/>
        </w:rPr>
        <w:t>ortaya</w:t>
      </w:r>
      <w:r w:rsidR="00C3001A">
        <w:rPr>
          <w:rFonts w:cs="Times New Roman"/>
          <w:szCs w:val="24"/>
        </w:rPr>
        <w:t xml:space="preserve"> </w:t>
      </w:r>
      <w:r w:rsidR="00160074" w:rsidRPr="007567CC">
        <w:rPr>
          <w:rFonts w:cs="Times New Roman"/>
          <w:szCs w:val="24"/>
        </w:rPr>
        <w:t>koymuştur.</w:t>
      </w:r>
      <w:r w:rsidR="00C3001A">
        <w:rPr>
          <w:rFonts w:cs="Times New Roman"/>
          <w:szCs w:val="24"/>
        </w:rPr>
        <w:t xml:space="preserve"> </w:t>
      </w:r>
      <w:r w:rsidR="00160074" w:rsidRPr="007567CC">
        <w:rPr>
          <w:rFonts w:cs="Times New Roman"/>
          <w:szCs w:val="24"/>
        </w:rPr>
        <w:t>Ancak,</w:t>
      </w:r>
      <w:r w:rsidR="00C3001A">
        <w:rPr>
          <w:rFonts w:cs="Times New Roman"/>
          <w:szCs w:val="24"/>
        </w:rPr>
        <w:t xml:space="preserve"> </w:t>
      </w:r>
      <w:r w:rsidR="00160074" w:rsidRPr="007567CC">
        <w:rPr>
          <w:rFonts w:cs="Times New Roman"/>
          <w:szCs w:val="24"/>
        </w:rPr>
        <w:t>stresle</w:t>
      </w:r>
      <w:r w:rsidR="00C3001A">
        <w:rPr>
          <w:rFonts w:cs="Times New Roman"/>
          <w:szCs w:val="24"/>
        </w:rPr>
        <w:t xml:space="preserve"> </w:t>
      </w:r>
      <w:r w:rsidR="00160074" w:rsidRPr="007567CC">
        <w:rPr>
          <w:rFonts w:cs="Times New Roman"/>
          <w:szCs w:val="24"/>
        </w:rPr>
        <w:t>başa</w:t>
      </w:r>
      <w:r w:rsidR="00C3001A">
        <w:rPr>
          <w:rFonts w:cs="Times New Roman"/>
          <w:szCs w:val="24"/>
        </w:rPr>
        <w:t xml:space="preserve"> </w:t>
      </w:r>
      <w:r w:rsidR="00160074" w:rsidRPr="007567CC">
        <w:rPr>
          <w:rFonts w:cs="Times New Roman"/>
          <w:szCs w:val="24"/>
        </w:rPr>
        <w:t>çıkma</w:t>
      </w:r>
      <w:r w:rsidR="00C3001A">
        <w:rPr>
          <w:rFonts w:cs="Times New Roman"/>
          <w:szCs w:val="24"/>
        </w:rPr>
        <w:t xml:space="preserve"> </w:t>
      </w:r>
      <w:r w:rsidR="00160074" w:rsidRPr="007567CC">
        <w:rPr>
          <w:rFonts w:cs="Times New Roman"/>
          <w:szCs w:val="24"/>
        </w:rPr>
        <w:t>yöntemleri</w:t>
      </w:r>
      <w:r w:rsidR="00C3001A">
        <w:rPr>
          <w:rFonts w:cs="Times New Roman"/>
          <w:szCs w:val="24"/>
        </w:rPr>
        <w:t xml:space="preserve"> </w:t>
      </w:r>
      <w:r w:rsidR="00160074" w:rsidRPr="007567CC">
        <w:rPr>
          <w:rFonts w:cs="Times New Roman"/>
          <w:szCs w:val="24"/>
        </w:rPr>
        <w:t>açısından</w:t>
      </w:r>
      <w:r w:rsidR="00C3001A">
        <w:rPr>
          <w:rFonts w:cs="Times New Roman"/>
          <w:szCs w:val="24"/>
        </w:rPr>
        <w:t xml:space="preserve"> </w:t>
      </w:r>
      <w:r w:rsidR="00160074" w:rsidRPr="007567CC">
        <w:rPr>
          <w:rFonts w:cs="Times New Roman"/>
          <w:szCs w:val="24"/>
        </w:rPr>
        <w:t>yaş,</w:t>
      </w:r>
      <w:r w:rsidR="00C3001A">
        <w:rPr>
          <w:rFonts w:cs="Times New Roman"/>
          <w:szCs w:val="24"/>
        </w:rPr>
        <w:t xml:space="preserve"> </w:t>
      </w:r>
      <w:r w:rsidR="00160074" w:rsidRPr="007567CC">
        <w:rPr>
          <w:rFonts w:cs="Times New Roman"/>
          <w:szCs w:val="24"/>
        </w:rPr>
        <w:t>medeni</w:t>
      </w:r>
      <w:r w:rsidR="00C3001A">
        <w:rPr>
          <w:rFonts w:cs="Times New Roman"/>
          <w:szCs w:val="24"/>
        </w:rPr>
        <w:t xml:space="preserve"> </w:t>
      </w:r>
      <w:r w:rsidR="00160074" w:rsidRPr="007567CC">
        <w:rPr>
          <w:rFonts w:cs="Times New Roman"/>
          <w:szCs w:val="24"/>
        </w:rPr>
        <w:t>durum</w:t>
      </w:r>
      <w:r w:rsidR="00C3001A">
        <w:rPr>
          <w:rFonts w:cs="Times New Roman"/>
          <w:szCs w:val="24"/>
        </w:rPr>
        <w:t xml:space="preserve"> </w:t>
      </w:r>
      <w:r w:rsidR="00160074" w:rsidRPr="007567CC">
        <w:rPr>
          <w:rFonts w:cs="Times New Roman"/>
          <w:szCs w:val="24"/>
        </w:rPr>
        <w:t>ve</w:t>
      </w:r>
      <w:r w:rsidR="00C3001A">
        <w:rPr>
          <w:rFonts w:cs="Times New Roman"/>
          <w:szCs w:val="24"/>
        </w:rPr>
        <w:t xml:space="preserve"> </w:t>
      </w:r>
      <w:r w:rsidR="00160074" w:rsidRPr="007567CC">
        <w:rPr>
          <w:rFonts w:cs="Times New Roman"/>
          <w:szCs w:val="24"/>
        </w:rPr>
        <w:t>gelir</w:t>
      </w:r>
      <w:r w:rsidR="00C3001A">
        <w:rPr>
          <w:rFonts w:cs="Times New Roman"/>
          <w:szCs w:val="24"/>
        </w:rPr>
        <w:t xml:space="preserve"> </w:t>
      </w:r>
      <w:r w:rsidR="00160074" w:rsidRPr="007567CC">
        <w:rPr>
          <w:rFonts w:cs="Times New Roman"/>
          <w:szCs w:val="24"/>
        </w:rPr>
        <w:t>düzeyine</w:t>
      </w:r>
      <w:r w:rsidR="00C3001A">
        <w:rPr>
          <w:rFonts w:cs="Times New Roman"/>
          <w:szCs w:val="24"/>
        </w:rPr>
        <w:t xml:space="preserve"> </w:t>
      </w:r>
      <w:r w:rsidR="00160074" w:rsidRPr="007567CC">
        <w:rPr>
          <w:rFonts w:cs="Times New Roman"/>
          <w:szCs w:val="24"/>
        </w:rPr>
        <w:t>göre</w:t>
      </w:r>
      <w:r w:rsidR="00C3001A">
        <w:rPr>
          <w:rFonts w:cs="Times New Roman"/>
          <w:szCs w:val="24"/>
        </w:rPr>
        <w:t xml:space="preserve"> </w:t>
      </w:r>
      <w:r w:rsidR="00160074" w:rsidRPr="007567CC">
        <w:rPr>
          <w:rFonts w:cs="Times New Roman"/>
          <w:szCs w:val="24"/>
        </w:rPr>
        <w:lastRenderedPageBreak/>
        <w:t>tüm</w:t>
      </w:r>
      <w:r w:rsidR="00C3001A">
        <w:rPr>
          <w:rFonts w:cs="Times New Roman"/>
          <w:szCs w:val="24"/>
        </w:rPr>
        <w:t xml:space="preserve"> </w:t>
      </w:r>
      <w:r w:rsidR="00160074" w:rsidRPr="007567CC">
        <w:rPr>
          <w:rFonts w:cs="Times New Roman"/>
          <w:szCs w:val="24"/>
        </w:rPr>
        <w:t>strateji</w:t>
      </w:r>
      <w:r w:rsidR="00C3001A">
        <w:rPr>
          <w:rFonts w:cs="Times New Roman"/>
          <w:szCs w:val="24"/>
        </w:rPr>
        <w:t xml:space="preserve"> </w:t>
      </w:r>
      <w:r w:rsidR="00160074" w:rsidRPr="007567CC">
        <w:rPr>
          <w:rFonts w:cs="Times New Roman"/>
          <w:szCs w:val="24"/>
        </w:rPr>
        <w:t>boyutlarında</w:t>
      </w:r>
      <w:r w:rsidR="00C3001A">
        <w:rPr>
          <w:rFonts w:cs="Times New Roman"/>
          <w:szCs w:val="24"/>
        </w:rPr>
        <w:t xml:space="preserve"> </w:t>
      </w:r>
      <w:r w:rsidR="00160074" w:rsidRPr="007567CC">
        <w:rPr>
          <w:rFonts w:cs="Times New Roman"/>
          <w:szCs w:val="24"/>
        </w:rPr>
        <w:t>önemli</w:t>
      </w:r>
      <w:r w:rsidR="00C3001A">
        <w:rPr>
          <w:rFonts w:cs="Times New Roman"/>
          <w:szCs w:val="24"/>
        </w:rPr>
        <w:t xml:space="preserve"> </w:t>
      </w:r>
      <w:r w:rsidR="00160074" w:rsidRPr="007567CC">
        <w:rPr>
          <w:rFonts w:cs="Times New Roman"/>
          <w:szCs w:val="24"/>
        </w:rPr>
        <w:t>farklar</w:t>
      </w:r>
      <w:r w:rsidR="00C3001A">
        <w:rPr>
          <w:rFonts w:cs="Times New Roman"/>
          <w:szCs w:val="24"/>
        </w:rPr>
        <w:t xml:space="preserve"> </w:t>
      </w:r>
      <w:r w:rsidR="00160074" w:rsidRPr="007567CC">
        <w:rPr>
          <w:rFonts w:cs="Times New Roman"/>
          <w:szCs w:val="24"/>
        </w:rPr>
        <w:t>gözlemlenmiş,</w:t>
      </w:r>
      <w:r w:rsidR="00C3001A">
        <w:rPr>
          <w:rFonts w:cs="Times New Roman"/>
          <w:szCs w:val="24"/>
        </w:rPr>
        <w:t xml:space="preserve"> </w:t>
      </w:r>
      <w:r w:rsidR="00160074" w:rsidRPr="007567CC">
        <w:rPr>
          <w:rFonts w:cs="Times New Roman"/>
          <w:szCs w:val="24"/>
        </w:rPr>
        <w:t>kulüp</w:t>
      </w:r>
      <w:r w:rsidR="00C3001A">
        <w:rPr>
          <w:rFonts w:cs="Times New Roman"/>
          <w:szCs w:val="24"/>
        </w:rPr>
        <w:t xml:space="preserve"> </w:t>
      </w:r>
      <w:r w:rsidR="00160074" w:rsidRPr="007567CC">
        <w:rPr>
          <w:rFonts w:cs="Times New Roman"/>
          <w:szCs w:val="24"/>
        </w:rPr>
        <w:t>ve</w:t>
      </w:r>
      <w:r w:rsidR="00C3001A">
        <w:rPr>
          <w:rFonts w:cs="Times New Roman"/>
          <w:szCs w:val="24"/>
        </w:rPr>
        <w:t xml:space="preserve"> </w:t>
      </w:r>
      <w:r w:rsidR="00160074" w:rsidRPr="007567CC">
        <w:rPr>
          <w:rFonts w:cs="Times New Roman"/>
          <w:szCs w:val="24"/>
        </w:rPr>
        <w:t>eğitim</w:t>
      </w:r>
      <w:r w:rsidR="00C3001A">
        <w:rPr>
          <w:rFonts w:cs="Times New Roman"/>
          <w:szCs w:val="24"/>
        </w:rPr>
        <w:t xml:space="preserve"> </w:t>
      </w:r>
      <w:r w:rsidR="00160074" w:rsidRPr="007567CC">
        <w:rPr>
          <w:rFonts w:cs="Times New Roman"/>
          <w:szCs w:val="24"/>
        </w:rPr>
        <w:t>durumu</w:t>
      </w:r>
      <w:r w:rsidR="00C3001A">
        <w:rPr>
          <w:rFonts w:cs="Times New Roman"/>
          <w:szCs w:val="24"/>
        </w:rPr>
        <w:t xml:space="preserve"> </w:t>
      </w:r>
      <w:r w:rsidR="00160074" w:rsidRPr="007567CC">
        <w:rPr>
          <w:rFonts w:cs="Times New Roman"/>
          <w:szCs w:val="24"/>
        </w:rPr>
        <w:t>bakımından</w:t>
      </w:r>
      <w:r w:rsidR="00C3001A">
        <w:rPr>
          <w:rFonts w:cs="Times New Roman"/>
          <w:szCs w:val="24"/>
        </w:rPr>
        <w:t xml:space="preserve"> </w:t>
      </w:r>
      <w:r w:rsidR="00160074" w:rsidRPr="007567CC">
        <w:rPr>
          <w:rFonts w:cs="Times New Roman"/>
          <w:szCs w:val="24"/>
        </w:rPr>
        <w:t>ise</w:t>
      </w:r>
      <w:r w:rsidR="00C3001A">
        <w:rPr>
          <w:rFonts w:cs="Times New Roman"/>
          <w:szCs w:val="24"/>
        </w:rPr>
        <w:t xml:space="preserve"> </w:t>
      </w:r>
      <w:r w:rsidR="00160074" w:rsidRPr="007567CC">
        <w:rPr>
          <w:rFonts w:cs="Times New Roman"/>
          <w:szCs w:val="24"/>
        </w:rPr>
        <w:t>yalnızca</w:t>
      </w:r>
      <w:r w:rsidR="00C3001A">
        <w:rPr>
          <w:rFonts w:cs="Times New Roman"/>
          <w:szCs w:val="24"/>
        </w:rPr>
        <w:t xml:space="preserve"> </w:t>
      </w:r>
      <w:r w:rsidR="00160074" w:rsidRPr="007567CC">
        <w:rPr>
          <w:rFonts w:cs="Times New Roman"/>
          <w:szCs w:val="24"/>
        </w:rPr>
        <w:t>"kaçınma"</w:t>
      </w:r>
      <w:r w:rsidR="00C3001A">
        <w:rPr>
          <w:rFonts w:cs="Times New Roman"/>
          <w:szCs w:val="24"/>
        </w:rPr>
        <w:t xml:space="preserve"> </w:t>
      </w:r>
      <w:r w:rsidR="00160074" w:rsidRPr="007567CC">
        <w:rPr>
          <w:rFonts w:cs="Times New Roman"/>
          <w:szCs w:val="24"/>
        </w:rPr>
        <w:t>stratejisinde</w:t>
      </w:r>
      <w:r w:rsidR="00C3001A">
        <w:rPr>
          <w:rFonts w:cs="Times New Roman"/>
          <w:szCs w:val="24"/>
        </w:rPr>
        <w:t xml:space="preserve"> </w:t>
      </w:r>
      <w:r w:rsidR="00160074" w:rsidRPr="007567CC">
        <w:rPr>
          <w:rFonts w:cs="Times New Roman"/>
          <w:szCs w:val="24"/>
        </w:rPr>
        <w:t>anlamlı</w:t>
      </w:r>
      <w:r w:rsidR="00C3001A">
        <w:rPr>
          <w:rFonts w:cs="Times New Roman"/>
          <w:szCs w:val="24"/>
        </w:rPr>
        <w:t xml:space="preserve"> </w:t>
      </w:r>
      <w:r w:rsidR="00160074" w:rsidRPr="007567CC">
        <w:rPr>
          <w:rFonts w:cs="Times New Roman"/>
          <w:szCs w:val="24"/>
        </w:rPr>
        <w:t>farklar</w:t>
      </w:r>
      <w:r w:rsidR="00C3001A">
        <w:rPr>
          <w:rFonts w:cs="Times New Roman"/>
          <w:szCs w:val="24"/>
        </w:rPr>
        <w:t xml:space="preserve"> </w:t>
      </w:r>
      <w:r w:rsidR="00160074" w:rsidRPr="007567CC">
        <w:rPr>
          <w:rFonts w:cs="Times New Roman"/>
          <w:szCs w:val="24"/>
        </w:rPr>
        <w:t>bulunmuştur.</w:t>
      </w:r>
    </w:p>
    <w:p w14:paraId="4ACB0A01" w14:textId="3FC77A48" w:rsidR="006963A1" w:rsidRPr="007567CC" w:rsidRDefault="006963A1" w:rsidP="007567CC">
      <w:pPr>
        <w:spacing w:after="120"/>
        <w:ind w:firstLine="567"/>
        <w:rPr>
          <w:rFonts w:cs="Times New Roman"/>
          <w:szCs w:val="24"/>
        </w:rPr>
      </w:pPr>
      <w:r w:rsidRPr="007567CC">
        <w:rPr>
          <w:rFonts w:cs="Times New Roman"/>
          <w:szCs w:val="24"/>
        </w:rPr>
        <w:t>Güreş</w:t>
      </w:r>
      <w:r w:rsidR="00C3001A">
        <w:rPr>
          <w:rFonts w:cs="Times New Roman"/>
          <w:szCs w:val="24"/>
        </w:rPr>
        <w:t xml:space="preserve"> </w:t>
      </w:r>
      <w:r w:rsidRPr="007567CC">
        <w:rPr>
          <w:rFonts w:cs="Times New Roman"/>
          <w:szCs w:val="24"/>
        </w:rPr>
        <w:t>sporunun,</w:t>
      </w:r>
      <w:r w:rsidR="00C3001A">
        <w:rPr>
          <w:rFonts w:cs="Times New Roman"/>
          <w:szCs w:val="24"/>
        </w:rPr>
        <w:t xml:space="preserve"> </w:t>
      </w:r>
      <w:r w:rsidRPr="007567CC">
        <w:rPr>
          <w:rFonts w:cs="Times New Roman"/>
          <w:szCs w:val="24"/>
        </w:rPr>
        <w:t>amatör</w:t>
      </w:r>
      <w:r w:rsidR="00C3001A">
        <w:rPr>
          <w:rFonts w:cs="Times New Roman"/>
          <w:szCs w:val="24"/>
        </w:rPr>
        <w:t xml:space="preserve"> </w:t>
      </w:r>
      <w:proofErr w:type="gramStart"/>
      <w:r w:rsidRPr="007567CC">
        <w:rPr>
          <w:rFonts w:cs="Times New Roman"/>
          <w:szCs w:val="24"/>
        </w:rPr>
        <w:t>branşlar</w:t>
      </w:r>
      <w:proofErr w:type="gramEnd"/>
      <w:r w:rsidR="00C3001A">
        <w:rPr>
          <w:rFonts w:cs="Times New Roman"/>
          <w:szCs w:val="24"/>
        </w:rPr>
        <w:t xml:space="preserve"> </w:t>
      </w:r>
      <w:r w:rsidRPr="007567CC">
        <w:rPr>
          <w:rFonts w:cs="Times New Roman"/>
          <w:szCs w:val="24"/>
        </w:rPr>
        <w:t>arasında</w:t>
      </w:r>
      <w:r w:rsidR="00C3001A">
        <w:rPr>
          <w:rFonts w:cs="Times New Roman"/>
          <w:szCs w:val="24"/>
        </w:rPr>
        <w:t xml:space="preserve"> </w:t>
      </w:r>
      <w:r w:rsidRPr="007567CC">
        <w:rPr>
          <w:rFonts w:cs="Times New Roman"/>
          <w:szCs w:val="24"/>
        </w:rPr>
        <w:t>uluslararası</w:t>
      </w:r>
      <w:r w:rsidR="00C3001A">
        <w:rPr>
          <w:rFonts w:cs="Times New Roman"/>
          <w:szCs w:val="24"/>
        </w:rPr>
        <w:t xml:space="preserve"> </w:t>
      </w:r>
      <w:r w:rsidRPr="007567CC">
        <w:rPr>
          <w:rFonts w:cs="Times New Roman"/>
          <w:szCs w:val="24"/>
        </w:rPr>
        <w:t>düzeyde</w:t>
      </w:r>
      <w:r w:rsidR="00C3001A">
        <w:rPr>
          <w:rFonts w:cs="Times New Roman"/>
          <w:szCs w:val="24"/>
        </w:rPr>
        <w:t xml:space="preserve"> </w:t>
      </w:r>
      <w:r w:rsidRPr="007567CC">
        <w:rPr>
          <w:rFonts w:cs="Times New Roman"/>
          <w:szCs w:val="24"/>
        </w:rPr>
        <w:t>ülkemize</w:t>
      </w:r>
      <w:r w:rsidR="00C3001A">
        <w:rPr>
          <w:rFonts w:cs="Times New Roman"/>
          <w:szCs w:val="24"/>
        </w:rPr>
        <w:t xml:space="preserve"> </w:t>
      </w:r>
      <w:r w:rsidRPr="007567CC">
        <w:rPr>
          <w:rFonts w:cs="Times New Roman"/>
          <w:szCs w:val="24"/>
        </w:rPr>
        <w:t>en</w:t>
      </w:r>
      <w:r w:rsidR="00C3001A">
        <w:rPr>
          <w:rFonts w:cs="Times New Roman"/>
          <w:szCs w:val="24"/>
        </w:rPr>
        <w:t xml:space="preserve"> </w:t>
      </w:r>
      <w:r w:rsidRPr="007567CC">
        <w:rPr>
          <w:rFonts w:cs="Times New Roman"/>
          <w:szCs w:val="24"/>
        </w:rPr>
        <w:t>fazla</w:t>
      </w:r>
      <w:r w:rsidR="00C3001A">
        <w:rPr>
          <w:rFonts w:cs="Times New Roman"/>
          <w:szCs w:val="24"/>
        </w:rPr>
        <w:t xml:space="preserve"> </w:t>
      </w:r>
      <w:r w:rsidRPr="007567CC">
        <w:rPr>
          <w:rFonts w:cs="Times New Roman"/>
          <w:szCs w:val="24"/>
        </w:rPr>
        <w:t>madalya</w:t>
      </w:r>
      <w:r w:rsidR="00C3001A">
        <w:rPr>
          <w:rFonts w:cs="Times New Roman"/>
          <w:szCs w:val="24"/>
        </w:rPr>
        <w:t xml:space="preserve"> </w:t>
      </w:r>
      <w:r w:rsidRPr="007567CC">
        <w:rPr>
          <w:rFonts w:cs="Times New Roman"/>
          <w:szCs w:val="24"/>
        </w:rPr>
        <w:t>kazandıran</w:t>
      </w:r>
      <w:r w:rsidR="00C3001A">
        <w:rPr>
          <w:rFonts w:cs="Times New Roman"/>
          <w:szCs w:val="24"/>
        </w:rPr>
        <w:t xml:space="preserve"> </w:t>
      </w:r>
      <w:r w:rsidRPr="007567CC">
        <w:rPr>
          <w:rFonts w:cs="Times New Roman"/>
          <w:szCs w:val="24"/>
        </w:rPr>
        <w:t>spor</w:t>
      </w:r>
      <w:r w:rsidR="00C3001A">
        <w:rPr>
          <w:rFonts w:cs="Times New Roman"/>
          <w:szCs w:val="24"/>
        </w:rPr>
        <w:t xml:space="preserve"> </w:t>
      </w:r>
      <w:r w:rsidRPr="007567CC">
        <w:rPr>
          <w:rFonts w:cs="Times New Roman"/>
          <w:szCs w:val="24"/>
        </w:rPr>
        <w:t>dallarından</w:t>
      </w:r>
      <w:r w:rsidR="00C3001A">
        <w:rPr>
          <w:rFonts w:cs="Times New Roman"/>
          <w:szCs w:val="24"/>
        </w:rPr>
        <w:t xml:space="preserve"> </w:t>
      </w:r>
      <w:r w:rsidRPr="007567CC">
        <w:rPr>
          <w:rFonts w:cs="Times New Roman"/>
          <w:szCs w:val="24"/>
        </w:rPr>
        <w:t>biri</w:t>
      </w:r>
      <w:r w:rsidR="00C3001A">
        <w:rPr>
          <w:rFonts w:cs="Times New Roman"/>
          <w:szCs w:val="24"/>
        </w:rPr>
        <w:t xml:space="preserve"> </w:t>
      </w:r>
      <w:r w:rsidRPr="007567CC">
        <w:rPr>
          <w:rFonts w:cs="Times New Roman"/>
          <w:szCs w:val="24"/>
        </w:rPr>
        <w:t>olması,</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alana</w:t>
      </w:r>
      <w:r w:rsidR="00C3001A">
        <w:rPr>
          <w:rFonts w:cs="Times New Roman"/>
          <w:szCs w:val="24"/>
        </w:rPr>
        <w:t xml:space="preserve"> </w:t>
      </w:r>
      <w:r w:rsidRPr="007567CC">
        <w:rPr>
          <w:rFonts w:cs="Times New Roman"/>
          <w:szCs w:val="24"/>
        </w:rPr>
        <w:t>yönelik</w:t>
      </w:r>
      <w:r w:rsidR="00C3001A">
        <w:rPr>
          <w:rFonts w:cs="Times New Roman"/>
          <w:szCs w:val="24"/>
        </w:rPr>
        <w:t xml:space="preserve"> </w:t>
      </w:r>
      <w:r w:rsidRPr="007567CC">
        <w:rPr>
          <w:rFonts w:cs="Times New Roman"/>
          <w:szCs w:val="24"/>
        </w:rPr>
        <w:t>ilginin</w:t>
      </w:r>
      <w:r w:rsidR="00C3001A">
        <w:rPr>
          <w:rFonts w:cs="Times New Roman"/>
          <w:szCs w:val="24"/>
        </w:rPr>
        <w:t xml:space="preserve"> </w:t>
      </w:r>
      <w:r w:rsidRPr="007567CC">
        <w:rPr>
          <w:rFonts w:cs="Times New Roman"/>
          <w:szCs w:val="24"/>
        </w:rPr>
        <w:t>artmasına</w:t>
      </w:r>
      <w:r w:rsidR="00C3001A">
        <w:rPr>
          <w:rFonts w:cs="Times New Roman"/>
          <w:szCs w:val="24"/>
        </w:rPr>
        <w:t xml:space="preserve"> </w:t>
      </w:r>
      <w:r w:rsidRPr="007567CC">
        <w:rPr>
          <w:rFonts w:cs="Times New Roman"/>
          <w:szCs w:val="24"/>
        </w:rPr>
        <w:t>neden</w:t>
      </w:r>
      <w:r w:rsidR="00C3001A">
        <w:rPr>
          <w:rFonts w:cs="Times New Roman"/>
          <w:szCs w:val="24"/>
        </w:rPr>
        <w:t xml:space="preserve"> </w:t>
      </w:r>
      <w:r w:rsidRPr="007567CC">
        <w:rPr>
          <w:rFonts w:cs="Times New Roman"/>
          <w:szCs w:val="24"/>
        </w:rPr>
        <w:t>olmaktadır.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bağlamda,</w:t>
      </w:r>
      <w:r w:rsidR="00C3001A">
        <w:rPr>
          <w:rFonts w:cs="Times New Roman"/>
          <w:szCs w:val="24"/>
        </w:rPr>
        <w:t xml:space="preserve"> </w:t>
      </w:r>
      <w:r w:rsidRPr="007567CC">
        <w:rPr>
          <w:rFonts w:cs="Times New Roman"/>
          <w:szCs w:val="24"/>
        </w:rPr>
        <w:t>psikolojik</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faktör</w:t>
      </w:r>
      <w:r w:rsidR="00C3001A">
        <w:rPr>
          <w:rFonts w:cs="Times New Roman"/>
          <w:szCs w:val="24"/>
        </w:rPr>
        <w:t xml:space="preserve"> </w:t>
      </w:r>
      <w:r w:rsidRPr="007567CC">
        <w:rPr>
          <w:rFonts w:cs="Times New Roman"/>
          <w:szCs w:val="24"/>
        </w:rPr>
        <w:t>olan</w:t>
      </w:r>
      <w:r w:rsidR="00C3001A">
        <w:rPr>
          <w:rFonts w:cs="Times New Roman"/>
          <w:szCs w:val="24"/>
        </w:rPr>
        <w:t xml:space="preserve"> </w:t>
      </w:r>
      <w:r w:rsidRPr="007567CC">
        <w:rPr>
          <w:rFonts w:cs="Times New Roman"/>
          <w:szCs w:val="24"/>
        </w:rPr>
        <w:t>kaygının,</w:t>
      </w:r>
      <w:r w:rsidR="00C3001A">
        <w:rPr>
          <w:rFonts w:cs="Times New Roman"/>
          <w:szCs w:val="24"/>
        </w:rPr>
        <w:t xml:space="preserve"> </w:t>
      </w:r>
      <w:r w:rsidRPr="007567CC">
        <w:rPr>
          <w:rFonts w:cs="Times New Roman"/>
          <w:szCs w:val="24"/>
        </w:rPr>
        <w:t>sporcular</w:t>
      </w:r>
      <w:r w:rsidR="00C3001A">
        <w:rPr>
          <w:rFonts w:cs="Times New Roman"/>
          <w:szCs w:val="24"/>
        </w:rPr>
        <w:t xml:space="preserve"> </w:t>
      </w:r>
      <w:r w:rsidRPr="007567CC">
        <w:rPr>
          <w:rFonts w:cs="Times New Roman"/>
          <w:szCs w:val="24"/>
        </w:rPr>
        <w:t>üzerinde</w:t>
      </w:r>
      <w:r w:rsidR="00C3001A">
        <w:rPr>
          <w:rFonts w:cs="Times New Roman"/>
          <w:szCs w:val="24"/>
        </w:rPr>
        <w:t xml:space="preserve"> </w:t>
      </w:r>
      <w:r w:rsidRPr="007567CC">
        <w:rPr>
          <w:rFonts w:cs="Times New Roman"/>
          <w:szCs w:val="24"/>
        </w:rPr>
        <w:t>müsabaka</w:t>
      </w:r>
      <w:r w:rsidR="00C3001A">
        <w:rPr>
          <w:rFonts w:cs="Times New Roman"/>
          <w:szCs w:val="24"/>
        </w:rPr>
        <w:t xml:space="preserve"> </w:t>
      </w:r>
      <w:r w:rsidRPr="007567CC">
        <w:rPr>
          <w:rFonts w:cs="Times New Roman"/>
          <w:szCs w:val="24"/>
        </w:rPr>
        <w:t>öncesi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sonrası</w:t>
      </w:r>
      <w:r w:rsidR="00C3001A">
        <w:rPr>
          <w:rFonts w:cs="Times New Roman"/>
          <w:szCs w:val="24"/>
        </w:rPr>
        <w:t xml:space="preserve"> </w:t>
      </w:r>
      <w:r w:rsidRPr="007567CC">
        <w:rPr>
          <w:rFonts w:cs="Times New Roman"/>
          <w:szCs w:val="24"/>
        </w:rPr>
        <w:t>nasıl</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etki</w:t>
      </w:r>
      <w:r w:rsidR="00C3001A">
        <w:rPr>
          <w:rFonts w:cs="Times New Roman"/>
          <w:szCs w:val="24"/>
        </w:rPr>
        <w:t xml:space="preserve"> </w:t>
      </w:r>
      <w:r w:rsidRPr="007567CC">
        <w:rPr>
          <w:rFonts w:cs="Times New Roman"/>
          <w:szCs w:val="24"/>
        </w:rPr>
        <w:t>yarattığının</w:t>
      </w:r>
      <w:r w:rsidR="00C3001A">
        <w:rPr>
          <w:rFonts w:cs="Times New Roman"/>
          <w:szCs w:val="24"/>
        </w:rPr>
        <w:t xml:space="preserve"> </w:t>
      </w:r>
      <w:r w:rsidRPr="007567CC">
        <w:rPr>
          <w:rFonts w:cs="Times New Roman"/>
          <w:szCs w:val="24"/>
        </w:rPr>
        <w:t>belirlenmesi,</w:t>
      </w:r>
      <w:r w:rsidR="00C3001A">
        <w:rPr>
          <w:rFonts w:cs="Times New Roman"/>
          <w:szCs w:val="24"/>
        </w:rPr>
        <w:t xml:space="preserve"> </w:t>
      </w:r>
      <w:r w:rsidRPr="007567CC">
        <w:rPr>
          <w:rFonts w:cs="Times New Roman"/>
          <w:szCs w:val="24"/>
        </w:rPr>
        <w:t>elde</w:t>
      </w:r>
      <w:r w:rsidR="00C3001A">
        <w:rPr>
          <w:rFonts w:cs="Times New Roman"/>
          <w:szCs w:val="24"/>
        </w:rPr>
        <w:t xml:space="preserve"> </w:t>
      </w:r>
      <w:r w:rsidRPr="007567CC">
        <w:rPr>
          <w:rFonts w:cs="Times New Roman"/>
          <w:szCs w:val="24"/>
        </w:rPr>
        <w:t>edilen</w:t>
      </w:r>
      <w:r w:rsidR="00C3001A">
        <w:rPr>
          <w:rFonts w:cs="Times New Roman"/>
          <w:szCs w:val="24"/>
        </w:rPr>
        <w:t xml:space="preserve"> </w:t>
      </w:r>
      <w:r w:rsidRPr="007567CC">
        <w:rPr>
          <w:rFonts w:cs="Times New Roman"/>
          <w:szCs w:val="24"/>
        </w:rPr>
        <w:t>bulguların</w:t>
      </w:r>
      <w:r w:rsidR="00C3001A">
        <w:rPr>
          <w:rFonts w:cs="Times New Roman"/>
          <w:szCs w:val="24"/>
        </w:rPr>
        <w:t xml:space="preserve"> </w:t>
      </w:r>
      <w:r w:rsidRPr="007567CC">
        <w:rPr>
          <w:rFonts w:cs="Times New Roman"/>
          <w:szCs w:val="24"/>
        </w:rPr>
        <w:t>güreşle</w:t>
      </w:r>
      <w:r w:rsidR="00C3001A">
        <w:rPr>
          <w:rFonts w:cs="Times New Roman"/>
          <w:szCs w:val="24"/>
        </w:rPr>
        <w:t xml:space="preserve"> </w:t>
      </w:r>
      <w:r w:rsidRPr="007567CC">
        <w:rPr>
          <w:rFonts w:cs="Times New Roman"/>
          <w:szCs w:val="24"/>
        </w:rPr>
        <w:t>ilgilenen</w:t>
      </w:r>
      <w:r w:rsidR="00C3001A">
        <w:rPr>
          <w:rFonts w:cs="Times New Roman"/>
          <w:szCs w:val="24"/>
        </w:rPr>
        <w:t xml:space="preserve"> </w:t>
      </w:r>
      <w:r w:rsidRPr="007567CC">
        <w:rPr>
          <w:rFonts w:cs="Times New Roman"/>
          <w:szCs w:val="24"/>
        </w:rPr>
        <w:t>sporculara</w:t>
      </w:r>
      <w:r w:rsidR="00C3001A">
        <w:rPr>
          <w:rFonts w:cs="Times New Roman"/>
          <w:szCs w:val="24"/>
        </w:rPr>
        <w:t xml:space="preserve"> </w:t>
      </w:r>
      <w:r w:rsidRPr="007567CC">
        <w:rPr>
          <w:rFonts w:cs="Times New Roman"/>
          <w:szCs w:val="24"/>
        </w:rPr>
        <w:t>destek</w:t>
      </w:r>
      <w:r w:rsidR="00C3001A">
        <w:rPr>
          <w:rFonts w:cs="Times New Roman"/>
          <w:szCs w:val="24"/>
        </w:rPr>
        <w:t xml:space="preserve"> </w:t>
      </w:r>
      <w:r w:rsidRPr="007567CC">
        <w:rPr>
          <w:rFonts w:cs="Times New Roman"/>
          <w:szCs w:val="24"/>
        </w:rPr>
        <w:t>sağlaması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ilgili</w:t>
      </w:r>
      <w:r w:rsidR="00C3001A">
        <w:rPr>
          <w:rFonts w:cs="Times New Roman"/>
          <w:szCs w:val="24"/>
        </w:rPr>
        <w:t xml:space="preserve"> </w:t>
      </w:r>
      <w:proofErr w:type="gramStart"/>
      <w:r w:rsidRPr="007567CC">
        <w:rPr>
          <w:rFonts w:cs="Times New Roman"/>
          <w:szCs w:val="24"/>
        </w:rPr>
        <w:t>literatüre</w:t>
      </w:r>
      <w:proofErr w:type="gramEnd"/>
      <w:r w:rsidR="00C3001A">
        <w:rPr>
          <w:rFonts w:cs="Times New Roman"/>
          <w:szCs w:val="24"/>
        </w:rPr>
        <w:t xml:space="preserve"> </w:t>
      </w:r>
      <w:r w:rsidRPr="007567CC">
        <w:rPr>
          <w:rFonts w:cs="Times New Roman"/>
          <w:szCs w:val="24"/>
        </w:rPr>
        <w:t>katkıda</w:t>
      </w:r>
      <w:r w:rsidR="00C3001A">
        <w:rPr>
          <w:rFonts w:cs="Times New Roman"/>
          <w:szCs w:val="24"/>
        </w:rPr>
        <w:t xml:space="preserve"> </w:t>
      </w:r>
      <w:r w:rsidRPr="007567CC">
        <w:rPr>
          <w:rFonts w:cs="Times New Roman"/>
          <w:szCs w:val="24"/>
        </w:rPr>
        <w:t>bulunması</w:t>
      </w:r>
      <w:r w:rsidR="00C3001A">
        <w:rPr>
          <w:rFonts w:cs="Times New Roman"/>
          <w:szCs w:val="24"/>
        </w:rPr>
        <w:t xml:space="preserve"> </w:t>
      </w:r>
      <w:r w:rsidRPr="007567CC">
        <w:rPr>
          <w:rFonts w:cs="Times New Roman"/>
          <w:szCs w:val="24"/>
        </w:rPr>
        <w:t>açısından</w:t>
      </w:r>
      <w:r w:rsidR="00C3001A">
        <w:rPr>
          <w:rFonts w:cs="Times New Roman"/>
          <w:szCs w:val="24"/>
        </w:rPr>
        <w:t xml:space="preserve"> </w:t>
      </w:r>
      <w:r w:rsidRPr="007567CC">
        <w:rPr>
          <w:rFonts w:cs="Times New Roman"/>
          <w:szCs w:val="24"/>
        </w:rPr>
        <w:t>büyük</w:t>
      </w:r>
      <w:r w:rsidR="00C3001A">
        <w:rPr>
          <w:rFonts w:cs="Times New Roman"/>
          <w:szCs w:val="24"/>
        </w:rPr>
        <w:t xml:space="preserve"> </w:t>
      </w:r>
      <w:r w:rsidRPr="007567CC">
        <w:rPr>
          <w:rFonts w:cs="Times New Roman"/>
          <w:szCs w:val="24"/>
        </w:rPr>
        <w:t>önem</w:t>
      </w:r>
      <w:r w:rsidR="00C3001A">
        <w:rPr>
          <w:rFonts w:cs="Times New Roman"/>
          <w:szCs w:val="24"/>
        </w:rPr>
        <w:t xml:space="preserve"> </w:t>
      </w:r>
      <w:r w:rsidRPr="007567CC">
        <w:rPr>
          <w:rFonts w:cs="Times New Roman"/>
          <w:szCs w:val="24"/>
        </w:rPr>
        <w:t>taşımaktadır.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bilgiler</w:t>
      </w:r>
      <w:r w:rsidR="00C3001A">
        <w:rPr>
          <w:rFonts w:cs="Times New Roman"/>
          <w:szCs w:val="24"/>
        </w:rPr>
        <w:t xml:space="preserve"> </w:t>
      </w:r>
      <w:r w:rsidRPr="007567CC">
        <w:rPr>
          <w:rFonts w:cs="Times New Roman"/>
          <w:szCs w:val="24"/>
        </w:rPr>
        <w:t>ışığında,</w:t>
      </w:r>
      <w:r w:rsidR="00C3001A">
        <w:rPr>
          <w:rFonts w:cs="Times New Roman"/>
          <w:szCs w:val="24"/>
        </w:rPr>
        <w:t xml:space="preserve"> </w:t>
      </w:r>
      <w:r w:rsidRPr="007567CC">
        <w:rPr>
          <w:rFonts w:cs="Times New Roman"/>
          <w:szCs w:val="24"/>
        </w:rPr>
        <w:t>araştırmamızda</w:t>
      </w:r>
      <w:r w:rsidR="00C3001A">
        <w:rPr>
          <w:rFonts w:cs="Times New Roman"/>
          <w:szCs w:val="24"/>
        </w:rPr>
        <w:t xml:space="preserve"> </w:t>
      </w:r>
      <w:r w:rsidRPr="007567CC">
        <w:rPr>
          <w:rFonts w:cs="Times New Roman"/>
          <w:szCs w:val="24"/>
        </w:rPr>
        <w:t>güreş</w:t>
      </w:r>
      <w:r w:rsidR="00C3001A">
        <w:rPr>
          <w:rFonts w:cs="Times New Roman"/>
          <w:szCs w:val="24"/>
        </w:rPr>
        <w:t xml:space="preserve"> </w:t>
      </w:r>
      <w:r w:rsidRPr="007567CC">
        <w:rPr>
          <w:rFonts w:cs="Times New Roman"/>
          <w:szCs w:val="24"/>
        </w:rPr>
        <w:t>sporcularının</w:t>
      </w:r>
      <w:r w:rsidR="00C3001A">
        <w:rPr>
          <w:rFonts w:cs="Times New Roman"/>
          <w:szCs w:val="24"/>
        </w:rPr>
        <w:t xml:space="preserve"> </w:t>
      </w:r>
      <w:r w:rsidRPr="007567CC">
        <w:rPr>
          <w:rFonts w:cs="Times New Roman"/>
          <w:szCs w:val="24"/>
        </w:rPr>
        <w:t>müsabaka</w:t>
      </w:r>
      <w:r w:rsidR="00C3001A">
        <w:rPr>
          <w:rFonts w:cs="Times New Roman"/>
          <w:szCs w:val="24"/>
        </w:rPr>
        <w:t xml:space="preserve"> </w:t>
      </w:r>
      <w:r w:rsidRPr="007567CC">
        <w:rPr>
          <w:rFonts w:cs="Times New Roman"/>
          <w:szCs w:val="24"/>
        </w:rPr>
        <w:t>öncesi</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düzeylerinin</w:t>
      </w:r>
      <w:r w:rsidR="00C3001A">
        <w:rPr>
          <w:rFonts w:cs="Times New Roman"/>
          <w:szCs w:val="24"/>
        </w:rPr>
        <w:t xml:space="preserve"> </w:t>
      </w:r>
      <w:r w:rsidRPr="007567CC">
        <w:rPr>
          <w:rFonts w:cs="Times New Roman"/>
          <w:szCs w:val="24"/>
        </w:rPr>
        <w:t>belirli</w:t>
      </w:r>
      <w:r w:rsidR="00C3001A">
        <w:rPr>
          <w:rFonts w:cs="Times New Roman"/>
          <w:szCs w:val="24"/>
        </w:rPr>
        <w:t xml:space="preserve"> </w:t>
      </w:r>
      <w:r w:rsidRPr="007567CC">
        <w:rPr>
          <w:rFonts w:cs="Times New Roman"/>
          <w:szCs w:val="24"/>
        </w:rPr>
        <w:t>değişkenler</w:t>
      </w:r>
      <w:r w:rsidR="00C3001A">
        <w:rPr>
          <w:rFonts w:cs="Times New Roman"/>
          <w:szCs w:val="24"/>
        </w:rPr>
        <w:t xml:space="preserve"> </w:t>
      </w:r>
      <w:r w:rsidRPr="007567CC">
        <w:rPr>
          <w:rFonts w:cs="Times New Roman"/>
          <w:szCs w:val="24"/>
        </w:rPr>
        <w:t>açısından</w:t>
      </w:r>
      <w:r w:rsidR="00C3001A">
        <w:rPr>
          <w:rFonts w:cs="Times New Roman"/>
          <w:szCs w:val="24"/>
        </w:rPr>
        <w:t xml:space="preserve"> </w:t>
      </w:r>
      <w:r w:rsidRPr="007567CC">
        <w:rPr>
          <w:rFonts w:cs="Times New Roman"/>
          <w:szCs w:val="24"/>
        </w:rPr>
        <w:t>incelenmesi</w:t>
      </w:r>
      <w:r w:rsidR="00C3001A">
        <w:rPr>
          <w:rFonts w:cs="Times New Roman"/>
          <w:szCs w:val="24"/>
        </w:rPr>
        <w:t xml:space="preserve"> </w:t>
      </w:r>
      <w:r w:rsidRPr="007567CC">
        <w:rPr>
          <w:rFonts w:cs="Times New Roman"/>
          <w:szCs w:val="24"/>
        </w:rPr>
        <w:t>hedeflenmiştir.</w:t>
      </w:r>
    </w:p>
    <w:p w14:paraId="6A4BAEDE" w14:textId="01A76945" w:rsidR="001975D7" w:rsidRDefault="006D64C2" w:rsidP="00E41AF4">
      <w:pPr>
        <w:pStyle w:val="Balk2"/>
        <w:rPr>
          <w:rFonts w:eastAsia="TimesNewRomanPSMT"/>
        </w:rPr>
      </w:pPr>
      <w:bookmarkStart w:id="25" w:name="_Toc183010444"/>
      <w:bookmarkStart w:id="26" w:name="_Toc190459519"/>
      <w:r>
        <w:rPr>
          <w:rFonts w:eastAsia="TimesNewRomanPSMT"/>
        </w:rPr>
        <w:t>1.1.</w:t>
      </w:r>
      <w:r w:rsidR="00C3001A">
        <w:rPr>
          <w:rFonts w:eastAsia="TimesNewRomanPSMT"/>
        </w:rPr>
        <w:t xml:space="preserve"> </w:t>
      </w:r>
      <w:r w:rsidR="001975D7" w:rsidRPr="006D64C2">
        <w:rPr>
          <w:rFonts w:eastAsia="TimesNewRomanPSMT"/>
        </w:rPr>
        <w:t>Araştırmanın</w:t>
      </w:r>
      <w:r w:rsidR="00C3001A">
        <w:rPr>
          <w:rFonts w:eastAsia="TimesNewRomanPSMT"/>
        </w:rPr>
        <w:t xml:space="preserve"> </w:t>
      </w:r>
      <w:r w:rsidR="001975D7" w:rsidRPr="006D64C2">
        <w:rPr>
          <w:rFonts w:eastAsia="TimesNewRomanPSMT"/>
        </w:rPr>
        <w:t>Amacı</w:t>
      </w:r>
      <w:bookmarkEnd w:id="25"/>
      <w:bookmarkEnd w:id="26"/>
    </w:p>
    <w:p w14:paraId="748057B5" w14:textId="476ECD4A" w:rsidR="002C0BA6" w:rsidRPr="007567CC" w:rsidRDefault="002C0BA6" w:rsidP="007567CC">
      <w:pPr>
        <w:spacing w:after="120"/>
        <w:ind w:firstLine="567"/>
        <w:rPr>
          <w:rFonts w:cs="Times New Roman"/>
          <w:b/>
          <w:szCs w:val="24"/>
        </w:rPr>
      </w:pPr>
      <w:r w:rsidRPr="007567CC">
        <w:rPr>
          <w:rFonts w:cs="Times New Roman"/>
          <w:szCs w:val="24"/>
        </w:rPr>
        <w:t>18-23</w:t>
      </w:r>
      <w:r w:rsidR="00C3001A">
        <w:rPr>
          <w:rFonts w:cs="Times New Roman"/>
          <w:szCs w:val="24"/>
        </w:rPr>
        <w:t xml:space="preserve"> </w:t>
      </w:r>
      <w:r w:rsidRPr="007567CC">
        <w:rPr>
          <w:rFonts w:cs="Times New Roman"/>
          <w:szCs w:val="24"/>
        </w:rPr>
        <w:t>yaş</w:t>
      </w:r>
      <w:r w:rsidR="00C3001A">
        <w:rPr>
          <w:rFonts w:cs="Times New Roman"/>
          <w:szCs w:val="24"/>
        </w:rPr>
        <w:t xml:space="preserve"> </w:t>
      </w:r>
      <w:r w:rsidRPr="007567CC">
        <w:rPr>
          <w:rFonts w:cs="Times New Roman"/>
          <w:szCs w:val="24"/>
        </w:rPr>
        <w:t>aralığındaki</w:t>
      </w:r>
      <w:r w:rsidR="00C3001A">
        <w:rPr>
          <w:rFonts w:cs="Times New Roman"/>
          <w:szCs w:val="24"/>
        </w:rPr>
        <w:t xml:space="preserve"> </w:t>
      </w:r>
      <w:r w:rsidRPr="007567CC">
        <w:rPr>
          <w:rFonts w:cs="Times New Roman"/>
          <w:szCs w:val="24"/>
        </w:rPr>
        <w:t>kadın</w:t>
      </w:r>
      <w:r w:rsidR="00C3001A">
        <w:rPr>
          <w:rFonts w:cs="Times New Roman"/>
          <w:szCs w:val="24"/>
        </w:rPr>
        <w:t xml:space="preserve"> </w:t>
      </w:r>
      <w:r w:rsidRPr="007567CC">
        <w:rPr>
          <w:rFonts w:cs="Times New Roman"/>
          <w:szCs w:val="24"/>
        </w:rPr>
        <w:t>güreşçilerin</w:t>
      </w:r>
      <w:r w:rsidR="00C3001A">
        <w:rPr>
          <w:rFonts w:cs="Times New Roman"/>
          <w:szCs w:val="24"/>
        </w:rPr>
        <w:t xml:space="preserve"> </w:t>
      </w:r>
      <w:r w:rsidRPr="007567CC">
        <w:rPr>
          <w:rFonts w:cs="Times New Roman"/>
          <w:szCs w:val="24"/>
        </w:rPr>
        <w:t>müsabaka</w:t>
      </w:r>
      <w:r w:rsidR="00C3001A">
        <w:rPr>
          <w:rFonts w:cs="Times New Roman"/>
          <w:szCs w:val="24"/>
        </w:rPr>
        <w:t xml:space="preserve"> </w:t>
      </w:r>
      <w:r w:rsidRPr="007567CC">
        <w:rPr>
          <w:rFonts w:cs="Times New Roman"/>
          <w:szCs w:val="24"/>
        </w:rPr>
        <w:t>öncesinde</w:t>
      </w:r>
      <w:r w:rsidR="00C3001A">
        <w:rPr>
          <w:rFonts w:cs="Times New Roman"/>
          <w:szCs w:val="24"/>
        </w:rPr>
        <w:t xml:space="preserve"> </w:t>
      </w:r>
      <w:r w:rsidRPr="007567CC">
        <w:rPr>
          <w:rFonts w:cs="Times New Roman"/>
          <w:szCs w:val="24"/>
        </w:rPr>
        <w:t>yaşadıkları</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düzeylerini</w:t>
      </w:r>
      <w:r w:rsidR="00C3001A">
        <w:rPr>
          <w:rFonts w:cs="Times New Roman"/>
          <w:szCs w:val="24"/>
        </w:rPr>
        <w:t xml:space="preserve"> </w:t>
      </w:r>
      <w:r w:rsidRPr="007567CC">
        <w:rPr>
          <w:rFonts w:cs="Times New Roman"/>
          <w:szCs w:val="24"/>
        </w:rPr>
        <w:t>inceleyerek</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seviyelerini</w:t>
      </w:r>
      <w:r w:rsidR="00C3001A">
        <w:rPr>
          <w:rFonts w:cs="Times New Roman"/>
          <w:szCs w:val="24"/>
        </w:rPr>
        <w:t xml:space="preserve"> </w:t>
      </w:r>
      <w:r w:rsidRPr="007567CC">
        <w:rPr>
          <w:rFonts w:cs="Times New Roman"/>
          <w:szCs w:val="24"/>
        </w:rPr>
        <w:t>etkileyen</w:t>
      </w:r>
      <w:r w:rsidR="00C3001A">
        <w:rPr>
          <w:rFonts w:cs="Times New Roman"/>
          <w:szCs w:val="24"/>
        </w:rPr>
        <w:t xml:space="preserve"> </w:t>
      </w:r>
      <w:r w:rsidRPr="007567CC">
        <w:rPr>
          <w:rFonts w:cs="Times New Roman"/>
          <w:szCs w:val="24"/>
        </w:rPr>
        <w:t>faktörleri</w:t>
      </w:r>
      <w:r w:rsidR="00C3001A">
        <w:rPr>
          <w:rFonts w:cs="Times New Roman"/>
          <w:szCs w:val="24"/>
        </w:rPr>
        <w:t xml:space="preserve"> </w:t>
      </w:r>
      <w:r w:rsidRPr="007567CC">
        <w:rPr>
          <w:rFonts w:cs="Times New Roman"/>
          <w:szCs w:val="24"/>
        </w:rPr>
        <w:t>belirlemektir.</w:t>
      </w:r>
      <w:r w:rsidR="00C3001A">
        <w:rPr>
          <w:rFonts w:cs="Times New Roman"/>
          <w:szCs w:val="24"/>
        </w:rPr>
        <w:t xml:space="preserve"> </w:t>
      </w:r>
      <w:r w:rsidRPr="007567CC">
        <w:rPr>
          <w:rFonts w:cs="Times New Roman"/>
          <w:szCs w:val="24"/>
        </w:rPr>
        <w:t>Çalışma,</w:t>
      </w:r>
      <w:r w:rsidR="00C3001A">
        <w:rPr>
          <w:rFonts w:cs="Times New Roman"/>
          <w:szCs w:val="24"/>
        </w:rPr>
        <w:t xml:space="preserve"> </w:t>
      </w:r>
      <w:r w:rsidRPr="007567CC">
        <w:rPr>
          <w:rFonts w:cs="Times New Roman"/>
          <w:szCs w:val="24"/>
        </w:rPr>
        <w:t>müsabaka</w:t>
      </w:r>
      <w:r w:rsidR="00C3001A">
        <w:rPr>
          <w:rFonts w:cs="Times New Roman"/>
          <w:szCs w:val="24"/>
        </w:rPr>
        <w:t xml:space="preserve"> </w:t>
      </w:r>
      <w:r w:rsidRPr="007567CC">
        <w:rPr>
          <w:rFonts w:cs="Times New Roman"/>
          <w:szCs w:val="24"/>
        </w:rPr>
        <w:t>öncesinde</w:t>
      </w:r>
      <w:r w:rsidR="00C3001A">
        <w:rPr>
          <w:rFonts w:cs="Times New Roman"/>
          <w:szCs w:val="24"/>
        </w:rPr>
        <w:t xml:space="preserve"> </w:t>
      </w:r>
      <w:r w:rsidRPr="007567CC">
        <w:rPr>
          <w:rFonts w:cs="Times New Roman"/>
          <w:szCs w:val="24"/>
        </w:rPr>
        <w:t>ortaya</w:t>
      </w:r>
      <w:r w:rsidR="00C3001A">
        <w:rPr>
          <w:rFonts w:cs="Times New Roman"/>
          <w:szCs w:val="24"/>
        </w:rPr>
        <w:t xml:space="preserve"> </w:t>
      </w:r>
      <w:r w:rsidRPr="007567CC">
        <w:rPr>
          <w:rFonts w:cs="Times New Roman"/>
          <w:szCs w:val="24"/>
        </w:rPr>
        <w:t>çıkan</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kaygının</w:t>
      </w:r>
      <w:r w:rsidR="00C3001A">
        <w:rPr>
          <w:rFonts w:cs="Times New Roman"/>
          <w:szCs w:val="24"/>
        </w:rPr>
        <w:t xml:space="preserve"> </w:t>
      </w:r>
      <w:r w:rsidRPr="007567CC">
        <w:rPr>
          <w:rFonts w:cs="Times New Roman"/>
          <w:szCs w:val="24"/>
        </w:rPr>
        <w:t>geçici</w:t>
      </w:r>
      <w:r w:rsidR="00C3001A">
        <w:rPr>
          <w:rFonts w:cs="Times New Roman"/>
          <w:szCs w:val="24"/>
        </w:rPr>
        <w:t xml:space="preserve"> </w:t>
      </w:r>
      <w:r w:rsidRPr="007567CC">
        <w:rPr>
          <w:rFonts w:cs="Times New Roman"/>
          <w:szCs w:val="24"/>
        </w:rPr>
        <w:t>doğasını</w:t>
      </w:r>
      <w:r w:rsidR="00C3001A">
        <w:rPr>
          <w:rFonts w:cs="Times New Roman"/>
          <w:szCs w:val="24"/>
        </w:rPr>
        <w:t xml:space="preserve"> </w:t>
      </w:r>
      <w:r w:rsidRPr="007567CC">
        <w:rPr>
          <w:rFonts w:cs="Times New Roman"/>
          <w:szCs w:val="24"/>
        </w:rPr>
        <w:t>analiz</w:t>
      </w:r>
      <w:r w:rsidR="00C3001A">
        <w:rPr>
          <w:rFonts w:cs="Times New Roman"/>
          <w:szCs w:val="24"/>
        </w:rPr>
        <w:t xml:space="preserve"> </w:t>
      </w:r>
      <w:r w:rsidRPr="007567CC">
        <w:rPr>
          <w:rFonts w:cs="Times New Roman"/>
          <w:szCs w:val="24"/>
        </w:rPr>
        <w:t>etmeyi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kadın</w:t>
      </w:r>
      <w:r w:rsidR="00C3001A">
        <w:rPr>
          <w:rFonts w:cs="Times New Roman"/>
          <w:szCs w:val="24"/>
        </w:rPr>
        <w:t xml:space="preserve"> </w:t>
      </w:r>
      <w:r w:rsidRPr="007567CC">
        <w:rPr>
          <w:rFonts w:cs="Times New Roman"/>
          <w:szCs w:val="24"/>
        </w:rPr>
        <w:t>güreşçilerin</w:t>
      </w:r>
      <w:r w:rsidR="00C3001A">
        <w:rPr>
          <w:rFonts w:cs="Times New Roman"/>
          <w:szCs w:val="24"/>
        </w:rPr>
        <w:t xml:space="preserve"> </w:t>
      </w:r>
      <w:r w:rsidRPr="007567CC">
        <w:rPr>
          <w:rFonts w:cs="Times New Roman"/>
          <w:szCs w:val="24"/>
        </w:rPr>
        <w:t>genel</w:t>
      </w:r>
      <w:r w:rsidR="00C3001A">
        <w:rPr>
          <w:rFonts w:cs="Times New Roman"/>
          <w:szCs w:val="24"/>
        </w:rPr>
        <w:t xml:space="preserve"> </w:t>
      </w:r>
      <w:r w:rsidRPr="007567CC">
        <w:rPr>
          <w:rFonts w:cs="Times New Roman"/>
          <w:szCs w:val="24"/>
        </w:rPr>
        <w:t>yaşantılarında</w:t>
      </w:r>
      <w:r w:rsidR="00C3001A">
        <w:rPr>
          <w:rFonts w:cs="Times New Roman"/>
          <w:szCs w:val="24"/>
        </w:rPr>
        <w:t xml:space="preserve"> </w:t>
      </w:r>
      <w:r w:rsidRPr="007567CC">
        <w:rPr>
          <w:rFonts w:cs="Times New Roman"/>
          <w:szCs w:val="24"/>
        </w:rPr>
        <w:t>mevcut</w:t>
      </w:r>
      <w:r w:rsidR="00C3001A">
        <w:rPr>
          <w:rFonts w:cs="Times New Roman"/>
          <w:szCs w:val="24"/>
        </w:rPr>
        <w:t xml:space="preserve"> </w:t>
      </w:r>
      <w:r w:rsidRPr="007567CC">
        <w:rPr>
          <w:rFonts w:cs="Times New Roman"/>
          <w:szCs w:val="24"/>
        </w:rPr>
        <w:t>olan</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seviyelerini</w:t>
      </w:r>
      <w:r w:rsidR="00C3001A">
        <w:rPr>
          <w:rFonts w:cs="Times New Roman"/>
          <w:szCs w:val="24"/>
        </w:rPr>
        <w:t xml:space="preserve"> </w:t>
      </w:r>
      <w:r w:rsidRPr="007567CC">
        <w:rPr>
          <w:rFonts w:cs="Times New Roman"/>
          <w:szCs w:val="24"/>
        </w:rPr>
        <w:t>değerlendirmeyi</w:t>
      </w:r>
      <w:r w:rsidR="00C3001A">
        <w:rPr>
          <w:rFonts w:cs="Times New Roman"/>
          <w:szCs w:val="24"/>
        </w:rPr>
        <w:t xml:space="preserve"> </w:t>
      </w:r>
      <w:r w:rsidRPr="007567CC">
        <w:rPr>
          <w:rFonts w:cs="Times New Roman"/>
          <w:szCs w:val="24"/>
        </w:rPr>
        <w:t>amaçlamaktadır.</w:t>
      </w:r>
    </w:p>
    <w:p w14:paraId="7AB1AB85" w14:textId="05CD8D10" w:rsidR="001975D7" w:rsidRDefault="006D64C2" w:rsidP="00E41AF4">
      <w:pPr>
        <w:pStyle w:val="Balk2"/>
        <w:rPr>
          <w:rFonts w:eastAsia="TimesNewRomanPSMT"/>
        </w:rPr>
      </w:pPr>
      <w:bookmarkStart w:id="27" w:name="_Toc183010445"/>
      <w:bookmarkStart w:id="28" w:name="_Toc190459520"/>
      <w:r>
        <w:rPr>
          <w:rFonts w:eastAsia="TimesNewRomanPSMT"/>
        </w:rPr>
        <w:t>1.2.</w:t>
      </w:r>
      <w:r w:rsidR="00C3001A">
        <w:rPr>
          <w:rFonts w:eastAsia="TimesNewRomanPSMT"/>
        </w:rPr>
        <w:t xml:space="preserve"> </w:t>
      </w:r>
      <w:r w:rsidR="001975D7" w:rsidRPr="006D64C2">
        <w:rPr>
          <w:rFonts w:eastAsia="TimesNewRomanPSMT"/>
        </w:rPr>
        <w:t>Araştırmanın</w:t>
      </w:r>
      <w:r w:rsidR="00C3001A">
        <w:rPr>
          <w:rFonts w:eastAsia="TimesNewRomanPSMT"/>
        </w:rPr>
        <w:t xml:space="preserve"> </w:t>
      </w:r>
      <w:r w:rsidR="001975D7" w:rsidRPr="006D64C2">
        <w:rPr>
          <w:rFonts w:eastAsia="TimesNewRomanPSMT"/>
        </w:rPr>
        <w:t>Önemi</w:t>
      </w:r>
      <w:bookmarkEnd w:id="27"/>
      <w:bookmarkEnd w:id="28"/>
    </w:p>
    <w:p w14:paraId="0D0DF565" w14:textId="11B21D49" w:rsidR="002C0BA6" w:rsidRPr="007567CC" w:rsidRDefault="002C0BA6" w:rsidP="007567CC">
      <w:pPr>
        <w:spacing w:after="120"/>
        <w:ind w:firstLine="567"/>
        <w:rPr>
          <w:rFonts w:cs="Times New Roman"/>
          <w:szCs w:val="24"/>
        </w:rPr>
      </w:pPr>
      <w:r w:rsidRPr="007567CC">
        <w:rPr>
          <w:rFonts w:cs="Times New Roman"/>
          <w:szCs w:val="24"/>
        </w:rPr>
        <w:t>Sporcularda</w:t>
      </w:r>
      <w:r w:rsidR="00C3001A">
        <w:rPr>
          <w:rFonts w:cs="Times New Roman"/>
          <w:szCs w:val="24"/>
        </w:rPr>
        <w:t xml:space="preserve"> </w:t>
      </w:r>
      <w:r w:rsidRPr="007567CC">
        <w:rPr>
          <w:rFonts w:cs="Times New Roman"/>
          <w:szCs w:val="24"/>
        </w:rPr>
        <w:t>performansı</w:t>
      </w:r>
      <w:r w:rsidR="00C3001A">
        <w:rPr>
          <w:rFonts w:cs="Times New Roman"/>
          <w:szCs w:val="24"/>
        </w:rPr>
        <w:t xml:space="preserve"> </w:t>
      </w:r>
      <w:r w:rsidRPr="007567CC">
        <w:rPr>
          <w:rFonts w:cs="Times New Roman"/>
          <w:szCs w:val="24"/>
        </w:rPr>
        <w:t>etkileyebilecek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düzeylerinin</w:t>
      </w:r>
      <w:r w:rsidR="00C3001A">
        <w:rPr>
          <w:rFonts w:cs="Times New Roman"/>
          <w:szCs w:val="24"/>
        </w:rPr>
        <w:t xml:space="preserve"> </w:t>
      </w:r>
      <w:r w:rsidRPr="007567CC">
        <w:rPr>
          <w:rFonts w:cs="Times New Roman"/>
          <w:szCs w:val="24"/>
        </w:rPr>
        <w:t>anlaşılmasına</w:t>
      </w:r>
      <w:r w:rsidR="00C3001A">
        <w:rPr>
          <w:rFonts w:cs="Times New Roman"/>
          <w:szCs w:val="24"/>
        </w:rPr>
        <w:t xml:space="preserve"> </w:t>
      </w:r>
      <w:r w:rsidRPr="007567CC">
        <w:rPr>
          <w:rFonts w:cs="Times New Roman"/>
          <w:szCs w:val="24"/>
        </w:rPr>
        <w:t>katkı</w:t>
      </w:r>
      <w:r w:rsidR="00C3001A">
        <w:rPr>
          <w:rFonts w:cs="Times New Roman"/>
          <w:szCs w:val="24"/>
        </w:rPr>
        <w:t xml:space="preserve"> </w:t>
      </w:r>
      <w:r w:rsidRPr="007567CC">
        <w:rPr>
          <w:rFonts w:cs="Times New Roman"/>
          <w:szCs w:val="24"/>
        </w:rPr>
        <w:t>sunarak,</w:t>
      </w:r>
      <w:r w:rsidR="00C3001A">
        <w:rPr>
          <w:rFonts w:cs="Times New Roman"/>
          <w:szCs w:val="24"/>
        </w:rPr>
        <w:t xml:space="preserve"> </w:t>
      </w:r>
      <w:r w:rsidRPr="007567CC">
        <w:rPr>
          <w:rFonts w:cs="Times New Roman"/>
          <w:szCs w:val="24"/>
        </w:rPr>
        <w:t>müsabaka</w:t>
      </w:r>
      <w:r w:rsidR="00C3001A">
        <w:rPr>
          <w:rFonts w:cs="Times New Roman"/>
          <w:szCs w:val="24"/>
        </w:rPr>
        <w:t xml:space="preserve"> </w:t>
      </w:r>
      <w:r w:rsidRPr="007567CC">
        <w:rPr>
          <w:rFonts w:cs="Times New Roman"/>
          <w:szCs w:val="24"/>
        </w:rPr>
        <w:t>öncesi</w:t>
      </w:r>
      <w:r w:rsidR="00C3001A">
        <w:rPr>
          <w:rFonts w:cs="Times New Roman"/>
          <w:szCs w:val="24"/>
        </w:rPr>
        <w:t xml:space="preserve"> </w:t>
      </w:r>
      <w:r w:rsidRPr="007567CC">
        <w:rPr>
          <w:rFonts w:cs="Times New Roman"/>
          <w:szCs w:val="24"/>
        </w:rPr>
        <w:t>kaygıyı</w:t>
      </w:r>
      <w:r w:rsidR="00C3001A">
        <w:rPr>
          <w:rFonts w:cs="Times New Roman"/>
          <w:szCs w:val="24"/>
        </w:rPr>
        <w:t xml:space="preserve"> </w:t>
      </w:r>
      <w:r w:rsidRPr="007567CC">
        <w:rPr>
          <w:rFonts w:cs="Times New Roman"/>
          <w:szCs w:val="24"/>
        </w:rPr>
        <w:t>azaltmaya</w:t>
      </w:r>
      <w:r w:rsidR="00C3001A">
        <w:rPr>
          <w:rFonts w:cs="Times New Roman"/>
          <w:szCs w:val="24"/>
        </w:rPr>
        <w:t xml:space="preserve"> </w:t>
      </w:r>
      <w:r w:rsidRPr="007567CC">
        <w:rPr>
          <w:rFonts w:cs="Times New Roman"/>
          <w:szCs w:val="24"/>
        </w:rPr>
        <w:t>yönelik</w:t>
      </w:r>
      <w:r w:rsidR="00C3001A">
        <w:rPr>
          <w:rFonts w:cs="Times New Roman"/>
          <w:szCs w:val="24"/>
        </w:rPr>
        <w:t xml:space="preserve"> </w:t>
      </w:r>
      <w:r w:rsidRPr="007567CC">
        <w:rPr>
          <w:rFonts w:cs="Times New Roman"/>
          <w:szCs w:val="24"/>
        </w:rPr>
        <w:t>stratejiler</w:t>
      </w:r>
      <w:r w:rsidR="00C3001A">
        <w:rPr>
          <w:rFonts w:cs="Times New Roman"/>
          <w:szCs w:val="24"/>
        </w:rPr>
        <w:t xml:space="preserve"> </w:t>
      </w:r>
      <w:r w:rsidRPr="007567CC">
        <w:rPr>
          <w:rFonts w:cs="Times New Roman"/>
          <w:szCs w:val="24"/>
        </w:rPr>
        <w:t>geliştirilmesine</w:t>
      </w:r>
      <w:r w:rsidR="00C3001A">
        <w:rPr>
          <w:rFonts w:cs="Times New Roman"/>
          <w:szCs w:val="24"/>
        </w:rPr>
        <w:t xml:space="preserve"> </w:t>
      </w:r>
      <w:r w:rsidRPr="007567CC">
        <w:rPr>
          <w:rFonts w:cs="Times New Roman"/>
          <w:szCs w:val="24"/>
        </w:rPr>
        <w:t>olanak</w:t>
      </w:r>
      <w:r w:rsidR="00C3001A">
        <w:rPr>
          <w:rFonts w:cs="Times New Roman"/>
          <w:szCs w:val="24"/>
        </w:rPr>
        <w:t xml:space="preserve"> </w:t>
      </w:r>
      <w:r w:rsidRPr="007567CC">
        <w:rPr>
          <w:rFonts w:cs="Times New Roman"/>
          <w:szCs w:val="24"/>
        </w:rPr>
        <w:t>tanımasından</w:t>
      </w:r>
      <w:r w:rsidR="00C3001A">
        <w:rPr>
          <w:rFonts w:cs="Times New Roman"/>
          <w:szCs w:val="24"/>
        </w:rPr>
        <w:t xml:space="preserve"> </w:t>
      </w:r>
      <w:r w:rsidRPr="007567CC">
        <w:rPr>
          <w:rFonts w:cs="Times New Roman"/>
          <w:szCs w:val="24"/>
        </w:rPr>
        <w:t>kaynaklanmaktadır.</w:t>
      </w:r>
      <w:r w:rsidR="00C3001A">
        <w:rPr>
          <w:rFonts w:cs="Times New Roman"/>
          <w:szCs w:val="24"/>
        </w:rPr>
        <w:t xml:space="preserve"> </w:t>
      </w:r>
      <w:r w:rsidRPr="007567CC">
        <w:rPr>
          <w:rFonts w:cs="Times New Roman"/>
          <w:szCs w:val="24"/>
        </w:rPr>
        <w:t>Özellikle</w:t>
      </w:r>
      <w:r w:rsidR="00C3001A">
        <w:rPr>
          <w:rFonts w:cs="Times New Roman"/>
          <w:szCs w:val="24"/>
        </w:rPr>
        <w:t xml:space="preserve"> </w:t>
      </w:r>
      <w:r w:rsidRPr="007567CC">
        <w:rPr>
          <w:rFonts w:cs="Times New Roman"/>
          <w:szCs w:val="24"/>
        </w:rPr>
        <w:t>kadın</w:t>
      </w:r>
      <w:r w:rsidR="00C3001A">
        <w:rPr>
          <w:rFonts w:cs="Times New Roman"/>
          <w:szCs w:val="24"/>
        </w:rPr>
        <w:t xml:space="preserve"> </w:t>
      </w:r>
      <w:r w:rsidRPr="007567CC">
        <w:rPr>
          <w:rFonts w:cs="Times New Roman"/>
          <w:szCs w:val="24"/>
        </w:rPr>
        <w:t>güreşçiler</w:t>
      </w:r>
      <w:r w:rsidR="00C3001A">
        <w:rPr>
          <w:rFonts w:cs="Times New Roman"/>
          <w:szCs w:val="24"/>
        </w:rPr>
        <w:t xml:space="preserve"> </w:t>
      </w:r>
      <w:r w:rsidRPr="007567CC">
        <w:rPr>
          <w:rFonts w:cs="Times New Roman"/>
          <w:szCs w:val="24"/>
        </w:rPr>
        <w:t>üzerinde</w:t>
      </w:r>
      <w:r w:rsidR="00C3001A">
        <w:rPr>
          <w:rFonts w:cs="Times New Roman"/>
          <w:szCs w:val="24"/>
        </w:rPr>
        <w:t xml:space="preserve"> </w:t>
      </w:r>
      <w:r w:rsidRPr="007567CC">
        <w:rPr>
          <w:rFonts w:cs="Times New Roman"/>
          <w:szCs w:val="24"/>
        </w:rPr>
        <w:t>gerçekleştirilecek</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çalışma,</w:t>
      </w:r>
      <w:r w:rsidR="00C3001A">
        <w:rPr>
          <w:rFonts w:cs="Times New Roman"/>
          <w:szCs w:val="24"/>
        </w:rPr>
        <w:t xml:space="preserve"> </w:t>
      </w:r>
      <w:r w:rsidRPr="007567CC">
        <w:rPr>
          <w:rFonts w:cs="Times New Roman"/>
          <w:szCs w:val="24"/>
        </w:rPr>
        <w:t>kadın</w:t>
      </w:r>
      <w:r w:rsidR="00C3001A">
        <w:rPr>
          <w:rFonts w:cs="Times New Roman"/>
          <w:szCs w:val="24"/>
        </w:rPr>
        <w:t xml:space="preserve"> </w:t>
      </w:r>
      <w:r w:rsidRPr="007567CC">
        <w:rPr>
          <w:rFonts w:cs="Times New Roman"/>
          <w:szCs w:val="24"/>
        </w:rPr>
        <w:t>sporcuların</w:t>
      </w:r>
      <w:r w:rsidR="00C3001A">
        <w:rPr>
          <w:rFonts w:cs="Times New Roman"/>
          <w:szCs w:val="24"/>
        </w:rPr>
        <w:t xml:space="preserve"> </w:t>
      </w:r>
      <w:r w:rsidRPr="007567CC">
        <w:rPr>
          <w:rFonts w:cs="Times New Roman"/>
          <w:szCs w:val="24"/>
        </w:rPr>
        <w:t>müsabaka</w:t>
      </w:r>
      <w:r w:rsidR="00C3001A">
        <w:rPr>
          <w:rFonts w:cs="Times New Roman"/>
          <w:szCs w:val="24"/>
        </w:rPr>
        <w:t xml:space="preserve"> </w:t>
      </w:r>
      <w:r w:rsidRPr="007567CC">
        <w:rPr>
          <w:rFonts w:cs="Times New Roman"/>
          <w:szCs w:val="24"/>
        </w:rPr>
        <w:t>öncesi</w:t>
      </w:r>
      <w:r w:rsidR="00C3001A">
        <w:rPr>
          <w:rFonts w:cs="Times New Roman"/>
          <w:szCs w:val="24"/>
        </w:rPr>
        <w:t xml:space="preserve"> </w:t>
      </w:r>
      <w:r w:rsidRPr="007567CC">
        <w:rPr>
          <w:rFonts w:cs="Times New Roman"/>
          <w:szCs w:val="24"/>
        </w:rPr>
        <w:t>psikolojik</w:t>
      </w:r>
      <w:r w:rsidR="00C3001A">
        <w:rPr>
          <w:rFonts w:cs="Times New Roman"/>
          <w:szCs w:val="24"/>
        </w:rPr>
        <w:t xml:space="preserve"> </w:t>
      </w:r>
      <w:r w:rsidRPr="007567CC">
        <w:rPr>
          <w:rFonts w:cs="Times New Roman"/>
          <w:szCs w:val="24"/>
        </w:rPr>
        <w:t>durumlarına</w:t>
      </w:r>
      <w:r w:rsidR="00C3001A">
        <w:rPr>
          <w:rFonts w:cs="Times New Roman"/>
          <w:szCs w:val="24"/>
        </w:rPr>
        <w:t xml:space="preserve"> </w:t>
      </w:r>
      <w:r w:rsidRPr="007567CC">
        <w:rPr>
          <w:rFonts w:cs="Times New Roman"/>
          <w:szCs w:val="24"/>
        </w:rPr>
        <w:t>ilişkin</w:t>
      </w:r>
      <w:r w:rsidR="00C3001A">
        <w:rPr>
          <w:rFonts w:cs="Times New Roman"/>
          <w:szCs w:val="24"/>
        </w:rPr>
        <w:t xml:space="preserve"> </w:t>
      </w:r>
      <w:r w:rsidRPr="007567CC">
        <w:rPr>
          <w:rFonts w:cs="Times New Roman"/>
          <w:szCs w:val="24"/>
        </w:rPr>
        <w:t>eksik</w:t>
      </w:r>
      <w:r w:rsidR="00C3001A">
        <w:rPr>
          <w:rFonts w:cs="Times New Roman"/>
          <w:szCs w:val="24"/>
        </w:rPr>
        <w:t xml:space="preserve"> </w:t>
      </w:r>
      <w:r w:rsidRPr="007567CC">
        <w:rPr>
          <w:rFonts w:cs="Times New Roman"/>
          <w:szCs w:val="24"/>
        </w:rPr>
        <w:t>kalan</w:t>
      </w:r>
      <w:r w:rsidR="00C3001A">
        <w:rPr>
          <w:rFonts w:cs="Times New Roman"/>
          <w:szCs w:val="24"/>
        </w:rPr>
        <w:t xml:space="preserve"> </w:t>
      </w:r>
      <w:proofErr w:type="gramStart"/>
      <w:r w:rsidRPr="007567CC">
        <w:rPr>
          <w:rFonts w:cs="Times New Roman"/>
          <w:szCs w:val="24"/>
        </w:rPr>
        <w:t>literatürü</w:t>
      </w:r>
      <w:proofErr w:type="gramEnd"/>
      <w:r w:rsidR="00C3001A">
        <w:rPr>
          <w:rFonts w:cs="Times New Roman"/>
          <w:szCs w:val="24"/>
        </w:rPr>
        <w:t xml:space="preserve"> </w:t>
      </w:r>
      <w:r w:rsidRPr="007567CC">
        <w:rPr>
          <w:rFonts w:cs="Times New Roman"/>
          <w:szCs w:val="24"/>
        </w:rPr>
        <w:t>destekleyeceği</w:t>
      </w:r>
      <w:r w:rsidR="00C3001A">
        <w:rPr>
          <w:rFonts w:cs="Times New Roman"/>
          <w:szCs w:val="24"/>
        </w:rPr>
        <w:t xml:space="preserve"> </w:t>
      </w:r>
      <w:r w:rsidRPr="007567CC">
        <w:rPr>
          <w:rFonts w:cs="Times New Roman"/>
          <w:szCs w:val="24"/>
        </w:rPr>
        <w:t>düşünülmektedir.</w:t>
      </w:r>
      <w:r w:rsidR="00C3001A">
        <w:rPr>
          <w:rFonts w:cs="Times New Roman"/>
          <w:szCs w:val="24"/>
        </w:rPr>
        <w:t xml:space="preserve"> </w:t>
      </w:r>
      <w:r w:rsidRPr="007567CC">
        <w:rPr>
          <w:rFonts w:cs="Times New Roman"/>
          <w:szCs w:val="24"/>
        </w:rPr>
        <w:t>Elde</w:t>
      </w:r>
      <w:r w:rsidR="00C3001A">
        <w:rPr>
          <w:rFonts w:cs="Times New Roman"/>
          <w:szCs w:val="24"/>
        </w:rPr>
        <w:t xml:space="preserve"> </w:t>
      </w:r>
      <w:r w:rsidRPr="007567CC">
        <w:rPr>
          <w:rFonts w:cs="Times New Roman"/>
          <w:szCs w:val="24"/>
        </w:rPr>
        <w:t>edilen</w:t>
      </w:r>
      <w:r w:rsidR="00C3001A">
        <w:rPr>
          <w:rFonts w:cs="Times New Roman"/>
          <w:szCs w:val="24"/>
        </w:rPr>
        <w:t xml:space="preserve"> </w:t>
      </w:r>
      <w:r w:rsidRPr="007567CC">
        <w:rPr>
          <w:rFonts w:cs="Times New Roman"/>
          <w:szCs w:val="24"/>
        </w:rPr>
        <w:t>bulgular,</w:t>
      </w:r>
      <w:r w:rsidR="00C3001A">
        <w:rPr>
          <w:rFonts w:cs="Times New Roman"/>
          <w:szCs w:val="24"/>
        </w:rPr>
        <w:t xml:space="preserve"> </w:t>
      </w:r>
      <w:r w:rsidRPr="007567CC">
        <w:rPr>
          <w:rFonts w:cs="Times New Roman"/>
          <w:szCs w:val="24"/>
        </w:rPr>
        <w:t>sporcuların</w:t>
      </w:r>
      <w:r w:rsidR="00C3001A">
        <w:rPr>
          <w:rFonts w:cs="Times New Roman"/>
          <w:szCs w:val="24"/>
        </w:rPr>
        <w:t xml:space="preserve"> </w:t>
      </w:r>
      <w:r w:rsidRPr="007567CC">
        <w:rPr>
          <w:rFonts w:cs="Times New Roman"/>
          <w:szCs w:val="24"/>
        </w:rPr>
        <w:t>müsabaka</w:t>
      </w:r>
      <w:r w:rsidR="00C3001A">
        <w:rPr>
          <w:rFonts w:cs="Times New Roman"/>
          <w:szCs w:val="24"/>
        </w:rPr>
        <w:t xml:space="preserve"> </w:t>
      </w:r>
      <w:r w:rsidRPr="007567CC">
        <w:rPr>
          <w:rFonts w:cs="Times New Roman"/>
          <w:szCs w:val="24"/>
        </w:rPr>
        <w:t>performanslarını</w:t>
      </w:r>
      <w:r w:rsidR="00C3001A">
        <w:rPr>
          <w:rFonts w:cs="Times New Roman"/>
          <w:szCs w:val="24"/>
        </w:rPr>
        <w:t xml:space="preserve"> </w:t>
      </w:r>
      <w:r w:rsidRPr="007567CC">
        <w:rPr>
          <w:rFonts w:cs="Times New Roman"/>
          <w:szCs w:val="24"/>
        </w:rPr>
        <w:t>artırabilecek</w:t>
      </w:r>
      <w:r w:rsidR="00C3001A">
        <w:rPr>
          <w:rFonts w:cs="Times New Roman"/>
          <w:szCs w:val="24"/>
        </w:rPr>
        <w:t xml:space="preserve"> </w:t>
      </w:r>
      <w:r w:rsidRPr="007567CC">
        <w:rPr>
          <w:rFonts w:cs="Times New Roman"/>
          <w:szCs w:val="24"/>
        </w:rPr>
        <w:t>psikolojik</w:t>
      </w:r>
      <w:r w:rsidR="00C3001A">
        <w:rPr>
          <w:rFonts w:cs="Times New Roman"/>
          <w:szCs w:val="24"/>
        </w:rPr>
        <w:t xml:space="preserve"> </w:t>
      </w:r>
      <w:r w:rsidRPr="007567CC">
        <w:rPr>
          <w:rFonts w:cs="Times New Roman"/>
          <w:szCs w:val="24"/>
        </w:rPr>
        <w:t>destek</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başa</w:t>
      </w:r>
      <w:r w:rsidR="00C3001A">
        <w:rPr>
          <w:rFonts w:cs="Times New Roman"/>
          <w:szCs w:val="24"/>
        </w:rPr>
        <w:t xml:space="preserve"> </w:t>
      </w:r>
      <w:r w:rsidRPr="007567CC">
        <w:rPr>
          <w:rFonts w:cs="Times New Roman"/>
          <w:szCs w:val="24"/>
        </w:rPr>
        <w:t>çıkma</w:t>
      </w:r>
      <w:r w:rsidR="00C3001A">
        <w:rPr>
          <w:rFonts w:cs="Times New Roman"/>
          <w:szCs w:val="24"/>
        </w:rPr>
        <w:t xml:space="preserve"> </w:t>
      </w:r>
      <w:r w:rsidRPr="007567CC">
        <w:rPr>
          <w:rFonts w:cs="Times New Roman"/>
          <w:szCs w:val="24"/>
        </w:rPr>
        <w:t>stratejileri</w:t>
      </w:r>
      <w:r w:rsidR="00C3001A">
        <w:rPr>
          <w:rFonts w:cs="Times New Roman"/>
          <w:szCs w:val="24"/>
        </w:rPr>
        <w:t xml:space="preserve"> </w:t>
      </w:r>
      <w:r w:rsidRPr="007567CC">
        <w:rPr>
          <w:rFonts w:cs="Times New Roman"/>
          <w:szCs w:val="24"/>
        </w:rPr>
        <w:t>sunulmasına</w:t>
      </w:r>
      <w:r w:rsidR="00C3001A">
        <w:rPr>
          <w:rFonts w:cs="Times New Roman"/>
          <w:szCs w:val="24"/>
        </w:rPr>
        <w:t xml:space="preserve"> </w:t>
      </w:r>
      <w:r w:rsidRPr="007567CC">
        <w:rPr>
          <w:rFonts w:cs="Times New Roman"/>
          <w:szCs w:val="24"/>
        </w:rPr>
        <w:t>katkı</w:t>
      </w:r>
      <w:r w:rsidR="00C3001A">
        <w:rPr>
          <w:rFonts w:cs="Times New Roman"/>
          <w:szCs w:val="24"/>
        </w:rPr>
        <w:t xml:space="preserve"> </w:t>
      </w:r>
      <w:r w:rsidRPr="007567CC">
        <w:rPr>
          <w:rFonts w:cs="Times New Roman"/>
          <w:szCs w:val="24"/>
        </w:rPr>
        <w:t>sağlayabilirken,</w:t>
      </w:r>
      <w:r w:rsidR="00C3001A">
        <w:rPr>
          <w:rFonts w:cs="Times New Roman"/>
          <w:szCs w:val="24"/>
        </w:rPr>
        <w:t xml:space="preserve"> </w:t>
      </w:r>
      <w:r w:rsidRPr="007567CC">
        <w:rPr>
          <w:rFonts w:cs="Times New Roman"/>
          <w:szCs w:val="24"/>
        </w:rPr>
        <w:t>aynı</w:t>
      </w:r>
      <w:r w:rsidR="00C3001A">
        <w:rPr>
          <w:rFonts w:cs="Times New Roman"/>
          <w:szCs w:val="24"/>
        </w:rPr>
        <w:t xml:space="preserve"> </w:t>
      </w:r>
      <w:r w:rsidRPr="007567CC">
        <w:rPr>
          <w:rFonts w:cs="Times New Roman"/>
          <w:szCs w:val="24"/>
        </w:rPr>
        <w:t>zamanda</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yaş</w:t>
      </w:r>
      <w:r w:rsidR="00C3001A">
        <w:rPr>
          <w:rFonts w:cs="Times New Roman"/>
          <w:szCs w:val="24"/>
        </w:rPr>
        <w:t xml:space="preserve"> </w:t>
      </w:r>
      <w:r w:rsidRPr="007567CC">
        <w:rPr>
          <w:rFonts w:cs="Times New Roman"/>
          <w:szCs w:val="24"/>
        </w:rPr>
        <w:t>grubundaki</w:t>
      </w:r>
      <w:r w:rsidR="00C3001A">
        <w:rPr>
          <w:rFonts w:cs="Times New Roman"/>
          <w:szCs w:val="24"/>
        </w:rPr>
        <w:t xml:space="preserve"> </w:t>
      </w:r>
      <w:r w:rsidRPr="007567CC">
        <w:rPr>
          <w:rFonts w:cs="Times New Roman"/>
          <w:szCs w:val="24"/>
        </w:rPr>
        <w:t>sporculara</w:t>
      </w:r>
      <w:r w:rsidR="00C3001A">
        <w:rPr>
          <w:rFonts w:cs="Times New Roman"/>
          <w:szCs w:val="24"/>
        </w:rPr>
        <w:t xml:space="preserve"> </w:t>
      </w:r>
      <w:r w:rsidRPr="007567CC">
        <w:rPr>
          <w:rFonts w:cs="Times New Roman"/>
          <w:szCs w:val="24"/>
        </w:rPr>
        <w:t>özgü</w:t>
      </w:r>
      <w:r w:rsidR="00C3001A">
        <w:rPr>
          <w:rFonts w:cs="Times New Roman"/>
          <w:szCs w:val="24"/>
        </w:rPr>
        <w:t xml:space="preserve"> </w:t>
      </w:r>
      <w:r w:rsidRPr="007567CC">
        <w:rPr>
          <w:rFonts w:cs="Times New Roman"/>
          <w:szCs w:val="24"/>
        </w:rPr>
        <w:t>müdahale</w:t>
      </w:r>
      <w:r w:rsidR="00C3001A">
        <w:rPr>
          <w:rFonts w:cs="Times New Roman"/>
          <w:szCs w:val="24"/>
        </w:rPr>
        <w:t xml:space="preserve"> </w:t>
      </w:r>
      <w:r w:rsidRPr="007567CC">
        <w:rPr>
          <w:rFonts w:cs="Times New Roman"/>
          <w:szCs w:val="24"/>
        </w:rPr>
        <w:t>programlarının</w:t>
      </w:r>
      <w:r w:rsidR="00C3001A">
        <w:rPr>
          <w:rFonts w:cs="Times New Roman"/>
          <w:szCs w:val="24"/>
        </w:rPr>
        <w:t xml:space="preserve"> </w:t>
      </w:r>
      <w:r w:rsidRPr="007567CC">
        <w:rPr>
          <w:rFonts w:cs="Times New Roman"/>
          <w:szCs w:val="24"/>
        </w:rPr>
        <w:t>oluşturulması</w:t>
      </w:r>
      <w:r w:rsidR="00C3001A">
        <w:rPr>
          <w:rFonts w:cs="Times New Roman"/>
          <w:szCs w:val="24"/>
        </w:rPr>
        <w:t xml:space="preserve"> </w:t>
      </w:r>
      <w:r w:rsidRPr="007567CC">
        <w:rPr>
          <w:rFonts w:cs="Times New Roman"/>
          <w:szCs w:val="24"/>
        </w:rPr>
        <w:t>için</w:t>
      </w:r>
      <w:r w:rsidR="00C3001A">
        <w:rPr>
          <w:rFonts w:cs="Times New Roman"/>
          <w:szCs w:val="24"/>
        </w:rPr>
        <w:t xml:space="preserve"> </w:t>
      </w:r>
      <w:r w:rsidRPr="007567CC">
        <w:rPr>
          <w:rFonts w:cs="Times New Roman"/>
          <w:szCs w:val="24"/>
        </w:rPr>
        <w:t>önemli</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temel</w:t>
      </w:r>
      <w:r w:rsidR="00C3001A">
        <w:rPr>
          <w:rFonts w:cs="Times New Roman"/>
          <w:szCs w:val="24"/>
        </w:rPr>
        <w:t xml:space="preserve"> </w:t>
      </w:r>
      <w:r w:rsidRPr="007567CC">
        <w:rPr>
          <w:rFonts w:cs="Times New Roman"/>
          <w:szCs w:val="24"/>
        </w:rPr>
        <w:t>oluşturabileceği</w:t>
      </w:r>
      <w:r w:rsidR="00C3001A">
        <w:rPr>
          <w:rFonts w:cs="Times New Roman"/>
          <w:szCs w:val="24"/>
        </w:rPr>
        <w:t xml:space="preserve"> </w:t>
      </w:r>
      <w:r w:rsidRPr="007567CC">
        <w:rPr>
          <w:rFonts w:cs="Times New Roman"/>
          <w:szCs w:val="24"/>
        </w:rPr>
        <w:t>düşünülmektedir.</w:t>
      </w:r>
    </w:p>
    <w:p w14:paraId="6B8BE2B4" w14:textId="750958F7" w:rsidR="00CD34F5" w:rsidRPr="006D64C2" w:rsidRDefault="006D64C2" w:rsidP="00E41AF4">
      <w:pPr>
        <w:pStyle w:val="Balk2"/>
        <w:rPr>
          <w:rFonts w:eastAsia="TimesNewRomanPSMT"/>
        </w:rPr>
      </w:pPr>
      <w:bookmarkStart w:id="29" w:name="_Toc183010446"/>
      <w:bookmarkStart w:id="30" w:name="_Toc190459521"/>
      <w:r>
        <w:rPr>
          <w:rFonts w:eastAsia="TimesNewRomanPSMT"/>
        </w:rPr>
        <w:t>1.3.</w:t>
      </w:r>
      <w:r w:rsidR="00C3001A">
        <w:rPr>
          <w:rFonts w:eastAsia="TimesNewRomanPSMT"/>
        </w:rPr>
        <w:t xml:space="preserve"> </w:t>
      </w:r>
      <w:r w:rsidR="00CD34F5" w:rsidRPr="006D64C2">
        <w:rPr>
          <w:rFonts w:eastAsia="TimesNewRomanPSMT"/>
        </w:rPr>
        <w:t>Problem</w:t>
      </w:r>
      <w:r w:rsidR="00C3001A">
        <w:rPr>
          <w:rFonts w:eastAsia="TimesNewRomanPSMT"/>
        </w:rPr>
        <w:t xml:space="preserve"> </w:t>
      </w:r>
      <w:r w:rsidR="00237D75" w:rsidRPr="006D64C2">
        <w:rPr>
          <w:rFonts w:eastAsia="TimesNewRomanPSMT"/>
        </w:rPr>
        <w:t>Cümlesi</w:t>
      </w:r>
      <w:bookmarkEnd w:id="29"/>
      <w:bookmarkEnd w:id="30"/>
    </w:p>
    <w:p w14:paraId="70850A60" w14:textId="785D9DFA" w:rsidR="00CD34F5" w:rsidRPr="007567CC" w:rsidRDefault="00CD2037" w:rsidP="007567CC">
      <w:pPr>
        <w:spacing w:after="120"/>
        <w:ind w:firstLine="567"/>
        <w:rPr>
          <w:rFonts w:cs="Times New Roman"/>
          <w:szCs w:val="24"/>
        </w:rPr>
      </w:pPr>
      <w:r w:rsidRPr="007567CC">
        <w:rPr>
          <w:rFonts w:cs="Times New Roman"/>
          <w:szCs w:val="24"/>
        </w:rPr>
        <w:t>18-23</w:t>
      </w:r>
      <w:r w:rsidR="00C3001A">
        <w:rPr>
          <w:rFonts w:cs="Times New Roman"/>
          <w:szCs w:val="24"/>
        </w:rPr>
        <w:t xml:space="preserve"> </w:t>
      </w:r>
      <w:r w:rsidRPr="007567CC">
        <w:rPr>
          <w:rFonts w:cs="Times New Roman"/>
          <w:szCs w:val="24"/>
        </w:rPr>
        <w:t>yaş</w:t>
      </w:r>
      <w:r w:rsidR="00C3001A">
        <w:rPr>
          <w:rFonts w:cs="Times New Roman"/>
          <w:szCs w:val="24"/>
        </w:rPr>
        <w:t xml:space="preserve"> </w:t>
      </w:r>
      <w:r w:rsidRPr="007567CC">
        <w:rPr>
          <w:rFonts w:cs="Times New Roman"/>
          <w:szCs w:val="24"/>
        </w:rPr>
        <w:t>aralığındaki</w:t>
      </w:r>
      <w:r w:rsidR="00C3001A">
        <w:rPr>
          <w:rFonts w:cs="Times New Roman"/>
          <w:szCs w:val="24"/>
        </w:rPr>
        <w:t xml:space="preserve"> </w:t>
      </w:r>
      <w:r w:rsidRPr="007567CC">
        <w:rPr>
          <w:rFonts w:cs="Times New Roman"/>
          <w:szCs w:val="24"/>
        </w:rPr>
        <w:t>kadın</w:t>
      </w:r>
      <w:r w:rsidR="00C3001A">
        <w:rPr>
          <w:rFonts w:cs="Times New Roman"/>
          <w:szCs w:val="24"/>
        </w:rPr>
        <w:t xml:space="preserve"> </w:t>
      </w:r>
      <w:r w:rsidRPr="007567CC">
        <w:rPr>
          <w:rFonts w:cs="Times New Roman"/>
          <w:szCs w:val="24"/>
        </w:rPr>
        <w:t>güreşçilerin</w:t>
      </w:r>
      <w:r w:rsidR="00C3001A">
        <w:rPr>
          <w:rFonts w:cs="Times New Roman"/>
          <w:szCs w:val="24"/>
        </w:rPr>
        <w:t xml:space="preserve"> </w:t>
      </w:r>
      <w:r w:rsidRPr="007567CC">
        <w:rPr>
          <w:rFonts w:cs="Times New Roman"/>
          <w:szCs w:val="24"/>
        </w:rPr>
        <w:t>müsabaka</w:t>
      </w:r>
      <w:r w:rsidR="00C3001A">
        <w:rPr>
          <w:rFonts w:cs="Times New Roman"/>
          <w:szCs w:val="24"/>
        </w:rPr>
        <w:t xml:space="preserve"> </w:t>
      </w:r>
      <w:r w:rsidRPr="007567CC">
        <w:rPr>
          <w:rFonts w:cs="Times New Roman"/>
          <w:szCs w:val="24"/>
        </w:rPr>
        <w:t>öncesi</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w:t>
      </w:r>
      <w:r w:rsidR="00C3001A">
        <w:rPr>
          <w:rFonts w:cs="Times New Roman"/>
          <w:szCs w:val="24"/>
        </w:rPr>
        <w:t xml:space="preserve"> </w:t>
      </w:r>
      <w:r w:rsidRPr="007567CC">
        <w:rPr>
          <w:rFonts w:cs="Times New Roman"/>
          <w:szCs w:val="24"/>
        </w:rPr>
        <w:t>nedir</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düzeylerini</w:t>
      </w:r>
      <w:r w:rsidR="00C3001A">
        <w:rPr>
          <w:rFonts w:cs="Times New Roman"/>
          <w:szCs w:val="24"/>
        </w:rPr>
        <w:t xml:space="preserve"> </w:t>
      </w:r>
      <w:r w:rsidRPr="007567CC">
        <w:rPr>
          <w:rFonts w:cs="Times New Roman"/>
          <w:szCs w:val="24"/>
        </w:rPr>
        <w:t>etkileyen</w:t>
      </w:r>
      <w:r w:rsidR="00C3001A">
        <w:rPr>
          <w:rFonts w:cs="Times New Roman"/>
          <w:szCs w:val="24"/>
        </w:rPr>
        <w:t xml:space="preserve"> </w:t>
      </w:r>
      <w:r w:rsidRPr="007567CC">
        <w:rPr>
          <w:rFonts w:cs="Times New Roman"/>
          <w:szCs w:val="24"/>
        </w:rPr>
        <w:t>faktörler</w:t>
      </w:r>
      <w:r w:rsidR="00C3001A">
        <w:rPr>
          <w:rFonts w:cs="Times New Roman"/>
          <w:szCs w:val="24"/>
        </w:rPr>
        <w:t xml:space="preserve"> </w:t>
      </w:r>
      <w:r w:rsidRPr="007567CC">
        <w:rPr>
          <w:rFonts w:cs="Times New Roman"/>
          <w:szCs w:val="24"/>
        </w:rPr>
        <w:t>nelerdir?</w:t>
      </w:r>
    </w:p>
    <w:p w14:paraId="3AEBEFCC" w14:textId="61384DC3" w:rsidR="001975D7" w:rsidRDefault="006D64C2" w:rsidP="00E41AF4">
      <w:pPr>
        <w:pStyle w:val="Balk2"/>
        <w:rPr>
          <w:rFonts w:eastAsia="TimesNewRomanPSMT"/>
        </w:rPr>
      </w:pPr>
      <w:bookmarkStart w:id="31" w:name="_Toc183010447"/>
      <w:bookmarkStart w:id="32" w:name="_Toc190459522"/>
      <w:r>
        <w:rPr>
          <w:rFonts w:eastAsia="TimesNewRomanPSMT"/>
        </w:rPr>
        <w:lastRenderedPageBreak/>
        <w:t>1.4.</w:t>
      </w:r>
      <w:r w:rsidR="00C3001A">
        <w:rPr>
          <w:rFonts w:eastAsia="TimesNewRomanPSMT"/>
        </w:rPr>
        <w:t xml:space="preserve"> </w:t>
      </w:r>
      <w:r w:rsidR="001975D7" w:rsidRPr="006D64C2">
        <w:rPr>
          <w:rFonts w:eastAsia="TimesNewRomanPSMT"/>
        </w:rPr>
        <w:t>Araştırmanın</w:t>
      </w:r>
      <w:r w:rsidR="00C3001A">
        <w:rPr>
          <w:rFonts w:eastAsia="TimesNewRomanPSMT"/>
        </w:rPr>
        <w:t xml:space="preserve"> </w:t>
      </w:r>
      <w:r w:rsidR="001975D7" w:rsidRPr="006D64C2">
        <w:rPr>
          <w:rFonts w:eastAsia="TimesNewRomanPSMT"/>
        </w:rPr>
        <w:t>Hipotezleri</w:t>
      </w:r>
      <w:bookmarkEnd w:id="31"/>
      <w:bookmarkEnd w:id="32"/>
    </w:p>
    <w:p w14:paraId="085B46BF" w14:textId="08CDA4B8" w:rsidR="00317A2C" w:rsidRPr="007567CC" w:rsidRDefault="00317A2C" w:rsidP="007567CC">
      <w:pPr>
        <w:spacing w:after="120"/>
        <w:ind w:firstLine="567"/>
        <w:rPr>
          <w:rFonts w:cs="Times New Roman"/>
          <w:szCs w:val="24"/>
        </w:rPr>
      </w:pPr>
      <w:r w:rsidRPr="007567CC">
        <w:rPr>
          <w:rFonts w:cs="Times New Roman"/>
          <w:b/>
          <w:szCs w:val="24"/>
        </w:rPr>
        <w:t>H</w:t>
      </w:r>
      <w:r w:rsidRPr="007567CC">
        <w:rPr>
          <w:rFonts w:cs="Times New Roman"/>
          <w:b/>
          <w:szCs w:val="24"/>
          <w:vertAlign w:val="subscript"/>
        </w:rPr>
        <w:t>1</w:t>
      </w:r>
      <w:r w:rsidRPr="007567CC">
        <w:rPr>
          <w:rFonts w:cs="Times New Roman"/>
          <w:b/>
          <w:szCs w:val="24"/>
        </w:rPr>
        <w:t>:</w:t>
      </w:r>
      <w:r w:rsidR="00C3001A">
        <w:rPr>
          <w:rFonts w:cs="Times New Roman"/>
          <w:szCs w:val="24"/>
        </w:rPr>
        <w:t xml:space="preserve"> </w:t>
      </w:r>
      <w:r w:rsidRPr="007567CC">
        <w:rPr>
          <w:rFonts w:cs="Times New Roman"/>
          <w:szCs w:val="24"/>
        </w:rPr>
        <w:t>18-23</w:t>
      </w:r>
      <w:r w:rsidR="00C3001A">
        <w:rPr>
          <w:rFonts w:cs="Times New Roman"/>
          <w:szCs w:val="24"/>
        </w:rPr>
        <w:t xml:space="preserve"> </w:t>
      </w:r>
      <w:r w:rsidRPr="007567CC">
        <w:rPr>
          <w:rFonts w:cs="Times New Roman"/>
          <w:szCs w:val="24"/>
        </w:rPr>
        <w:t>yaş</w:t>
      </w:r>
      <w:r w:rsidR="00C3001A">
        <w:rPr>
          <w:rFonts w:cs="Times New Roman"/>
          <w:szCs w:val="24"/>
        </w:rPr>
        <w:t xml:space="preserve"> </w:t>
      </w:r>
      <w:r w:rsidRPr="007567CC">
        <w:rPr>
          <w:rFonts w:cs="Times New Roman"/>
          <w:szCs w:val="24"/>
        </w:rPr>
        <w:t>aralığındaki</w:t>
      </w:r>
      <w:r w:rsidR="00C3001A">
        <w:rPr>
          <w:rFonts w:cs="Times New Roman"/>
          <w:szCs w:val="24"/>
        </w:rPr>
        <w:t xml:space="preserve"> </w:t>
      </w:r>
      <w:r w:rsidRPr="007567CC">
        <w:rPr>
          <w:rFonts w:cs="Times New Roman"/>
          <w:szCs w:val="24"/>
        </w:rPr>
        <w:t>kadın</w:t>
      </w:r>
      <w:r w:rsidR="00C3001A">
        <w:rPr>
          <w:rFonts w:cs="Times New Roman"/>
          <w:szCs w:val="24"/>
        </w:rPr>
        <w:t xml:space="preserve"> </w:t>
      </w:r>
      <w:r w:rsidRPr="007567CC">
        <w:rPr>
          <w:rFonts w:cs="Times New Roman"/>
          <w:szCs w:val="24"/>
        </w:rPr>
        <w:t>güreşçilerin</w:t>
      </w:r>
      <w:r w:rsidR="00C3001A">
        <w:rPr>
          <w:rFonts w:cs="Times New Roman"/>
          <w:szCs w:val="24"/>
        </w:rPr>
        <w:t xml:space="preserve"> </w:t>
      </w:r>
      <w:r w:rsidRPr="007567CC">
        <w:rPr>
          <w:rFonts w:cs="Times New Roman"/>
          <w:szCs w:val="24"/>
        </w:rPr>
        <w:t>müsabaka</w:t>
      </w:r>
      <w:r w:rsidR="00C3001A">
        <w:rPr>
          <w:rFonts w:cs="Times New Roman"/>
          <w:szCs w:val="24"/>
        </w:rPr>
        <w:t xml:space="preserve"> </w:t>
      </w:r>
      <w:r w:rsidRPr="007567CC">
        <w:rPr>
          <w:rFonts w:cs="Times New Roman"/>
          <w:szCs w:val="24"/>
        </w:rPr>
        <w:t>öncesi</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w:t>
      </w:r>
      <w:r w:rsidR="00C3001A">
        <w:rPr>
          <w:rFonts w:cs="Times New Roman"/>
          <w:szCs w:val="24"/>
        </w:rPr>
        <w:t xml:space="preserve"> </w:t>
      </w:r>
      <w:r w:rsidR="005D4071" w:rsidRPr="007567CC">
        <w:rPr>
          <w:rFonts w:cs="Times New Roman"/>
          <w:szCs w:val="24"/>
        </w:rPr>
        <w:t>ile</w:t>
      </w:r>
      <w:r w:rsidR="00C3001A">
        <w:rPr>
          <w:rFonts w:cs="Times New Roman"/>
          <w:szCs w:val="24"/>
        </w:rPr>
        <w:t xml:space="preserve"> </w:t>
      </w:r>
      <w:r w:rsidR="005D4071" w:rsidRPr="007567CC">
        <w:rPr>
          <w:rFonts w:cs="Times New Roman"/>
          <w:szCs w:val="24"/>
        </w:rPr>
        <w:t>sürekli</w:t>
      </w:r>
      <w:r w:rsidR="00C3001A">
        <w:rPr>
          <w:rFonts w:cs="Times New Roman"/>
          <w:szCs w:val="24"/>
        </w:rPr>
        <w:t xml:space="preserve"> </w:t>
      </w:r>
      <w:r w:rsidR="005D4071" w:rsidRPr="007567CC">
        <w:rPr>
          <w:rFonts w:cs="Times New Roman"/>
          <w:szCs w:val="24"/>
        </w:rPr>
        <w:t>kaygı</w:t>
      </w:r>
      <w:r w:rsidR="00C3001A">
        <w:rPr>
          <w:rFonts w:cs="Times New Roman"/>
          <w:szCs w:val="24"/>
        </w:rPr>
        <w:t xml:space="preserve"> </w:t>
      </w:r>
      <w:r w:rsidR="005D4071" w:rsidRPr="007567CC">
        <w:rPr>
          <w:rFonts w:cs="Times New Roman"/>
          <w:szCs w:val="24"/>
        </w:rPr>
        <w:t>düzeyleri</w:t>
      </w:r>
      <w:r w:rsidR="00C3001A">
        <w:rPr>
          <w:rFonts w:cs="Times New Roman"/>
          <w:szCs w:val="24"/>
        </w:rPr>
        <w:t xml:space="preserve"> </w:t>
      </w:r>
      <w:r w:rsidR="005D4071" w:rsidRPr="007567CC">
        <w:rPr>
          <w:rFonts w:cs="Times New Roman"/>
          <w:szCs w:val="24"/>
        </w:rPr>
        <w:t>arasında</w:t>
      </w:r>
      <w:r w:rsidR="00C3001A">
        <w:rPr>
          <w:rFonts w:cs="Times New Roman"/>
          <w:szCs w:val="24"/>
        </w:rPr>
        <w:t xml:space="preserve"> </w:t>
      </w:r>
      <w:r w:rsidR="00C331C0" w:rsidRPr="007567CC">
        <w:rPr>
          <w:rFonts w:cs="Times New Roman"/>
          <w:szCs w:val="24"/>
        </w:rPr>
        <w:t>negatif</w:t>
      </w:r>
      <w:r w:rsidR="00C3001A">
        <w:rPr>
          <w:rFonts w:cs="Times New Roman"/>
          <w:szCs w:val="24"/>
        </w:rPr>
        <w:t xml:space="preserve"> </w:t>
      </w:r>
      <w:r w:rsidR="005D4071" w:rsidRPr="007567CC">
        <w:rPr>
          <w:rFonts w:cs="Times New Roman"/>
          <w:szCs w:val="24"/>
        </w:rPr>
        <w:t>bir</w:t>
      </w:r>
      <w:r w:rsidR="00C3001A">
        <w:rPr>
          <w:rFonts w:cs="Times New Roman"/>
          <w:szCs w:val="24"/>
        </w:rPr>
        <w:t xml:space="preserve"> </w:t>
      </w:r>
      <w:r w:rsidR="005D4071" w:rsidRPr="007567CC">
        <w:rPr>
          <w:rFonts w:cs="Times New Roman"/>
          <w:szCs w:val="24"/>
        </w:rPr>
        <w:t>ilişki</w:t>
      </w:r>
      <w:r w:rsidR="00C3001A">
        <w:rPr>
          <w:rFonts w:cs="Times New Roman"/>
          <w:szCs w:val="24"/>
        </w:rPr>
        <w:t xml:space="preserve"> </w:t>
      </w:r>
      <w:r w:rsidR="005D4071" w:rsidRPr="007567CC">
        <w:rPr>
          <w:rFonts w:cs="Times New Roman"/>
          <w:szCs w:val="24"/>
        </w:rPr>
        <w:t>vardır</w:t>
      </w:r>
      <w:r w:rsidRPr="007567CC">
        <w:rPr>
          <w:rFonts w:cs="Times New Roman"/>
          <w:szCs w:val="24"/>
        </w:rPr>
        <w:t>.</w:t>
      </w:r>
    </w:p>
    <w:p w14:paraId="30B5B480" w14:textId="582064D1" w:rsidR="00317A2C" w:rsidRPr="007567CC" w:rsidRDefault="00317A2C" w:rsidP="007567CC">
      <w:pPr>
        <w:spacing w:after="120"/>
        <w:ind w:firstLine="567"/>
        <w:rPr>
          <w:rFonts w:cs="Times New Roman"/>
          <w:szCs w:val="24"/>
        </w:rPr>
      </w:pPr>
      <w:r w:rsidRPr="007567CC">
        <w:rPr>
          <w:rFonts w:cs="Times New Roman"/>
          <w:b/>
          <w:szCs w:val="24"/>
        </w:rPr>
        <w:t>H</w:t>
      </w:r>
      <w:r w:rsidRPr="007567CC">
        <w:rPr>
          <w:rFonts w:cs="Times New Roman"/>
          <w:b/>
          <w:szCs w:val="24"/>
          <w:vertAlign w:val="subscript"/>
        </w:rPr>
        <w:t>2</w:t>
      </w:r>
      <w:r w:rsidRPr="007567CC">
        <w:rPr>
          <w:rFonts w:cs="Times New Roman"/>
          <w:b/>
          <w:szCs w:val="24"/>
        </w:rPr>
        <w:t>:</w:t>
      </w:r>
      <w:r w:rsidR="00C3001A">
        <w:rPr>
          <w:rFonts w:cs="Times New Roman"/>
          <w:szCs w:val="24"/>
        </w:rPr>
        <w:t xml:space="preserve"> </w:t>
      </w:r>
      <w:r w:rsidRPr="007567CC">
        <w:rPr>
          <w:rFonts w:cs="Times New Roman"/>
          <w:szCs w:val="24"/>
        </w:rPr>
        <w:t>18-23</w:t>
      </w:r>
      <w:r w:rsidR="00C3001A">
        <w:rPr>
          <w:rFonts w:cs="Times New Roman"/>
          <w:szCs w:val="24"/>
        </w:rPr>
        <w:t xml:space="preserve"> </w:t>
      </w:r>
      <w:r w:rsidRPr="007567CC">
        <w:rPr>
          <w:rFonts w:cs="Times New Roman"/>
          <w:szCs w:val="24"/>
        </w:rPr>
        <w:t>yaş</w:t>
      </w:r>
      <w:r w:rsidR="00C3001A">
        <w:rPr>
          <w:rFonts w:cs="Times New Roman"/>
          <w:szCs w:val="24"/>
        </w:rPr>
        <w:t xml:space="preserve"> </w:t>
      </w:r>
      <w:r w:rsidRPr="007567CC">
        <w:rPr>
          <w:rFonts w:cs="Times New Roman"/>
          <w:szCs w:val="24"/>
        </w:rPr>
        <w:t>aralığındaki</w:t>
      </w:r>
      <w:r w:rsidR="00C3001A">
        <w:rPr>
          <w:rFonts w:cs="Times New Roman"/>
          <w:szCs w:val="24"/>
        </w:rPr>
        <w:t xml:space="preserve"> </w:t>
      </w:r>
      <w:r w:rsidRPr="007567CC">
        <w:rPr>
          <w:rFonts w:cs="Times New Roman"/>
          <w:szCs w:val="24"/>
        </w:rPr>
        <w:t>kadın</w:t>
      </w:r>
      <w:r w:rsidR="00C3001A">
        <w:rPr>
          <w:rFonts w:cs="Times New Roman"/>
          <w:szCs w:val="24"/>
        </w:rPr>
        <w:t xml:space="preserve"> </w:t>
      </w:r>
      <w:r w:rsidRPr="007567CC">
        <w:rPr>
          <w:rFonts w:cs="Times New Roman"/>
          <w:szCs w:val="24"/>
        </w:rPr>
        <w:t>güreşçilerin</w:t>
      </w:r>
      <w:r w:rsidR="00C3001A">
        <w:rPr>
          <w:rFonts w:cs="Times New Roman"/>
          <w:szCs w:val="24"/>
        </w:rPr>
        <w:t xml:space="preserve"> </w:t>
      </w:r>
      <w:r w:rsidR="00C331C0" w:rsidRPr="007567CC">
        <w:rPr>
          <w:rFonts w:cs="Times New Roman"/>
          <w:szCs w:val="24"/>
        </w:rPr>
        <w:t>spor</w:t>
      </w:r>
      <w:r w:rsidR="00C3001A">
        <w:rPr>
          <w:rFonts w:cs="Times New Roman"/>
          <w:szCs w:val="24"/>
        </w:rPr>
        <w:t xml:space="preserve"> </w:t>
      </w:r>
      <w:r w:rsidR="00C331C0" w:rsidRPr="007567CC">
        <w:rPr>
          <w:rFonts w:cs="Times New Roman"/>
          <w:szCs w:val="24"/>
        </w:rPr>
        <w:t>geçmişlerinin</w:t>
      </w:r>
      <w:r w:rsidR="00C3001A">
        <w:rPr>
          <w:rFonts w:cs="Times New Roman"/>
          <w:szCs w:val="24"/>
        </w:rPr>
        <w:t xml:space="preserve"> </w:t>
      </w:r>
      <w:r w:rsidR="00C331C0" w:rsidRPr="007567CC">
        <w:rPr>
          <w:rFonts w:cs="Times New Roman"/>
          <w:szCs w:val="24"/>
        </w:rPr>
        <w:t>ile</w:t>
      </w:r>
      <w:r w:rsidR="00C3001A">
        <w:rPr>
          <w:rFonts w:cs="Times New Roman"/>
          <w:szCs w:val="24"/>
        </w:rPr>
        <w:t xml:space="preserve"> </w:t>
      </w:r>
      <w:r w:rsidR="00C331C0" w:rsidRPr="007567CC">
        <w:rPr>
          <w:rFonts w:cs="Times New Roman"/>
          <w:szCs w:val="24"/>
        </w:rPr>
        <w:t>sürekli</w:t>
      </w:r>
      <w:r w:rsidR="00C3001A">
        <w:rPr>
          <w:rFonts w:cs="Times New Roman"/>
          <w:szCs w:val="24"/>
        </w:rPr>
        <w:t xml:space="preserve"> </w:t>
      </w:r>
      <w:r w:rsidR="00C331C0" w:rsidRPr="007567CC">
        <w:rPr>
          <w:rFonts w:cs="Times New Roman"/>
          <w:szCs w:val="24"/>
        </w:rPr>
        <w:t>kaygı</w:t>
      </w:r>
      <w:r w:rsidR="00C3001A">
        <w:rPr>
          <w:rFonts w:cs="Times New Roman"/>
          <w:szCs w:val="24"/>
        </w:rPr>
        <w:t xml:space="preserve"> </w:t>
      </w:r>
      <w:r w:rsidR="00C331C0" w:rsidRPr="007567CC">
        <w:rPr>
          <w:rFonts w:cs="Times New Roman"/>
          <w:szCs w:val="24"/>
        </w:rPr>
        <w:t>düzeyleri</w:t>
      </w:r>
      <w:r w:rsidR="00C3001A">
        <w:rPr>
          <w:rFonts w:cs="Times New Roman"/>
          <w:szCs w:val="24"/>
        </w:rPr>
        <w:t xml:space="preserve"> </w:t>
      </w:r>
      <w:r w:rsidR="00C331C0" w:rsidRPr="007567CC">
        <w:rPr>
          <w:rFonts w:cs="Times New Roman"/>
          <w:szCs w:val="24"/>
        </w:rPr>
        <w:t>ve</w:t>
      </w:r>
      <w:r w:rsidR="00C3001A">
        <w:rPr>
          <w:rFonts w:cs="Times New Roman"/>
          <w:szCs w:val="24"/>
        </w:rPr>
        <w:t xml:space="preserve"> </w:t>
      </w:r>
      <w:r w:rsidRPr="007567CC">
        <w:rPr>
          <w:rFonts w:cs="Times New Roman"/>
          <w:szCs w:val="24"/>
        </w:rPr>
        <w:t>müsabaka</w:t>
      </w:r>
      <w:r w:rsidR="00C3001A">
        <w:rPr>
          <w:rFonts w:cs="Times New Roman"/>
          <w:szCs w:val="24"/>
        </w:rPr>
        <w:t xml:space="preserve"> </w:t>
      </w:r>
      <w:r w:rsidRPr="007567CC">
        <w:rPr>
          <w:rFonts w:cs="Times New Roman"/>
          <w:szCs w:val="24"/>
        </w:rPr>
        <w:t>öncesi</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w:t>
      </w:r>
      <w:r w:rsidR="005D4071" w:rsidRPr="007567CC">
        <w:rPr>
          <w:rFonts w:cs="Times New Roman"/>
          <w:szCs w:val="24"/>
        </w:rPr>
        <w:t>yleri</w:t>
      </w:r>
      <w:r w:rsidR="00C3001A">
        <w:rPr>
          <w:rFonts w:cs="Times New Roman"/>
          <w:szCs w:val="24"/>
        </w:rPr>
        <w:t xml:space="preserve"> </w:t>
      </w:r>
      <w:r w:rsidR="005D4071" w:rsidRPr="007567CC">
        <w:rPr>
          <w:rFonts w:cs="Times New Roman"/>
          <w:szCs w:val="24"/>
        </w:rPr>
        <w:t>üzerinde</w:t>
      </w:r>
      <w:r w:rsidR="00C3001A">
        <w:rPr>
          <w:rFonts w:cs="Times New Roman"/>
          <w:szCs w:val="24"/>
        </w:rPr>
        <w:t xml:space="preserve"> </w:t>
      </w:r>
      <w:r w:rsidR="005D4071" w:rsidRPr="007567CC">
        <w:rPr>
          <w:rFonts w:cs="Times New Roman"/>
          <w:szCs w:val="24"/>
        </w:rPr>
        <w:t>anlamlı</w:t>
      </w:r>
      <w:r w:rsidR="00C3001A">
        <w:rPr>
          <w:rFonts w:cs="Times New Roman"/>
          <w:szCs w:val="24"/>
        </w:rPr>
        <w:t xml:space="preserve"> </w:t>
      </w:r>
      <w:r w:rsidR="005D4071" w:rsidRPr="007567CC">
        <w:rPr>
          <w:rFonts w:cs="Times New Roman"/>
          <w:szCs w:val="24"/>
        </w:rPr>
        <w:t>bir</w:t>
      </w:r>
      <w:r w:rsidR="00C3001A">
        <w:rPr>
          <w:rFonts w:cs="Times New Roman"/>
          <w:szCs w:val="24"/>
        </w:rPr>
        <w:t xml:space="preserve"> </w:t>
      </w:r>
      <w:r w:rsidR="005D4071" w:rsidRPr="007567CC">
        <w:rPr>
          <w:rFonts w:cs="Times New Roman"/>
          <w:szCs w:val="24"/>
        </w:rPr>
        <w:t>etki</w:t>
      </w:r>
      <w:r w:rsidR="00C331C0" w:rsidRPr="007567CC">
        <w:rPr>
          <w:rFonts w:cs="Times New Roman"/>
          <w:szCs w:val="24"/>
        </w:rPr>
        <w:t>si</w:t>
      </w:r>
      <w:r w:rsidR="00C3001A">
        <w:rPr>
          <w:rFonts w:cs="Times New Roman"/>
          <w:szCs w:val="24"/>
        </w:rPr>
        <w:t xml:space="preserve"> </w:t>
      </w:r>
      <w:r w:rsidR="005D4071" w:rsidRPr="007567CC">
        <w:rPr>
          <w:rFonts w:cs="Times New Roman"/>
          <w:szCs w:val="24"/>
        </w:rPr>
        <w:t>vardır.</w:t>
      </w:r>
    </w:p>
    <w:p w14:paraId="45DA654C" w14:textId="758E720B" w:rsidR="00317A2C" w:rsidRPr="007567CC" w:rsidRDefault="00317A2C" w:rsidP="007567CC">
      <w:pPr>
        <w:spacing w:after="120"/>
        <w:ind w:firstLine="567"/>
        <w:rPr>
          <w:rFonts w:cs="Times New Roman"/>
          <w:szCs w:val="24"/>
        </w:rPr>
      </w:pPr>
      <w:r w:rsidRPr="007567CC">
        <w:rPr>
          <w:rFonts w:cs="Times New Roman"/>
          <w:b/>
          <w:szCs w:val="24"/>
        </w:rPr>
        <w:t>H</w:t>
      </w:r>
      <w:r w:rsidRPr="007567CC">
        <w:rPr>
          <w:rFonts w:cs="Times New Roman"/>
          <w:b/>
          <w:szCs w:val="24"/>
          <w:vertAlign w:val="subscript"/>
        </w:rPr>
        <w:t>3</w:t>
      </w:r>
      <w:r w:rsidRPr="007567CC">
        <w:rPr>
          <w:rFonts w:cs="Times New Roman"/>
          <w:b/>
          <w:szCs w:val="24"/>
        </w:rPr>
        <w:t>:</w:t>
      </w:r>
      <w:r w:rsidR="00C3001A">
        <w:rPr>
          <w:rFonts w:cs="Times New Roman"/>
          <w:szCs w:val="24"/>
        </w:rPr>
        <w:t xml:space="preserve"> </w:t>
      </w:r>
      <w:r w:rsidR="00C331C0" w:rsidRPr="007567CC">
        <w:rPr>
          <w:rFonts w:cs="Times New Roman"/>
          <w:szCs w:val="24"/>
        </w:rPr>
        <w:t>Sürekli</w:t>
      </w:r>
      <w:r w:rsidR="00C3001A">
        <w:rPr>
          <w:rFonts w:cs="Times New Roman"/>
          <w:szCs w:val="24"/>
        </w:rPr>
        <w:t xml:space="preserve"> </w:t>
      </w:r>
      <w:r w:rsidR="00C331C0" w:rsidRPr="007567CC">
        <w:rPr>
          <w:rFonts w:cs="Times New Roman"/>
          <w:szCs w:val="24"/>
        </w:rPr>
        <w:t>kaygı</w:t>
      </w:r>
      <w:r w:rsidR="00C3001A">
        <w:rPr>
          <w:rFonts w:cs="Times New Roman"/>
          <w:szCs w:val="24"/>
        </w:rPr>
        <w:t xml:space="preserve"> </w:t>
      </w:r>
      <w:r w:rsidR="00C331C0" w:rsidRPr="007567CC">
        <w:rPr>
          <w:rFonts w:cs="Times New Roman"/>
          <w:szCs w:val="24"/>
        </w:rPr>
        <w:t>düzeyi</w:t>
      </w:r>
      <w:r w:rsidR="00C3001A">
        <w:rPr>
          <w:rFonts w:cs="Times New Roman"/>
          <w:szCs w:val="24"/>
        </w:rPr>
        <w:t xml:space="preserve"> </w:t>
      </w:r>
      <w:r w:rsidR="00C331C0" w:rsidRPr="007567CC">
        <w:rPr>
          <w:rFonts w:cs="Times New Roman"/>
          <w:szCs w:val="24"/>
        </w:rPr>
        <w:t>yüksek</w:t>
      </w:r>
      <w:r w:rsidR="00C3001A">
        <w:rPr>
          <w:rFonts w:cs="Times New Roman"/>
          <w:szCs w:val="24"/>
        </w:rPr>
        <w:t xml:space="preserve"> </w:t>
      </w:r>
      <w:r w:rsidR="00C331C0" w:rsidRPr="007567CC">
        <w:rPr>
          <w:rFonts w:cs="Times New Roman"/>
          <w:szCs w:val="24"/>
        </w:rPr>
        <w:t>olan</w:t>
      </w:r>
      <w:r w:rsidR="00C3001A">
        <w:rPr>
          <w:rFonts w:cs="Times New Roman"/>
          <w:szCs w:val="24"/>
        </w:rPr>
        <w:t xml:space="preserve"> </w:t>
      </w:r>
      <w:r w:rsidR="00C331C0" w:rsidRPr="007567CC">
        <w:rPr>
          <w:rFonts w:cs="Times New Roman"/>
          <w:szCs w:val="24"/>
        </w:rPr>
        <w:t>sporcular,</w:t>
      </w:r>
      <w:r w:rsidR="00C3001A">
        <w:rPr>
          <w:rFonts w:cs="Times New Roman"/>
          <w:szCs w:val="24"/>
        </w:rPr>
        <w:t xml:space="preserve"> </w:t>
      </w:r>
      <w:r w:rsidR="00C331C0" w:rsidRPr="007567CC">
        <w:rPr>
          <w:rFonts w:cs="Times New Roman"/>
          <w:szCs w:val="24"/>
        </w:rPr>
        <w:t>müsabaka</w:t>
      </w:r>
      <w:r w:rsidR="00C3001A">
        <w:rPr>
          <w:rFonts w:cs="Times New Roman"/>
          <w:szCs w:val="24"/>
        </w:rPr>
        <w:t xml:space="preserve"> </w:t>
      </w:r>
      <w:r w:rsidR="00C331C0" w:rsidRPr="007567CC">
        <w:rPr>
          <w:rFonts w:cs="Times New Roman"/>
          <w:szCs w:val="24"/>
        </w:rPr>
        <w:t>öncesinde</w:t>
      </w:r>
      <w:r w:rsidR="00C3001A">
        <w:rPr>
          <w:rFonts w:cs="Times New Roman"/>
          <w:szCs w:val="24"/>
        </w:rPr>
        <w:t xml:space="preserve"> </w:t>
      </w:r>
      <w:r w:rsidR="00C331C0" w:rsidRPr="007567CC">
        <w:rPr>
          <w:rFonts w:cs="Times New Roman"/>
          <w:szCs w:val="24"/>
        </w:rPr>
        <w:t>de</w:t>
      </w:r>
      <w:r w:rsidR="00C3001A">
        <w:rPr>
          <w:rFonts w:cs="Times New Roman"/>
          <w:szCs w:val="24"/>
        </w:rPr>
        <w:t xml:space="preserve"> </w:t>
      </w:r>
      <w:r w:rsidR="00C331C0" w:rsidRPr="007567CC">
        <w:rPr>
          <w:rFonts w:cs="Times New Roman"/>
          <w:szCs w:val="24"/>
        </w:rPr>
        <w:t>daha</w:t>
      </w:r>
      <w:r w:rsidR="00C3001A">
        <w:rPr>
          <w:rFonts w:cs="Times New Roman"/>
          <w:szCs w:val="24"/>
        </w:rPr>
        <w:t xml:space="preserve"> </w:t>
      </w:r>
      <w:r w:rsidR="00C331C0" w:rsidRPr="007567CC">
        <w:rPr>
          <w:rFonts w:cs="Times New Roman"/>
          <w:szCs w:val="24"/>
        </w:rPr>
        <w:t>yüksek</w:t>
      </w:r>
      <w:r w:rsidR="00C3001A">
        <w:rPr>
          <w:rFonts w:cs="Times New Roman"/>
          <w:szCs w:val="24"/>
        </w:rPr>
        <w:t xml:space="preserve"> </w:t>
      </w:r>
      <w:r w:rsidR="00C331C0" w:rsidRPr="007567CC">
        <w:rPr>
          <w:rFonts w:cs="Times New Roman"/>
          <w:szCs w:val="24"/>
        </w:rPr>
        <w:t>kaygı</w:t>
      </w:r>
      <w:r w:rsidR="00C3001A">
        <w:rPr>
          <w:rFonts w:cs="Times New Roman"/>
          <w:szCs w:val="24"/>
        </w:rPr>
        <w:t xml:space="preserve"> </w:t>
      </w:r>
      <w:r w:rsidR="00C331C0" w:rsidRPr="007567CC">
        <w:rPr>
          <w:rFonts w:cs="Times New Roman"/>
          <w:szCs w:val="24"/>
        </w:rPr>
        <w:t>yaşamaktadır.</w:t>
      </w:r>
    </w:p>
    <w:p w14:paraId="666CE36F" w14:textId="35DD66AB" w:rsidR="00317A2C" w:rsidRPr="007567CC" w:rsidRDefault="00317A2C" w:rsidP="007567CC">
      <w:pPr>
        <w:spacing w:after="120"/>
        <w:ind w:firstLine="567"/>
        <w:rPr>
          <w:rFonts w:cs="Times New Roman"/>
          <w:szCs w:val="24"/>
        </w:rPr>
      </w:pPr>
      <w:r w:rsidRPr="007567CC">
        <w:rPr>
          <w:rFonts w:cs="Times New Roman"/>
          <w:b/>
          <w:szCs w:val="24"/>
        </w:rPr>
        <w:t>H</w:t>
      </w:r>
      <w:r w:rsidRPr="007567CC">
        <w:rPr>
          <w:rFonts w:cs="Times New Roman"/>
          <w:b/>
          <w:szCs w:val="24"/>
          <w:vertAlign w:val="subscript"/>
        </w:rPr>
        <w:t>4</w:t>
      </w:r>
      <w:r w:rsidRPr="007567CC">
        <w:rPr>
          <w:rFonts w:cs="Times New Roman"/>
          <w:b/>
          <w:szCs w:val="24"/>
        </w:rPr>
        <w:t>:</w:t>
      </w:r>
      <w:r w:rsidR="00C3001A">
        <w:rPr>
          <w:rFonts w:cs="Times New Roman"/>
          <w:szCs w:val="24"/>
        </w:rPr>
        <w:t xml:space="preserve"> </w:t>
      </w:r>
      <w:r w:rsidR="00C331C0" w:rsidRPr="007567CC">
        <w:rPr>
          <w:rFonts w:cs="Times New Roman"/>
          <w:szCs w:val="24"/>
        </w:rPr>
        <w:t>18-23</w:t>
      </w:r>
      <w:r w:rsidR="00C3001A">
        <w:rPr>
          <w:rFonts w:cs="Times New Roman"/>
          <w:szCs w:val="24"/>
        </w:rPr>
        <w:t xml:space="preserve"> </w:t>
      </w:r>
      <w:r w:rsidR="00C331C0" w:rsidRPr="007567CC">
        <w:rPr>
          <w:rFonts w:cs="Times New Roman"/>
          <w:szCs w:val="24"/>
        </w:rPr>
        <w:t>yaş</w:t>
      </w:r>
      <w:r w:rsidR="00C3001A">
        <w:rPr>
          <w:rFonts w:cs="Times New Roman"/>
          <w:szCs w:val="24"/>
        </w:rPr>
        <w:t xml:space="preserve"> </w:t>
      </w:r>
      <w:r w:rsidR="00C331C0" w:rsidRPr="007567CC">
        <w:rPr>
          <w:rFonts w:cs="Times New Roman"/>
          <w:szCs w:val="24"/>
        </w:rPr>
        <w:t>aralığındaki</w:t>
      </w:r>
      <w:r w:rsidR="00C3001A">
        <w:rPr>
          <w:rFonts w:cs="Times New Roman"/>
          <w:szCs w:val="24"/>
        </w:rPr>
        <w:t xml:space="preserve"> </w:t>
      </w:r>
      <w:r w:rsidR="00C331C0" w:rsidRPr="007567CC">
        <w:rPr>
          <w:rFonts w:cs="Times New Roman"/>
          <w:szCs w:val="24"/>
        </w:rPr>
        <w:t>kadın</w:t>
      </w:r>
      <w:r w:rsidR="00C3001A">
        <w:rPr>
          <w:rFonts w:cs="Times New Roman"/>
          <w:szCs w:val="24"/>
        </w:rPr>
        <w:t xml:space="preserve"> </w:t>
      </w:r>
      <w:r w:rsidR="00C331C0" w:rsidRPr="007567CC">
        <w:rPr>
          <w:rFonts w:cs="Times New Roman"/>
          <w:szCs w:val="24"/>
        </w:rPr>
        <w:t>güreşçilerin</w:t>
      </w:r>
      <w:r w:rsidR="00C3001A">
        <w:rPr>
          <w:rFonts w:cs="Times New Roman"/>
          <w:szCs w:val="24"/>
        </w:rPr>
        <w:t xml:space="preserve"> </w:t>
      </w:r>
      <w:r w:rsidR="00C331C0" w:rsidRPr="007567CC">
        <w:rPr>
          <w:rFonts w:cs="Times New Roman"/>
          <w:szCs w:val="24"/>
        </w:rPr>
        <w:t>eğitim</w:t>
      </w:r>
      <w:r w:rsidR="00C3001A">
        <w:rPr>
          <w:rFonts w:cs="Times New Roman"/>
          <w:szCs w:val="24"/>
        </w:rPr>
        <w:t xml:space="preserve"> </w:t>
      </w:r>
      <w:r w:rsidR="00C331C0" w:rsidRPr="007567CC">
        <w:rPr>
          <w:rFonts w:cs="Times New Roman"/>
          <w:szCs w:val="24"/>
        </w:rPr>
        <w:t>düzeyi</w:t>
      </w:r>
      <w:r w:rsidR="00C3001A">
        <w:rPr>
          <w:rFonts w:cs="Times New Roman"/>
          <w:szCs w:val="24"/>
        </w:rPr>
        <w:t xml:space="preserve"> </w:t>
      </w:r>
      <w:r w:rsidR="00C331C0" w:rsidRPr="007567CC">
        <w:rPr>
          <w:rFonts w:cs="Times New Roman"/>
          <w:szCs w:val="24"/>
        </w:rPr>
        <w:t>ile</w:t>
      </w:r>
      <w:r w:rsidR="00C3001A">
        <w:rPr>
          <w:rFonts w:cs="Times New Roman"/>
          <w:szCs w:val="24"/>
        </w:rPr>
        <w:t xml:space="preserve"> </w:t>
      </w:r>
      <w:r w:rsidR="00C331C0" w:rsidRPr="007567CC">
        <w:rPr>
          <w:rFonts w:cs="Times New Roman"/>
          <w:szCs w:val="24"/>
        </w:rPr>
        <w:t>sürekli</w:t>
      </w:r>
      <w:r w:rsidR="00C3001A">
        <w:rPr>
          <w:rFonts w:cs="Times New Roman"/>
          <w:szCs w:val="24"/>
        </w:rPr>
        <w:t xml:space="preserve"> </w:t>
      </w:r>
      <w:r w:rsidR="00C331C0" w:rsidRPr="007567CC">
        <w:rPr>
          <w:rFonts w:cs="Times New Roman"/>
          <w:szCs w:val="24"/>
        </w:rPr>
        <w:t>kaygı</w:t>
      </w:r>
      <w:r w:rsidR="00C3001A">
        <w:rPr>
          <w:rFonts w:cs="Times New Roman"/>
          <w:szCs w:val="24"/>
        </w:rPr>
        <w:t xml:space="preserve"> </w:t>
      </w:r>
      <w:r w:rsidR="00C331C0" w:rsidRPr="007567CC">
        <w:rPr>
          <w:rFonts w:cs="Times New Roman"/>
          <w:szCs w:val="24"/>
        </w:rPr>
        <w:t>düzeyleri</w:t>
      </w:r>
      <w:r w:rsidR="00C3001A">
        <w:rPr>
          <w:rFonts w:cs="Times New Roman"/>
          <w:szCs w:val="24"/>
        </w:rPr>
        <w:t xml:space="preserve"> </w:t>
      </w:r>
      <w:r w:rsidR="00C331C0" w:rsidRPr="007567CC">
        <w:rPr>
          <w:rFonts w:cs="Times New Roman"/>
          <w:szCs w:val="24"/>
        </w:rPr>
        <w:t>ve</w:t>
      </w:r>
      <w:r w:rsidR="00C3001A">
        <w:rPr>
          <w:rFonts w:cs="Times New Roman"/>
          <w:szCs w:val="24"/>
        </w:rPr>
        <w:t xml:space="preserve"> </w:t>
      </w:r>
      <w:r w:rsidR="00C331C0" w:rsidRPr="007567CC">
        <w:rPr>
          <w:rFonts w:cs="Times New Roman"/>
          <w:szCs w:val="24"/>
        </w:rPr>
        <w:t>müsabaka</w:t>
      </w:r>
      <w:r w:rsidR="00C3001A">
        <w:rPr>
          <w:rFonts w:cs="Times New Roman"/>
          <w:szCs w:val="24"/>
        </w:rPr>
        <w:t xml:space="preserve"> </w:t>
      </w:r>
      <w:r w:rsidR="00C331C0" w:rsidRPr="007567CC">
        <w:rPr>
          <w:rFonts w:cs="Times New Roman"/>
          <w:szCs w:val="24"/>
        </w:rPr>
        <w:t>öncesi</w:t>
      </w:r>
      <w:r w:rsidR="00C3001A">
        <w:rPr>
          <w:rFonts w:cs="Times New Roman"/>
          <w:szCs w:val="24"/>
        </w:rPr>
        <w:t xml:space="preserve"> </w:t>
      </w:r>
      <w:r w:rsidR="00C331C0" w:rsidRPr="007567CC">
        <w:rPr>
          <w:rFonts w:cs="Times New Roman"/>
          <w:szCs w:val="24"/>
        </w:rPr>
        <w:t>durumluk</w:t>
      </w:r>
      <w:r w:rsidR="00C3001A">
        <w:rPr>
          <w:rFonts w:cs="Times New Roman"/>
          <w:szCs w:val="24"/>
        </w:rPr>
        <w:t xml:space="preserve"> </w:t>
      </w:r>
      <w:r w:rsidR="00C331C0" w:rsidRPr="007567CC">
        <w:rPr>
          <w:rFonts w:cs="Times New Roman"/>
          <w:szCs w:val="24"/>
        </w:rPr>
        <w:t>kaygı</w:t>
      </w:r>
      <w:r w:rsidR="00C3001A">
        <w:rPr>
          <w:rFonts w:cs="Times New Roman"/>
          <w:szCs w:val="24"/>
        </w:rPr>
        <w:t xml:space="preserve"> </w:t>
      </w:r>
      <w:r w:rsidR="00C331C0" w:rsidRPr="007567CC">
        <w:rPr>
          <w:rFonts w:cs="Times New Roman"/>
          <w:szCs w:val="24"/>
        </w:rPr>
        <w:t>düzeyleri</w:t>
      </w:r>
      <w:r w:rsidR="00C3001A">
        <w:rPr>
          <w:rFonts w:cs="Times New Roman"/>
          <w:szCs w:val="24"/>
        </w:rPr>
        <w:t xml:space="preserve"> </w:t>
      </w:r>
      <w:r w:rsidR="00C331C0" w:rsidRPr="007567CC">
        <w:rPr>
          <w:rFonts w:cs="Times New Roman"/>
          <w:szCs w:val="24"/>
        </w:rPr>
        <w:t>üzerinde</w:t>
      </w:r>
      <w:r w:rsidR="00C3001A">
        <w:rPr>
          <w:rFonts w:cs="Times New Roman"/>
          <w:szCs w:val="24"/>
        </w:rPr>
        <w:t xml:space="preserve"> </w:t>
      </w:r>
      <w:r w:rsidR="00C331C0" w:rsidRPr="007567CC">
        <w:rPr>
          <w:rFonts w:cs="Times New Roman"/>
          <w:szCs w:val="24"/>
        </w:rPr>
        <w:t>anlamlı</w:t>
      </w:r>
      <w:r w:rsidR="00C3001A">
        <w:rPr>
          <w:rFonts w:cs="Times New Roman"/>
          <w:szCs w:val="24"/>
        </w:rPr>
        <w:t xml:space="preserve"> </w:t>
      </w:r>
      <w:r w:rsidR="00C331C0" w:rsidRPr="007567CC">
        <w:rPr>
          <w:rFonts w:cs="Times New Roman"/>
          <w:szCs w:val="24"/>
        </w:rPr>
        <w:t>bir</w:t>
      </w:r>
      <w:r w:rsidR="00C3001A">
        <w:rPr>
          <w:rFonts w:cs="Times New Roman"/>
          <w:szCs w:val="24"/>
        </w:rPr>
        <w:t xml:space="preserve"> </w:t>
      </w:r>
      <w:r w:rsidR="00C331C0" w:rsidRPr="007567CC">
        <w:rPr>
          <w:rFonts w:cs="Times New Roman"/>
          <w:szCs w:val="24"/>
        </w:rPr>
        <w:t>etkisi</w:t>
      </w:r>
      <w:r w:rsidR="00C3001A">
        <w:rPr>
          <w:rFonts w:cs="Times New Roman"/>
          <w:szCs w:val="24"/>
        </w:rPr>
        <w:t xml:space="preserve"> </w:t>
      </w:r>
      <w:r w:rsidR="00C331C0" w:rsidRPr="007567CC">
        <w:rPr>
          <w:rFonts w:cs="Times New Roman"/>
          <w:szCs w:val="24"/>
        </w:rPr>
        <w:t>vardır.</w:t>
      </w:r>
    </w:p>
    <w:p w14:paraId="7A5DF675" w14:textId="7370D4FD" w:rsidR="00317A2C" w:rsidRPr="007567CC" w:rsidRDefault="00317A2C" w:rsidP="007567CC">
      <w:pPr>
        <w:spacing w:after="120"/>
        <w:ind w:firstLine="567"/>
        <w:rPr>
          <w:rFonts w:cs="Times New Roman"/>
          <w:szCs w:val="24"/>
        </w:rPr>
      </w:pPr>
      <w:r w:rsidRPr="007567CC">
        <w:rPr>
          <w:rFonts w:cs="Times New Roman"/>
          <w:b/>
          <w:szCs w:val="24"/>
        </w:rPr>
        <w:t>H</w:t>
      </w:r>
      <w:r w:rsidRPr="007567CC">
        <w:rPr>
          <w:rFonts w:cs="Times New Roman"/>
          <w:b/>
          <w:szCs w:val="24"/>
          <w:vertAlign w:val="subscript"/>
        </w:rPr>
        <w:t>5</w:t>
      </w:r>
      <w:r w:rsidRPr="007567CC">
        <w:rPr>
          <w:rFonts w:cs="Times New Roman"/>
          <w:b/>
          <w:szCs w:val="24"/>
        </w:rPr>
        <w:t>:</w:t>
      </w:r>
      <w:r w:rsidR="00C3001A">
        <w:rPr>
          <w:rFonts w:cs="Times New Roman"/>
          <w:szCs w:val="24"/>
        </w:rPr>
        <w:t xml:space="preserve"> </w:t>
      </w:r>
      <w:r w:rsidR="00C331C0" w:rsidRPr="007567CC">
        <w:rPr>
          <w:rFonts w:cs="Times New Roman"/>
          <w:szCs w:val="24"/>
        </w:rPr>
        <w:t>18-23</w:t>
      </w:r>
      <w:r w:rsidR="00C3001A">
        <w:rPr>
          <w:rFonts w:cs="Times New Roman"/>
          <w:szCs w:val="24"/>
        </w:rPr>
        <w:t xml:space="preserve"> </w:t>
      </w:r>
      <w:r w:rsidR="00C331C0" w:rsidRPr="007567CC">
        <w:rPr>
          <w:rFonts w:cs="Times New Roman"/>
          <w:szCs w:val="24"/>
        </w:rPr>
        <w:t>yaş</w:t>
      </w:r>
      <w:r w:rsidR="00C3001A">
        <w:rPr>
          <w:rFonts w:cs="Times New Roman"/>
          <w:szCs w:val="24"/>
        </w:rPr>
        <w:t xml:space="preserve"> </w:t>
      </w:r>
      <w:r w:rsidR="00C331C0" w:rsidRPr="007567CC">
        <w:rPr>
          <w:rFonts w:cs="Times New Roman"/>
          <w:szCs w:val="24"/>
        </w:rPr>
        <w:t>aralığındaki</w:t>
      </w:r>
      <w:r w:rsidR="00C3001A">
        <w:rPr>
          <w:rFonts w:cs="Times New Roman"/>
          <w:szCs w:val="24"/>
        </w:rPr>
        <w:t xml:space="preserve"> </w:t>
      </w:r>
      <w:r w:rsidR="00C331C0" w:rsidRPr="007567CC">
        <w:rPr>
          <w:rFonts w:cs="Times New Roman"/>
          <w:szCs w:val="24"/>
        </w:rPr>
        <w:t>kadın</w:t>
      </w:r>
      <w:r w:rsidR="00C3001A">
        <w:rPr>
          <w:rFonts w:cs="Times New Roman"/>
          <w:szCs w:val="24"/>
        </w:rPr>
        <w:t xml:space="preserve"> </w:t>
      </w:r>
      <w:r w:rsidR="00C331C0" w:rsidRPr="007567CC">
        <w:rPr>
          <w:rFonts w:cs="Times New Roman"/>
          <w:szCs w:val="24"/>
        </w:rPr>
        <w:t>güreşçilerin</w:t>
      </w:r>
      <w:r w:rsidR="00C3001A">
        <w:rPr>
          <w:rFonts w:cs="Times New Roman"/>
          <w:szCs w:val="24"/>
        </w:rPr>
        <w:t xml:space="preserve"> </w:t>
      </w:r>
      <w:r w:rsidR="00C331C0" w:rsidRPr="007567CC">
        <w:rPr>
          <w:rFonts w:cs="Times New Roman"/>
          <w:szCs w:val="24"/>
        </w:rPr>
        <w:t>milli</w:t>
      </w:r>
      <w:r w:rsidR="00C3001A">
        <w:rPr>
          <w:rFonts w:cs="Times New Roman"/>
          <w:szCs w:val="24"/>
        </w:rPr>
        <w:t xml:space="preserve"> </w:t>
      </w:r>
      <w:r w:rsidR="00C331C0" w:rsidRPr="007567CC">
        <w:rPr>
          <w:rFonts w:cs="Times New Roman"/>
          <w:szCs w:val="24"/>
        </w:rPr>
        <w:t>sporcu</w:t>
      </w:r>
      <w:r w:rsidR="00C3001A">
        <w:rPr>
          <w:rFonts w:cs="Times New Roman"/>
          <w:szCs w:val="24"/>
        </w:rPr>
        <w:t xml:space="preserve"> </w:t>
      </w:r>
      <w:r w:rsidR="00C331C0" w:rsidRPr="007567CC">
        <w:rPr>
          <w:rFonts w:cs="Times New Roman"/>
          <w:szCs w:val="24"/>
        </w:rPr>
        <w:t>olma</w:t>
      </w:r>
      <w:r w:rsidR="00C3001A">
        <w:rPr>
          <w:rFonts w:cs="Times New Roman"/>
          <w:szCs w:val="24"/>
        </w:rPr>
        <w:t xml:space="preserve"> </w:t>
      </w:r>
      <w:r w:rsidR="00C331C0" w:rsidRPr="007567CC">
        <w:rPr>
          <w:rFonts w:cs="Times New Roman"/>
          <w:szCs w:val="24"/>
        </w:rPr>
        <w:t>durumu</w:t>
      </w:r>
      <w:r w:rsidR="00C3001A">
        <w:rPr>
          <w:rFonts w:cs="Times New Roman"/>
          <w:szCs w:val="24"/>
        </w:rPr>
        <w:t xml:space="preserve"> </w:t>
      </w:r>
      <w:r w:rsidR="00C331C0" w:rsidRPr="007567CC">
        <w:rPr>
          <w:rFonts w:cs="Times New Roman"/>
          <w:szCs w:val="24"/>
        </w:rPr>
        <w:t>ile</w:t>
      </w:r>
      <w:r w:rsidR="00C3001A">
        <w:rPr>
          <w:rFonts w:cs="Times New Roman"/>
          <w:szCs w:val="24"/>
        </w:rPr>
        <w:t xml:space="preserve"> </w:t>
      </w:r>
      <w:r w:rsidR="00C331C0" w:rsidRPr="007567CC">
        <w:rPr>
          <w:rFonts w:cs="Times New Roman"/>
          <w:szCs w:val="24"/>
        </w:rPr>
        <w:t>sürekli</w:t>
      </w:r>
      <w:r w:rsidR="00C3001A">
        <w:rPr>
          <w:rFonts w:cs="Times New Roman"/>
          <w:szCs w:val="24"/>
        </w:rPr>
        <w:t xml:space="preserve"> </w:t>
      </w:r>
      <w:r w:rsidR="00C331C0" w:rsidRPr="007567CC">
        <w:rPr>
          <w:rFonts w:cs="Times New Roman"/>
          <w:szCs w:val="24"/>
        </w:rPr>
        <w:t>kaygı</w:t>
      </w:r>
      <w:r w:rsidR="00C3001A">
        <w:rPr>
          <w:rFonts w:cs="Times New Roman"/>
          <w:szCs w:val="24"/>
        </w:rPr>
        <w:t xml:space="preserve"> </w:t>
      </w:r>
      <w:r w:rsidR="00C331C0" w:rsidRPr="007567CC">
        <w:rPr>
          <w:rFonts w:cs="Times New Roman"/>
          <w:szCs w:val="24"/>
        </w:rPr>
        <w:t>düzeyleri</w:t>
      </w:r>
      <w:r w:rsidR="00C3001A">
        <w:rPr>
          <w:rFonts w:cs="Times New Roman"/>
          <w:szCs w:val="24"/>
        </w:rPr>
        <w:t xml:space="preserve"> </w:t>
      </w:r>
      <w:r w:rsidR="00C331C0" w:rsidRPr="007567CC">
        <w:rPr>
          <w:rFonts w:cs="Times New Roman"/>
          <w:szCs w:val="24"/>
        </w:rPr>
        <w:t>ve</w:t>
      </w:r>
      <w:r w:rsidR="00C3001A">
        <w:rPr>
          <w:rFonts w:cs="Times New Roman"/>
          <w:szCs w:val="24"/>
        </w:rPr>
        <w:t xml:space="preserve"> </w:t>
      </w:r>
      <w:r w:rsidR="00C331C0" w:rsidRPr="007567CC">
        <w:rPr>
          <w:rFonts w:cs="Times New Roman"/>
          <w:szCs w:val="24"/>
        </w:rPr>
        <w:t>müsabaka</w:t>
      </w:r>
      <w:r w:rsidR="00C3001A">
        <w:rPr>
          <w:rFonts w:cs="Times New Roman"/>
          <w:szCs w:val="24"/>
        </w:rPr>
        <w:t xml:space="preserve"> </w:t>
      </w:r>
      <w:r w:rsidR="00C331C0" w:rsidRPr="007567CC">
        <w:rPr>
          <w:rFonts w:cs="Times New Roman"/>
          <w:szCs w:val="24"/>
        </w:rPr>
        <w:t>öncesi</w:t>
      </w:r>
      <w:r w:rsidR="00C3001A">
        <w:rPr>
          <w:rFonts w:cs="Times New Roman"/>
          <w:szCs w:val="24"/>
        </w:rPr>
        <w:t xml:space="preserve"> </w:t>
      </w:r>
      <w:r w:rsidR="00C331C0" w:rsidRPr="007567CC">
        <w:rPr>
          <w:rFonts w:cs="Times New Roman"/>
          <w:szCs w:val="24"/>
        </w:rPr>
        <w:t>durumluk</w:t>
      </w:r>
      <w:r w:rsidR="00C3001A">
        <w:rPr>
          <w:rFonts w:cs="Times New Roman"/>
          <w:szCs w:val="24"/>
        </w:rPr>
        <w:t xml:space="preserve"> </w:t>
      </w:r>
      <w:r w:rsidR="00C331C0" w:rsidRPr="007567CC">
        <w:rPr>
          <w:rFonts w:cs="Times New Roman"/>
          <w:szCs w:val="24"/>
        </w:rPr>
        <w:t>kaygı</w:t>
      </w:r>
      <w:r w:rsidR="00C3001A">
        <w:rPr>
          <w:rFonts w:cs="Times New Roman"/>
          <w:szCs w:val="24"/>
        </w:rPr>
        <w:t xml:space="preserve"> </w:t>
      </w:r>
      <w:r w:rsidR="00C331C0" w:rsidRPr="007567CC">
        <w:rPr>
          <w:rFonts w:cs="Times New Roman"/>
          <w:szCs w:val="24"/>
        </w:rPr>
        <w:t>düzeyleri</w:t>
      </w:r>
      <w:r w:rsidR="00C3001A">
        <w:rPr>
          <w:rFonts w:cs="Times New Roman"/>
          <w:szCs w:val="24"/>
        </w:rPr>
        <w:t xml:space="preserve"> </w:t>
      </w:r>
      <w:r w:rsidR="00C331C0" w:rsidRPr="007567CC">
        <w:rPr>
          <w:rFonts w:cs="Times New Roman"/>
          <w:szCs w:val="24"/>
        </w:rPr>
        <w:t>üzerinde</w:t>
      </w:r>
      <w:r w:rsidR="00C3001A">
        <w:rPr>
          <w:rFonts w:cs="Times New Roman"/>
          <w:szCs w:val="24"/>
        </w:rPr>
        <w:t xml:space="preserve"> </w:t>
      </w:r>
      <w:r w:rsidR="00C331C0" w:rsidRPr="007567CC">
        <w:rPr>
          <w:rFonts w:cs="Times New Roman"/>
          <w:szCs w:val="24"/>
        </w:rPr>
        <w:t>anlamlı</w:t>
      </w:r>
      <w:r w:rsidR="00C3001A">
        <w:rPr>
          <w:rFonts w:cs="Times New Roman"/>
          <w:szCs w:val="24"/>
        </w:rPr>
        <w:t xml:space="preserve"> </w:t>
      </w:r>
      <w:r w:rsidR="00C331C0" w:rsidRPr="007567CC">
        <w:rPr>
          <w:rFonts w:cs="Times New Roman"/>
          <w:szCs w:val="24"/>
        </w:rPr>
        <w:t>bir</w:t>
      </w:r>
      <w:r w:rsidR="00C3001A">
        <w:rPr>
          <w:rFonts w:cs="Times New Roman"/>
          <w:szCs w:val="24"/>
        </w:rPr>
        <w:t xml:space="preserve"> </w:t>
      </w:r>
      <w:r w:rsidR="00C331C0" w:rsidRPr="007567CC">
        <w:rPr>
          <w:rFonts w:cs="Times New Roman"/>
          <w:szCs w:val="24"/>
        </w:rPr>
        <w:t>etkisi</w:t>
      </w:r>
      <w:r w:rsidR="00C3001A">
        <w:rPr>
          <w:rFonts w:cs="Times New Roman"/>
          <w:szCs w:val="24"/>
        </w:rPr>
        <w:t xml:space="preserve"> </w:t>
      </w:r>
      <w:r w:rsidR="00C331C0" w:rsidRPr="007567CC">
        <w:rPr>
          <w:rFonts w:cs="Times New Roman"/>
          <w:szCs w:val="24"/>
        </w:rPr>
        <w:t>vardır.</w:t>
      </w:r>
    </w:p>
    <w:p w14:paraId="01C4DE3E" w14:textId="4F56F721" w:rsidR="00C331C0" w:rsidRPr="007567CC" w:rsidRDefault="00C331C0" w:rsidP="007567CC">
      <w:pPr>
        <w:spacing w:after="120"/>
        <w:ind w:firstLine="567"/>
        <w:rPr>
          <w:rFonts w:cs="Times New Roman"/>
          <w:szCs w:val="24"/>
        </w:rPr>
      </w:pPr>
      <w:r w:rsidRPr="007567CC">
        <w:rPr>
          <w:rFonts w:cs="Times New Roman"/>
          <w:b/>
          <w:szCs w:val="24"/>
        </w:rPr>
        <w:t>H</w:t>
      </w:r>
      <w:r w:rsidRPr="007567CC">
        <w:rPr>
          <w:rFonts w:cs="Times New Roman"/>
          <w:b/>
          <w:szCs w:val="24"/>
          <w:vertAlign w:val="subscript"/>
        </w:rPr>
        <w:t>6</w:t>
      </w:r>
      <w:r w:rsidRPr="007567CC">
        <w:rPr>
          <w:rFonts w:cs="Times New Roman"/>
          <w:b/>
          <w:szCs w:val="24"/>
        </w:rPr>
        <w:t>:</w:t>
      </w:r>
      <w:r w:rsidR="00C3001A">
        <w:rPr>
          <w:rFonts w:cs="Times New Roman"/>
          <w:szCs w:val="24"/>
        </w:rPr>
        <w:t xml:space="preserve"> </w:t>
      </w:r>
      <w:r w:rsidRPr="007567CC">
        <w:rPr>
          <w:rFonts w:cs="Times New Roman"/>
          <w:szCs w:val="24"/>
        </w:rPr>
        <w:t>18-23</w:t>
      </w:r>
      <w:r w:rsidR="00C3001A">
        <w:rPr>
          <w:rFonts w:cs="Times New Roman"/>
          <w:szCs w:val="24"/>
        </w:rPr>
        <w:t xml:space="preserve"> </w:t>
      </w:r>
      <w:r w:rsidRPr="007567CC">
        <w:rPr>
          <w:rFonts w:cs="Times New Roman"/>
          <w:szCs w:val="24"/>
        </w:rPr>
        <w:t>yaş</w:t>
      </w:r>
      <w:r w:rsidR="00C3001A">
        <w:rPr>
          <w:rFonts w:cs="Times New Roman"/>
          <w:szCs w:val="24"/>
        </w:rPr>
        <w:t xml:space="preserve"> </w:t>
      </w:r>
      <w:r w:rsidRPr="007567CC">
        <w:rPr>
          <w:rFonts w:cs="Times New Roman"/>
          <w:szCs w:val="24"/>
        </w:rPr>
        <w:t>aralığındaki</w:t>
      </w:r>
      <w:r w:rsidR="00C3001A">
        <w:rPr>
          <w:rFonts w:cs="Times New Roman"/>
          <w:szCs w:val="24"/>
        </w:rPr>
        <w:t xml:space="preserve"> </w:t>
      </w:r>
      <w:r w:rsidRPr="007567CC">
        <w:rPr>
          <w:rFonts w:cs="Times New Roman"/>
          <w:szCs w:val="24"/>
        </w:rPr>
        <w:t>kadın</w:t>
      </w:r>
      <w:r w:rsidR="00C3001A">
        <w:rPr>
          <w:rFonts w:cs="Times New Roman"/>
          <w:szCs w:val="24"/>
        </w:rPr>
        <w:t xml:space="preserve"> </w:t>
      </w:r>
      <w:r w:rsidRPr="007567CC">
        <w:rPr>
          <w:rFonts w:cs="Times New Roman"/>
          <w:szCs w:val="24"/>
        </w:rPr>
        <w:t>güreşçilerin</w:t>
      </w:r>
      <w:r w:rsidR="00C3001A">
        <w:rPr>
          <w:rFonts w:cs="Times New Roman"/>
          <w:szCs w:val="24"/>
        </w:rPr>
        <w:t xml:space="preserve"> </w:t>
      </w:r>
      <w:r w:rsidRPr="007567CC">
        <w:rPr>
          <w:rFonts w:cs="Times New Roman"/>
          <w:szCs w:val="24"/>
          <w:lang w:eastAsia="tr-TR"/>
        </w:rPr>
        <w:t>Ulusal</w:t>
      </w:r>
      <w:r w:rsidR="00C3001A">
        <w:rPr>
          <w:rFonts w:cs="Times New Roman"/>
          <w:szCs w:val="24"/>
          <w:lang w:eastAsia="tr-TR"/>
        </w:rPr>
        <w:t xml:space="preserve"> </w:t>
      </w:r>
      <w:r w:rsidRPr="007567CC">
        <w:rPr>
          <w:rFonts w:cs="Times New Roman"/>
          <w:szCs w:val="24"/>
          <w:lang w:eastAsia="tr-TR"/>
        </w:rPr>
        <w:t>turnuvalarda</w:t>
      </w:r>
      <w:r w:rsidR="00C3001A">
        <w:rPr>
          <w:rFonts w:cs="Times New Roman"/>
          <w:szCs w:val="24"/>
          <w:lang w:eastAsia="tr-TR"/>
        </w:rPr>
        <w:t xml:space="preserve"> </w:t>
      </w:r>
      <w:r w:rsidRPr="007567CC">
        <w:rPr>
          <w:rFonts w:cs="Times New Roman"/>
          <w:szCs w:val="24"/>
          <w:lang w:eastAsia="tr-TR"/>
        </w:rPr>
        <w:t>madalya</w:t>
      </w:r>
      <w:r w:rsidR="00C3001A">
        <w:rPr>
          <w:rFonts w:cs="Times New Roman"/>
          <w:szCs w:val="24"/>
          <w:lang w:eastAsia="tr-TR"/>
        </w:rPr>
        <w:t xml:space="preserve"> </w:t>
      </w:r>
      <w:r w:rsidRPr="007567CC">
        <w:rPr>
          <w:rFonts w:cs="Times New Roman"/>
          <w:szCs w:val="24"/>
          <w:lang w:eastAsia="tr-TR"/>
        </w:rPr>
        <w:t>alma</w:t>
      </w:r>
      <w:r w:rsidR="00C3001A">
        <w:rPr>
          <w:rFonts w:cs="Times New Roman"/>
          <w:szCs w:val="24"/>
          <w:lang w:eastAsia="tr-TR"/>
        </w:rPr>
        <w:t xml:space="preserve"> </w:t>
      </w:r>
      <w:r w:rsidRPr="007567CC">
        <w:rPr>
          <w:rFonts w:cs="Times New Roman"/>
          <w:szCs w:val="24"/>
          <w:lang w:eastAsia="tr-TR"/>
        </w:rPr>
        <w:t>durumu</w:t>
      </w:r>
      <w:r w:rsidR="00C3001A">
        <w:rPr>
          <w:rFonts w:cs="Times New Roman"/>
          <w:szCs w:val="24"/>
        </w:rPr>
        <w:t xml:space="preserve"> </w:t>
      </w:r>
      <w:r w:rsidRPr="007567CC">
        <w:rPr>
          <w:rFonts w:cs="Times New Roman"/>
          <w:szCs w:val="24"/>
        </w:rPr>
        <w:t>ile</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müsabaka</w:t>
      </w:r>
      <w:r w:rsidR="00C3001A">
        <w:rPr>
          <w:rFonts w:cs="Times New Roman"/>
          <w:szCs w:val="24"/>
        </w:rPr>
        <w:t xml:space="preserve"> </w:t>
      </w:r>
      <w:r w:rsidRPr="007567CC">
        <w:rPr>
          <w:rFonts w:cs="Times New Roman"/>
          <w:szCs w:val="24"/>
        </w:rPr>
        <w:t>öncesi</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w:t>
      </w:r>
      <w:r w:rsidR="00C3001A">
        <w:rPr>
          <w:rFonts w:cs="Times New Roman"/>
          <w:szCs w:val="24"/>
        </w:rPr>
        <w:t xml:space="preserve"> </w:t>
      </w:r>
      <w:r w:rsidRPr="007567CC">
        <w:rPr>
          <w:rFonts w:cs="Times New Roman"/>
          <w:szCs w:val="24"/>
        </w:rPr>
        <w:t>üzerinde</w:t>
      </w:r>
      <w:r w:rsidR="00C3001A">
        <w:rPr>
          <w:rFonts w:cs="Times New Roman"/>
          <w:szCs w:val="24"/>
        </w:rPr>
        <w:t xml:space="preserve"> </w:t>
      </w:r>
      <w:r w:rsidRPr="007567CC">
        <w:rPr>
          <w:rFonts w:cs="Times New Roman"/>
          <w:szCs w:val="24"/>
        </w:rPr>
        <w:t>anlamlı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negatif</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ilişki</w:t>
      </w:r>
      <w:r w:rsidR="00C3001A">
        <w:rPr>
          <w:rFonts w:cs="Times New Roman"/>
          <w:szCs w:val="24"/>
        </w:rPr>
        <w:t xml:space="preserve"> </w:t>
      </w:r>
      <w:r w:rsidRPr="007567CC">
        <w:rPr>
          <w:rFonts w:cs="Times New Roman"/>
          <w:szCs w:val="24"/>
        </w:rPr>
        <w:t>vardır.</w:t>
      </w:r>
    </w:p>
    <w:p w14:paraId="788EAE30" w14:textId="02C900CD" w:rsidR="001975D7" w:rsidRPr="006D64C2" w:rsidRDefault="00237D75" w:rsidP="00E41AF4">
      <w:pPr>
        <w:pStyle w:val="Balk2"/>
        <w:rPr>
          <w:rFonts w:eastAsia="TimesNewRomanPSMT"/>
        </w:rPr>
      </w:pPr>
      <w:bookmarkStart w:id="33" w:name="_Toc190459523"/>
      <w:r w:rsidRPr="006D64C2">
        <w:rPr>
          <w:rFonts w:eastAsia="TimesNewRomanPSMT" w:cs="Times New Roman"/>
          <w:szCs w:val="24"/>
        </w:rPr>
        <w:t>1.5</w:t>
      </w:r>
      <w:r w:rsidR="001975D7" w:rsidRPr="006D64C2">
        <w:rPr>
          <w:rFonts w:eastAsia="TimesNewRomanPSMT" w:cs="Times New Roman"/>
          <w:szCs w:val="24"/>
        </w:rPr>
        <w:t>.</w:t>
      </w:r>
      <w:r w:rsidR="00C3001A">
        <w:rPr>
          <w:rFonts w:eastAsia="TimesNewRomanPSMT" w:cs="Times New Roman"/>
          <w:szCs w:val="24"/>
        </w:rPr>
        <w:t xml:space="preserve"> </w:t>
      </w:r>
      <w:r w:rsidR="001975D7" w:rsidRPr="006D64C2">
        <w:rPr>
          <w:rFonts w:eastAsia="TimesNewRomanPSMT"/>
        </w:rPr>
        <w:t>Araştırmanın</w:t>
      </w:r>
      <w:r w:rsidR="00C3001A">
        <w:rPr>
          <w:rFonts w:eastAsia="TimesNewRomanPSMT"/>
        </w:rPr>
        <w:t xml:space="preserve"> </w:t>
      </w:r>
      <w:r w:rsidR="002C0BA6" w:rsidRPr="006D64C2">
        <w:rPr>
          <w:rFonts w:eastAsia="TimesNewRomanPSMT"/>
        </w:rPr>
        <w:t>Varsayımları</w:t>
      </w:r>
      <w:r w:rsidR="00C3001A">
        <w:rPr>
          <w:rFonts w:eastAsia="TimesNewRomanPSMT"/>
        </w:rPr>
        <w:t xml:space="preserve"> </w:t>
      </w:r>
      <w:r w:rsidR="001975D7" w:rsidRPr="006D64C2">
        <w:rPr>
          <w:rFonts w:eastAsia="TimesNewRomanPSMT"/>
        </w:rPr>
        <w:t>ve</w:t>
      </w:r>
      <w:r w:rsidR="00C3001A">
        <w:rPr>
          <w:rFonts w:eastAsia="TimesNewRomanPSMT"/>
        </w:rPr>
        <w:t xml:space="preserve"> </w:t>
      </w:r>
      <w:r w:rsidR="001975D7" w:rsidRPr="006D64C2">
        <w:rPr>
          <w:rFonts w:eastAsia="TimesNewRomanPSMT"/>
        </w:rPr>
        <w:t>Sınırlılıkları</w:t>
      </w:r>
      <w:bookmarkEnd w:id="33"/>
    </w:p>
    <w:p w14:paraId="14BD5417" w14:textId="77777777" w:rsidR="002C0BA6" w:rsidRPr="007567CC" w:rsidRDefault="005F23EE" w:rsidP="007567CC">
      <w:pPr>
        <w:spacing w:after="120"/>
        <w:ind w:firstLine="567"/>
        <w:rPr>
          <w:rFonts w:cs="Times New Roman"/>
          <w:b/>
          <w:szCs w:val="24"/>
        </w:rPr>
      </w:pPr>
      <w:r w:rsidRPr="007567CC">
        <w:rPr>
          <w:rFonts w:cs="Times New Roman"/>
          <w:b/>
          <w:bCs/>
          <w:szCs w:val="24"/>
        </w:rPr>
        <w:t>Varsayımlar</w:t>
      </w:r>
    </w:p>
    <w:p w14:paraId="3E4FA915" w14:textId="5AA9F011" w:rsidR="002C0BA6" w:rsidRPr="007567CC" w:rsidRDefault="002C0BA6" w:rsidP="006D64C2">
      <w:pPr>
        <w:numPr>
          <w:ilvl w:val="0"/>
          <w:numId w:val="9"/>
        </w:numPr>
        <w:spacing w:after="120"/>
        <w:ind w:left="595" w:hanging="170"/>
        <w:rPr>
          <w:rFonts w:cs="Times New Roman"/>
          <w:szCs w:val="24"/>
        </w:rPr>
      </w:pPr>
      <w:r w:rsidRPr="007567CC">
        <w:rPr>
          <w:rFonts w:cs="Times New Roman"/>
          <w:szCs w:val="24"/>
        </w:rPr>
        <w:t>Katılımcıların,</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müsabaka</w:t>
      </w:r>
      <w:r w:rsidR="00C3001A">
        <w:rPr>
          <w:rFonts w:cs="Times New Roman"/>
          <w:szCs w:val="24"/>
        </w:rPr>
        <w:t xml:space="preserve"> </w:t>
      </w:r>
      <w:r w:rsidRPr="007567CC">
        <w:rPr>
          <w:rFonts w:cs="Times New Roman"/>
          <w:szCs w:val="24"/>
        </w:rPr>
        <w:t>öncesi</w:t>
      </w:r>
      <w:r w:rsidR="00C3001A">
        <w:rPr>
          <w:rFonts w:cs="Times New Roman"/>
          <w:szCs w:val="24"/>
        </w:rPr>
        <w:t xml:space="preserve"> </w:t>
      </w:r>
      <w:r w:rsidRPr="007567CC">
        <w:rPr>
          <w:rFonts w:cs="Times New Roman"/>
          <w:szCs w:val="24"/>
        </w:rPr>
        <w:t>durumlarını</w:t>
      </w:r>
      <w:r w:rsidR="00C3001A">
        <w:rPr>
          <w:rFonts w:cs="Times New Roman"/>
          <w:szCs w:val="24"/>
        </w:rPr>
        <w:t xml:space="preserve"> </w:t>
      </w:r>
      <w:r w:rsidRPr="007567CC">
        <w:rPr>
          <w:rFonts w:cs="Times New Roman"/>
          <w:szCs w:val="24"/>
        </w:rPr>
        <w:t>etkileyebilecek</w:t>
      </w:r>
      <w:r w:rsidR="00C3001A">
        <w:rPr>
          <w:rFonts w:cs="Times New Roman"/>
          <w:szCs w:val="24"/>
        </w:rPr>
        <w:t xml:space="preserve"> </w:t>
      </w:r>
      <w:r w:rsidRPr="007567CC">
        <w:rPr>
          <w:rFonts w:cs="Times New Roman"/>
          <w:szCs w:val="24"/>
        </w:rPr>
        <w:t>diğer</w:t>
      </w:r>
      <w:r w:rsidR="00C3001A">
        <w:rPr>
          <w:rFonts w:cs="Times New Roman"/>
          <w:szCs w:val="24"/>
        </w:rPr>
        <w:t xml:space="preserve"> </w:t>
      </w:r>
      <w:r w:rsidRPr="007567CC">
        <w:rPr>
          <w:rFonts w:cs="Times New Roman"/>
          <w:szCs w:val="24"/>
        </w:rPr>
        <w:t>faktörleri</w:t>
      </w:r>
      <w:r w:rsidR="00C3001A">
        <w:rPr>
          <w:rFonts w:cs="Times New Roman"/>
          <w:szCs w:val="24"/>
        </w:rPr>
        <w:t xml:space="preserve"> </w:t>
      </w:r>
      <w:r w:rsidRPr="007567CC">
        <w:rPr>
          <w:rFonts w:cs="Times New Roman"/>
          <w:szCs w:val="24"/>
        </w:rPr>
        <w:t>dürüstçe</w:t>
      </w:r>
      <w:r w:rsidR="00C3001A">
        <w:rPr>
          <w:rFonts w:cs="Times New Roman"/>
          <w:szCs w:val="24"/>
        </w:rPr>
        <w:t xml:space="preserve"> </w:t>
      </w:r>
      <w:r w:rsidR="004142A7" w:rsidRPr="007567CC">
        <w:rPr>
          <w:rFonts w:cs="Times New Roman"/>
          <w:szCs w:val="24"/>
        </w:rPr>
        <w:t>beyan</w:t>
      </w:r>
      <w:r w:rsidR="00C3001A">
        <w:rPr>
          <w:rFonts w:cs="Times New Roman"/>
          <w:szCs w:val="24"/>
        </w:rPr>
        <w:t xml:space="preserve"> </w:t>
      </w:r>
      <w:r w:rsidR="004142A7" w:rsidRPr="007567CC">
        <w:rPr>
          <w:rFonts w:cs="Times New Roman"/>
          <w:szCs w:val="24"/>
        </w:rPr>
        <w:t>ettikleri,</w:t>
      </w:r>
    </w:p>
    <w:p w14:paraId="11166359" w14:textId="096ADBC5" w:rsidR="002C0BA6" w:rsidRPr="007567CC" w:rsidRDefault="002C0BA6" w:rsidP="006D64C2">
      <w:pPr>
        <w:numPr>
          <w:ilvl w:val="0"/>
          <w:numId w:val="9"/>
        </w:numPr>
        <w:spacing w:after="120"/>
        <w:ind w:left="595" w:hanging="170"/>
        <w:rPr>
          <w:rFonts w:cs="Times New Roman"/>
          <w:szCs w:val="24"/>
        </w:rPr>
      </w:pPr>
      <w:r w:rsidRPr="007567CC">
        <w:rPr>
          <w:rFonts w:cs="Times New Roman"/>
          <w:szCs w:val="24"/>
        </w:rPr>
        <w:t>Araştırmada</w:t>
      </w:r>
      <w:r w:rsidR="00C3001A">
        <w:rPr>
          <w:rFonts w:cs="Times New Roman"/>
          <w:szCs w:val="24"/>
        </w:rPr>
        <w:t xml:space="preserve"> </w:t>
      </w:r>
      <w:r w:rsidRPr="007567CC">
        <w:rPr>
          <w:rFonts w:cs="Times New Roman"/>
          <w:szCs w:val="24"/>
        </w:rPr>
        <w:t>kullanılacak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ölçeklerinin,</w:t>
      </w:r>
      <w:r w:rsidR="00C3001A">
        <w:rPr>
          <w:rFonts w:cs="Times New Roman"/>
          <w:szCs w:val="24"/>
        </w:rPr>
        <w:t xml:space="preserve"> </w:t>
      </w:r>
      <w:r w:rsidRPr="007567CC">
        <w:rPr>
          <w:rFonts w:cs="Times New Roman"/>
          <w:szCs w:val="24"/>
        </w:rPr>
        <w:t>18-23</w:t>
      </w:r>
      <w:r w:rsidR="00C3001A">
        <w:rPr>
          <w:rFonts w:cs="Times New Roman"/>
          <w:szCs w:val="24"/>
        </w:rPr>
        <w:t xml:space="preserve"> </w:t>
      </w:r>
      <w:r w:rsidRPr="007567CC">
        <w:rPr>
          <w:rFonts w:cs="Times New Roman"/>
          <w:szCs w:val="24"/>
        </w:rPr>
        <w:t>yaş</w:t>
      </w:r>
      <w:r w:rsidR="00C3001A">
        <w:rPr>
          <w:rFonts w:cs="Times New Roman"/>
          <w:szCs w:val="24"/>
        </w:rPr>
        <w:t xml:space="preserve"> </w:t>
      </w:r>
      <w:r w:rsidRPr="007567CC">
        <w:rPr>
          <w:rFonts w:cs="Times New Roman"/>
          <w:szCs w:val="24"/>
        </w:rPr>
        <w:t>aralığındaki</w:t>
      </w:r>
      <w:r w:rsidR="00C3001A">
        <w:rPr>
          <w:rFonts w:cs="Times New Roman"/>
          <w:szCs w:val="24"/>
        </w:rPr>
        <w:t xml:space="preserve"> </w:t>
      </w:r>
      <w:r w:rsidRPr="007567CC">
        <w:rPr>
          <w:rFonts w:cs="Times New Roman"/>
          <w:szCs w:val="24"/>
        </w:rPr>
        <w:t>kadın</w:t>
      </w:r>
      <w:r w:rsidR="00C3001A">
        <w:rPr>
          <w:rFonts w:cs="Times New Roman"/>
          <w:szCs w:val="24"/>
        </w:rPr>
        <w:t xml:space="preserve"> </w:t>
      </w:r>
      <w:r w:rsidRPr="007567CC">
        <w:rPr>
          <w:rFonts w:cs="Times New Roman"/>
          <w:szCs w:val="24"/>
        </w:rPr>
        <w:t>güreşçilerin</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düzeylerini</w:t>
      </w:r>
      <w:r w:rsidR="00C3001A">
        <w:rPr>
          <w:rFonts w:cs="Times New Roman"/>
          <w:szCs w:val="24"/>
        </w:rPr>
        <w:t xml:space="preserve"> </w:t>
      </w:r>
      <w:r w:rsidRPr="007567CC">
        <w:rPr>
          <w:rFonts w:cs="Times New Roman"/>
          <w:szCs w:val="24"/>
        </w:rPr>
        <w:t>doğru</w:t>
      </w:r>
      <w:r w:rsidR="00C3001A">
        <w:rPr>
          <w:rFonts w:cs="Times New Roman"/>
          <w:szCs w:val="24"/>
        </w:rPr>
        <w:t xml:space="preserve"> </w:t>
      </w:r>
      <w:r w:rsidRPr="007567CC">
        <w:rPr>
          <w:rFonts w:cs="Times New Roman"/>
          <w:szCs w:val="24"/>
        </w:rPr>
        <w:t>v</w:t>
      </w:r>
      <w:r w:rsidR="004142A7" w:rsidRPr="007567CC">
        <w:rPr>
          <w:rFonts w:cs="Times New Roman"/>
          <w:szCs w:val="24"/>
        </w:rPr>
        <w:t>e</w:t>
      </w:r>
      <w:r w:rsidR="00C3001A">
        <w:rPr>
          <w:rFonts w:cs="Times New Roman"/>
          <w:szCs w:val="24"/>
        </w:rPr>
        <w:t xml:space="preserve"> </w:t>
      </w:r>
      <w:r w:rsidR="004142A7" w:rsidRPr="007567CC">
        <w:rPr>
          <w:rFonts w:cs="Times New Roman"/>
          <w:szCs w:val="24"/>
        </w:rPr>
        <w:t>güvenilir</w:t>
      </w:r>
      <w:r w:rsidR="00C3001A">
        <w:rPr>
          <w:rFonts w:cs="Times New Roman"/>
          <w:szCs w:val="24"/>
        </w:rPr>
        <w:t xml:space="preserve"> </w:t>
      </w:r>
      <w:r w:rsidR="004142A7" w:rsidRPr="007567CC">
        <w:rPr>
          <w:rFonts w:cs="Times New Roman"/>
          <w:szCs w:val="24"/>
        </w:rPr>
        <w:t>bir</w:t>
      </w:r>
      <w:r w:rsidR="00C3001A">
        <w:rPr>
          <w:rFonts w:cs="Times New Roman"/>
          <w:szCs w:val="24"/>
        </w:rPr>
        <w:t xml:space="preserve"> </w:t>
      </w:r>
      <w:r w:rsidR="004142A7" w:rsidRPr="007567CC">
        <w:rPr>
          <w:rFonts w:cs="Times New Roman"/>
          <w:szCs w:val="24"/>
        </w:rPr>
        <w:t>şekilde</w:t>
      </w:r>
      <w:r w:rsidR="00C3001A">
        <w:rPr>
          <w:rFonts w:cs="Times New Roman"/>
          <w:szCs w:val="24"/>
        </w:rPr>
        <w:t xml:space="preserve"> </w:t>
      </w:r>
      <w:r w:rsidR="004142A7" w:rsidRPr="007567CC">
        <w:rPr>
          <w:rFonts w:cs="Times New Roman"/>
          <w:szCs w:val="24"/>
        </w:rPr>
        <w:t>ölçtüğü,</w:t>
      </w:r>
    </w:p>
    <w:p w14:paraId="22EE0335" w14:textId="2DE38873" w:rsidR="002C0BA6" w:rsidRPr="007567CC" w:rsidRDefault="002C0BA6" w:rsidP="006D64C2">
      <w:pPr>
        <w:numPr>
          <w:ilvl w:val="0"/>
          <w:numId w:val="9"/>
        </w:numPr>
        <w:spacing w:after="120"/>
        <w:ind w:left="595" w:hanging="170"/>
        <w:rPr>
          <w:rFonts w:cs="Times New Roman"/>
          <w:szCs w:val="24"/>
        </w:rPr>
      </w:pPr>
      <w:r w:rsidRPr="007567CC">
        <w:rPr>
          <w:rFonts w:cs="Times New Roman"/>
          <w:szCs w:val="24"/>
        </w:rPr>
        <w:t>Seçilen</w:t>
      </w:r>
      <w:r w:rsidR="00C3001A">
        <w:rPr>
          <w:rFonts w:cs="Times New Roman"/>
          <w:szCs w:val="24"/>
        </w:rPr>
        <w:t xml:space="preserve"> </w:t>
      </w:r>
      <w:r w:rsidRPr="007567CC">
        <w:rPr>
          <w:rFonts w:cs="Times New Roman"/>
          <w:szCs w:val="24"/>
        </w:rPr>
        <w:t>örneklem</w:t>
      </w:r>
      <w:r w:rsidR="00C3001A">
        <w:rPr>
          <w:rFonts w:cs="Times New Roman"/>
          <w:szCs w:val="24"/>
        </w:rPr>
        <w:t xml:space="preserve"> </w:t>
      </w:r>
      <w:r w:rsidRPr="007567CC">
        <w:rPr>
          <w:rFonts w:cs="Times New Roman"/>
          <w:szCs w:val="24"/>
        </w:rPr>
        <w:t>grubunun,</w:t>
      </w:r>
      <w:r w:rsidR="00C3001A">
        <w:rPr>
          <w:rFonts w:cs="Times New Roman"/>
          <w:szCs w:val="24"/>
        </w:rPr>
        <w:t xml:space="preserve"> </w:t>
      </w:r>
      <w:r w:rsidRPr="007567CC">
        <w:rPr>
          <w:rFonts w:cs="Times New Roman"/>
          <w:szCs w:val="24"/>
        </w:rPr>
        <w:t>18-23</w:t>
      </w:r>
      <w:r w:rsidR="00C3001A">
        <w:rPr>
          <w:rFonts w:cs="Times New Roman"/>
          <w:szCs w:val="24"/>
        </w:rPr>
        <w:t xml:space="preserve"> </w:t>
      </w:r>
      <w:r w:rsidRPr="007567CC">
        <w:rPr>
          <w:rFonts w:cs="Times New Roman"/>
          <w:szCs w:val="24"/>
        </w:rPr>
        <w:t>yaş</w:t>
      </w:r>
      <w:r w:rsidR="00C3001A">
        <w:rPr>
          <w:rFonts w:cs="Times New Roman"/>
          <w:szCs w:val="24"/>
        </w:rPr>
        <w:t xml:space="preserve"> </w:t>
      </w:r>
      <w:r w:rsidRPr="007567CC">
        <w:rPr>
          <w:rFonts w:cs="Times New Roman"/>
          <w:szCs w:val="24"/>
        </w:rPr>
        <w:t>aralığındaki</w:t>
      </w:r>
      <w:r w:rsidR="00C3001A">
        <w:rPr>
          <w:rFonts w:cs="Times New Roman"/>
          <w:szCs w:val="24"/>
        </w:rPr>
        <w:t xml:space="preserve"> </w:t>
      </w:r>
      <w:r w:rsidRPr="007567CC">
        <w:rPr>
          <w:rFonts w:cs="Times New Roman"/>
          <w:szCs w:val="24"/>
        </w:rPr>
        <w:t>kadın</w:t>
      </w:r>
      <w:r w:rsidR="00C3001A">
        <w:rPr>
          <w:rFonts w:cs="Times New Roman"/>
          <w:szCs w:val="24"/>
        </w:rPr>
        <w:t xml:space="preserve"> </w:t>
      </w:r>
      <w:r w:rsidRPr="007567CC">
        <w:rPr>
          <w:rFonts w:cs="Times New Roman"/>
          <w:szCs w:val="24"/>
        </w:rPr>
        <w:t>güreşçiler</w:t>
      </w:r>
      <w:r w:rsidR="00C3001A">
        <w:rPr>
          <w:rFonts w:cs="Times New Roman"/>
          <w:szCs w:val="24"/>
        </w:rPr>
        <w:t xml:space="preserve"> </w:t>
      </w:r>
      <w:proofErr w:type="gramStart"/>
      <w:r w:rsidRPr="007567CC">
        <w:rPr>
          <w:rFonts w:cs="Times New Roman"/>
          <w:szCs w:val="24"/>
        </w:rPr>
        <w:t>popülasyonunu</w:t>
      </w:r>
      <w:proofErr w:type="gramEnd"/>
      <w:r w:rsidR="00C3001A">
        <w:rPr>
          <w:rFonts w:cs="Times New Roman"/>
          <w:szCs w:val="24"/>
        </w:rPr>
        <w:t xml:space="preserve"> </w:t>
      </w:r>
      <w:r w:rsidRPr="007567CC">
        <w:rPr>
          <w:rFonts w:cs="Times New Roman"/>
          <w:szCs w:val="24"/>
        </w:rPr>
        <w:t>temsil</w:t>
      </w:r>
      <w:r w:rsidR="00C3001A">
        <w:rPr>
          <w:rFonts w:cs="Times New Roman"/>
          <w:szCs w:val="24"/>
        </w:rPr>
        <w:t xml:space="preserve"> </w:t>
      </w:r>
      <w:r w:rsidRPr="007567CC">
        <w:rPr>
          <w:rFonts w:cs="Times New Roman"/>
          <w:szCs w:val="24"/>
        </w:rPr>
        <w:t>ettiği</w:t>
      </w:r>
      <w:r w:rsidR="00C3001A">
        <w:rPr>
          <w:rFonts w:cs="Times New Roman"/>
          <w:szCs w:val="24"/>
        </w:rPr>
        <w:t xml:space="preserve"> </w:t>
      </w:r>
      <w:r w:rsidRPr="007567CC">
        <w:rPr>
          <w:rFonts w:cs="Times New Roman"/>
          <w:szCs w:val="24"/>
        </w:rPr>
        <w:t>varsayılmaktadır,</w:t>
      </w:r>
      <w:r w:rsidR="00C3001A">
        <w:rPr>
          <w:rFonts w:cs="Times New Roman"/>
          <w:szCs w:val="24"/>
        </w:rPr>
        <w:t xml:space="preserve"> </w:t>
      </w:r>
      <w:r w:rsidRPr="007567CC">
        <w:rPr>
          <w:rFonts w:cs="Times New Roman"/>
          <w:szCs w:val="24"/>
        </w:rPr>
        <w:t>böylec</w:t>
      </w:r>
      <w:r w:rsidR="004142A7" w:rsidRPr="007567CC">
        <w:rPr>
          <w:rFonts w:cs="Times New Roman"/>
          <w:szCs w:val="24"/>
        </w:rPr>
        <w:t>e</w:t>
      </w:r>
      <w:r w:rsidR="00C3001A">
        <w:rPr>
          <w:rFonts w:cs="Times New Roman"/>
          <w:szCs w:val="24"/>
        </w:rPr>
        <w:t xml:space="preserve"> </w:t>
      </w:r>
      <w:r w:rsidR="004142A7" w:rsidRPr="007567CC">
        <w:rPr>
          <w:rFonts w:cs="Times New Roman"/>
          <w:szCs w:val="24"/>
        </w:rPr>
        <w:t>sonuçların</w:t>
      </w:r>
      <w:r w:rsidR="00C3001A">
        <w:rPr>
          <w:rFonts w:cs="Times New Roman"/>
          <w:szCs w:val="24"/>
        </w:rPr>
        <w:t xml:space="preserve"> </w:t>
      </w:r>
      <w:proofErr w:type="spellStart"/>
      <w:r w:rsidR="004142A7" w:rsidRPr="007567CC">
        <w:rPr>
          <w:rFonts w:cs="Times New Roman"/>
          <w:szCs w:val="24"/>
        </w:rPr>
        <w:t>genellenebilirliği</w:t>
      </w:r>
      <w:proofErr w:type="spellEnd"/>
      <w:r w:rsidR="004142A7" w:rsidRPr="007567CC">
        <w:rPr>
          <w:rFonts w:cs="Times New Roman"/>
          <w:szCs w:val="24"/>
        </w:rPr>
        <w:t>,</w:t>
      </w:r>
    </w:p>
    <w:p w14:paraId="1FFDD2BC" w14:textId="596252E4" w:rsidR="004142A7" w:rsidRPr="007567CC" w:rsidRDefault="002C0BA6" w:rsidP="006D64C2">
      <w:pPr>
        <w:numPr>
          <w:ilvl w:val="0"/>
          <w:numId w:val="9"/>
        </w:numPr>
        <w:spacing w:after="120"/>
        <w:ind w:left="595" w:hanging="170"/>
        <w:rPr>
          <w:rFonts w:eastAsia="Times New Roman" w:cs="Times New Roman"/>
          <w:b/>
          <w:bCs/>
          <w:szCs w:val="24"/>
          <w:lang w:eastAsia="tr-TR"/>
        </w:rPr>
      </w:pPr>
      <w:r w:rsidRPr="007567CC">
        <w:rPr>
          <w:rFonts w:cs="Times New Roman"/>
          <w:szCs w:val="24"/>
        </w:rPr>
        <w:t>Müsabaka</w:t>
      </w:r>
      <w:r w:rsidR="00C3001A">
        <w:rPr>
          <w:rFonts w:cs="Times New Roman"/>
          <w:szCs w:val="24"/>
        </w:rPr>
        <w:t xml:space="preserve"> </w:t>
      </w:r>
      <w:r w:rsidRPr="007567CC">
        <w:rPr>
          <w:rFonts w:cs="Times New Roman"/>
          <w:szCs w:val="24"/>
        </w:rPr>
        <w:t>öncesi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düzeylerinin</w:t>
      </w:r>
      <w:r w:rsidR="00C3001A">
        <w:rPr>
          <w:rFonts w:cs="Times New Roman"/>
          <w:szCs w:val="24"/>
        </w:rPr>
        <w:t xml:space="preserve"> </w:t>
      </w:r>
      <w:r w:rsidRPr="007567CC">
        <w:rPr>
          <w:rFonts w:cs="Times New Roman"/>
          <w:szCs w:val="24"/>
        </w:rPr>
        <w:t>güreşçilerin</w:t>
      </w:r>
      <w:r w:rsidR="00C3001A">
        <w:rPr>
          <w:rFonts w:cs="Times New Roman"/>
          <w:szCs w:val="24"/>
        </w:rPr>
        <w:t xml:space="preserve"> </w:t>
      </w:r>
      <w:r w:rsidRPr="007567CC">
        <w:rPr>
          <w:rFonts w:cs="Times New Roman"/>
          <w:szCs w:val="24"/>
        </w:rPr>
        <w:t>müsabaka</w:t>
      </w:r>
      <w:r w:rsidR="00C3001A">
        <w:rPr>
          <w:rFonts w:cs="Times New Roman"/>
          <w:szCs w:val="24"/>
        </w:rPr>
        <w:t xml:space="preserve"> </w:t>
      </w:r>
      <w:r w:rsidRPr="007567CC">
        <w:rPr>
          <w:rFonts w:cs="Times New Roman"/>
          <w:szCs w:val="24"/>
        </w:rPr>
        <w:t>performansı</w:t>
      </w:r>
      <w:r w:rsidR="00C3001A">
        <w:rPr>
          <w:rFonts w:cs="Times New Roman"/>
          <w:szCs w:val="24"/>
        </w:rPr>
        <w:t xml:space="preserve"> </w:t>
      </w:r>
      <w:r w:rsidRPr="007567CC">
        <w:rPr>
          <w:rFonts w:cs="Times New Roman"/>
          <w:szCs w:val="24"/>
        </w:rPr>
        <w:t>üzerinde</w:t>
      </w:r>
      <w:r w:rsidR="00C3001A">
        <w:rPr>
          <w:rFonts w:cs="Times New Roman"/>
          <w:szCs w:val="24"/>
        </w:rPr>
        <w:t xml:space="preserve"> </w:t>
      </w:r>
      <w:r w:rsidRPr="007567CC">
        <w:rPr>
          <w:rFonts w:cs="Times New Roman"/>
          <w:szCs w:val="24"/>
        </w:rPr>
        <w:t>etkili</w:t>
      </w:r>
      <w:r w:rsidR="00C3001A">
        <w:rPr>
          <w:rFonts w:cs="Times New Roman"/>
          <w:szCs w:val="24"/>
        </w:rPr>
        <w:t xml:space="preserve"> </w:t>
      </w:r>
      <w:r w:rsidRPr="007567CC">
        <w:rPr>
          <w:rFonts w:cs="Times New Roman"/>
          <w:szCs w:val="24"/>
        </w:rPr>
        <w:t>o</w:t>
      </w:r>
      <w:r w:rsidR="004142A7" w:rsidRPr="007567CC">
        <w:rPr>
          <w:rFonts w:cs="Times New Roman"/>
          <w:szCs w:val="24"/>
        </w:rPr>
        <w:t>labileceği</w:t>
      </w:r>
      <w:r w:rsidR="00C3001A">
        <w:rPr>
          <w:rFonts w:cs="Times New Roman"/>
          <w:szCs w:val="24"/>
        </w:rPr>
        <w:t xml:space="preserve"> </w:t>
      </w:r>
      <w:r w:rsidR="004142A7" w:rsidRPr="007567CC">
        <w:rPr>
          <w:rFonts w:cs="Times New Roman"/>
          <w:szCs w:val="24"/>
        </w:rPr>
        <w:t>varsayılmaktadır.</w:t>
      </w:r>
    </w:p>
    <w:p w14:paraId="678A3EE6" w14:textId="77777777" w:rsidR="002C0BA6" w:rsidRPr="007567CC" w:rsidRDefault="005F23EE" w:rsidP="007567CC">
      <w:pPr>
        <w:spacing w:after="120"/>
        <w:ind w:firstLine="567"/>
        <w:rPr>
          <w:rFonts w:eastAsia="Times New Roman" w:cs="Times New Roman"/>
          <w:szCs w:val="24"/>
          <w:lang w:eastAsia="tr-TR"/>
        </w:rPr>
      </w:pPr>
      <w:r w:rsidRPr="007567CC">
        <w:rPr>
          <w:rFonts w:eastAsia="Times New Roman" w:cs="Times New Roman"/>
          <w:b/>
          <w:bCs/>
          <w:szCs w:val="24"/>
          <w:lang w:eastAsia="tr-TR"/>
        </w:rPr>
        <w:t>Sınırlılıklar</w:t>
      </w:r>
    </w:p>
    <w:p w14:paraId="3D9BFE22" w14:textId="6E2DAAEE" w:rsidR="004142A7" w:rsidRPr="006D64C2" w:rsidRDefault="004142A7" w:rsidP="003567EF">
      <w:pPr>
        <w:numPr>
          <w:ilvl w:val="0"/>
          <w:numId w:val="9"/>
        </w:numPr>
        <w:spacing w:after="120" w:line="276" w:lineRule="auto"/>
        <w:ind w:left="595" w:hanging="170"/>
        <w:rPr>
          <w:rFonts w:cs="Times New Roman"/>
          <w:szCs w:val="24"/>
        </w:rPr>
      </w:pPr>
      <w:r w:rsidRPr="007567CC">
        <w:rPr>
          <w:rFonts w:cs="Times New Roman"/>
          <w:szCs w:val="24"/>
        </w:rPr>
        <w:t>18-23</w:t>
      </w:r>
      <w:r w:rsidR="00C3001A">
        <w:rPr>
          <w:rFonts w:cs="Times New Roman"/>
          <w:szCs w:val="24"/>
        </w:rPr>
        <w:t xml:space="preserve"> </w:t>
      </w:r>
      <w:r w:rsidRPr="007567CC">
        <w:rPr>
          <w:rFonts w:cs="Times New Roman"/>
          <w:szCs w:val="24"/>
        </w:rPr>
        <w:t>yaş</w:t>
      </w:r>
      <w:r w:rsidR="00C3001A">
        <w:rPr>
          <w:rFonts w:cs="Times New Roman"/>
          <w:szCs w:val="24"/>
        </w:rPr>
        <w:t xml:space="preserve"> </w:t>
      </w:r>
      <w:r w:rsidRPr="007567CC">
        <w:rPr>
          <w:rFonts w:cs="Times New Roman"/>
          <w:szCs w:val="24"/>
        </w:rPr>
        <w:t>aralığındaki</w:t>
      </w:r>
      <w:r w:rsidR="00C3001A">
        <w:rPr>
          <w:rFonts w:cs="Times New Roman"/>
          <w:szCs w:val="24"/>
        </w:rPr>
        <w:t xml:space="preserve"> </w:t>
      </w:r>
      <w:r w:rsidRPr="007567CC">
        <w:rPr>
          <w:rFonts w:cs="Times New Roman"/>
          <w:szCs w:val="24"/>
        </w:rPr>
        <w:t>kadın</w:t>
      </w:r>
      <w:r w:rsidR="00C3001A">
        <w:rPr>
          <w:rFonts w:cs="Times New Roman"/>
          <w:szCs w:val="24"/>
        </w:rPr>
        <w:t xml:space="preserve"> </w:t>
      </w:r>
      <w:r w:rsidRPr="007567CC">
        <w:rPr>
          <w:rFonts w:cs="Times New Roman"/>
          <w:szCs w:val="24"/>
        </w:rPr>
        <w:t>güreşçiler</w:t>
      </w:r>
      <w:r w:rsidR="00C3001A">
        <w:rPr>
          <w:rFonts w:cs="Times New Roman"/>
          <w:szCs w:val="24"/>
        </w:rPr>
        <w:t xml:space="preserve"> </w:t>
      </w:r>
      <w:r w:rsidRPr="007567CC">
        <w:rPr>
          <w:rFonts w:cs="Times New Roman"/>
          <w:szCs w:val="24"/>
        </w:rPr>
        <w:t>ile</w:t>
      </w:r>
      <w:r w:rsidR="00C3001A">
        <w:rPr>
          <w:rFonts w:cs="Times New Roman"/>
          <w:szCs w:val="24"/>
        </w:rPr>
        <w:t xml:space="preserve"> </w:t>
      </w:r>
      <w:r w:rsidRPr="007567CC">
        <w:rPr>
          <w:rFonts w:cs="Times New Roman"/>
          <w:szCs w:val="24"/>
        </w:rPr>
        <w:t>sınırlıdır.</w:t>
      </w:r>
    </w:p>
    <w:p w14:paraId="24712C81" w14:textId="3F865C31" w:rsidR="006D64C2" w:rsidRDefault="002C0BA6" w:rsidP="003567EF">
      <w:pPr>
        <w:numPr>
          <w:ilvl w:val="0"/>
          <w:numId w:val="9"/>
        </w:numPr>
        <w:spacing w:after="120" w:line="276" w:lineRule="auto"/>
        <w:ind w:left="595" w:hanging="170"/>
        <w:rPr>
          <w:rFonts w:cs="Times New Roman"/>
          <w:szCs w:val="24"/>
        </w:rPr>
      </w:pPr>
      <w:r w:rsidRPr="006D64C2">
        <w:rPr>
          <w:rFonts w:cs="Times New Roman"/>
          <w:szCs w:val="24"/>
        </w:rPr>
        <w:t>Durumluk</w:t>
      </w:r>
      <w:r w:rsidR="00C3001A">
        <w:rPr>
          <w:rFonts w:cs="Times New Roman"/>
          <w:szCs w:val="24"/>
        </w:rPr>
        <w:t xml:space="preserve"> </w:t>
      </w:r>
      <w:r w:rsidRPr="006D64C2">
        <w:rPr>
          <w:rFonts w:cs="Times New Roman"/>
          <w:szCs w:val="24"/>
        </w:rPr>
        <w:t>ve</w:t>
      </w:r>
      <w:r w:rsidR="00C3001A">
        <w:rPr>
          <w:rFonts w:cs="Times New Roman"/>
          <w:szCs w:val="24"/>
        </w:rPr>
        <w:t xml:space="preserve"> </w:t>
      </w:r>
      <w:r w:rsidRPr="006D64C2">
        <w:rPr>
          <w:rFonts w:cs="Times New Roman"/>
          <w:szCs w:val="24"/>
        </w:rPr>
        <w:t>sürekli</w:t>
      </w:r>
      <w:r w:rsidR="00C3001A">
        <w:rPr>
          <w:rFonts w:cs="Times New Roman"/>
          <w:szCs w:val="24"/>
        </w:rPr>
        <w:t xml:space="preserve"> </w:t>
      </w:r>
      <w:r w:rsidRPr="006D64C2">
        <w:rPr>
          <w:rFonts w:cs="Times New Roman"/>
          <w:szCs w:val="24"/>
        </w:rPr>
        <w:t>kaygı</w:t>
      </w:r>
      <w:r w:rsidR="00C3001A">
        <w:rPr>
          <w:rFonts w:cs="Times New Roman"/>
          <w:szCs w:val="24"/>
        </w:rPr>
        <w:t xml:space="preserve"> </w:t>
      </w:r>
      <w:r w:rsidRPr="006D64C2">
        <w:rPr>
          <w:rFonts w:cs="Times New Roman"/>
          <w:szCs w:val="24"/>
        </w:rPr>
        <w:t>ölçümünde</w:t>
      </w:r>
      <w:r w:rsidR="00C3001A">
        <w:rPr>
          <w:rFonts w:cs="Times New Roman"/>
          <w:szCs w:val="24"/>
        </w:rPr>
        <w:t xml:space="preserve"> </w:t>
      </w:r>
      <w:r w:rsidRPr="006D64C2">
        <w:rPr>
          <w:rFonts w:cs="Times New Roman"/>
          <w:szCs w:val="24"/>
        </w:rPr>
        <w:t>kulla</w:t>
      </w:r>
      <w:r w:rsidR="003C4C0F" w:rsidRPr="006D64C2">
        <w:rPr>
          <w:rFonts w:cs="Times New Roman"/>
          <w:szCs w:val="24"/>
        </w:rPr>
        <w:t>nılan</w:t>
      </w:r>
      <w:r w:rsidR="00C3001A">
        <w:rPr>
          <w:rFonts w:cs="Times New Roman"/>
          <w:szCs w:val="24"/>
        </w:rPr>
        <w:t xml:space="preserve"> </w:t>
      </w:r>
      <w:r w:rsidR="003C4C0F" w:rsidRPr="006D64C2">
        <w:rPr>
          <w:rFonts w:cs="Times New Roman"/>
          <w:szCs w:val="24"/>
        </w:rPr>
        <w:t>ölçekler</w:t>
      </w:r>
      <w:r w:rsidR="00C3001A">
        <w:rPr>
          <w:rFonts w:cs="Times New Roman"/>
          <w:szCs w:val="24"/>
        </w:rPr>
        <w:t xml:space="preserve"> </w:t>
      </w:r>
      <w:r w:rsidR="003C4C0F" w:rsidRPr="006D64C2">
        <w:rPr>
          <w:rFonts w:cs="Times New Roman"/>
          <w:szCs w:val="24"/>
        </w:rPr>
        <w:t>ile</w:t>
      </w:r>
      <w:r w:rsidR="00C3001A">
        <w:rPr>
          <w:rFonts w:cs="Times New Roman"/>
          <w:szCs w:val="24"/>
        </w:rPr>
        <w:t xml:space="preserve"> </w:t>
      </w:r>
      <w:r w:rsidR="003C4C0F" w:rsidRPr="006D64C2">
        <w:rPr>
          <w:rFonts w:cs="Times New Roman"/>
          <w:szCs w:val="24"/>
        </w:rPr>
        <w:t>sınırlıdır.</w:t>
      </w:r>
    </w:p>
    <w:p w14:paraId="1A2BBCEE" w14:textId="25AEAFC9" w:rsidR="00907D89" w:rsidRPr="006D64C2" w:rsidRDefault="006D64C2" w:rsidP="00E41AF4">
      <w:pPr>
        <w:pStyle w:val="Balk1"/>
        <w:rPr>
          <w:rFonts w:eastAsia="TimesNewRomanPSMT"/>
        </w:rPr>
      </w:pPr>
      <w:bookmarkStart w:id="34" w:name="_Toc183010448"/>
      <w:bookmarkStart w:id="35" w:name="_Toc190459524"/>
      <w:r w:rsidRPr="006D64C2">
        <w:rPr>
          <w:rFonts w:eastAsia="TimesNewRomanPSMT"/>
        </w:rPr>
        <w:lastRenderedPageBreak/>
        <w:t>2.</w:t>
      </w:r>
      <w:r w:rsidR="00C3001A">
        <w:rPr>
          <w:rFonts w:eastAsia="TimesNewRomanPSMT"/>
        </w:rPr>
        <w:t xml:space="preserve"> </w:t>
      </w:r>
      <w:r w:rsidR="00907D89" w:rsidRPr="006D64C2">
        <w:rPr>
          <w:rFonts w:eastAsia="TimesNewRomanPSMT"/>
        </w:rPr>
        <w:t>GENEL</w:t>
      </w:r>
      <w:r w:rsidR="00C3001A">
        <w:rPr>
          <w:rFonts w:eastAsia="TimesNewRomanPSMT"/>
        </w:rPr>
        <w:t xml:space="preserve"> </w:t>
      </w:r>
      <w:r w:rsidR="00907D89" w:rsidRPr="006D64C2">
        <w:rPr>
          <w:rFonts w:eastAsia="TimesNewRomanPSMT"/>
        </w:rPr>
        <w:t>BİLGİLER</w:t>
      </w:r>
      <w:bookmarkEnd w:id="34"/>
      <w:bookmarkEnd w:id="35"/>
    </w:p>
    <w:p w14:paraId="436E30F7" w14:textId="784AB039" w:rsidR="005503CA" w:rsidRDefault="005503CA" w:rsidP="00E41AF4">
      <w:pPr>
        <w:pStyle w:val="Balk2"/>
        <w:rPr>
          <w:rFonts w:eastAsia="TimesNewRomanPSMT"/>
        </w:rPr>
      </w:pPr>
      <w:bookmarkStart w:id="36" w:name="_Toc183010449"/>
      <w:bookmarkStart w:id="37" w:name="_Toc190459525"/>
      <w:r w:rsidRPr="006D64C2">
        <w:rPr>
          <w:rFonts w:eastAsia="TimesNewRomanPSMT"/>
        </w:rPr>
        <w:t>2.1.</w:t>
      </w:r>
      <w:r w:rsidR="00C3001A">
        <w:rPr>
          <w:rFonts w:eastAsia="TimesNewRomanPSMT"/>
        </w:rPr>
        <w:t xml:space="preserve"> </w:t>
      </w:r>
      <w:r w:rsidRPr="006D64C2">
        <w:rPr>
          <w:rFonts w:eastAsia="TimesNewRomanPSMT"/>
        </w:rPr>
        <w:t>Güreş</w:t>
      </w:r>
      <w:bookmarkEnd w:id="36"/>
      <w:bookmarkEnd w:id="37"/>
    </w:p>
    <w:p w14:paraId="75593CEF" w14:textId="2DE9F2CA" w:rsidR="005503CA" w:rsidRPr="007567CC" w:rsidRDefault="005503CA" w:rsidP="007567CC">
      <w:pPr>
        <w:pStyle w:val="NormalWeb"/>
        <w:spacing w:before="0" w:beforeAutospacing="0" w:after="120" w:afterAutospacing="0" w:line="360" w:lineRule="auto"/>
        <w:ind w:firstLine="567"/>
        <w:jc w:val="both"/>
      </w:pPr>
      <w:r w:rsidRPr="007567CC">
        <w:t>Güreş,</w:t>
      </w:r>
      <w:r w:rsidR="00C3001A">
        <w:t xml:space="preserve"> </w:t>
      </w:r>
      <w:r w:rsidRPr="007567CC">
        <w:t>teknik</w:t>
      </w:r>
      <w:r w:rsidR="00C3001A">
        <w:t xml:space="preserve"> </w:t>
      </w:r>
      <w:r w:rsidRPr="007567CC">
        <w:t>becerilerin</w:t>
      </w:r>
      <w:r w:rsidR="00C3001A">
        <w:t xml:space="preserve"> </w:t>
      </w:r>
      <w:r w:rsidRPr="007567CC">
        <w:t>ön</w:t>
      </w:r>
      <w:r w:rsidR="00C3001A">
        <w:t xml:space="preserve"> </w:t>
      </w:r>
      <w:r w:rsidRPr="007567CC">
        <w:t>planda</w:t>
      </w:r>
      <w:r w:rsidR="00C3001A">
        <w:t xml:space="preserve"> </w:t>
      </w:r>
      <w:r w:rsidRPr="007567CC">
        <w:t>olduğu</w:t>
      </w:r>
      <w:r w:rsidR="00C3001A">
        <w:t xml:space="preserve"> </w:t>
      </w:r>
      <w:r w:rsidRPr="007567CC">
        <w:t>ve</w:t>
      </w:r>
      <w:r w:rsidR="00C3001A">
        <w:t xml:space="preserve"> </w:t>
      </w:r>
      <w:r w:rsidRPr="007567CC">
        <w:t>yüksek</w:t>
      </w:r>
      <w:r w:rsidR="00C3001A">
        <w:t xml:space="preserve"> </w:t>
      </w:r>
      <w:r w:rsidRPr="007567CC">
        <w:t>yoğunluk</w:t>
      </w:r>
      <w:r w:rsidR="00C3001A">
        <w:t xml:space="preserve"> </w:t>
      </w:r>
      <w:r w:rsidRPr="007567CC">
        <w:t>gerektiren</w:t>
      </w:r>
      <w:r w:rsidR="00C3001A">
        <w:t xml:space="preserve"> </w:t>
      </w:r>
      <w:r w:rsidRPr="007567CC">
        <w:t>bir</w:t>
      </w:r>
      <w:r w:rsidR="00C3001A">
        <w:t xml:space="preserve"> </w:t>
      </w:r>
      <w:r w:rsidRPr="007567CC">
        <w:t>spor</w:t>
      </w:r>
      <w:r w:rsidR="00C3001A">
        <w:t xml:space="preserve"> </w:t>
      </w:r>
      <w:r w:rsidRPr="007567CC">
        <w:t>dalı</w:t>
      </w:r>
      <w:r w:rsidR="00C3001A">
        <w:t xml:space="preserve"> </w:t>
      </w:r>
      <w:r w:rsidRPr="007567CC">
        <w:t>olarak</w:t>
      </w:r>
      <w:r w:rsidR="00C3001A">
        <w:t xml:space="preserve"> </w:t>
      </w:r>
      <w:r w:rsidRPr="007567CC">
        <w:t>ta</w:t>
      </w:r>
      <w:r w:rsidR="00641985" w:rsidRPr="007567CC">
        <w:t>nımlanmaktadır</w:t>
      </w:r>
      <w:r w:rsidR="00C3001A">
        <w:t xml:space="preserve"> </w:t>
      </w:r>
      <w:r w:rsidR="00641985" w:rsidRPr="007567CC">
        <w:t>(</w:t>
      </w:r>
      <w:proofErr w:type="spellStart"/>
      <w:r w:rsidR="00641985" w:rsidRPr="007567CC">
        <w:t>Yamashita</w:t>
      </w:r>
      <w:proofErr w:type="spellEnd"/>
      <w:r w:rsidR="00C3001A">
        <w:t xml:space="preserve"> </w:t>
      </w:r>
      <w:r w:rsidR="00641985" w:rsidRPr="007567CC">
        <w:t>ve</w:t>
      </w:r>
      <w:r w:rsidR="00C3001A">
        <w:t xml:space="preserve"> </w:t>
      </w:r>
      <w:r w:rsidR="00641985" w:rsidRPr="007567CC">
        <w:t>diğerleri</w:t>
      </w:r>
      <w:r w:rsidRPr="007567CC">
        <w:t>,</w:t>
      </w:r>
      <w:r w:rsidR="00C3001A">
        <w:t xml:space="preserve"> </w:t>
      </w:r>
      <w:r w:rsidRPr="007567CC">
        <w:t>2020).</w:t>
      </w:r>
      <w:r w:rsidR="00C3001A">
        <w:t xml:space="preserve"> </w:t>
      </w:r>
      <w:r w:rsidRPr="007567CC">
        <w:t>Türk</w:t>
      </w:r>
      <w:r w:rsidR="00C3001A">
        <w:t xml:space="preserve"> </w:t>
      </w:r>
      <w:r w:rsidRPr="007567CC">
        <w:t>Dil</w:t>
      </w:r>
      <w:r w:rsidR="00C3001A">
        <w:t xml:space="preserve"> </w:t>
      </w:r>
      <w:r w:rsidRPr="007567CC">
        <w:t>Kurumu'na</w:t>
      </w:r>
      <w:r w:rsidR="00C3001A">
        <w:t xml:space="preserve"> </w:t>
      </w:r>
      <w:r w:rsidRPr="007567CC">
        <w:t>(2023)</w:t>
      </w:r>
      <w:r w:rsidR="00C3001A">
        <w:t xml:space="preserve"> </w:t>
      </w:r>
      <w:r w:rsidRPr="007567CC">
        <w:t>göre</w:t>
      </w:r>
      <w:r w:rsidR="00C3001A">
        <w:t xml:space="preserve"> </w:t>
      </w:r>
      <w:r w:rsidRPr="007567CC">
        <w:t>güreş,</w:t>
      </w:r>
      <w:r w:rsidR="00C3001A">
        <w:t xml:space="preserve"> </w:t>
      </w:r>
      <w:r w:rsidR="00C07F8B" w:rsidRPr="007567CC">
        <w:t>“</w:t>
      </w:r>
      <w:r w:rsidRPr="007567CC">
        <w:t>iki</w:t>
      </w:r>
      <w:r w:rsidR="00C3001A">
        <w:t xml:space="preserve"> </w:t>
      </w:r>
      <w:r w:rsidRPr="007567CC">
        <w:t>kişinin</w:t>
      </w:r>
      <w:r w:rsidR="00C3001A">
        <w:t xml:space="preserve"> </w:t>
      </w:r>
      <w:r w:rsidRPr="007567CC">
        <w:t>belirli</w:t>
      </w:r>
      <w:r w:rsidR="00C3001A">
        <w:t xml:space="preserve"> </w:t>
      </w:r>
      <w:r w:rsidRPr="007567CC">
        <w:t>kurallar</w:t>
      </w:r>
      <w:r w:rsidR="00C3001A">
        <w:t xml:space="preserve"> </w:t>
      </w:r>
      <w:r w:rsidRPr="007567CC">
        <w:t>çerçevesinde</w:t>
      </w:r>
      <w:r w:rsidR="00C3001A">
        <w:t xml:space="preserve"> </w:t>
      </w:r>
      <w:r w:rsidRPr="007567CC">
        <w:t>güç</w:t>
      </w:r>
      <w:r w:rsidR="00C3001A">
        <w:t xml:space="preserve"> </w:t>
      </w:r>
      <w:r w:rsidRPr="007567CC">
        <w:t>kullanarak,</w:t>
      </w:r>
      <w:r w:rsidR="00C3001A">
        <w:t xml:space="preserve"> </w:t>
      </w:r>
      <w:r w:rsidRPr="007567CC">
        <w:t>çeşitli</w:t>
      </w:r>
      <w:r w:rsidR="00C3001A">
        <w:t xml:space="preserve"> </w:t>
      </w:r>
      <w:r w:rsidRPr="007567CC">
        <w:t>hamlelerle</w:t>
      </w:r>
      <w:r w:rsidR="00C3001A">
        <w:t xml:space="preserve"> </w:t>
      </w:r>
      <w:r w:rsidRPr="007567CC">
        <w:t>birbirlerinin</w:t>
      </w:r>
      <w:r w:rsidR="00C3001A">
        <w:t xml:space="preserve"> </w:t>
      </w:r>
      <w:r w:rsidRPr="007567CC">
        <w:t>sırtını</w:t>
      </w:r>
      <w:r w:rsidR="00C3001A">
        <w:t xml:space="preserve"> </w:t>
      </w:r>
      <w:r w:rsidRPr="007567CC">
        <w:t>yere</w:t>
      </w:r>
      <w:r w:rsidR="00C3001A">
        <w:t xml:space="preserve"> </w:t>
      </w:r>
      <w:r w:rsidRPr="007567CC">
        <w:t>getirmeye</w:t>
      </w:r>
      <w:r w:rsidR="00C3001A">
        <w:t xml:space="preserve"> </w:t>
      </w:r>
      <w:r w:rsidRPr="007567CC">
        <w:t>çalıştıkları</w:t>
      </w:r>
      <w:r w:rsidR="00C3001A">
        <w:t xml:space="preserve"> </w:t>
      </w:r>
      <w:r w:rsidRPr="007567CC">
        <w:t>bir</w:t>
      </w:r>
      <w:r w:rsidR="00C3001A">
        <w:t xml:space="preserve"> </w:t>
      </w:r>
      <w:r w:rsidRPr="007567CC">
        <w:t>mücadele</w:t>
      </w:r>
      <w:r w:rsidR="00C3001A">
        <w:t xml:space="preserve"> </w:t>
      </w:r>
      <w:r w:rsidRPr="007567CC">
        <w:t>sporudur</w:t>
      </w:r>
      <w:r w:rsidR="00C07F8B" w:rsidRPr="007567CC">
        <w:t>”</w:t>
      </w:r>
      <w:r w:rsidRPr="007567CC">
        <w:t>.</w:t>
      </w:r>
      <w:r w:rsidR="00C3001A">
        <w:t xml:space="preserve"> </w:t>
      </w:r>
      <w:r w:rsidRPr="007567CC">
        <w:t>Güreşin</w:t>
      </w:r>
      <w:r w:rsidR="00C3001A">
        <w:t xml:space="preserve"> </w:t>
      </w:r>
      <w:r w:rsidRPr="007567CC">
        <w:t>tanımlarına</w:t>
      </w:r>
      <w:r w:rsidR="00C3001A">
        <w:t xml:space="preserve"> </w:t>
      </w:r>
      <w:r w:rsidRPr="007567CC">
        <w:t>baktığımızda,</w:t>
      </w:r>
      <w:r w:rsidR="00C3001A">
        <w:t xml:space="preserve"> </w:t>
      </w:r>
      <w:r w:rsidRPr="007567CC">
        <w:t>Sivri'ye</w:t>
      </w:r>
      <w:r w:rsidR="00C3001A">
        <w:t xml:space="preserve"> </w:t>
      </w:r>
      <w:r w:rsidRPr="007567CC">
        <w:t>(2022)</w:t>
      </w:r>
      <w:r w:rsidR="00C3001A">
        <w:t xml:space="preserve"> </w:t>
      </w:r>
      <w:r w:rsidRPr="007567CC">
        <w:t>göre</w:t>
      </w:r>
      <w:r w:rsidR="00C3001A">
        <w:t xml:space="preserve"> </w:t>
      </w:r>
      <w:r w:rsidRPr="007567CC">
        <w:t>güreş</w:t>
      </w:r>
      <w:r w:rsidR="00C07F8B" w:rsidRPr="007567CC">
        <w:t>”</w:t>
      </w:r>
      <w:r w:rsidR="00C3001A">
        <w:t xml:space="preserve"> </w:t>
      </w:r>
      <w:r w:rsidRPr="007567CC">
        <w:t>karşılıklı</w:t>
      </w:r>
      <w:r w:rsidR="00C3001A">
        <w:t xml:space="preserve"> </w:t>
      </w:r>
      <w:r w:rsidRPr="007567CC">
        <w:t>güreşçilerin</w:t>
      </w:r>
      <w:r w:rsidR="00C3001A">
        <w:t xml:space="preserve"> </w:t>
      </w:r>
      <w:r w:rsidRPr="007567CC">
        <w:t>teçhizat</w:t>
      </w:r>
      <w:r w:rsidR="00C3001A">
        <w:t xml:space="preserve"> </w:t>
      </w:r>
      <w:r w:rsidRPr="007567CC">
        <w:t>kullanmaksızın</w:t>
      </w:r>
      <w:r w:rsidR="00C3001A">
        <w:t xml:space="preserve"> </w:t>
      </w:r>
      <w:r w:rsidRPr="007567CC">
        <w:t>minder</w:t>
      </w:r>
      <w:r w:rsidR="00C3001A">
        <w:t xml:space="preserve"> </w:t>
      </w:r>
      <w:r w:rsidRPr="007567CC">
        <w:t>üzerinde</w:t>
      </w:r>
      <w:r w:rsidR="00C3001A">
        <w:t xml:space="preserve"> </w:t>
      </w:r>
      <w:r w:rsidRPr="007567CC">
        <w:t>güç,</w:t>
      </w:r>
      <w:r w:rsidR="00C3001A">
        <w:t xml:space="preserve"> </w:t>
      </w:r>
      <w:r w:rsidRPr="007567CC">
        <w:t>zekâ</w:t>
      </w:r>
      <w:r w:rsidR="00C3001A">
        <w:t xml:space="preserve"> </w:t>
      </w:r>
      <w:r w:rsidRPr="007567CC">
        <w:t>ve</w:t>
      </w:r>
      <w:r w:rsidR="00C3001A">
        <w:t xml:space="preserve"> </w:t>
      </w:r>
      <w:r w:rsidRPr="007567CC">
        <w:t>teknik</w:t>
      </w:r>
      <w:r w:rsidR="00C3001A">
        <w:t xml:space="preserve"> </w:t>
      </w:r>
      <w:r w:rsidRPr="007567CC">
        <w:t>becerilerini</w:t>
      </w:r>
      <w:r w:rsidR="00C3001A">
        <w:t xml:space="preserve"> </w:t>
      </w:r>
      <w:r w:rsidRPr="007567CC">
        <w:t>belirli</w:t>
      </w:r>
      <w:r w:rsidR="00C3001A">
        <w:t xml:space="preserve"> </w:t>
      </w:r>
      <w:r w:rsidRPr="007567CC">
        <w:t>kurallar</w:t>
      </w:r>
      <w:r w:rsidR="00C3001A">
        <w:t xml:space="preserve"> </w:t>
      </w:r>
      <w:r w:rsidRPr="007567CC">
        <w:t>çerçevesinde</w:t>
      </w:r>
      <w:r w:rsidR="00C3001A">
        <w:t xml:space="preserve"> </w:t>
      </w:r>
      <w:r w:rsidRPr="007567CC">
        <w:t>kullanarak</w:t>
      </w:r>
      <w:r w:rsidR="00C3001A">
        <w:t xml:space="preserve"> </w:t>
      </w:r>
      <w:r w:rsidRPr="007567CC">
        <w:t>birbirini</w:t>
      </w:r>
      <w:r w:rsidR="00C3001A">
        <w:t xml:space="preserve"> </w:t>
      </w:r>
      <w:r w:rsidRPr="007567CC">
        <w:t>yenmeye</w:t>
      </w:r>
      <w:r w:rsidR="00C3001A">
        <w:t xml:space="preserve"> </w:t>
      </w:r>
      <w:r w:rsidRPr="007567CC">
        <w:t>çalıştıkları</w:t>
      </w:r>
      <w:r w:rsidR="00C3001A">
        <w:t xml:space="preserve"> </w:t>
      </w:r>
      <w:r w:rsidRPr="007567CC">
        <w:t>bir</w:t>
      </w:r>
      <w:r w:rsidR="00C3001A">
        <w:t xml:space="preserve"> </w:t>
      </w:r>
      <w:r w:rsidRPr="007567CC">
        <w:t>spor</w:t>
      </w:r>
      <w:r w:rsidR="00C3001A">
        <w:t xml:space="preserve"> </w:t>
      </w:r>
      <w:proofErr w:type="gramStart"/>
      <w:r w:rsidRPr="007567CC">
        <w:t>branşıdır</w:t>
      </w:r>
      <w:proofErr w:type="gramEnd"/>
      <w:r w:rsidR="00C07F8B" w:rsidRPr="007567CC">
        <w:t>”</w:t>
      </w:r>
      <w:r w:rsidR="00C3001A">
        <w:t xml:space="preserve"> </w:t>
      </w:r>
      <w:proofErr w:type="spellStart"/>
      <w:r w:rsidRPr="007567CC">
        <w:t>Canuzakov</w:t>
      </w:r>
      <w:proofErr w:type="spellEnd"/>
      <w:r w:rsidR="00C3001A">
        <w:t xml:space="preserve"> </w:t>
      </w:r>
      <w:r w:rsidRPr="007567CC">
        <w:t>(2017),</w:t>
      </w:r>
      <w:r w:rsidR="00C3001A">
        <w:t xml:space="preserve"> </w:t>
      </w:r>
      <w:r w:rsidRPr="007567CC">
        <w:t>güreşi</w:t>
      </w:r>
      <w:r w:rsidR="00C07F8B" w:rsidRPr="007567CC">
        <w:t>”</w:t>
      </w:r>
      <w:r w:rsidR="00C3001A">
        <w:t xml:space="preserve"> </w:t>
      </w:r>
      <w:r w:rsidRPr="007567CC">
        <w:t>cesaret,</w:t>
      </w:r>
      <w:r w:rsidR="00C3001A">
        <w:t xml:space="preserve"> </w:t>
      </w:r>
      <w:r w:rsidRPr="007567CC">
        <w:t>refleks,</w:t>
      </w:r>
      <w:r w:rsidR="00C3001A">
        <w:t xml:space="preserve"> </w:t>
      </w:r>
      <w:r w:rsidRPr="007567CC">
        <w:t>beceri,</w:t>
      </w:r>
      <w:r w:rsidR="00C3001A">
        <w:t xml:space="preserve"> </w:t>
      </w:r>
      <w:r w:rsidRPr="007567CC">
        <w:t>dayanıklılık</w:t>
      </w:r>
      <w:r w:rsidR="00C3001A">
        <w:t xml:space="preserve"> </w:t>
      </w:r>
      <w:r w:rsidRPr="007567CC">
        <w:t>ve</w:t>
      </w:r>
      <w:r w:rsidR="00C3001A">
        <w:t xml:space="preserve"> </w:t>
      </w:r>
      <w:r w:rsidRPr="007567CC">
        <w:t>kuvvet</w:t>
      </w:r>
      <w:r w:rsidR="00C3001A">
        <w:t xml:space="preserve"> </w:t>
      </w:r>
      <w:r w:rsidRPr="007567CC">
        <w:t>gerektiren</w:t>
      </w:r>
      <w:r w:rsidR="00C3001A">
        <w:t xml:space="preserve"> </w:t>
      </w:r>
      <w:r w:rsidRPr="007567CC">
        <w:t>bir</w:t>
      </w:r>
      <w:r w:rsidR="00C3001A">
        <w:t xml:space="preserve"> </w:t>
      </w:r>
      <w:r w:rsidRPr="007567CC">
        <w:t>spor</w:t>
      </w:r>
      <w:r w:rsidR="00C3001A">
        <w:t xml:space="preserve"> </w:t>
      </w:r>
      <w:r w:rsidRPr="007567CC">
        <w:t>olarak</w:t>
      </w:r>
      <w:r w:rsidR="00C3001A">
        <w:t xml:space="preserve"> </w:t>
      </w:r>
      <w:r w:rsidRPr="007567CC">
        <w:t>tanımlamış</w:t>
      </w:r>
      <w:r w:rsidR="00C3001A">
        <w:t xml:space="preserve"> </w:t>
      </w:r>
      <w:r w:rsidRPr="007567CC">
        <w:t>ve</w:t>
      </w:r>
      <w:r w:rsidR="00C3001A">
        <w:t xml:space="preserve"> </w:t>
      </w:r>
      <w:r w:rsidRPr="007567CC">
        <w:t>bu</w:t>
      </w:r>
      <w:r w:rsidR="00C3001A">
        <w:t xml:space="preserve"> </w:t>
      </w:r>
      <w:r w:rsidRPr="007567CC">
        <w:t>spora</w:t>
      </w:r>
      <w:r w:rsidR="00C3001A">
        <w:t xml:space="preserve"> </w:t>
      </w:r>
      <w:r w:rsidRPr="007567CC">
        <w:t>erken</w:t>
      </w:r>
      <w:r w:rsidR="00C3001A">
        <w:t xml:space="preserve"> </w:t>
      </w:r>
      <w:r w:rsidRPr="007567CC">
        <w:t>yaşlarda</w:t>
      </w:r>
      <w:r w:rsidR="00C3001A">
        <w:t xml:space="preserve"> </w:t>
      </w:r>
      <w:r w:rsidRPr="007567CC">
        <w:t>başlanmasının</w:t>
      </w:r>
      <w:r w:rsidR="00C3001A">
        <w:t xml:space="preserve"> </w:t>
      </w:r>
      <w:r w:rsidRPr="007567CC">
        <w:t>önemine</w:t>
      </w:r>
      <w:r w:rsidR="00C3001A">
        <w:t xml:space="preserve"> </w:t>
      </w:r>
      <w:r w:rsidRPr="007567CC">
        <w:t>değinmiştir.</w:t>
      </w:r>
      <w:r w:rsidR="00C3001A">
        <w:t xml:space="preserve"> </w:t>
      </w:r>
      <w:r w:rsidRPr="007567CC">
        <w:t>Demirhan'a</w:t>
      </w:r>
      <w:r w:rsidR="00C3001A">
        <w:t xml:space="preserve"> </w:t>
      </w:r>
      <w:r w:rsidRPr="007567CC">
        <w:t>(2014)</w:t>
      </w:r>
      <w:r w:rsidR="00C3001A">
        <w:t xml:space="preserve"> </w:t>
      </w:r>
      <w:r w:rsidRPr="007567CC">
        <w:t>göre</w:t>
      </w:r>
      <w:r w:rsidR="00C3001A">
        <w:t xml:space="preserve"> </w:t>
      </w:r>
      <w:r w:rsidRPr="007567CC">
        <w:t>ise</w:t>
      </w:r>
      <w:r w:rsidR="00C3001A">
        <w:t xml:space="preserve"> </w:t>
      </w:r>
      <w:r w:rsidRPr="007567CC">
        <w:t>güreş</w:t>
      </w:r>
      <w:r w:rsidR="00C07F8B" w:rsidRPr="007567CC">
        <w:t>”</w:t>
      </w:r>
      <w:r w:rsidR="00C3001A">
        <w:t xml:space="preserve"> </w:t>
      </w:r>
      <w:r w:rsidRPr="007567CC">
        <w:t>kısa</w:t>
      </w:r>
      <w:r w:rsidR="00C3001A">
        <w:t xml:space="preserve"> </w:t>
      </w:r>
      <w:r w:rsidRPr="007567CC">
        <w:t>dinlenme</w:t>
      </w:r>
      <w:r w:rsidR="00C3001A">
        <w:t xml:space="preserve"> </w:t>
      </w:r>
      <w:r w:rsidRPr="007567CC">
        <w:t>aralıkları</w:t>
      </w:r>
      <w:r w:rsidR="00C3001A">
        <w:t xml:space="preserve"> </w:t>
      </w:r>
      <w:r w:rsidRPr="007567CC">
        <w:t>ile</w:t>
      </w:r>
      <w:r w:rsidR="00C3001A">
        <w:t xml:space="preserve"> </w:t>
      </w:r>
      <w:r w:rsidRPr="007567CC">
        <w:t>sürdürülen</w:t>
      </w:r>
      <w:r w:rsidR="00C3001A">
        <w:t xml:space="preserve"> </w:t>
      </w:r>
      <w:r w:rsidRPr="007567CC">
        <w:t>yoğun</w:t>
      </w:r>
      <w:r w:rsidR="00C3001A">
        <w:t xml:space="preserve"> </w:t>
      </w:r>
      <w:r w:rsidRPr="007567CC">
        <w:t>fiziksel</w:t>
      </w:r>
      <w:r w:rsidR="00C3001A">
        <w:t xml:space="preserve"> </w:t>
      </w:r>
      <w:r w:rsidRPr="007567CC">
        <w:t>mücadele</w:t>
      </w:r>
      <w:r w:rsidR="00C3001A">
        <w:t xml:space="preserve"> </w:t>
      </w:r>
      <w:r w:rsidRPr="007567CC">
        <w:t>gerektiren</w:t>
      </w:r>
      <w:r w:rsidR="00C3001A">
        <w:t xml:space="preserve"> </w:t>
      </w:r>
      <w:r w:rsidRPr="007567CC">
        <w:t>bir</w:t>
      </w:r>
      <w:r w:rsidR="00C3001A">
        <w:t xml:space="preserve"> </w:t>
      </w:r>
      <w:r w:rsidRPr="007567CC">
        <w:t>spor</w:t>
      </w:r>
      <w:r w:rsidR="00C3001A">
        <w:t xml:space="preserve"> </w:t>
      </w:r>
      <w:r w:rsidRPr="007567CC">
        <w:t>dalıdır</w:t>
      </w:r>
      <w:r w:rsidR="00C07F8B" w:rsidRPr="007567CC">
        <w:t>”</w:t>
      </w:r>
      <w:r w:rsidRPr="007567CC">
        <w:t>.</w:t>
      </w:r>
    </w:p>
    <w:p w14:paraId="7B83886B" w14:textId="3B677AE9" w:rsidR="005503CA" w:rsidRPr="007567CC" w:rsidRDefault="005503CA" w:rsidP="007567CC">
      <w:pPr>
        <w:pStyle w:val="NormalWeb"/>
        <w:spacing w:before="0" w:beforeAutospacing="0" w:after="120" w:afterAutospacing="0" w:line="360" w:lineRule="auto"/>
        <w:ind w:firstLine="567"/>
        <w:jc w:val="both"/>
      </w:pPr>
      <w:proofErr w:type="spellStart"/>
      <w:r w:rsidRPr="007567CC">
        <w:t>Kılınç</w:t>
      </w:r>
      <w:proofErr w:type="spellEnd"/>
      <w:r w:rsidR="00C3001A">
        <w:t xml:space="preserve"> </w:t>
      </w:r>
      <w:r w:rsidRPr="007567CC">
        <w:t>ve</w:t>
      </w:r>
      <w:r w:rsidR="00C3001A">
        <w:t xml:space="preserve"> </w:t>
      </w:r>
      <w:r w:rsidRPr="007567CC">
        <w:t>Özen'e</w:t>
      </w:r>
      <w:r w:rsidR="00C3001A">
        <w:t xml:space="preserve"> </w:t>
      </w:r>
      <w:r w:rsidRPr="007567CC">
        <w:t>(2015)</w:t>
      </w:r>
      <w:r w:rsidR="00C3001A">
        <w:t xml:space="preserve"> </w:t>
      </w:r>
      <w:r w:rsidRPr="007567CC">
        <w:t>göre</w:t>
      </w:r>
      <w:r w:rsidR="00C3001A">
        <w:t xml:space="preserve"> </w:t>
      </w:r>
      <w:r w:rsidRPr="007567CC">
        <w:t>güreş,</w:t>
      </w:r>
      <w:r w:rsidR="00C3001A">
        <w:t xml:space="preserve"> </w:t>
      </w:r>
      <w:r w:rsidRPr="007567CC">
        <w:t>iki</w:t>
      </w:r>
      <w:r w:rsidR="00C3001A">
        <w:t xml:space="preserve"> </w:t>
      </w:r>
      <w:r w:rsidRPr="007567CC">
        <w:t>kişinin</w:t>
      </w:r>
      <w:r w:rsidR="00C3001A">
        <w:t xml:space="preserve"> </w:t>
      </w:r>
      <w:r w:rsidRPr="007567CC">
        <w:t>belirli</w:t>
      </w:r>
      <w:r w:rsidR="00C3001A">
        <w:t xml:space="preserve"> </w:t>
      </w:r>
      <w:r w:rsidRPr="007567CC">
        <w:t>standartlara</w:t>
      </w:r>
      <w:r w:rsidR="00C3001A">
        <w:t xml:space="preserve"> </w:t>
      </w:r>
      <w:r w:rsidRPr="007567CC">
        <w:t>sahip</w:t>
      </w:r>
      <w:r w:rsidR="00C3001A">
        <w:t xml:space="preserve"> </w:t>
      </w:r>
      <w:r w:rsidRPr="007567CC">
        <w:t>bir</w:t>
      </w:r>
      <w:r w:rsidR="00C3001A">
        <w:t xml:space="preserve"> </w:t>
      </w:r>
      <w:r w:rsidRPr="007567CC">
        <w:t>minder</w:t>
      </w:r>
      <w:r w:rsidR="00C3001A">
        <w:t xml:space="preserve"> </w:t>
      </w:r>
      <w:r w:rsidRPr="007567CC">
        <w:t>üzerinde,</w:t>
      </w:r>
      <w:r w:rsidR="00C3001A">
        <w:t xml:space="preserve"> </w:t>
      </w:r>
      <w:r w:rsidRPr="007567CC">
        <w:t>herhangi</w:t>
      </w:r>
      <w:r w:rsidR="00C3001A">
        <w:t xml:space="preserve"> </w:t>
      </w:r>
      <w:r w:rsidRPr="007567CC">
        <w:t>bir</w:t>
      </w:r>
      <w:r w:rsidR="00C3001A">
        <w:t xml:space="preserve"> </w:t>
      </w:r>
      <w:r w:rsidRPr="007567CC">
        <w:t>teçhizat</w:t>
      </w:r>
      <w:r w:rsidR="00C3001A">
        <w:t xml:space="preserve"> </w:t>
      </w:r>
      <w:r w:rsidRPr="007567CC">
        <w:t>kullanmaksızın,</w:t>
      </w:r>
      <w:r w:rsidR="00C3001A">
        <w:t xml:space="preserve"> </w:t>
      </w:r>
      <w:r w:rsidRPr="007567CC">
        <w:t>vücudun</w:t>
      </w:r>
      <w:r w:rsidR="00C3001A">
        <w:t xml:space="preserve"> </w:t>
      </w:r>
      <w:r w:rsidRPr="007567CC">
        <w:t>farklı</w:t>
      </w:r>
      <w:r w:rsidR="00C3001A">
        <w:t xml:space="preserve"> </w:t>
      </w:r>
      <w:r w:rsidRPr="007567CC">
        <w:t>bölgelerini</w:t>
      </w:r>
      <w:r w:rsidR="00C3001A">
        <w:t xml:space="preserve"> </w:t>
      </w:r>
      <w:r w:rsidRPr="007567CC">
        <w:t>koordinasyon</w:t>
      </w:r>
      <w:r w:rsidR="00C3001A">
        <w:t xml:space="preserve"> </w:t>
      </w:r>
      <w:r w:rsidRPr="007567CC">
        <w:t>içinde</w:t>
      </w:r>
      <w:r w:rsidR="00C3001A">
        <w:t xml:space="preserve"> </w:t>
      </w:r>
      <w:r w:rsidRPr="007567CC">
        <w:t>çalıştırarak</w:t>
      </w:r>
      <w:r w:rsidR="00C3001A">
        <w:t xml:space="preserve"> </w:t>
      </w:r>
      <w:r w:rsidRPr="007567CC">
        <w:t>teknik,</w:t>
      </w:r>
      <w:r w:rsidR="00C3001A">
        <w:t xml:space="preserve"> </w:t>
      </w:r>
      <w:r w:rsidRPr="007567CC">
        <w:t>kuvvet,</w:t>
      </w:r>
      <w:r w:rsidR="00C3001A">
        <w:t xml:space="preserve"> </w:t>
      </w:r>
      <w:r w:rsidRPr="007567CC">
        <w:t>dayanıklılık</w:t>
      </w:r>
      <w:r w:rsidR="00C3001A">
        <w:t xml:space="preserve"> </w:t>
      </w:r>
      <w:r w:rsidRPr="007567CC">
        <w:t>ve</w:t>
      </w:r>
      <w:r w:rsidR="00C3001A">
        <w:t xml:space="preserve"> </w:t>
      </w:r>
      <w:r w:rsidRPr="007567CC">
        <w:t>zekâ</w:t>
      </w:r>
      <w:r w:rsidR="00C3001A">
        <w:t xml:space="preserve"> </w:t>
      </w:r>
      <w:r w:rsidRPr="007567CC">
        <w:t>unsurlarını</w:t>
      </w:r>
      <w:r w:rsidR="00C3001A">
        <w:t xml:space="preserve"> </w:t>
      </w:r>
      <w:r w:rsidRPr="007567CC">
        <w:t>kullanmak</w:t>
      </w:r>
      <w:r w:rsidR="00C3001A">
        <w:t xml:space="preserve"> </w:t>
      </w:r>
      <w:r w:rsidRPr="007567CC">
        <w:t>suretiyle</w:t>
      </w:r>
      <w:r w:rsidR="00C3001A">
        <w:t xml:space="preserve"> </w:t>
      </w:r>
      <w:r w:rsidRPr="007567CC">
        <w:t>rakip</w:t>
      </w:r>
      <w:r w:rsidR="00C3001A">
        <w:t xml:space="preserve"> </w:t>
      </w:r>
      <w:r w:rsidRPr="007567CC">
        <w:t>üzerinde</w:t>
      </w:r>
      <w:r w:rsidR="00C3001A">
        <w:t xml:space="preserve"> </w:t>
      </w:r>
      <w:r w:rsidRPr="007567CC">
        <w:t>üstünlük</w:t>
      </w:r>
      <w:r w:rsidR="00C3001A">
        <w:t xml:space="preserve"> </w:t>
      </w:r>
      <w:r w:rsidRPr="007567CC">
        <w:t>sağlamaya</w:t>
      </w:r>
      <w:r w:rsidR="00C3001A">
        <w:t xml:space="preserve"> </w:t>
      </w:r>
      <w:r w:rsidRPr="007567CC">
        <w:t>çalıştıkları</w:t>
      </w:r>
      <w:r w:rsidR="00C3001A">
        <w:t xml:space="preserve"> </w:t>
      </w:r>
      <w:r w:rsidRPr="007567CC">
        <w:t>ve</w:t>
      </w:r>
      <w:r w:rsidR="00C3001A">
        <w:t xml:space="preserve"> </w:t>
      </w:r>
      <w:r w:rsidRPr="007567CC">
        <w:t>FILA</w:t>
      </w:r>
      <w:r w:rsidR="00C3001A">
        <w:t xml:space="preserve"> </w:t>
      </w:r>
      <w:r w:rsidRPr="007567CC">
        <w:t>kurallarına</w:t>
      </w:r>
      <w:r w:rsidR="00C3001A">
        <w:t xml:space="preserve"> </w:t>
      </w:r>
      <w:r w:rsidRPr="007567CC">
        <w:t>göre</w:t>
      </w:r>
      <w:r w:rsidR="00C3001A">
        <w:t xml:space="preserve"> </w:t>
      </w:r>
      <w:r w:rsidRPr="007567CC">
        <w:t>gerçekleştirilen</w:t>
      </w:r>
      <w:r w:rsidR="00C3001A">
        <w:t xml:space="preserve"> </w:t>
      </w:r>
      <w:r w:rsidRPr="007567CC">
        <w:t>bir</w:t>
      </w:r>
      <w:r w:rsidR="00C3001A">
        <w:t xml:space="preserve"> </w:t>
      </w:r>
      <w:r w:rsidRPr="007567CC">
        <w:t>spor</w:t>
      </w:r>
      <w:r w:rsidR="00C3001A">
        <w:t xml:space="preserve"> </w:t>
      </w:r>
      <w:r w:rsidRPr="007567CC">
        <w:t>dalı</w:t>
      </w:r>
      <w:r w:rsidR="00C3001A">
        <w:t xml:space="preserve"> </w:t>
      </w:r>
      <w:r w:rsidRPr="007567CC">
        <w:t>olarak</w:t>
      </w:r>
      <w:r w:rsidR="00C3001A">
        <w:t xml:space="preserve"> </w:t>
      </w:r>
      <w:r w:rsidRPr="007567CC">
        <w:t>tanımlanmaktadır.</w:t>
      </w:r>
    </w:p>
    <w:p w14:paraId="00156AC9" w14:textId="65BFC4C2" w:rsidR="003D7E1A" w:rsidRDefault="003D7E1A" w:rsidP="00E41AF4">
      <w:pPr>
        <w:pStyle w:val="Balk2"/>
        <w:rPr>
          <w:rFonts w:eastAsia="TimesNewRomanPSMT"/>
        </w:rPr>
      </w:pPr>
      <w:bookmarkStart w:id="38" w:name="_Toc183010450"/>
      <w:bookmarkStart w:id="39" w:name="_Toc190459526"/>
      <w:r w:rsidRPr="006D64C2">
        <w:rPr>
          <w:rFonts w:eastAsia="TimesNewRomanPSMT"/>
        </w:rPr>
        <w:t>2.2.</w:t>
      </w:r>
      <w:r w:rsidR="00C3001A">
        <w:rPr>
          <w:rFonts w:eastAsia="TimesNewRomanPSMT"/>
        </w:rPr>
        <w:t xml:space="preserve"> </w:t>
      </w:r>
      <w:r w:rsidRPr="006D64C2">
        <w:rPr>
          <w:rFonts w:eastAsia="TimesNewRomanPSMT"/>
        </w:rPr>
        <w:t>Güreşin</w:t>
      </w:r>
      <w:r w:rsidR="00C3001A">
        <w:rPr>
          <w:rFonts w:eastAsia="TimesNewRomanPSMT"/>
        </w:rPr>
        <w:t xml:space="preserve"> </w:t>
      </w:r>
      <w:r w:rsidRPr="006D64C2">
        <w:rPr>
          <w:rFonts w:eastAsia="TimesNewRomanPSMT"/>
        </w:rPr>
        <w:t>Tarihçesi</w:t>
      </w:r>
      <w:bookmarkEnd w:id="38"/>
      <w:bookmarkEnd w:id="39"/>
    </w:p>
    <w:p w14:paraId="50AE4283" w14:textId="33F532D9" w:rsidR="00F52550" w:rsidRPr="007567CC" w:rsidRDefault="00F52550" w:rsidP="007567CC">
      <w:pPr>
        <w:pStyle w:val="NormalWeb"/>
        <w:spacing w:before="0" w:beforeAutospacing="0" w:after="120" w:afterAutospacing="0" w:line="360" w:lineRule="auto"/>
        <w:ind w:firstLine="567"/>
        <w:jc w:val="both"/>
      </w:pPr>
      <w:r w:rsidRPr="007567CC">
        <w:t>Güreş,</w:t>
      </w:r>
      <w:r w:rsidR="00C3001A">
        <w:t xml:space="preserve"> </w:t>
      </w:r>
      <w:r w:rsidRPr="007567CC">
        <w:t>insanlığın</w:t>
      </w:r>
      <w:r w:rsidR="00C3001A">
        <w:t xml:space="preserve"> </w:t>
      </w:r>
      <w:r w:rsidRPr="007567CC">
        <w:t>ilk</w:t>
      </w:r>
      <w:r w:rsidR="00C3001A">
        <w:t xml:space="preserve"> </w:t>
      </w:r>
      <w:r w:rsidRPr="007567CC">
        <w:t>dönemlerine</w:t>
      </w:r>
      <w:r w:rsidR="00C3001A">
        <w:t xml:space="preserve"> </w:t>
      </w:r>
      <w:r w:rsidRPr="007567CC">
        <w:t>kadar</w:t>
      </w:r>
      <w:r w:rsidR="00C3001A">
        <w:t xml:space="preserve"> </w:t>
      </w:r>
      <w:r w:rsidRPr="007567CC">
        <w:t>uzanan,</w:t>
      </w:r>
      <w:r w:rsidR="00C3001A">
        <w:t xml:space="preserve"> </w:t>
      </w:r>
      <w:r w:rsidRPr="007567CC">
        <w:t>fiziksel</w:t>
      </w:r>
      <w:r w:rsidR="00C3001A">
        <w:t xml:space="preserve"> </w:t>
      </w:r>
      <w:r w:rsidRPr="007567CC">
        <w:t>bir</w:t>
      </w:r>
      <w:r w:rsidR="00C3001A">
        <w:t xml:space="preserve"> </w:t>
      </w:r>
      <w:r w:rsidRPr="007567CC">
        <w:t>mücadele</w:t>
      </w:r>
      <w:r w:rsidR="00C3001A">
        <w:t xml:space="preserve"> </w:t>
      </w:r>
      <w:r w:rsidRPr="007567CC">
        <w:t>olmasının</w:t>
      </w:r>
      <w:r w:rsidR="00C3001A">
        <w:t xml:space="preserve"> </w:t>
      </w:r>
      <w:r w:rsidRPr="007567CC">
        <w:t>yanı</w:t>
      </w:r>
      <w:r w:rsidR="00C3001A">
        <w:t xml:space="preserve"> </w:t>
      </w:r>
      <w:r w:rsidRPr="007567CC">
        <w:t>sıra,</w:t>
      </w:r>
      <w:r w:rsidR="00C3001A">
        <w:t xml:space="preserve"> </w:t>
      </w:r>
      <w:r w:rsidRPr="007567CC">
        <w:t>sporun</w:t>
      </w:r>
      <w:r w:rsidR="00C3001A">
        <w:t xml:space="preserve"> </w:t>
      </w:r>
      <w:r w:rsidRPr="007567CC">
        <w:t>sosyal</w:t>
      </w:r>
      <w:r w:rsidR="00C3001A">
        <w:t xml:space="preserve"> </w:t>
      </w:r>
      <w:r w:rsidRPr="007567CC">
        <w:t>yaşam</w:t>
      </w:r>
      <w:r w:rsidR="00C3001A">
        <w:t xml:space="preserve"> </w:t>
      </w:r>
      <w:r w:rsidRPr="007567CC">
        <w:t>üzerindeki</w:t>
      </w:r>
      <w:r w:rsidR="00C3001A">
        <w:t xml:space="preserve"> </w:t>
      </w:r>
      <w:r w:rsidRPr="007567CC">
        <w:t>etkilerine</w:t>
      </w:r>
      <w:r w:rsidR="00C3001A">
        <w:t xml:space="preserve"> </w:t>
      </w:r>
      <w:r w:rsidRPr="007567CC">
        <w:t>dair</w:t>
      </w:r>
      <w:r w:rsidR="00C3001A">
        <w:t xml:space="preserve"> </w:t>
      </w:r>
      <w:r w:rsidRPr="007567CC">
        <w:t>ilk</w:t>
      </w:r>
      <w:r w:rsidR="00C3001A">
        <w:t xml:space="preserve"> </w:t>
      </w:r>
      <w:r w:rsidRPr="007567CC">
        <w:t>örneklerden</w:t>
      </w:r>
      <w:r w:rsidR="00C3001A">
        <w:t xml:space="preserve"> </w:t>
      </w:r>
      <w:r w:rsidRPr="007567CC">
        <w:t>birini</w:t>
      </w:r>
      <w:r w:rsidR="00C3001A">
        <w:t xml:space="preserve"> </w:t>
      </w:r>
      <w:r w:rsidRPr="007567CC">
        <w:t>teşkil</w:t>
      </w:r>
      <w:r w:rsidR="00C3001A">
        <w:t xml:space="preserve"> </w:t>
      </w:r>
      <w:r w:rsidRPr="007567CC">
        <w:t>etmektedir.</w:t>
      </w:r>
      <w:r w:rsidR="00C3001A">
        <w:t xml:space="preserve"> </w:t>
      </w:r>
      <w:r w:rsidRPr="007567CC">
        <w:t>Tarihsel</w:t>
      </w:r>
      <w:r w:rsidR="00C3001A">
        <w:t xml:space="preserve"> </w:t>
      </w:r>
      <w:r w:rsidRPr="007567CC">
        <w:t>açıdan</w:t>
      </w:r>
      <w:r w:rsidR="00C3001A">
        <w:t xml:space="preserve"> </w:t>
      </w:r>
      <w:r w:rsidRPr="007567CC">
        <w:t>değerlendirildiğinde,</w:t>
      </w:r>
      <w:r w:rsidR="00C3001A">
        <w:t xml:space="preserve"> </w:t>
      </w:r>
      <w:r w:rsidRPr="007567CC">
        <w:t>ilkel</w:t>
      </w:r>
      <w:r w:rsidR="00C3001A">
        <w:t xml:space="preserve"> </w:t>
      </w:r>
      <w:r w:rsidRPr="007567CC">
        <w:t>insanların</w:t>
      </w:r>
      <w:r w:rsidR="00C3001A">
        <w:t xml:space="preserve"> </w:t>
      </w:r>
      <w:r w:rsidRPr="007567CC">
        <w:t>modern</w:t>
      </w:r>
      <w:r w:rsidR="00C3001A">
        <w:t xml:space="preserve"> </w:t>
      </w:r>
      <w:r w:rsidRPr="007567CC">
        <w:t>silahların</w:t>
      </w:r>
      <w:r w:rsidR="00C3001A">
        <w:t xml:space="preserve"> </w:t>
      </w:r>
      <w:r w:rsidRPr="007567CC">
        <w:t>olmadığı</w:t>
      </w:r>
      <w:r w:rsidR="00C3001A">
        <w:t xml:space="preserve"> </w:t>
      </w:r>
      <w:r w:rsidRPr="007567CC">
        <w:t>dönemlerde</w:t>
      </w:r>
      <w:r w:rsidR="00C3001A">
        <w:t xml:space="preserve"> </w:t>
      </w:r>
      <w:r w:rsidRPr="007567CC">
        <w:t>güreşi,</w:t>
      </w:r>
      <w:r w:rsidR="00C3001A">
        <w:t xml:space="preserve"> </w:t>
      </w:r>
      <w:r w:rsidRPr="007567CC">
        <w:t>avlanmak,</w:t>
      </w:r>
      <w:r w:rsidR="00C3001A">
        <w:t xml:space="preserve"> </w:t>
      </w:r>
      <w:r w:rsidR="00E00805" w:rsidRPr="007567CC">
        <w:t>savaşlara</w:t>
      </w:r>
      <w:r w:rsidR="00C3001A">
        <w:t xml:space="preserve"> </w:t>
      </w:r>
      <w:r w:rsidRPr="007567CC">
        <w:t>hazırlık</w:t>
      </w:r>
      <w:r w:rsidR="00C3001A">
        <w:t xml:space="preserve"> </w:t>
      </w:r>
      <w:r w:rsidRPr="007567CC">
        <w:t>ve</w:t>
      </w:r>
      <w:r w:rsidR="00C3001A">
        <w:t xml:space="preserve"> </w:t>
      </w:r>
      <w:r w:rsidRPr="007567CC">
        <w:t>hayatta</w:t>
      </w:r>
      <w:r w:rsidR="00C3001A">
        <w:t xml:space="preserve"> </w:t>
      </w:r>
      <w:r w:rsidRPr="007567CC">
        <w:t>kalma</w:t>
      </w:r>
      <w:r w:rsidR="00C3001A">
        <w:t xml:space="preserve"> </w:t>
      </w:r>
      <w:r w:rsidRPr="007567CC">
        <w:t>amacıyla</w:t>
      </w:r>
      <w:r w:rsidR="00C3001A">
        <w:t xml:space="preserve"> </w:t>
      </w:r>
      <w:r w:rsidRPr="007567CC">
        <w:t>kullandıkları</w:t>
      </w:r>
      <w:r w:rsidR="00C3001A">
        <w:t xml:space="preserve"> </w:t>
      </w:r>
      <w:r w:rsidRPr="007567CC">
        <w:t>görülmektedir.</w:t>
      </w:r>
      <w:r w:rsidR="00C3001A">
        <w:t xml:space="preserve"> </w:t>
      </w:r>
      <w:r w:rsidRPr="007567CC">
        <w:t>Zamanla</w:t>
      </w:r>
      <w:r w:rsidR="00C3001A">
        <w:t xml:space="preserve"> </w:t>
      </w:r>
      <w:r w:rsidRPr="007567CC">
        <w:t>bu</w:t>
      </w:r>
      <w:r w:rsidR="00C3001A">
        <w:t xml:space="preserve"> </w:t>
      </w:r>
      <w:r w:rsidRPr="007567CC">
        <w:t>spor,</w:t>
      </w:r>
      <w:r w:rsidR="00C3001A">
        <w:t xml:space="preserve"> </w:t>
      </w:r>
      <w:r w:rsidRPr="007567CC">
        <w:t>sadece</w:t>
      </w:r>
      <w:r w:rsidR="00C3001A">
        <w:t xml:space="preserve"> </w:t>
      </w:r>
      <w:r w:rsidRPr="007567CC">
        <w:t>fiziksel</w:t>
      </w:r>
      <w:r w:rsidR="00C3001A">
        <w:t xml:space="preserve"> </w:t>
      </w:r>
      <w:r w:rsidRPr="007567CC">
        <w:t>aktivitelerle</w:t>
      </w:r>
      <w:r w:rsidR="00C3001A">
        <w:t xml:space="preserve"> </w:t>
      </w:r>
      <w:r w:rsidRPr="007567CC">
        <w:t>sınırlı</w:t>
      </w:r>
      <w:r w:rsidR="00C3001A">
        <w:t xml:space="preserve"> </w:t>
      </w:r>
      <w:r w:rsidRPr="007567CC">
        <w:t>kalmayıp,</w:t>
      </w:r>
      <w:r w:rsidR="00C3001A">
        <w:t xml:space="preserve"> </w:t>
      </w:r>
      <w:r w:rsidRPr="007567CC">
        <w:t>eğlence</w:t>
      </w:r>
      <w:r w:rsidR="00C3001A">
        <w:t xml:space="preserve"> </w:t>
      </w:r>
      <w:r w:rsidRPr="007567CC">
        <w:t>ve</w:t>
      </w:r>
      <w:r w:rsidR="00C3001A">
        <w:t xml:space="preserve"> </w:t>
      </w:r>
      <w:r w:rsidRPr="007567CC">
        <w:t>uluslararası</w:t>
      </w:r>
      <w:r w:rsidR="00C3001A">
        <w:t xml:space="preserve"> </w:t>
      </w:r>
      <w:r w:rsidRPr="007567CC">
        <w:t>barışçıl</w:t>
      </w:r>
      <w:r w:rsidR="00C3001A">
        <w:t xml:space="preserve"> </w:t>
      </w:r>
      <w:r w:rsidRPr="007567CC">
        <w:t>etkinlikler</w:t>
      </w:r>
      <w:r w:rsidR="00C3001A">
        <w:t xml:space="preserve"> </w:t>
      </w:r>
      <w:r w:rsidR="00E00805" w:rsidRPr="007567CC">
        <w:t>olarak</w:t>
      </w:r>
      <w:r w:rsidR="00C3001A">
        <w:t xml:space="preserve"> </w:t>
      </w:r>
      <w:r w:rsidR="00E00805" w:rsidRPr="007567CC">
        <w:t>görülmektedir</w:t>
      </w:r>
      <w:r w:rsidR="00C3001A">
        <w:t xml:space="preserve"> </w:t>
      </w:r>
      <w:r w:rsidRPr="007567CC">
        <w:t>(Çaloğlu,</w:t>
      </w:r>
      <w:r w:rsidR="00C3001A">
        <w:t xml:space="preserve"> </w:t>
      </w:r>
      <w:r w:rsidRPr="007567CC">
        <w:t>2017).</w:t>
      </w:r>
    </w:p>
    <w:p w14:paraId="483A7CD9" w14:textId="7A417D2F" w:rsidR="00F52550" w:rsidRPr="007567CC" w:rsidRDefault="00F52550" w:rsidP="007567CC">
      <w:pPr>
        <w:pStyle w:val="NormalWeb"/>
        <w:spacing w:before="0" w:beforeAutospacing="0" w:after="120" w:afterAutospacing="0" w:line="360" w:lineRule="auto"/>
        <w:ind w:firstLine="567"/>
        <w:jc w:val="both"/>
      </w:pPr>
      <w:r w:rsidRPr="007567CC">
        <w:t>Güreşin</w:t>
      </w:r>
      <w:r w:rsidR="00C3001A">
        <w:t xml:space="preserve"> </w:t>
      </w:r>
      <w:r w:rsidRPr="007567CC">
        <w:t>M.Ö.</w:t>
      </w:r>
      <w:r w:rsidR="00C3001A">
        <w:t xml:space="preserve"> </w:t>
      </w:r>
      <w:r w:rsidRPr="007567CC">
        <w:t>704'te</w:t>
      </w:r>
      <w:r w:rsidR="00C3001A">
        <w:t xml:space="preserve"> </w:t>
      </w:r>
      <w:r w:rsidRPr="007567CC">
        <w:t>18.</w:t>
      </w:r>
      <w:r w:rsidR="00C3001A">
        <w:t xml:space="preserve"> </w:t>
      </w:r>
      <w:r w:rsidRPr="007567CC">
        <w:t>Olimpiyat</w:t>
      </w:r>
      <w:r w:rsidR="00C3001A">
        <w:t xml:space="preserve"> </w:t>
      </w:r>
      <w:r w:rsidRPr="007567CC">
        <w:t>Oyunları'n</w:t>
      </w:r>
      <w:r w:rsidR="00AE0B68" w:rsidRPr="007567CC">
        <w:t>da</w:t>
      </w:r>
      <w:r w:rsidR="00C3001A">
        <w:t xml:space="preserve"> </w:t>
      </w:r>
      <w:r w:rsidR="00AE0B68" w:rsidRPr="007567CC">
        <w:t>pentatlon</w:t>
      </w:r>
      <w:r w:rsidR="00C3001A">
        <w:t xml:space="preserve"> </w:t>
      </w:r>
      <w:r w:rsidR="00AE0B68" w:rsidRPr="007567CC">
        <w:t>branşına</w:t>
      </w:r>
      <w:r w:rsidR="00C3001A">
        <w:t xml:space="preserve"> </w:t>
      </w:r>
      <w:proofErr w:type="gramStart"/>
      <w:r w:rsidR="00AE0B68" w:rsidRPr="007567CC">
        <w:t>dahil</w:t>
      </w:r>
      <w:proofErr w:type="gramEnd"/>
      <w:r w:rsidR="00C3001A">
        <w:t xml:space="preserve"> </w:t>
      </w:r>
      <w:r w:rsidR="00AE0B68" w:rsidRPr="007567CC">
        <w:t>edildi</w:t>
      </w:r>
      <w:r w:rsidR="00C3001A">
        <w:t xml:space="preserve"> </w:t>
      </w:r>
      <w:r w:rsidR="00AE0B68" w:rsidRPr="007567CC">
        <w:t>(</w:t>
      </w:r>
      <w:proofErr w:type="spellStart"/>
      <w:r w:rsidR="00AE0B68" w:rsidRPr="007567CC">
        <w:t>Wikipedia</w:t>
      </w:r>
      <w:proofErr w:type="spellEnd"/>
      <w:r w:rsidR="00886A33" w:rsidRPr="007567CC">
        <w:t>,</w:t>
      </w:r>
      <w:r w:rsidR="00C3001A">
        <w:t xml:space="preserve"> </w:t>
      </w:r>
      <w:r w:rsidR="00886A33" w:rsidRPr="007567CC">
        <w:t>2024</w:t>
      </w:r>
      <w:r w:rsidR="00AE0B68" w:rsidRPr="007567CC">
        <w:t>)</w:t>
      </w:r>
      <w:r w:rsidRPr="007567CC">
        <w:t>.</w:t>
      </w:r>
      <w:r w:rsidR="00C3001A">
        <w:t xml:space="preserve"> </w:t>
      </w:r>
      <w:r w:rsidRPr="007567CC">
        <w:t>1896</w:t>
      </w:r>
      <w:r w:rsidR="00C3001A">
        <w:t xml:space="preserve"> </w:t>
      </w:r>
      <w:r w:rsidRPr="007567CC">
        <w:t>Atina</w:t>
      </w:r>
      <w:r w:rsidR="00C3001A">
        <w:t xml:space="preserve"> </w:t>
      </w:r>
      <w:r w:rsidRPr="007567CC">
        <w:t>Olimpiyatları'nda</w:t>
      </w:r>
      <w:r w:rsidR="00C3001A">
        <w:t xml:space="preserve"> </w:t>
      </w:r>
      <w:r w:rsidRPr="007567CC">
        <w:t>Grekoromen</w:t>
      </w:r>
      <w:r w:rsidR="00C3001A">
        <w:t xml:space="preserve"> </w:t>
      </w:r>
      <w:r w:rsidRPr="007567CC">
        <w:t>stil</w:t>
      </w:r>
      <w:r w:rsidR="00C3001A">
        <w:t xml:space="preserve"> </w:t>
      </w:r>
      <w:r w:rsidRPr="007567CC">
        <w:t>güreş,</w:t>
      </w:r>
      <w:r w:rsidR="00C3001A">
        <w:t xml:space="preserve"> </w:t>
      </w:r>
      <w:r w:rsidRPr="007567CC">
        <w:t>ilk</w:t>
      </w:r>
      <w:r w:rsidR="00C3001A">
        <w:t xml:space="preserve"> </w:t>
      </w:r>
      <w:r w:rsidRPr="007567CC">
        <w:t>resmi</w:t>
      </w:r>
      <w:r w:rsidR="00C3001A">
        <w:t xml:space="preserve"> </w:t>
      </w:r>
      <w:r w:rsidRPr="007567CC">
        <w:t>organizasyona</w:t>
      </w:r>
      <w:r w:rsidR="00C3001A">
        <w:t xml:space="preserve"> </w:t>
      </w:r>
      <w:r w:rsidR="00641985" w:rsidRPr="007567CC">
        <w:t>dâhil</w:t>
      </w:r>
      <w:r w:rsidR="00C3001A">
        <w:t xml:space="preserve"> </w:t>
      </w:r>
      <w:r w:rsidRPr="007567CC">
        <w:t>edilmiş,</w:t>
      </w:r>
      <w:r w:rsidR="00C3001A">
        <w:t xml:space="preserve"> </w:t>
      </w:r>
      <w:r w:rsidRPr="007567CC">
        <w:t>ardından</w:t>
      </w:r>
      <w:r w:rsidR="00C3001A">
        <w:t xml:space="preserve"> </w:t>
      </w:r>
      <w:r w:rsidRPr="007567CC">
        <w:t>1904</w:t>
      </w:r>
      <w:r w:rsidR="00C3001A">
        <w:t xml:space="preserve"> </w:t>
      </w:r>
      <w:r w:rsidRPr="007567CC">
        <w:t>St.</w:t>
      </w:r>
      <w:r w:rsidR="00C3001A">
        <w:t xml:space="preserve"> </w:t>
      </w:r>
      <w:r w:rsidRPr="007567CC">
        <w:t>Louis</w:t>
      </w:r>
      <w:r w:rsidR="00C3001A">
        <w:t xml:space="preserve"> </w:t>
      </w:r>
      <w:r w:rsidRPr="007567CC">
        <w:t>Olimpiyatları'nda</w:t>
      </w:r>
      <w:r w:rsidR="00C3001A">
        <w:t xml:space="preserve"> </w:t>
      </w:r>
      <w:r w:rsidRPr="007567CC">
        <w:t>da</w:t>
      </w:r>
      <w:r w:rsidR="00C3001A">
        <w:t xml:space="preserve"> </w:t>
      </w:r>
      <w:r w:rsidRPr="007567CC">
        <w:t>yer</w:t>
      </w:r>
      <w:r w:rsidR="00C3001A">
        <w:t xml:space="preserve"> </w:t>
      </w:r>
      <w:r w:rsidRPr="007567CC">
        <w:t>almıştır.</w:t>
      </w:r>
      <w:r w:rsidR="00C3001A">
        <w:t xml:space="preserve"> </w:t>
      </w:r>
      <w:r w:rsidR="00886A33" w:rsidRPr="007567CC">
        <w:t>Uluslararası</w:t>
      </w:r>
      <w:r w:rsidR="00C3001A">
        <w:t xml:space="preserve"> </w:t>
      </w:r>
      <w:r w:rsidR="00886A33" w:rsidRPr="007567CC">
        <w:t>Güreş</w:t>
      </w:r>
      <w:r w:rsidR="00C3001A">
        <w:t xml:space="preserve"> </w:t>
      </w:r>
      <w:r w:rsidR="00886A33" w:rsidRPr="007567CC">
        <w:t>Federasyonu</w:t>
      </w:r>
      <w:r w:rsidR="00C3001A">
        <w:t xml:space="preserve"> </w:t>
      </w:r>
      <w:r w:rsidRPr="007567CC">
        <w:t>(</w:t>
      </w:r>
      <w:r w:rsidR="00534948" w:rsidRPr="007567CC">
        <w:t>FİLA</w:t>
      </w:r>
      <w:r w:rsidRPr="007567CC">
        <w:t>),</w:t>
      </w:r>
      <w:r w:rsidR="00C3001A">
        <w:t xml:space="preserve"> </w:t>
      </w:r>
      <w:r w:rsidRPr="007567CC">
        <w:t>1896</w:t>
      </w:r>
      <w:r w:rsidR="00C3001A">
        <w:t xml:space="preserve"> </w:t>
      </w:r>
      <w:r w:rsidRPr="007567CC">
        <w:t>yılından</w:t>
      </w:r>
      <w:r w:rsidR="00C3001A">
        <w:t xml:space="preserve"> </w:t>
      </w:r>
      <w:r w:rsidRPr="007567CC">
        <w:t>itibaren</w:t>
      </w:r>
      <w:r w:rsidR="00C3001A">
        <w:t xml:space="preserve"> </w:t>
      </w:r>
      <w:r w:rsidRPr="007567CC">
        <w:t>güreş</w:t>
      </w:r>
      <w:r w:rsidR="00C3001A">
        <w:t xml:space="preserve"> </w:t>
      </w:r>
      <w:r w:rsidRPr="007567CC">
        <w:t>sporunun</w:t>
      </w:r>
      <w:r w:rsidR="00C3001A">
        <w:t xml:space="preserve"> </w:t>
      </w:r>
      <w:r w:rsidRPr="007567CC">
        <w:lastRenderedPageBreak/>
        <w:t>Olimpiyatların</w:t>
      </w:r>
      <w:r w:rsidR="00C3001A">
        <w:t xml:space="preserve"> </w:t>
      </w:r>
      <w:r w:rsidRPr="007567CC">
        <w:t>vazgeçilmez</w:t>
      </w:r>
      <w:r w:rsidR="00C3001A">
        <w:t xml:space="preserve"> </w:t>
      </w:r>
      <w:r w:rsidRPr="007567CC">
        <w:t>bir</w:t>
      </w:r>
      <w:r w:rsidR="00C3001A">
        <w:t xml:space="preserve"> </w:t>
      </w:r>
      <w:r w:rsidRPr="007567CC">
        <w:t>parçası</w:t>
      </w:r>
      <w:r w:rsidR="00C3001A">
        <w:t xml:space="preserve"> </w:t>
      </w:r>
      <w:r w:rsidRPr="007567CC">
        <w:t>haline</w:t>
      </w:r>
      <w:r w:rsidR="00C3001A">
        <w:t xml:space="preserve"> </w:t>
      </w:r>
      <w:r w:rsidRPr="007567CC">
        <w:t>gelmesine</w:t>
      </w:r>
      <w:r w:rsidR="00C3001A">
        <w:t xml:space="preserve"> </w:t>
      </w:r>
      <w:r w:rsidRPr="007567CC">
        <w:t>katkı</w:t>
      </w:r>
      <w:r w:rsidR="00C3001A">
        <w:t xml:space="preserve"> </w:t>
      </w:r>
      <w:r w:rsidRPr="007567CC">
        <w:t>sağlamıştır.</w:t>
      </w:r>
      <w:r w:rsidR="00C3001A">
        <w:t xml:space="preserve"> </w:t>
      </w:r>
      <w:r w:rsidRPr="007567CC">
        <w:t>Kurumsallaşma</w:t>
      </w:r>
      <w:r w:rsidR="00C3001A">
        <w:t xml:space="preserve"> </w:t>
      </w:r>
      <w:r w:rsidRPr="007567CC">
        <w:t>sürecine</w:t>
      </w:r>
      <w:r w:rsidR="00C3001A">
        <w:t xml:space="preserve"> </w:t>
      </w:r>
      <w:r w:rsidRPr="007567CC">
        <w:t>bakıldığında,</w:t>
      </w:r>
      <w:r w:rsidR="00C3001A">
        <w:t xml:space="preserve"> </w:t>
      </w:r>
      <w:r w:rsidRPr="007567CC">
        <w:t>1912</w:t>
      </w:r>
      <w:r w:rsidR="00C3001A">
        <w:t xml:space="preserve"> </w:t>
      </w:r>
      <w:r w:rsidRPr="007567CC">
        <w:t>yılında</w:t>
      </w:r>
      <w:r w:rsidR="00C3001A">
        <w:t xml:space="preserve"> </w:t>
      </w:r>
      <w:r w:rsidR="006B428A" w:rsidRPr="007567CC">
        <w:t>Uluslararası</w:t>
      </w:r>
      <w:r w:rsidR="00C3001A">
        <w:t xml:space="preserve"> </w:t>
      </w:r>
      <w:r w:rsidR="006B428A" w:rsidRPr="007567CC">
        <w:t>Güreş</w:t>
      </w:r>
      <w:r w:rsidR="00C3001A">
        <w:t xml:space="preserve"> </w:t>
      </w:r>
      <w:r w:rsidR="006B428A" w:rsidRPr="007567CC">
        <w:t>Federasyonu</w:t>
      </w:r>
      <w:r w:rsidR="00C3001A">
        <w:t xml:space="preserve"> </w:t>
      </w:r>
      <w:r w:rsidR="006B428A" w:rsidRPr="007567CC">
        <w:t>daha</w:t>
      </w:r>
      <w:r w:rsidR="00C3001A">
        <w:t xml:space="preserve"> </w:t>
      </w:r>
      <w:r w:rsidR="006B428A" w:rsidRPr="007567CC">
        <w:t>sonra</w:t>
      </w:r>
      <w:r w:rsidR="00C3001A">
        <w:t xml:space="preserve"> </w:t>
      </w:r>
      <w:r w:rsidR="006B428A" w:rsidRPr="007567CC">
        <w:t>2016’dan</w:t>
      </w:r>
      <w:r w:rsidR="00C3001A">
        <w:t xml:space="preserve"> </w:t>
      </w:r>
      <w:r w:rsidR="006B428A" w:rsidRPr="007567CC">
        <w:t>UWW</w:t>
      </w:r>
      <w:r w:rsidR="00C3001A">
        <w:t xml:space="preserve"> </w:t>
      </w:r>
      <w:r w:rsidR="006B428A" w:rsidRPr="007567CC">
        <w:t>(Dünya</w:t>
      </w:r>
      <w:r w:rsidR="00C3001A">
        <w:t xml:space="preserve"> </w:t>
      </w:r>
      <w:r w:rsidR="006B428A" w:rsidRPr="007567CC">
        <w:t>Güreş</w:t>
      </w:r>
      <w:r w:rsidR="00C3001A">
        <w:t xml:space="preserve"> </w:t>
      </w:r>
      <w:r w:rsidR="00635EAC" w:rsidRPr="007567CC">
        <w:t>Birliği</w:t>
      </w:r>
      <w:r w:rsidR="006B428A" w:rsidRPr="007567CC">
        <w:t>)</w:t>
      </w:r>
      <w:r w:rsidR="00C3001A">
        <w:t xml:space="preserve"> </w:t>
      </w:r>
      <w:r w:rsidR="00635EAC" w:rsidRPr="007567CC">
        <w:t>olarak</w:t>
      </w:r>
      <w:r w:rsidR="00C3001A">
        <w:t xml:space="preserve"> </w:t>
      </w:r>
      <w:r w:rsidR="00635EAC" w:rsidRPr="007567CC">
        <w:t>isim</w:t>
      </w:r>
      <w:r w:rsidR="00C3001A">
        <w:t xml:space="preserve"> </w:t>
      </w:r>
      <w:r w:rsidR="00635EAC" w:rsidRPr="007567CC">
        <w:t>değiştirmiştir.</w:t>
      </w:r>
      <w:r w:rsidR="00C3001A">
        <w:t xml:space="preserve"> </w:t>
      </w:r>
      <w:r w:rsidRPr="007567CC">
        <w:t>Bu</w:t>
      </w:r>
      <w:r w:rsidR="00C3001A">
        <w:t xml:space="preserve"> </w:t>
      </w:r>
      <w:r w:rsidRPr="007567CC">
        <w:t>süreçte,</w:t>
      </w:r>
      <w:r w:rsidR="00C3001A">
        <w:t xml:space="preserve"> </w:t>
      </w:r>
      <w:r w:rsidRPr="007567CC">
        <w:t>uluslararası</w:t>
      </w:r>
      <w:r w:rsidR="00C3001A">
        <w:t xml:space="preserve"> </w:t>
      </w:r>
      <w:r w:rsidRPr="007567CC">
        <w:t>şampiyonalarda</w:t>
      </w:r>
      <w:r w:rsidR="00C3001A">
        <w:t xml:space="preserve"> </w:t>
      </w:r>
      <w:r w:rsidRPr="007567CC">
        <w:t>ve</w:t>
      </w:r>
      <w:r w:rsidR="00C3001A">
        <w:t xml:space="preserve"> </w:t>
      </w:r>
      <w:r w:rsidRPr="007567CC">
        <w:t>oyunlarda</w:t>
      </w:r>
      <w:r w:rsidR="00C3001A">
        <w:t xml:space="preserve"> </w:t>
      </w:r>
      <w:r w:rsidRPr="007567CC">
        <w:t>birçok</w:t>
      </w:r>
      <w:r w:rsidR="00C3001A">
        <w:t xml:space="preserve"> </w:t>
      </w:r>
      <w:r w:rsidRPr="007567CC">
        <w:t>ünlü</w:t>
      </w:r>
      <w:r w:rsidR="00C3001A">
        <w:t xml:space="preserve"> </w:t>
      </w:r>
      <w:r w:rsidRPr="007567CC">
        <w:t>güreşçi,</w:t>
      </w:r>
      <w:r w:rsidR="00C3001A">
        <w:t xml:space="preserve"> </w:t>
      </w:r>
      <w:r w:rsidRPr="007567CC">
        <w:t>dünya</w:t>
      </w:r>
      <w:r w:rsidR="00C3001A">
        <w:t xml:space="preserve"> </w:t>
      </w:r>
      <w:r w:rsidRPr="007567CC">
        <w:t>spor</w:t>
      </w:r>
      <w:r w:rsidR="00C3001A">
        <w:t xml:space="preserve"> </w:t>
      </w:r>
      <w:r w:rsidRPr="007567CC">
        <w:t>tarihine</w:t>
      </w:r>
      <w:r w:rsidR="00C3001A">
        <w:t xml:space="preserve"> </w:t>
      </w:r>
      <w:r w:rsidRPr="007567CC">
        <w:t>önemli</w:t>
      </w:r>
      <w:r w:rsidR="00C3001A">
        <w:t xml:space="preserve"> </w:t>
      </w:r>
      <w:r w:rsidRPr="007567CC">
        <w:t>katkılarda</w:t>
      </w:r>
      <w:r w:rsidR="00C3001A">
        <w:t xml:space="preserve"> </w:t>
      </w:r>
      <w:r w:rsidRPr="007567CC">
        <w:t>bulunmuştur</w:t>
      </w:r>
      <w:r w:rsidR="00C3001A">
        <w:t xml:space="preserve"> </w:t>
      </w:r>
      <w:r w:rsidRPr="007567CC">
        <w:t>(Gökdemir,</w:t>
      </w:r>
      <w:r w:rsidR="00C3001A">
        <w:t xml:space="preserve"> </w:t>
      </w:r>
      <w:r w:rsidRPr="007567CC">
        <w:t>2000).</w:t>
      </w:r>
    </w:p>
    <w:p w14:paraId="06D46F78" w14:textId="62418215" w:rsidR="00F52550" w:rsidRPr="007567CC" w:rsidRDefault="00F52550" w:rsidP="007567CC">
      <w:pPr>
        <w:pStyle w:val="NormalWeb"/>
        <w:spacing w:before="0" w:beforeAutospacing="0" w:after="120" w:afterAutospacing="0" w:line="360" w:lineRule="auto"/>
        <w:ind w:firstLine="567"/>
        <w:jc w:val="both"/>
        <w:rPr>
          <w:b/>
        </w:rPr>
      </w:pPr>
      <w:r w:rsidRPr="007567CC">
        <w:t>Güreş,</w:t>
      </w:r>
      <w:r w:rsidR="00C3001A">
        <w:t xml:space="preserve"> </w:t>
      </w:r>
      <w:r w:rsidRPr="007567CC">
        <w:t>Türk</w:t>
      </w:r>
      <w:r w:rsidR="00C3001A">
        <w:t xml:space="preserve"> </w:t>
      </w:r>
      <w:r w:rsidRPr="007567CC">
        <w:t>kültüründe</w:t>
      </w:r>
      <w:r w:rsidR="00C3001A">
        <w:t xml:space="preserve"> </w:t>
      </w:r>
      <w:r w:rsidRPr="007567CC">
        <w:t>de</w:t>
      </w:r>
      <w:r w:rsidR="00C3001A">
        <w:t xml:space="preserve"> </w:t>
      </w:r>
      <w:r w:rsidRPr="007567CC">
        <w:t>önemli</w:t>
      </w:r>
      <w:r w:rsidR="00C3001A">
        <w:t xml:space="preserve"> </w:t>
      </w:r>
      <w:r w:rsidRPr="007567CC">
        <w:t>bir</w:t>
      </w:r>
      <w:r w:rsidR="00C3001A">
        <w:t xml:space="preserve"> </w:t>
      </w:r>
      <w:r w:rsidRPr="007567CC">
        <w:t>yer</w:t>
      </w:r>
      <w:r w:rsidR="00C3001A">
        <w:t xml:space="preserve"> </w:t>
      </w:r>
      <w:r w:rsidRPr="007567CC">
        <w:t>tutmakta</w:t>
      </w:r>
      <w:r w:rsidR="00C3001A">
        <w:t xml:space="preserve"> </w:t>
      </w:r>
      <w:r w:rsidRPr="007567CC">
        <w:t>olup,</w:t>
      </w:r>
      <w:r w:rsidR="00C3001A">
        <w:t xml:space="preserve"> </w:t>
      </w:r>
      <w:r w:rsidRPr="007567CC">
        <w:t>Türk</w:t>
      </w:r>
      <w:r w:rsidR="00C3001A">
        <w:t xml:space="preserve"> </w:t>
      </w:r>
      <w:r w:rsidRPr="007567CC">
        <w:t>tarihinin</w:t>
      </w:r>
      <w:r w:rsidR="00C3001A">
        <w:t xml:space="preserve"> </w:t>
      </w:r>
      <w:r w:rsidRPr="007567CC">
        <w:t>ilk</w:t>
      </w:r>
      <w:r w:rsidR="00C3001A">
        <w:t xml:space="preserve"> </w:t>
      </w:r>
      <w:r w:rsidRPr="007567CC">
        <w:t>uygarlıklarından</w:t>
      </w:r>
      <w:r w:rsidR="00C3001A">
        <w:t xml:space="preserve"> </w:t>
      </w:r>
      <w:r w:rsidRPr="007567CC">
        <w:t>günümüze</w:t>
      </w:r>
      <w:r w:rsidR="00C3001A">
        <w:t xml:space="preserve"> </w:t>
      </w:r>
      <w:r w:rsidRPr="007567CC">
        <w:t>kadar</w:t>
      </w:r>
      <w:r w:rsidR="00C3001A">
        <w:t xml:space="preserve"> </w:t>
      </w:r>
      <w:r w:rsidRPr="007567CC">
        <w:t>yaşamın</w:t>
      </w:r>
      <w:r w:rsidR="00C3001A">
        <w:t xml:space="preserve"> </w:t>
      </w:r>
      <w:r w:rsidRPr="007567CC">
        <w:t>ayrılmaz</w:t>
      </w:r>
      <w:r w:rsidR="00C3001A">
        <w:t xml:space="preserve"> </w:t>
      </w:r>
      <w:r w:rsidRPr="007567CC">
        <w:t>bir</w:t>
      </w:r>
      <w:r w:rsidR="00C3001A">
        <w:t xml:space="preserve"> </w:t>
      </w:r>
      <w:r w:rsidRPr="007567CC">
        <w:t>parçası</w:t>
      </w:r>
      <w:r w:rsidR="00C3001A">
        <w:t xml:space="preserve"> </w:t>
      </w:r>
      <w:r w:rsidRPr="007567CC">
        <w:t>olmuştur</w:t>
      </w:r>
      <w:r w:rsidR="00C3001A">
        <w:t xml:space="preserve"> </w:t>
      </w:r>
      <w:r w:rsidRPr="007567CC">
        <w:t>(Çeviker</w:t>
      </w:r>
      <w:r w:rsidR="00C3001A">
        <w:t xml:space="preserve"> </w:t>
      </w:r>
      <w:r w:rsidRPr="007567CC">
        <w:t>ve</w:t>
      </w:r>
      <w:r w:rsidR="00C3001A">
        <w:t xml:space="preserve"> </w:t>
      </w:r>
      <w:r w:rsidRPr="007567CC">
        <w:t>Ünlü,</w:t>
      </w:r>
      <w:r w:rsidR="00C3001A">
        <w:t xml:space="preserve"> </w:t>
      </w:r>
      <w:r w:rsidRPr="007567CC">
        <w:t>2023).</w:t>
      </w:r>
      <w:r w:rsidR="00C3001A">
        <w:t xml:space="preserve"> </w:t>
      </w:r>
      <w:r w:rsidRPr="007567CC">
        <w:t>İsveç</w:t>
      </w:r>
      <w:r w:rsidR="00C3001A">
        <w:t xml:space="preserve"> </w:t>
      </w:r>
      <w:r w:rsidRPr="007567CC">
        <w:t>basınında</w:t>
      </w:r>
      <w:r w:rsidR="00C3001A">
        <w:t xml:space="preserve"> </w:t>
      </w:r>
      <w:r w:rsidRPr="007567CC">
        <w:t>yer</w:t>
      </w:r>
      <w:r w:rsidR="00C3001A">
        <w:t xml:space="preserve"> </w:t>
      </w:r>
      <w:r w:rsidRPr="007567CC">
        <w:t>alan</w:t>
      </w:r>
      <w:r w:rsidR="00C3001A">
        <w:t xml:space="preserve"> </w:t>
      </w:r>
      <w:r w:rsidRPr="007567CC">
        <w:t>bir</w:t>
      </w:r>
      <w:r w:rsidR="00C3001A">
        <w:t xml:space="preserve"> </w:t>
      </w:r>
      <w:r w:rsidRPr="007567CC">
        <w:t>haberde,</w:t>
      </w:r>
      <w:r w:rsidR="00C3001A">
        <w:t xml:space="preserve"> </w:t>
      </w:r>
      <w:r w:rsidRPr="007567CC">
        <w:t>“Güreşi</w:t>
      </w:r>
      <w:r w:rsidR="00C3001A">
        <w:t xml:space="preserve"> </w:t>
      </w:r>
      <w:r w:rsidRPr="007567CC">
        <w:t>ve</w:t>
      </w:r>
      <w:r w:rsidR="00C3001A">
        <w:t xml:space="preserve"> </w:t>
      </w:r>
      <w:r w:rsidRPr="007567CC">
        <w:t>güreşin</w:t>
      </w:r>
      <w:r w:rsidR="00C3001A">
        <w:t xml:space="preserve"> </w:t>
      </w:r>
      <w:r w:rsidRPr="007567CC">
        <w:t>inceliklerini</w:t>
      </w:r>
      <w:r w:rsidR="00C3001A">
        <w:t xml:space="preserve"> </w:t>
      </w:r>
      <w:r w:rsidRPr="007567CC">
        <w:t>Türklerden</w:t>
      </w:r>
      <w:r w:rsidR="00C3001A">
        <w:t xml:space="preserve"> </w:t>
      </w:r>
      <w:r w:rsidRPr="007567CC">
        <w:t>öğrenmeliyiz”</w:t>
      </w:r>
      <w:r w:rsidR="00C3001A">
        <w:t xml:space="preserve"> </w:t>
      </w:r>
      <w:r w:rsidRPr="007567CC">
        <w:t>ifadesi</w:t>
      </w:r>
      <w:r w:rsidR="00C3001A">
        <w:t xml:space="preserve"> </w:t>
      </w:r>
      <w:r w:rsidRPr="007567CC">
        <w:t>dikkat</w:t>
      </w:r>
      <w:r w:rsidR="00C3001A">
        <w:t xml:space="preserve"> </w:t>
      </w:r>
      <w:r w:rsidRPr="007567CC">
        <w:t>çekmektedir</w:t>
      </w:r>
      <w:r w:rsidR="00C3001A">
        <w:t xml:space="preserve"> </w:t>
      </w:r>
      <w:r w:rsidRPr="007567CC">
        <w:t>(</w:t>
      </w:r>
      <w:proofErr w:type="spellStart"/>
      <w:r w:rsidRPr="007567CC">
        <w:t>İğrek</w:t>
      </w:r>
      <w:proofErr w:type="spellEnd"/>
      <w:r w:rsidR="00C3001A">
        <w:t xml:space="preserve"> </w:t>
      </w:r>
      <w:r w:rsidRPr="007567CC">
        <w:t>ve</w:t>
      </w:r>
      <w:r w:rsidR="00C3001A">
        <w:t xml:space="preserve"> </w:t>
      </w:r>
      <w:r w:rsidRPr="007567CC">
        <w:t>Karataş,</w:t>
      </w:r>
      <w:r w:rsidR="00C3001A">
        <w:t xml:space="preserve"> </w:t>
      </w:r>
      <w:r w:rsidR="004B01BF" w:rsidRPr="007567CC">
        <w:t>2000</w:t>
      </w:r>
      <w:r w:rsidRPr="007567CC">
        <w:t>).</w:t>
      </w:r>
      <w:r w:rsidR="00C3001A">
        <w:t xml:space="preserve"> </w:t>
      </w:r>
      <w:r w:rsidRPr="007567CC">
        <w:t>Başka</w:t>
      </w:r>
      <w:r w:rsidR="00C3001A">
        <w:t xml:space="preserve"> </w:t>
      </w:r>
      <w:r w:rsidRPr="007567CC">
        <w:t>bir</w:t>
      </w:r>
      <w:r w:rsidR="00C3001A">
        <w:t xml:space="preserve"> </w:t>
      </w:r>
      <w:r w:rsidRPr="007567CC">
        <w:t>kaynakta</w:t>
      </w:r>
      <w:r w:rsidR="00C3001A">
        <w:t xml:space="preserve"> </w:t>
      </w:r>
      <w:r w:rsidRPr="007567CC">
        <w:t>ise,</w:t>
      </w:r>
      <w:r w:rsidR="00C3001A">
        <w:t xml:space="preserve"> </w:t>
      </w:r>
      <w:r w:rsidRPr="007567CC">
        <w:t>“Bir</w:t>
      </w:r>
      <w:r w:rsidR="00C3001A">
        <w:t xml:space="preserve"> </w:t>
      </w:r>
      <w:r w:rsidRPr="007567CC">
        <w:t>Türk’ten</w:t>
      </w:r>
      <w:r w:rsidR="00C3001A">
        <w:t xml:space="preserve"> </w:t>
      </w:r>
      <w:r w:rsidRPr="007567CC">
        <w:t>daha</w:t>
      </w:r>
      <w:r w:rsidR="00C3001A">
        <w:t xml:space="preserve"> </w:t>
      </w:r>
      <w:r w:rsidRPr="007567CC">
        <w:t>güçlü</w:t>
      </w:r>
      <w:r w:rsidR="00C3001A">
        <w:t xml:space="preserve"> </w:t>
      </w:r>
      <w:r w:rsidRPr="007567CC">
        <w:t>ancak</w:t>
      </w:r>
      <w:r w:rsidR="00C3001A">
        <w:t xml:space="preserve"> </w:t>
      </w:r>
      <w:r w:rsidRPr="007567CC">
        <w:t>iki</w:t>
      </w:r>
      <w:r w:rsidR="00C3001A">
        <w:t xml:space="preserve"> </w:t>
      </w:r>
      <w:r w:rsidRPr="007567CC">
        <w:t>Türk</w:t>
      </w:r>
      <w:r w:rsidR="00C3001A">
        <w:t xml:space="preserve"> </w:t>
      </w:r>
      <w:r w:rsidRPr="007567CC">
        <w:t>vardır”</w:t>
      </w:r>
      <w:r w:rsidR="00C3001A">
        <w:t xml:space="preserve"> </w:t>
      </w:r>
      <w:r w:rsidRPr="007567CC">
        <w:t>sözünün</w:t>
      </w:r>
      <w:r w:rsidR="00C3001A">
        <w:t xml:space="preserve"> </w:t>
      </w:r>
      <w:r w:rsidRPr="007567CC">
        <w:t>1948</w:t>
      </w:r>
      <w:r w:rsidR="00C3001A">
        <w:t xml:space="preserve"> </w:t>
      </w:r>
      <w:r w:rsidRPr="007567CC">
        <w:t>Olimpiyatları'nda</w:t>
      </w:r>
      <w:r w:rsidR="00C3001A">
        <w:t xml:space="preserve"> </w:t>
      </w:r>
      <w:r w:rsidRPr="007567CC">
        <w:t>yaygın</w:t>
      </w:r>
      <w:r w:rsidR="00C3001A">
        <w:t xml:space="preserve"> </w:t>
      </w:r>
      <w:r w:rsidRPr="007567CC">
        <w:t>olarak</w:t>
      </w:r>
      <w:r w:rsidR="00C3001A">
        <w:t xml:space="preserve"> </w:t>
      </w:r>
      <w:r w:rsidRPr="007567CC">
        <w:t>söylendiği</w:t>
      </w:r>
      <w:r w:rsidR="00C3001A">
        <w:t xml:space="preserve"> </w:t>
      </w:r>
      <w:r w:rsidRPr="007567CC">
        <w:t>aktarılmaktadır</w:t>
      </w:r>
      <w:r w:rsidR="00C3001A">
        <w:t xml:space="preserve"> </w:t>
      </w:r>
      <w:r w:rsidRPr="007567CC">
        <w:t>(Bayraktar</w:t>
      </w:r>
      <w:r w:rsidR="00C3001A">
        <w:t xml:space="preserve"> </w:t>
      </w:r>
      <w:r w:rsidRPr="007567CC">
        <w:t>ve</w:t>
      </w:r>
      <w:r w:rsidR="00C3001A">
        <w:t xml:space="preserve"> </w:t>
      </w:r>
      <w:proofErr w:type="spellStart"/>
      <w:r w:rsidRPr="007567CC">
        <w:t>Tozoğlu</w:t>
      </w:r>
      <w:proofErr w:type="spellEnd"/>
      <w:r w:rsidRPr="007567CC">
        <w:t>,</w:t>
      </w:r>
      <w:r w:rsidR="00C3001A">
        <w:t xml:space="preserve"> </w:t>
      </w:r>
      <w:r w:rsidRPr="007567CC">
        <w:t>2015).</w:t>
      </w:r>
    </w:p>
    <w:p w14:paraId="1EC511E2" w14:textId="22A8C0C8" w:rsidR="003D7E1A" w:rsidRPr="007567CC" w:rsidRDefault="00F52550" w:rsidP="007567CC">
      <w:pPr>
        <w:pStyle w:val="NormalWeb"/>
        <w:spacing w:before="0" w:beforeAutospacing="0" w:after="120" w:afterAutospacing="0" w:line="360" w:lineRule="auto"/>
        <w:ind w:firstLine="567"/>
        <w:jc w:val="both"/>
      </w:pPr>
      <w:r w:rsidRPr="007567CC">
        <w:t>Tarihsel</w:t>
      </w:r>
      <w:r w:rsidR="00C3001A">
        <w:t xml:space="preserve"> </w:t>
      </w:r>
      <w:r w:rsidRPr="007567CC">
        <w:t>kanıtlar,</w:t>
      </w:r>
      <w:r w:rsidR="00C3001A">
        <w:t xml:space="preserve"> </w:t>
      </w:r>
      <w:r w:rsidRPr="007567CC">
        <w:t>Türklerin</w:t>
      </w:r>
      <w:r w:rsidR="00C3001A">
        <w:t xml:space="preserve"> </w:t>
      </w:r>
      <w:r w:rsidRPr="007567CC">
        <w:t>yanı</w:t>
      </w:r>
      <w:r w:rsidR="00C3001A">
        <w:t xml:space="preserve"> </w:t>
      </w:r>
      <w:r w:rsidRPr="007567CC">
        <w:t>sıra</w:t>
      </w:r>
      <w:r w:rsidR="00C3001A">
        <w:t xml:space="preserve"> </w:t>
      </w:r>
      <w:r w:rsidRPr="007567CC">
        <w:t>Yunanlılar,</w:t>
      </w:r>
      <w:r w:rsidR="00C3001A">
        <w:t xml:space="preserve"> </w:t>
      </w:r>
      <w:r w:rsidR="00130ACD" w:rsidRPr="007567CC">
        <w:t>İsveçliler,</w:t>
      </w:r>
      <w:r w:rsidR="00C3001A">
        <w:t xml:space="preserve"> </w:t>
      </w:r>
      <w:r w:rsidRPr="007567CC">
        <w:t>Almanlar,</w:t>
      </w:r>
      <w:r w:rsidR="00C3001A">
        <w:t xml:space="preserve"> </w:t>
      </w:r>
      <w:r w:rsidRPr="007567CC">
        <w:t>Japonlar,</w:t>
      </w:r>
      <w:r w:rsidR="00C3001A">
        <w:t xml:space="preserve"> </w:t>
      </w:r>
      <w:r w:rsidRPr="007567CC">
        <w:t>Mısırlılar,</w:t>
      </w:r>
      <w:r w:rsidR="00C3001A">
        <w:t xml:space="preserve"> </w:t>
      </w:r>
      <w:r w:rsidRPr="007567CC">
        <w:t>Hititler,</w:t>
      </w:r>
      <w:r w:rsidR="00C3001A">
        <w:t xml:space="preserve"> </w:t>
      </w:r>
      <w:r w:rsidRPr="007567CC">
        <w:t>Sümerler,</w:t>
      </w:r>
      <w:r w:rsidR="00C3001A">
        <w:t xml:space="preserve"> </w:t>
      </w:r>
      <w:r w:rsidRPr="007567CC">
        <w:t>Çinliler</w:t>
      </w:r>
      <w:r w:rsidR="00C3001A">
        <w:t xml:space="preserve"> </w:t>
      </w:r>
      <w:r w:rsidRPr="007567CC">
        <w:t>ve</w:t>
      </w:r>
      <w:r w:rsidR="00C3001A">
        <w:t xml:space="preserve"> </w:t>
      </w:r>
      <w:r w:rsidRPr="007567CC">
        <w:t>Arapların</w:t>
      </w:r>
      <w:r w:rsidR="00C3001A">
        <w:t xml:space="preserve"> </w:t>
      </w:r>
      <w:r w:rsidRPr="007567CC">
        <w:t>da</w:t>
      </w:r>
      <w:r w:rsidR="00C3001A">
        <w:t xml:space="preserve"> </w:t>
      </w:r>
      <w:r w:rsidRPr="007567CC">
        <w:t>güreş</w:t>
      </w:r>
      <w:r w:rsidR="00C3001A">
        <w:t xml:space="preserve"> </w:t>
      </w:r>
      <w:r w:rsidRPr="007567CC">
        <w:t>sporuyla</w:t>
      </w:r>
      <w:r w:rsidR="00C3001A">
        <w:t xml:space="preserve"> </w:t>
      </w:r>
      <w:r w:rsidRPr="007567CC">
        <w:t>aktif</w:t>
      </w:r>
      <w:r w:rsidR="00C3001A">
        <w:t xml:space="preserve"> </w:t>
      </w:r>
      <w:r w:rsidRPr="007567CC">
        <w:t>bir</w:t>
      </w:r>
      <w:r w:rsidR="00C3001A">
        <w:t xml:space="preserve"> </w:t>
      </w:r>
      <w:r w:rsidRPr="007567CC">
        <w:t>şekilde</w:t>
      </w:r>
      <w:r w:rsidR="00C3001A">
        <w:t xml:space="preserve"> </w:t>
      </w:r>
      <w:r w:rsidRPr="007567CC">
        <w:t>ilgilendiğini</w:t>
      </w:r>
      <w:r w:rsidR="00C3001A">
        <w:t xml:space="preserve"> </w:t>
      </w:r>
      <w:r w:rsidRPr="007567CC">
        <w:t>ortaya</w:t>
      </w:r>
      <w:r w:rsidR="00C3001A">
        <w:t xml:space="preserve"> </w:t>
      </w:r>
      <w:r w:rsidRPr="007567CC">
        <w:t>koymaktadır</w:t>
      </w:r>
      <w:r w:rsidR="00C3001A">
        <w:t xml:space="preserve"> </w:t>
      </w:r>
      <w:r w:rsidRPr="007567CC">
        <w:t>(Demirhan,</w:t>
      </w:r>
      <w:r w:rsidR="00C3001A">
        <w:t xml:space="preserve"> </w:t>
      </w:r>
      <w:r w:rsidRPr="007567CC">
        <w:t>2023).</w:t>
      </w:r>
      <w:r w:rsidR="00C3001A">
        <w:t xml:space="preserve"> </w:t>
      </w:r>
      <w:r w:rsidRPr="007567CC">
        <w:t>Mısır</w:t>
      </w:r>
      <w:r w:rsidR="00C3001A">
        <w:t xml:space="preserve"> </w:t>
      </w:r>
      <w:r w:rsidRPr="007567CC">
        <w:t>mezarlarında</w:t>
      </w:r>
      <w:r w:rsidR="00C3001A">
        <w:t xml:space="preserve"> </w:t>
      </w:r>
      <w:r w:rsidRPr="007567CC">
        <w:t>bulunan</w:t>
      </w:r>
      <w:r w:rsidR="00C3001A">
        <w:t xml:space="preserve"> </w:t>
      </w:r>
      <w:r w:rsidRPr="007567CC">
        <w:t>güreş</w:t>
      </w:r>
      <w:r w:rsidR="00C3001A">
        <w:t xml:space="preserve"> </w:t>
      </w:r>
      <w:r w:rsidRPr="007567CC">
        <w:t>müsabakalarını</w:t>
      </w:r>
      <w:r w:rsidR="00C3001A">
        <w:t xml:space="preserve"> </w:t>
      </w:r>
      <w:r w:rsidRPr="007567CC">
        <w:t>tasvir</w:t>
      </w:r>
      <w:r w:rsidR="00C3001A">
        <w:t xml:space="preserve"> </w:t>
      </w:r>
      <w:r w:rsidRPr="007567CC">
        <w:t>eden</w:t>
      </w:r>
      <w:r w:rsidR="00C3001A">
        <w:t xml:space="preserve"> </w:t>
      </w:r>
      <w:r w:rsidRPr="007567CC">
        <w:t>resimler,</w:t>
      </w:r>
      <w:r w:rsidR="00C3001A">
        <w:t xml:space="preserve"> </w:t>
      </w:r>
      <w:r w:rsidRPr="007567CC">
        <w:t>güreşin</w:t>
      </w:r>
      <w:r w:rsidR="00C3001A">
        <w:t xml:space="preserve"> </w:t>
      </w:r>
      <w:r w:rsidRPr="007567CC">
        <w:t>binlerce</w:t>
      </w:r>
      <w:r w:rsidR="00C3001A">
        <w:t xml:space="preserve"> </w:t>
      </w:r>
      <w:r w:rsidRPr="007567CC">
        <w:t>yıldır</w:t>
      </w:r>
      <w:r w:rsidR="00C3001A">
        <w:t xml:space="preserve"> </w:t>
      </w:r>
      <w:r w:rsidRPr="007567CC">
        <w:t>atletik</w:t>
      </w:r>
      <w:r w:rsidR="00C3001A">
        <w:t xml:space="preserve"> </w:t>
      </w:r>
      <w:r w:rsidRPr="007567CC">
        <w:t>bir</w:t>
      </w:r>
      <w:r w:rsidR="00C3001A">
        <w:t xml:space="preserve"> </w:t>
      </w:r>
      <w:r w:rsidRPr="007567CC">
        <w:t>mücadele</w:t>
      </w:r>
      <w:r w:rsidR="00C3001A">
        <w:t xml:space="preserve"> </w:t>
      </w:r>
      <w:r w:rsidRPr="007567CC">
        <w:t>olarak</w:t>
      </w:r>
      <w:r w:rsidR="00C3001A">
        <w:t xml:space="preserve"> </w:t>
      </w:r>
      <w:r w:rsidRPr="007567CC">
        <w:t>varlığını</w:t>
      </w:r>
      <w:r w:rsidR="00C3001A">
        <w:t xml:space="preserve"> </w:t>
      </w:r>
      <w:r w:rsidRPr="007567CC">
        <w:t>sürdürdüğünün</w:t>
      </w:r>
      <w:r w:rsidR="00C3001A">
        <w:t xml:space="preserve"> </w:t>
      </w:r>
      <w:r w:rsidRPr="007567CC">
        <w:t>önemli</w:t>
      </w:r>
      <w:r w:rsidR="00C3001A">
        <w:t xml:space="preserve"> </w:t>
      </w:r>
      <w:r w:rsidRPr="007567CC">
        <w:t>bir</w:t>
      </w:r>
      <w:r w:rsidR="00C3001A">
        <w:t xml:space="preserve"> </w:t>
      </w:r>
      <w:r w:rsidRPr="007567CC">
        <w:t>göstergesi</w:t>
      </w:r>
      <w:r w:rsidR="00C3001A">
        <w:t xml:space="preserve"> </w:t>
      </w:r>
      <w:r w:rsidRPr="007567CC">
        <w:t>olarak</w:t>
      </w:r>
      <w:r w:rsidR="00C3001A">
        <w:t xml:space="preserve"> </w:t>
      </w:r>
      <w:r w:rsidRPr="007567CC">
        <w:t>değerlend</w:t>
      </w:r>
      <w:r w:rsidR="00641985" w:rsidRPr="007567CC">
        <w:t>irilmektedir</w:t>
      </w:r>
      <w:r w:rsidR="00C3001A">
        <w:t xml:space="preserve"> </w:t>
      </w:r>
      <w:r w:rsidR="00641985" w:rsidRPr="007567CC">
        <w:t>(</w:t>
      </w:r>
      <w:proofErr w:type="spellStart"/>
      <w:r w:rsidR="00641985" w:rsidRPr="007567CC">
        <w:t>Cieśliński</w:t>
      </w:r>
      <w:proofErr w:type="spellEnd"/>
      <w:r w:rsidR="00C3001A">
        <w:t xml:space="preserve"> </w:t>
      </w:r>
      <w:r w:rsidR="00641985" w:rsidRPr="007567CC">
        <w:t>ve</w:t>
      </w:r>
      <w:r w:rsidR="00C3001A">
        <w:t xml:space="preserve"> </w:t>
      </w:r>
      <w:r w:rsidR="00641985" w:rsidRPr="007567CC">
        <w:t>diğerleri</w:t>
      </w:r>
      <w:r w:rsidRPr="007567CC">
        <w:t>,</w:t>
      </w:r>
      <w:r w:rsidR="00C3001A">
        <w:t xml:space="preserve"> </w:t>
      </w:r>
      <w:r w:rsidRPr="007567CC">
        <w:t>2021).</w:t>
      </w:r>
    </w:p>
    <w:p w14:paraId="094BC2ED" w14:textId="247FEB96" w:rsidR="005503CA" w:rsidRPr="006D64C2" w:rsidRDefault="003D7E1A" w:rsidP="00E41AF4">
      <w:pPr>
        <w:pStyle w:val="Balk2"/>
        <w:rPr>
          <w:rFonts w:eastAsia="TimesNewRomanPSMT"/>
        </w:rPr>
      </w:pPr>
      <w:bookmarkStart w:id="40" w:name="_Toc183010451"/>
      <w:bookmarkStart w:id="41" w:name="_Toc190459527"/>
      <w:r w:rsidRPr="006D64C2">
        <w:rPr>
          <w:rFonts w:eastAsia="TimesNewRomanPSMT"/>
        </w:rPr>
        <w:t>2.3</w:t>
      </w:r>
      <w:r w:rsidR="005503CA" w:rsidRPr="006D64C2">
        <w:rPr>
          <w:rFonts w:eastAsia="TimesNewRomanPSMT"/>
        </w:rPr>
        <w:t>.</w:t>
      </w:r>
      <w:r w:rsidR="00C3001A">
        <w:rPr>
          <w:rFonts w:eastAsia="TimesNewRomanPSMT"/>
        </w:rPr>
        <w:t xml:space="preserve"> </w:t>
      </w:r>
      <w:r w:rsidR="005503CA" w:rsidRPr="006D64C2">
        <w:rPr>
          <w:rFonts w:eastAsia="TimesNewRomanPSMT"/>
        </w:rPr>
        <w:t>Güreş</w:t>
      </w:r>
      <w:r w:rsidR="00C3001A">
        <w:rPr>
          <w:rFonts w:eastAsia="TimesNewRomanPSMT"/>
        </w:rPr>
        <w:t xml:space="preserve"> </w:t>
      </w:r>
      <w:r w:rsidR="005503CA" w:rsidRPr="006D64C2">
        <w:rPr>
          <w:rFonts w:eastAsia="TimesNewRomanPSMT"/>
        </w:rPr>
        <w:t>Türleri</w:t>
      </w:r>
      <w:bookmarkEnd w:id="40"/>
      <w:bookmarkEnd w:id="41"/>
    </w:p>
    <w:p w14:paraId="3A81BDF0" w14:textId="6F3282B9" w:rsidR="005503CA" w:rsidRPr="007567CC" w:rsidRDefault="005503CA" w:rsidP="007567CC">
      <w:pPr>
        <w:pStyle w:val="NormalWeb"/>
        <w:spacing w:before="0" w:beforeAutospacing="0" w:after="120" w:afterAutospacing="0" w:line="360" w:lineRule="auto"/>
        <w:ind w:firstLine="567"/>
        <w:jc w:val="both"/>
        <w:rPr>
          <w:b/>
        </w:rPr>
      </w:pPr>
      <w:r w:rsidRPr="007567CC">
        <w:t>Güreş</w:t>
      </w:r>
      <w:r w:rsidR="00C3001A">
        <w:t xml:space="preserve"> </w:t>
      </w:r>
      <w:r w:rsidRPr="007567CC">
        <w:t>sporu</w:t>
      </w:r>
      <w:r w:rsidR="00C3001A">
        <w:t xml:space="preserve"> </w:t>
      </w:r>
      <w:r w:rsidRPr="007567CC">
        <w:t>olimpik</w:t>
      </w:r>
      <w:r w:rsidR="00C3001A">
        <w:t xml:space="preserve"> </w:t>
      </w:r>
      <w:r w:rsidRPr="007567CC">
        <w:t>(modern)</w:t>
      </w:r>
      <w:r w:rsidR="00C3001A">
        <w:t xml:space="preserve"> </w:t>
      </w:r>
      <w:r w:rsidRPr="007567CC">
        <w:t>güreş</w:t>
      </w:r>
      <w:r w:rsidR="00C3001A">
        <w:t xml:space="preserve"> </w:t>
      </w:r>
      <w:r w:rsidRPr="007567CC">
        <w:t>ve</w:t>
      </w:r>
      <w:r w:rsidR="00C3001A">
        <w:t xml:space="preserve"> </w:t>
      </w:r>
      <w:r w:rsidRPr="007567CC">
        <w:t>geleneksel</w:t>
      </w:r>
      <w:r w:rsidR="00C3001A">
        <w:t xml:space="preserve"> </w:t>
      </w:r>
      <w:r w:rsidRPr="007567CC">
        <w:t>güreş</w:t>
      </w:r>
      <w:r w:rsidR="00C3001A">
        <w:t xml:space="preserve"> </w:t>
      </w:r>
      <w:r w:rsidRPr="007567CC">
        <w:t>stilleri</w:t>
      </w:r>
      <w:r w:rsidR="00C3001A">
        <w:t xml:space="preserve"> </w:t>
      </w:r>
      <w:r w:rsidRPr="007567CC">
        <w:t>olarak</w:t>
      </w:r>
      <w:r w:rsidR="00C3001A">
        <w:t xml:space="preserve"> </w:t>
      </w:r>
      <w:r w:rsidRPr="007567CC">
        <w:t>ikiye</w:t>
      </w:r>
      <w:r w:rsidR="00C3001A">
        <w:t xml:space="preserve"> </w:t>
      </w:r>
      <w:r w:rsidRPr="007567CC">
        <w:t>ayrılmaktadır</w:t>
      </w:r>
      <w:r w:rsidR="00C3001A">
        <w:t xml:space="preserve"> </w:t>
      </w:r>
      <w:r w:rsidR="0031651B" w:rsidRPr="007567CC">
        <w:t>(Demirhan</w:t>
      </w:r>
      <w:r w:rsidR="00C3001A">
        <w:t xml:space="preserve"> </w:t>
      </w:r>
      <w:r w:rsidR="0031651B" w:rsidRPr="007567CC">
        <w:t>Yavuz,</w:t>
      </w:r>
      <w:r w:rsidR="00C3001A">
        <w:t xml:space="preserve"> </w:t>
      </w:r>
      <w:r w:rsidR="0031651B" w:rsidRPr="007567CC">
        <w:t>2024)</w:t>
      </w:r>
      <w:r w:rsidRPr="007567CC">
        <w:t>.</w:t>
      </w:r>
    </w:p>
    <w:p w14:paraId="1E6070BD" w14:textId="2241EEC0" w:rsidR="005503CA" w:rsidRPr="006D64C2" w:rsidRDefault="005503CA" w:rsidP="00E41AF4">
      <w:pPr>
        <w:pStyle w:val="Balk3"/>
        <w:rPr>
          <w:rFonts w:eastAsia="TimesNewRomanPSMT"/>
        </w:rPr>
      </w:pPr>
      <w:bookmarkStart w:id="42" w:name="_Toc183010452"/>
      <w:bookmarkStart w:id="43" w:name="_Toc190459528"/>
      <w:r w:rsidRPr="006D64C2">
        <w:rPr>
          <w:rFonts w:eastAsia="TimesNewRomanPSMT"/>
        </w:rPr>
        <w:t>2.</w:t>
      </w:r>
      <w:r w:rsidR="003D7E1A" w:rsidRPr="006D64C2">
        <w:rPr>
          <w:rFonts w:eastAsia="TimesNewRomanPSMT"/>
        </w:rPr>
        <w:t>3</w:t>
      </w:r>
      <w:r w:rsidRPr="006D64C2">
        <w:rPr>
          <w:rFonts w:eastAsia="TimesNewRomanPSMT"/>
        </w:rPr>
        <w:t>.1.</w:t>
      </w:r>
      <w:r w:rsidR="00C3001A">
        <w:rPr>
          <w:rFonts w:eastAsia="TimesNewRomanPSMT"/>
        </w:rPr>
        <w:t xml:space="preserve"> </w:t>
      </w:r>
      <w:r w:rsidRPr="006D64C2">
        <w:rPr>
          <w:rFonts w:eastAsia="TimesNewRomanPSMT"/>
        </w:rPr>
        <w:t>Modern</w:t>
      </w:r>
      <w:r w:rsidR="00C3001A">
        <w:rPr>
          <w:rFonts w:eastAsia="TimesNewRomanPSMT"/>
        </w:rPr>
        <w:t xml:space="preserve"> </w:t>
      </w:r>
      <w:r w:rsidR="00E41AF4" w:rsidRPr="006D64C2">
        <w:rPr>
          <w:rFonts w:eastAsia="TimesNewRomanPSMT"/>
        </w:rPr>
        <w:t>güreş</w:t>
      </w:r>
      <w:r w:rsidR="00C3001A">
        <w:rPr>
          <w:rFonts w:eastAsia="TimesNewRomanPSMT"/>
        </w:rPr>
        <w:t xml:space="preserve"> </w:t>
      </w:r>
      <w:r w:rsidR="00E41AF4" w:rsidRPr="006D64C2">
        <w:rPr>
          <w:rFonts w:eastAsia="TimesNewRomanPSMT"/>
        </w:rPr>
        <w:t>türleri</w:t>
      </w:r>
      <w:bookmarkEnd w:id="42"/>
      <w:bookmarkEnd w:id="43"/>
    </w:p>
    <w:p w14:paraId="74D1C040" w14:textId="1E826BEB" w:rsidR="005503CA" w:rsidRPr="007567CC" w:rsidRDefault="005503CA" w:rsidP="007567CC">
      <w:pPr>
        <w:pStyle w:val="NormalWeb"/>
        <w:spacing w:before="0" w:beforeAutospacing="0" w:after="120" w:afterAutospacing="0" w:line="360" w:lineRule="auto"/>
        <w:ind w:firstLine="567"/>
        <w:jc w:val="both"/>
      </w:pPr>
      <w:r w:rsidRPr="007567CC">
        <w:t>Modern</w:t>
      </w:r>
      <w:r w:rsidR="00C3001A">
        <w:t xml:space="preserve"> </w:t>
      </w:r>
      <w:r w:rsidRPr="007567CC">
        <w:t>güreş,</w:t>
      </w:r>
      <w:r w:rsidR="00C3001A">
        <w:t xml:space="preserve"> </w:t>
      </w:r>
      <w:r w:rsidRPr="007567CC">
        <w:t>serbest</w:t>
      </w:r>
      <w:r w:rsidR="00C3001A">
        <w:t xml:space="preserve"> </w:t>
      </w:r>
      <w:r w:rsidRPr="007567CC">
        <w:t>ve</w:t>
      </w:r>
      <w:r w:rsidR="00C3001A">
        <w:t xml:space="preserve"> </w:t>
      </w:r>
      <w:r w:rsidRPr="007567CC">
        <w:t>grekoromen</w:t>
      </w:r>
      <w:r w:rsidR="00C3001A">
        <w:t xml:space="preserve"> </w:t>
      </w:r>
      <w:r w:rsidRPr="007567CC">
        <w:t>olmak</w:t>
      </w:r>
      <w:r w:rsidR="00C3001A">
        <w:t xml:space="preserve"> </w:t>
      </w:r>
      <w:r w:rsidRPr="007567CC">
        <w:t>üzere</w:t>
      </w:r>
      <w:r w:rsidR="00C3001A">
        <w:t xml:space="preserve"> </w:t>
      </w:r>
      <w:r w:rsidRPr="007567CC">
        <w:t>iki</w:t>
      </w:r>
      <w:r w:rsidR="00C3001A">
        <w:t xml:space="preserve"> </w:t>
      </w:r>
      <w:r w:rsidRPr="007567CC">
        <w:t>ana</w:t>
      </w:r>
      <w:r w:rsidR="00C3001A">
        <w:t xml:space="preserve"> </w:t>
      </w:r>
      <w:r w:rsidRPr="007567CC">
        <w:t>stile</w:t>
      </w:r>
      <w:r w:rsidR="00C3001A">
        <w:t xml:space="preserve"> </w:t>
      </w:r>
      <w:r w:rsidRPr="007567CC">
        <w:t>ayrılmakta</w:t>
      </w:r>
      <w:r w:rsidR="00C3001A">
        <w:t xml:space="preserve"> </w:t>
      </w:r>
      <w:r w:rsidRPr="007567CC">
        <w:t>olup,</w:t>
      </w:r>
      <w:r w:rsidR="00C3001A">
        <w:t xml:space="preserve"> </w:t>
      </w:r>
      <w:r w:rsidRPr="007567CC">
        <w:t>bu</w:t>
      </w:r>
      <w:r w:rsidR="00C3001A">
        <w:t xml:space="preserve"> </w:t>
      </w:r>
      <w:r w:rsidRPr="007567CC">
        <w:t>stiller</w:t>
      </w:r>
      <w:r w:rsidR="00C3001A">
        <w:t xml:space="preserve"> </w:t>
      </w:r>
      <w:r w:rsidRPr="007567CC">
        <w:t>UWW</w:t>
      </w:r>
      <w:r w:rsidR="00C3001A">
        <w:t xml:space="preserve"> </w:t>
      </w:r>
      <w:r w:rsidRPr="007567CC">
        <w:t>tarafından</w:t>
      </w:r>
      <w:r w:rsidR="00C3001A">
        <w:t xml:space="preserve"> </w:t>
      </w:r>
      <w:r w:rsidRPr="007567CC">
        <w:t>organize</w:t>
      </w:r>
      <w:r w:rsidR="00C3001A">
        <w:t xml:space="preserve"> </w:t>
      </w:r>
      <w:r w:rsidRPr="007567CC">
        <w:t>edilmektedir.</w:t>
      </w:r>
      <w:r w:rsidR="00C3001A">
        <w:t xml:space="preserve"> </w:t>
      </w:r>
      <w:r w:rsidRPr="007567CC">
        <w:t>UWW,</w:t>
      </w:r>
      <w:r w:rsidR="00C3001A">
        <w:t xml:space="preserve"> </w:t>
      </w:r>
      <w:r w:rsidRPr="007567CC">
        <w:t>1987</w:t>
      </w:r>
      <w:r w:rsidR="00C3001A">
        <w:t xml:space="preserve"> </w:t>
      </w:r>
      <w:r w:rsidRPr="007567CC">
        <w:t>yılından</w:t>
      </w:r>
      <w:r w:rsidR="00C3001A">
        <w:t xml:space="preserve"> </w:t>
      </w:r>
      <w:r w:rsidRPr="007567CC">
        <w:t>itibaren</w:t>
      </w:r>
      <w:r w:rsidR="00C3001A">
        <w:t xml:space="preserve"> </w:t>
      </w:r>
      <w:r w:rsidRPr="007567CC">
        <w:t>kadın</w:t>
      </w:r>
      <w:r w:rsidR="00C3001A">
        <w:t xml:space="preserve"> </w:t>
      </w:r>
      <w:r w:rsidRPr="007567CC">
        <w:t>güreşini</w:t>
      </w:r>
      <w:r w:rsidR="00C3001A">
        <w:t xml:space="preserve"> </w:t>
      </w:r>
      <w:r w:rsidRPr="007567CC">
        <w:t>de</w:t>
      </w:r>
      <w:r w:rsidR="00C3001A">
        <w:t xml:space="preserve"> </w:t>
      </w:r>
      <w:r w:rsidRPr="007567CC">
        <w:t>organizasyonlarına</w:t>
      </w:r>
      <w:r w:rsidR="00C3001A">
        <w:t xml:space="preserve"> </w:t>
      </w:r>
      <w:r w:rsidRPr="007567CC">
        <w:t>dâhil</w:t>
      </w:r>
      <w:r w:rsidR="00C3001A">
        <w:t xml:space="preserve"> </w:t>
      </w:r>
      <w:r w:rsidRPr="007567CC">
        <w:t>etmiş</w:t>
      </w:r>
      <w:r w:rsidR="00C3001A">
        <w:t xml:space="preserve"> </w:t>
      </w:r>
      <w:r w:rsidRPr="007567CC">
        <w:t>ve</w:t>
      </w:r>
      <w:r w:rsidR="00C3001A">
        <w:t xml:space="preserve"> </w:t>
      </w:r>
      <w:r w:rsidRPr="007567CC">
        <w:t>kadın</w:t>
      </w:r>
      <w:r w:rsidR="00C3001A">
        <w:t xml:space="preserve"> </w:t>
      </w:r>
      <w:r w:rsidRPr="007567CC">
        <w:t>sporcuların</w:t>
      </w:r>
      <w:r w:rsidR="00C3001A">
        <w:t xml:space="preserve"> </w:t>
      </w:r>
      <w:r w:rsidRPr="007567CC">
        <w:t>serbest</w:t>
      </w:r>
      <w:r w:rsidR="00C3001A">
        <w:t xml:space="preserve"> </w:t>
      </w:r>
      <w:r w:rsidRPr="007567CC">
        <w:t>stil</w:t>
      </w:r>
      <w:r w:rsidR="00C3001A">
        <w:t xml:space="preserve"> </w:t>
      </w:r>
      <w:r w:rsidRPr="007567CC">
        <w:t>kuralları</w:t>
      </w:r>
      <w:r w:rsidR="00C3001A">
        <w:t xml:space="preserve"> </w:t>
      </w:r>
      <w:r w:rsidRPr="007567CC">
        <w:t>çerçevesinde</w:t>
      </w:r>
      <w:r w:rsidR="00C3001A">
        <w:t xml:space="preserve"> </w:t>
      </w:r>
      <w:r w:rsidRPr="007567CC">
        <w:t>güreş</w:t>
      </w:r>
      <w:r w:rsidR="00C3001A">
        <w:t xml:space="preserve"> </w:t>
      </w:r>
      <w:r w:rsidRPr="007567CC">
        <w:t>şampiyonalarına</w:t>
      </w:r>
      <w:r w:rsidR="00C3001A">
        <w:t xml:space="preserve"> </w:t>
      </w:r>
      <w:r w:rsidRPr="007567CC">
        <w:t>katılmasını</w:t>
      </w:r>
      <w:r w:rsidR="00C3001A">
        <w:t xml:space="preserve"> </w:t>
      </w:r>
      <w:r w:rsidRPr="007567CC">
        <w:t>sağlamıştır</w:t>
      </w:r>
      <w:r w:rsidR="00C3001A">
        <w:t xml:space="preserve"> </w:t>
      </w:r>
      <w:r w:rsidR="0031651B" w:rsidRPr="007567CC">
        <w:t>(Demirhan</w:t>
      </w:r>
      <w:r w:rsidR="00C3001A">
        <w:t xml:space="preserve"> </w:t>
      </w:r>
      <w:r w:rsidR="0031651B" w:rsidRPr="007567CC">
        <w:t>Yavuz,</w:t>
      </w:r>
      <w:r w:rsidR="00C3001A">
        <w:t xml:space="preserve"> </w:t>
      </w:r>
      <w:r w:rsidR="0031651B" w:rsidRPr="007567CC">
        <w:t>2024).</w:t>
      </w:r>
    </w:p>
    <w:p w14:paraId="2DC93CEE" w14:textId="46A1A9B7" w:rsidR="005503CA" w:rsidRPr="00E41AF4" w:rsidRDefault="003D7E1A" w:rsidP="00E41AF4">
      <w:pPr>
        <w:pStyle w:val="Balk4"/>
        <w:rPr>
          <w:rFonts w:eastAsia="TimesNewRomanPSMT"/>
        </w:rPr>
      </w:pPr>
      <w:bookmarkStart w:id="44" w:name="_Toc190459529"/>
      <w:r w:rsidRPr="00E41AF4">
        <w:rPr>
          <w:rFonts w:eastAsia="TimesNewRomanPSMT"/>
        </w:rPr>
        <w:t>2.3</w:t>
      </w:r>
      <w:r w:rsidR="005503CA" w:rsidRPr="00E41AF4">
        <w:rPr>
          <w:rFonts w:eastAsia="TimesNewRomanPSMT"/>
        </w:rPr>
        <w:t>.1.1.</w:t>
      </w:r>
      <w:r w:rsidR="00C3001A" w:rsidRPr="00E41AF4">
        <w:rPr>
          <w:rFonts w:eastAsia="TimesNewRomanPSMT"/>
        </w:rPr>
        <w:t xml:space="preserve"> </w:t>
      </w:r>
      <w:r w:rsidR="005503CA" w:rsidRPr="00E41AF4">
        <w:rPr>
          <w:rFonts w:eastAsia="TimesNewRomanPSMT"/>
        </w:rPr>
        <w:t>Serbest</w:t>
      </w:r>
      <w:r w:rsidR="00C3001A" w:rsidRPr="00E41AF4">
        <w:rPr>
          <w:rFonts w:eastAsia="TimesNewRomanPSMT"/>
        </w:rPr>
        <w:t xml:space="preserve"> </w:t>
      </w:r>
      <w:r w:rsidR="00E41AF4" w:rsidRPr="00E41AF4">
        <w:rPr>
          <w:rFonts w:eastAsia="TimesNewRomanPSMT"/>
        </w:rPr>
        <w:t>stil</w:t>
      </w:r>
      <w:bookmarkEnd w:id="44"/>
    </w:p>
    <w:p w14:paraId="1C333CAC" w14:textId="6681636F" w:rsidR="005503CA" w:rsidRPr="007567CC" w:rsidRDefault="005503CA" w:rsidP="007567CC">
      <w:pPr>
        <w:pStyle w:val="NormalWeb"/>
        <w:spacing w:before="0" w:beforeAutospacing="0" w:after="120" w:afterAutospacing="0" w:line="360" w:lineRule="auto"/>
        <w:ind w:firstLine="567"/>
        <w:jc w:val="both"/>
      </w:pPr>
      <w:r w:rsidRPr="007567CC">
        <w:t>Serbest</w:t>
      </w:r>
      <w:r w:rsidR="00C3001A">
        <w:t xml:space="preserve"> </w:t>
      </w:r>
      <w:r w:rsidRPr="007567CC">
        <w:t>güreş</w:t>
      </w:r>
      <w:r w:rsidR="00C3001A">
        <w:t xml:space="preserve"> </w:t>
      </w:r>
      <w:r w:rsidRPr="007567CC">
        <w:t>stili,</w:t>
      </w:r>
      <w:r w:rsidR="00C3001A">
        <w:t xml:space="preserve"> </w:t>
      </w:r>
      <w:r w:rsidRPr="007567CC">
        <w:t>vücudun</w:t>
      </w:r>
      <w:r w:rsidR="00C3001A">
        <w:t xml:space="preserve"> </w:t>
      </w:r>
      <w:r w:rsidRPr="007567CC">
        <w:t>tüm</w:t>
      </w:r>
      <w:r w:rsidR="00C3001A">
        <w:t xml:space="preserve"> </w:t>
      </w:r>
      <w:r w:rsidRPr="007567CC">
        <w:t>bölümlerinin</w:t>
      </w:r>
      <w:r w:rsidR="00C3001A">
        <w:t xml:space="preserve"> </w:t>
      </w:r>
      <w:r w:rsidRPr="007567CC">
        <w:t>kurallar</w:t>
      </w:r>
      <w:r w:rsidR="00C3001A">
        <w:t xml:space="preserve"> </w:t>
      </w:r>
      <w:r w:rsidRPr="007567CC">
        <w:t>çerçevesinde</w:t>
      </w:r>
      <w:r w:rsidR="00C3001A">
        <w:t xml:space="preserve"> </w:t>
      </w:r>
      <w:r w:rsidRPr="007567CC">
        <w:t>aktif</w:t>
      </w:r>
      <w:r w:rsidR="00C3001A">
        <w:t xml:space="preserve"> </w:t>
      </w:r>
      <w:r w:rsidRPr="007567CC">
        <w:t>olarak</w:t>
      </w:r>
      <w:r w:rsidR="00C3001A">
        <w:t xml:space="preserve"> </w:t>
      </w:r>
      <w:r w:rsidRPr="007567CC">
        <w:t>kullanıldığı</w:t>
      </w:r>
      <w:r w:rsidR="00C3001A">
        <w:t xml:space="preserve"> </w:t>
      </w:r>
      <w:r w:rsidRPr="007567CC">
        <w:t>bir</w:t>
      </w:r>
      <w:r w:rsidR="00C3001A">
        <w:t xml:space="preserve"> </w:t>
      </w:r>
      <w:r w:rsidRPr="007567CC">
        <w:t>güreş</w:t>
      </w:r>
      <w:r w:rsidR="00C3001A">
        <w:t xml:space="preserve"> </w:t>
      </w:r>
      <w:r w:rsidRPr="007567CC">
        <w:t>türü</w:t>
      </w:r>
      <w:r w:rsidR="00C3001A">
        <w:t xml:space="preserve"> </w:t>
      </w:r>
      <w:r w:rsidRPr="007567CC">
        <w:t>olarak</w:t>
      </w:r>
      <w:r w:rsidR="00C3001A">
        <w:t xml:space="preserve"> </w:t>
      </w:r>
      <w:r w:rsidRPr="007567CC">
        <w:t>tanımlanır.</w:t>
      </w:r>
      <w:r w:rsidR="00C3001A">
        <w:t xml:space="preserve"> </w:t>
      </w:r>
      <w:r w:rsidRPr="007567CC">
        <w:t>1904</w:t>
      </w:r>
      <w:r w:rsidR="00C3001A">
        <w:t xml:space="preserve"> </w:t>
      </w:r>
      <w:r w:rsidRPr="007567CC">
        <w:t>St.</w:t>
      </w:r>
      <w:r w:rsidR="00C3001A">
        <w:t xml:space="preserve"> </w:t>
      </w:r>
      <w:r w:rsidRPr="007567CC">
        <w:t>Louis</w:t>
      </w:r>
      <w:r w:rsidR="00C3001A">
        <w:t xml:space="preserve"> </w:t>
      </w:r>
      <w:r w:rsidRPr="007567CC">
        <w:t>Olimpiyat</w:t>
      </w:r>
      <w:r w:rsidR="00C3001A">
        <w:t xml:space="preserve"> </w:t>
      </w:r>
      <w:r w:rsidRPr="007567CC">
        <w:t>Oyunları’ndan</w:t>
      </w:r>
      <w:r w:rsidR="00C3001A">
        <w:t xml:space="preserve"> </w:t>
      </w:r>
      <w:r w:rsidRPr="007567CC">
        <w:t>bu</w:t>
      </w:r>
      <w:r w:rsidR="00C3001A">
        <w:t xml:space="preserve"> </w:t>
      </w:r>
      <w:r w:rsidRPr="007567CC">
        <w:lastRenderedPageBreak/>
        <w:t>yana</w:t>
      </w:r>
      <w:r w:rsidR="00C3001A">
        <w:t xml:space="preserve"> </w:t>
      </w:r>
      <w:r w:rsidRPr="007567CC">
        <w:t>olimpik</w:t>
      </w:r>
      <w:r w:rsidR="00C3001A">
        <w:t xml:space="preserve"> </w:t>
      </w:r>
      <w:r w:rsidRPr="007567CC">
        <w:t>bir</w:t>
      </w:r>
      <w:r w:rsidR="00C3001A">
        <w:t xml:space="preserve"> </w:t>
      </w:r>
      <w:r w:rsidRPr="007567CC">
        <w:t>güreş</w:t>
      </w:r>
      <w:r w:rsidR="00C3001A">
        <w:t xml:space="preserve"> </w:t>
      </w:r>
      <w:r w:rsidRPr="007567CC">
        <w:t>disiplini</w:t>
      </w:r>
      <w:r w:rsidR="00C3001A">
        <w:t xml:space="preserve"> </w:t>
      </w:r>
      <w:r w:rsidRPr="007567CC">
        <w:t>olan</w:t>
      </w:r>
      <w:r w:rsidR="00C3001A">
        <w:t xml:space="preserve"> </w:t>
      </w:r>
      <w:r w:rsidRPr="007567CC">
        <w:t>serbest</w:t>
      </w:r>
      <w:r w:rsidR="00C3001A">
        <w:t xml:space="preserve"> </w:t>
      </w:r>
      <w:r w:rsidRPr="007567CC">
        <w:t>güreşte,</w:t>
      </w:r>
      <w:r w:rsidR="00C3001A">
        <w:t xml:space="preserve"> </w:t>
      </w:r>
      <w:r w:rsidRPr="007567CC">
        <w:t>rakibe</w:t>
      </w:r>
      <w:r w:rsidR="00C3001A">
        <w:t xml:space="preserve"> </w:t>
      </w:r>
      <w:r w:rsidRPr="007567CC">
        <w:t>yönelik</w:t>
      </w:r>
      <w:r w:rsidR="00C3001A">
        <w:t xml:space="preserve"> </w:t>
      </w:r>
      <w:r w:rsidRPr="007567CC">
        <w:t>hamleler</w:t>
      </w:r>
      <w:r w:rsidR="00C3001A">
        <w:t xml:space="preserve"> </w:t>
      </w:r>
      <w:r w:rsidRPr="007567CC">
        <w:t>gövde,</w:t>
      </w:r>
      <w:r w:rsidR="00C3001A">
        <w:t xml:space="preserve"> </w:t>
      </w:r>
      <w:r w:rsidRPr="007567CC">
        <w:t>baş,</w:t>
      </w:r>
      <w:r w:rsidR="00C3001A">
        <w:t xml:space="preserve"> </w:t>
      </w:r>
      <w:r w:rsidRPr="007567CC">
        <w:t>el</w:t>
      </w:r>
      <w:r w:rsidR="00C3001A">
        <w:t xml:space="preserve"> </w:t>
      </w:r>
      <w:r w:rsidRPr="007567CC">
        <w:t>ve</w:t>
      </w:r>
      <w:r w:rsidR="00C3001A">
        <w:t xml:space="preserve"> </w:t>
      </w:r>
      <w:r w:rsidRPr="007567CC">
        <w:t>ayak</w:t>
      </w:r>
      <w:r w:rsidR="00C3001A">
        <w:t xml:space="preserve"> </w:t>
      </w:r>
      <w:r w:rsidRPr="007567CC">
        <w:t>bölgelerinden</w:t>
      </w:r>
      <w:r w:rsidR="00C3001A">
        <w:t xml:space="preserve"> </w:t>
      </w:r>
      <w:r w:rsidRPr="007567CC">
        <w:t>yapılabilmektedir</w:t>
      </w:r>
      <w:r w:rsidR="00C3001A">
        <w:t xml:space="preserve"> </w:t>
      </w:r>
      <w:r w:rsidRPr="007567CC">
        <w:t>(</w:t>
      </w:r>
      <w:proofErr w:type="spellStart"/>
      <w:r w:rsidRPr="007567CC">
        <w:t>Aslankoç</w:t>
      </w:r>
      <w:proofErr w:type="spellEnd"/>
      <w:r w:rsidRPr="007567CC">
        <w:t>,</w:t>
      </w:r>
      <w:r w:rsidR="00C3001A">
        <w:t xml:space="preserve"> </w:t>
      </w:r>
      <w:r w:rsidRPr="007567CC">
        <w:t>2014).</w:t>
      </w:r>
      <w:r w:rsidR="00C3001A">
        <w:t xml:space="preserve"> </w:t>
      </w:r>
      <w:r w:rsidRPr="007567CC">
        <w:t>Bu</w:t>
      </w:r>
      <w:r w:rsidR="00C3001A">
        <w:t xml:space="preserve"> </w:t>
      </w:r>
      <w:r w:rsidRPr="007567CC">
        <w:t>stilde</w:t>
      </w:r>
      <w:r w:rsidR="00C3001A">
        <w:t xml:space="preserve"> </w:t>
      </w:r>
      <w:r w:rsidRPr="007567CC">
        <w:t>hem</w:t>
      </w:r>
      <w:r w:rsidR="00C3001A">
        <w:t xml:space="preserve"> </w:t>
      </w:r>
      <w:r w:rsidRPr="007567CC">
        <w:t>kadın</w:t>
      </w:r>
      <w:r w:rsidR="00C3001A">
        <w:t xml:space="preserve"> </w:t>
      </w:r>
      <w:r w:rsidRPr="007567CC">
        <w:t>hem</w:t>
      </w:r>
      <w:r w:rsidR="00C3001A">
        <w:t xml:space="preserve"> </w:t>
      </w:r>
      <w:r w:rsidRPr="007567CC">
        <w:t>de</w:t>
      </w:r>
      <w:r w:rsidR="00C3001A">
        <w:t xml:space="preserve"> </w:t>
      </w:r>
      <w:r w:rsidRPr="007567CC">
        <w:t>erkek</w:t>
      </w:r>
      <w:r w:rsidR="00C3001A">
        <w:t xml:space="preserve"> </w:t>
      </w:r>
      <w:r w:rsidRPr="007567CC">
        <w:t>sporcular</w:t>
      </w:r>
      <w:r w:rsidR="00C3001A">
        <w:t xml:space="preserve"> </w:t>
      </w:r>
      <w:r w:rsidRPr="007567CC">
        <w:t>müsabakalara</w:t>
      </w:r>
      <w:r w:rsidR="00C3001A">
        <w:t xml:space="preserve"> </w:t>
      </w:r>
      <w:r w:rsidRPr="007567CC">
        <w:t>katılabilmektedir</w:t>
      </w:r>
      <w:r w:rsidR="00C3001A">
        <w:t xml:space="preserve"> </w:t>
      </w:r>
      <w:r w:rsidRPr="007567CC">
        <w:t>(Dağdeviren,</w:t>
      </w:r>
      <w:r w:rsidR="00C3001A">
        <w:t xml:space="preserve"> </w:t>
      </w:r>
      <w:r w:rsidRPr="007567CC">
        <w:t>2012).</w:t>
      </w:r>
    </w:p>
    <w:p w14:paraId="6ACA12FA" w14:textId="4DD03B61" w:rsidR="005503CA" w:rsidRPr="006D64C2" w:rsidRDefault="003D7E1A" w:rsidP="00E41AF4">
      <w:pPr>
        <w:pStyle w:val="Balk4"/>
        <w:rPr>
          <w:rFonts w:eastAsia="TimesNewRomanPSMT"/>
        </w:rPr>
      </w:pPr>
      <w:bookmarkStart w:id="45" w:name="_Toc190459530"/>
      <w:r w:rsidRPr="006D64C2">
        <w:rPr>
          <w:rFonts w:eastAsia="TimesNewRomanPSMT"/>
        </w:rPr>
        <w:t>2.3</w:t>
      </w:r>
      <w:r w:rsidR="005503CA" w:rsidRPr="006D64C2">
        <w:rPr>
          <w:rFonts w:eastAsia="TimesNewRomanPSMT"/>
        </w:rPr>
        <w:t>.1.2.</w:t>
      </w:r>
      <w:r w:rsidR="00C3001A">
        <w:rPr>
          <w:rFonts w:eastAsia="TimesNewRomanPSMT"/>
        </w:rPr>
        <w:t xml:space="preserve"> </w:t>
      </w:r>
      <w:r w:rsidR="005503CA" w:rsidRPr="006D64C2">
        <w:rPr>
          <w:rFonts w:eastAsia="TimesNewRomanPSMT"/>
        </w:rPr>
        <w:t>Grekoromen</w:t>
      </w:r>
      <w:r w:rsidR="00C3001A">
        <w:rPr>
          <w:rFonts w:eastAsia="TimesNewRomanPSMT"/>
        </w:rPr>
        <w:t xml:space="preserve"> </w:t>
      </w:r>
      <w:r w:rsidR="00E41AF4" w:rsidRPr="006D64C2">
        <w:rPr>
          <w:rFonts w:eastAsia="TimesNewRomanPSMT"/>
        </w:rPr>
        <w:t>stil</w:t>
      </w:r>
      <w:bookmarkEnd w:id="45"/>
    </w:p>
    <w:p w14:paraId="6546E00D" w14:textId="225FBB26" w:rsidR="009863C8" w:rsidRPr="007567CC" w:rsidRDefault="009863C8" w:rsidP="007567CC">
      <w:pPr>
        <w:pStyle w:val="NormalWeb"/>
        <w:spacing w:before="0" w:beforeAutospacing="0" w:after="120" w:afterAutospacing="0" w:line="360" w:lineRule="auto"/>
        <w:ind w:firstLine="567"/>
        <w:jc w:val="both"/>
      </w:pPr>
      <w:r w:rsidRPr="007567CC">
        <w:t>Grekoromen</w:t>
      </w:r>
      <w:r w:rsidR="00C3001A">
        <w:t xml:space="preserve"> </w:t>
      </w:r>
      <w:r w:rsidRPr="007567CC">
        <w:t>güreş</w:t>
      </w:r>
      <w:r w:rsidR="00C3001A">
        <w:t xml:space="preserve"> </w:t>
      </w:r>
      <w:r w:rsidRPr="007567CC">
        <w:t>stiline</w:t>
      </w:r>
      <w:r w:rsidR="00C3001A">
        <w:t xml:space="preserve"> </w:t>
      </w:r>
      <w:r w:rsidRPr="007567CC">
        <w:t>tarihsel</w:t>
      </w:r>
      <w:r w:rsidR="00C3001A">
        <w:t xml:space="preserve"> </w:t>
      </w:r>
      <w:r w:rsidRPr="007567CC">
        <w:t>olarak</w:t>
      </w:r>
      <w:r w:rsidR="00C3001A">
        <w:t xml:space="preserve"> </w:t>
      </w:r>
      <w:r w:rsidRPr="007567CC">
        <w:t>bakıldığında,</w:t>
      </w:r>
      <w:r w:rsidR="00C3001A">
        <w:t xml:space="preserve"> </w:t>
      </w:r>
      <w:r w:rsidRPr="007567CC">
        <w:t>bu</w:t>
      </w:r>
      <w:r w:rsidR="00C3001A">
        <w:t xml:space="preserve"> </w:t>
      </w:r>
      <w:r w:rsidRPr="007567CC">
        <w:t>güreş</w:t>
      </w:r>
      <w:r w:rsidR="00C3001A">
        <w:t xml:space="preserve"> </w:t>
      </w:r>
      <w:r w:rsidRPr="007567CC">
        <w:t>türünün</w:t>
      </w:r>
      <w:r w:rsidR="00C3001A">
        <w:t xml:space="preserve"> </w:t>
      </w:r>
      <w:r w:rsidRPr="007567CC">
        <w:t>Antik</w:t>
      </w:r>
      <w:r w:rsidR="00C3001A">
        <w:t xml:space="preserve"> </w:t>
      </w:r>
      <w:r w:rsidRPr="007567CC">
        <w:t>dönemlerde</w:t>
      </w:r>
      <w:r w:rsidR="00C3001A">
        <w:t xml:space="preserve"> </w:t>
      </w:r>
      <w:r w:rsidRPr="007567CC">
        <w:t>yaygın</w:t>
      </w:r>
      <w:r w:rsidR="00C3001A">
        <w:t xml:space="preserve"> </w:t>
      </w:r>
      <w:r w:rsidRPr="007567CC">
        <w:t>bir</w:t>
      </w:r>
      <w:r w:rsidR="00C3001A">
        <w:t xml:space="preserve"> </w:t>
      </w:r>
      <w:r w:rsidRPr="007567CC">
        <w:t>şekilde</w:t>
      </w:r>
      <w:r w:rsidR="00C3001A">
        <w:t xml:space="preserve"> </w:t>
      </w:r>
      <w:r w:rsidRPr="007567CC">
        <w:t>uygulandığı</w:t>
      </w:r>
      <w:r w:rsidR="00C3001A">
        <w:t xml:space="preserve"> </w:t>
      </w:r>
      <w:r w:rsidRPr="007567CC">
        <w:t>görülmektedir.</w:t>
      </w:r>
      <w:r w:rsidR="00C3001A">
        <w:t xml:space="preserve"> </w:t>
      </w:r>
      <w:r w:rsidRPr="007567CC">
        <w:t>Orta</w:t>
      </w:r>
      <w:r w:rsidR="00C3001A">
        <w:t xml:space="preserve"> </w:t>
      </w:r>
      <w:r w:rsidRPr="007567CC">
        <w:t>Çağ</w:t>
      </w:r>
      <w:r w:rsidR="00C3001A">
        <w:t xml:space="preserve"> </w:t>
      </w:r>
      <w:r w:rsidRPr="007567CC">
        <w:t>boyunca</w:t>
      </w:r>
      <w:r w:rsidR="00C3001A">
        <w:t xml:space="preserve"> </w:t>
      </w:r>
      <w:r w:rsidRPr="007567CC">
        <w:t>İngiltere</w:t>
      </w:r>
      <w:r w:rsidR="00C3001A">
        <w:t xml:space="preserve"> </w:t>
      </w:r>
      <w:r w:rsidRPr="007567CC">
        <w:t>ve</w:t>
      </w:r>
      <w:r w:rsidR="00C3001A">
        <w:t xml:space="preserve"> </w:t>
      </w:r>
      <w:r w:rsidRPr="007567CC">
        <w:t>Fransa</w:t>
      </w:r>
      <w:r w:rsidR="00C3001A">
        <w:t xml:space="preserve"> </w:t>
      </w:r>
      <w:r w:rsidRPr="007567CC">
        <w:t>gibi</w:t>
      </w:r>
      <w:r w:rsidR="00C3001A">
        <w:t xml:space="preserve"> </w:t>
      </w:r>
      <w:r w:rsidRPr="007567CC">
        <w:t>Avrupa</w:t>
      </w:r>
      <w:r w:rsidR="00C3001A">
        <w:t xml:space="preserve"> </w:t>
      </w:r>
      <w:r w:rsidRPr="007567CC">
        <w:t>ülkelerinde</w:t>
      </w:r>
      <w:r w:rsidR="00C3001A">
        <w:t xml:space="preserve"> </w:t>
      </w:r>
      <w:r w:rsidRPr="007567CC">
        <w:t>gelişim</w:t>
      </w:r>
      <w:r w:rsidR="00C3001A">
        <w:t xml:space="preserve"> </w:t>
      </w:r>
      <w:r w:rsidRPr="007567CC">
        <w:t>göstermiştir</w:t>
      </w:r>
      <w:r w:rsidR="00C3001A">
        <w:t xml:space="preserve"> </w:t>
      </w:r>
      <w:r w:rsidRPr="007567CC">
        <w:t>(</w:t>
      </w:r>
      <w:proofErr w:type="spellStart"/>
      <w:r w:rsidRPr="007567CC">
        <w:t>Petrov</w:t>
      </w:r>
      <w:proofErr w:type="spellEnd"/>
      <w:r w:rsidRPr="007567CC">
        <w:t>,</w:t>
      </w:r>
      <w:r w:rsidR="00C3001A">
        <w:t xml:space="preserve"> </w:t>
      </w:r>
      <w:r w:rsidRPr="007567CC">
        <w:t>2000).</w:t>
      </w:r>
      <w:r w:rsidR="00C3001A">
        <w:t xml:space="preserve"> </w:t>
      </w:r>
      <w:r w:rsidRPr="007567CC">
        <w:t>1896’da</w:t>
      </w:r>
      <w:r w:rsidR="00C3001A">
        <w:t xml:space="preserve"> </w:t>
      </w:r>
      <w:r w:rsidRPr="007567CC">
        <w:t>Modern</w:t>
      </w:r>
      <w:r w:rsidR="00C3001A">
        <w:t xml:space="preserve"> </w:t>
      </w:r>
      <w:r w:rsidRPr="007567CC">
        <w:t>Olimpiyatların</w:t>
      </w:r>
      <w:r w:rsidR="00C3001A">
        <w:t xml:space="preserve"> </w:t>
      </w:r>
      <w:r w:rsidRPr="007567CC">
        <w:t>başlangıcı</w:t>
      </w:r>
      <w:r w:rsidR="00C3001A">
        <w:t xml:space="preserve"> </w:t>
      </w:r>
      <w:r w:rsidRPr="007567CC">
        <w:t>olarak</w:t>
      </w:r>
      <w:r w:rsidR="00C3001A">
        <w:t xml:space="preserve"> </w:t>
      </w:r>
      <w:r w:rsidRPr="007567CC">
        <w:t>kabul</w:t>
      </w:r>
      <w:r w:rsidR="00C3001A">
        <w:t xml:space="preserve"> </w:t>
      </w:r>
      <w:r w:rsidRPr="007567CC">
        <w:t>edilen</w:t>
      </w:r>
      <w:r w:rsidR="00C3001A">
        <w:t xml:space="preserve"> </w:t>
      </w:r>
      <w:r w:rsidRPr="007567CC">
        <w:t>Atina</w:t>
      </w:r>
      <w:r w:rsidR="00C3001A">
        <w:t xml:space="preserve"> </w:t>
      </w:r>
      <w:r w:rsidRPr="007567CC">
        <w:t>Olimpiyatları’nda</w:t>
      </w:r>
      <w:r w:rsidR="00C3001A">
        <w:t xml:space="preserve"> </w:t>
      </w:r>
      <w:r w:rsidRPr="007567CC">
        <w:t>resmi</w:t>
      </w:r>
      <w:r w:rsidR="00C3001A">
        <w:t xml:space="preserve"> </w:t>
      </w:r>
      <w:r w:rsidRPr="007567CC">
        <w:t>bir</w:t>
      </w:r>
      <w:r w:rsidR="00C3001A">
        <w:t xml:space="preserve"> </w:t>
      </w:r>
      <w:r w:rsidRPr="007567CC">
        <w:t>spor</w:t>
      </w:r>
      <w:r w:rsidR="00C3001A">
        <w:t xml:space="preserve"> </w:t>
      </w:r>
      <w:r w:rsidRPr="007567CC">
        <w:t>dalı</w:t>
      </w:r>
      <w:r w:rsidR="00C3001A">
        <w:t xml:space="preserve"> </w:t>
      </w:r>
      <w:r w:rsidRPr="007567CC">
        <w:t>olarak</w:t>
      </w:r>
      <w:r w:rsidR="00C3001A">
        <w:t xml:space="preserve"> </w:t>
      </w:r>
      <w:r w:rsidRPr="007567CC">
        <w:t>olimpiyat</w:t>
      </w:r>
      <w:r w:rsidR="00C3001A">
        <w:t xml:space="preserve"> </w:t>
      </w:r>
      <w:r w:rsidRPr="007567CC">
        <w:t>programına</w:t>
      </w:r>
      <w:r w:rsidR="00C3001A">
        <w:t xml:space="preserve"> </w:t>
      </w:r>
      <w:r w:rsidRPr="007567CC">
        <w:t>dâhil</w:t>
      </w:r>
      <w:r w:rsidR="00C3001A">
        <w:t xml:space="preserve"> </w:t>
      </w:r>
      <w:r w:rsidRPr="007567CC">
        <w:t>edilmiştir</w:t>
      </w:r>
      <w:r w:rsidR="00C3001A">
        <w:t xml:space="preserve"> </w:t>
      </w:r>
      <w:r w:rsidRPr="007567CC">
        <w:t>(</w:t>
      </w:r>
      <w:proofErr w:type="spellStart"/>
      <w:r w:rsidRPr="007567CC">
        <w:t>Aslankoç</w:t>
      </w:r>
      <w:proofErr w:type="spellEnd"/>
      <w:r w:rsidRPr="007567CC">
        <w:t>,</w:t>
      </w:r>
      <w:r w:rsidR="00C3001A">
        <w:t xml:space="preserve"> </w:t>
      </w:r>
      <w:r w:rsidRPr="007567CC">
        <w:t>2014).</w:t>
      </w:r>
      <w:r w:rsidR="00C3001A">
        <w:t xml:space="preserve"> </w:t>
      </w:r>
      <w:r w:rsidRPr="007567CC">
        <w:t>Grekoromen</w:t>
      </w:r>
      <w:r w:rsidR="00C3001A">
        <w:t xml:space="preserve"> </w:t>
      </w:r>
      <w:r w:rsidRPr="007567CC">
        <w:t>güreş</w:t>
      </w:r>
      <w:r w:rsidR="00C3001A">
        <w:t xml:space="preserve"> </w:t>
      </w:r>
      <w:r w:rsidRPr="007567CC">
        <w:t>stilinde</w:t>
      </w:r>
      <w:r w:rsidR="00C3001A">
        <w:t xml:space="preserve"> </w:t>
      </w:r>
      <w:r w:rsidRPr="007567CC">
        <w:t>yalnızca</w:t>
      </w:r>
      <w:r w:rsidR="00C3001A">
        <w:t xml:space="preserve"> </w:t>
      </w:r>
      <w:r w:rsidRPr="007567CC">
        <w:t>belden</w:t>
      </w:r>
      <w:r w:rsidR="00C3001A">
        <w:t xml:space="preserve"> </w:t>
      </w:r>
      <w:r w:rsidRPr="007567CC">
        <w:t>yukarısı</w:t>
      </w:r>
      <w:r w:rsidR="00C3001A">
        <w:t xml:space="preserve"> </w:t>
      </w:r>
      <w:r w:rsidRPr="007567CC">
        <w:t>kullanılarak</w:t>
      </w:r>
      <w:r w:rsidR="00C3001A">
        <w:t xml:space="preserve"> </w:t>
      </w:r>
      <w:r w:rsidRPr="007567CC">
        <w:t>hamle</w:t>
      </w:r>
      <w:r w:rsidR="00C3001A">
        <w:t xml:space="preserve"> </w:t>
      </w:r>
      <w:r w:rsidRPr="007567CC">
        <w:t>yapılır;</w:t>
      </w:r>
      <w:r w:rsidR="00C3001A">
        <w:t xml:space="preserve"> </w:t>
      </w:r>
      <w:r w:rsidRPr="007567CC">
        <w:t>rakibin</w:t>
      </w:r>
      <w:r w:rsidR="00C3001A">
        <w:t xml:space="preserve"> </w:t>
      </w:r>
      <w:r w:rsidRPr="007567CC">
        <w:t>ayaklarını</w:t>
      </w:r>
      <w:r w:rsidR="00C3001A">
        <w:t xml:space="preserve"> </w:t>
      </w:r>
      <w:r w:rsidRPr="007567CC">
        <w:t>tutmak</w:t>
      </w:r>
      <w:r w:rsidR="00C3001A">
        <w:t xml:space="preserve"> </w:t>
      </w:r>
      <w:r w:rsidRPr="007567CC">
        <w:t>veya</w:t>
      </w:r>
      <w:r w:rsidR="00C3001A">
        <w:t xml:space="preserve"> </w:t>
      </w:r>
      <w:r w:rsidRPr="007567CC">
        <w:t>kendi</w:t>
      </w:r>
      <w:r w:rsidR="00C3001A">
        <w:t xml:space="preserve"> </w:t>
      </w:r>
      <w:r w:rsidRPr="007567CC">
        <w:t>ayaklarını</w:t>
      </w:r>
      <w:r w:rsidR="00C3001A">
        <w:t xml:space="preserve"> </w:t>
      </w:r>
      <w:r w:rsidRPr="007567CC">
        <w:t>kullanmak</w:t>
      </w:r>
      <w:r w:rsidR="00C3001A">
        <w:t xml:space="preserve"> </w:t>
      </w:r>
      <w:r w:rsidRPr="007567CC">
        <w:t>kurallara</w:t>
      </w:r>
      <w:r w:rsidR="00C3001A">
        <w:t xml:space="preserve"> </w:t>
      </w:r>
      <w:r w:rsidRPr="007567CC">
        <w:t>aykırıdır.</w:t>
      </w:r>
      <w:r w:rsidR="00C3001A">
        <w:t xml:space="preserve"> </w:t>
      </w:r>
      <w:r w:rsidRPr="007567CC">
        <w:t>Ayrıca,</w:t>
      </w:r>
      <w:r w:rsidR="00C3001A">
        <w:t xml:space="preserve"> </w:t>
      </w:r>
      <w:r w:rsidRPr="007567CC">
        <w:t>bu</w:t>
      </w:r>
      <w:r w:rsidR="00C3001A">
        <w:t xml:space="preserve"> </w:t>
      </w:r>
      <w:r w:rsidRPr="007567CC">
        <w:t>stilde</w:t>
      </w:r>
      <w:r w:rsidR="00C3001A">
        <w:t xml:space="preserve"> </w:t>
      </w:r>
      <w:r w:rsidRPr="007567CC">
        <w:t>yalnızca</w:t>
      </w:r>
      <w:r w:rsidR="00C3001A">
        <w:t xml:space="preserve"> </w:t>
      </w:r>
      <w:r w:rsidRPr="007567CC">
        <w:t>erkek</w:t>
      </w:r>
      <w:r w:rsidR="00C3001A">
        <w:t xml:space="preserve"> </w:t>
      </w:r>
      <w:r w:rsidRPr="007567CC">
        <w:t>sporcular</w:t>
      </w:r>
      <w:r w:rsidR="00C3001A">
        <w:t xml:space="preserve"> </w:t>
      </w:r>
      <w:r w:rsidRPr="007567CC">
        <w:t>müsabakalara</w:t>
      </w:r>
      <w:r w:rsidR="00C3001A">
        <w:t xml:space="preserve"> </w:t>
      </w:r>
      <w:r w:rsidRPr="007567CC">
        <w:t>katılmaktadır</w:t>
      </w:r>
      <w:r w:rsidR="00C3001A">
        <w:t xml:space="preserve"> </w:t>
      </w:r>
      <w:r w:rsidRPr="007567CC">
        <w:t>(Dağdeviren,</w:t>
      </w:r>
      <w:r w:rsidR="00C3001A">
        <w:t xml:space="preserve"> </w:t>
      </w:r>
      <w:r w:rsidRPr="007567CC">
        <w:t>2012).</w:t>
      </w:r>
    </w:p>
    <w:p w14:paraId="6B0E4DD4" w14:textId="41FFBAFA" w:rsidR="009863C8" w:rsidRDefault="009863C8" w:rsidP="00E41AF4">
      <w:pPr>
        <w:pStyle w:val="Balk4"/>
        <w:rPr>
          <w:rFonts w:eastAsia="TimesNewRomanPSMT"/>
        </w:rPr>
      </w:pPr>
      <w:bookmarkStart w:id="46" w:name="_Toc190459531"/>
      <w:r w:rsidRPr="006D64C2">
        <w:rPr>
          <w:rFonts w:eastAsia="TimesNewRomanPSMT"/>
        </w:rPr>
        <w:t>2.</w:t>
      </w:r>
      <w:r w:rsidR="003D7E1A" w:rsidRPr="006D64C2">
        <w:rPr>
          <w:rFonts w:eastAsia="TimesNewRomanPSMT"/>
        </w:rPr>
        <w:t>3</w:t>
      </w:r>
      <w:r w:rsidRPr="006D64C2">
        <w:rPr>
          <w:rFonts w:eastAsia="TimesNewRomanPSMT"/>
        </w:rPr>
        <w:t>.1.3.</w:t>
      </w:r>
      <w:r w:rsidR="00C3001A">
        <w:rPr>
          <w:rFonts w:eastAsia="TimesNewRomanPSMT"/>
        </w:rPr>
        <w:t xml:space="preserve"> </w:t>
      </w:r>
      <w:r w:rsidRPr="006D64C2">
        <w:rPr>
          <w:rFonts w:eastAsia="TimesNewRomanPSMT"/>
        </w:rPr>
        <w:t>Kadınlar</w:t>
      </w:r>
      <w:r w:rsidR="00C3001A">
        <w:rPr>
          <w:rFonts w:eastAsia="TimesNewRomanPSMT"/>
        </w:rPr>
        <w:t xml:space="preserve"> </w:t>
      </w:r>
      <w:r w:rsidR="00E41AF4" w:rsidRPr="006D64C2">
        <w:rPr>
          <w:rFonts w:eastAsia="TimesNewRomanPSMT"/>
        </w:rPr>
        <w:t>güreşi</w:t>
      </w:r>
      <w:bookmarkEnd w:id="46"/>
    </w:p>
    <w:p w14:paraId="1ECCA891" w14:textId="6B1707AA" w:rsidR="009863C8" w:rsidRPr="007567CC" w:rsidRDefault="009863C8" w:rsidP="007567CC">
      <w:pPr>
        <w:pStyle w:val="NormalWeb"/>
        <w:spacing w:before="0" w:beforeAutospacing="0" w:after="120" w:afterAutospacing="0" w:line="360" w:lineRule="auto"/>
        <w:ind w:firstLine="567"/>
        <w:jc w:val="both"/>
      </w:pPr>
      <w:r w:rsidRPr="007567CC">
        <w:t>Kadın</w:t>
      </w:r>
      <w:r w:rsidR="00C3001A">
        <w:t xml:space="preserve"> </w:t>
      </w:r>
      <w:r w:rsidRPr="007567CC">
        <w:t>güreşi,</w:t>
      </w:r>
      <w:r w:rsidR="00C3001A">
        <w:t xml:space="preserve"> </w:t>
      </w:r>
      <w:r w:rsidRPr="007567CC">
        <w:t>müsabaka</w:t>
      </w:r>
      <w:r w:rsidR="00C3001A">
        <w:t xml:space="preserve"> </w:t>
      </w:r>
      <w:r w:rsidRPr="007567CC">
        <w:t>kuralları</w:t>
      </w:r>
      <w:r w:rsidR="00C3001A">
        <w:t xml:space="preserve"> </w:t>
      </w:r>
      <w:r w:rsidRPr="007567CC">
        <w:t>açısından</w:t>
      </w:r>
      <w:r w:rsidR="00C3001A">
        <w:t xml:space="preserve"> </w:t>
      </w:r>
      <w:r w:rsidRPr="007567CC">
        <w:t>serbest</w:t>
      </w:r>
      <w:r w:rsidR="00C3001A">
        <w:t xml:space="preserve"> </w:t>
      </w:r>
      <w:r w:rsidRPr="007567CC">
        <w:t>güreş</w:t>
      </w:r>
      <w:r w:rsidR="00C3001A">
        <w:t xml:space="preserve"> </w:t>
      </w:r>
      <w:r w:rsidRPr="007567CC">
        <w:t>stili</w:t>
      </w:r>
      <w:r w:rsidR="00C3001A">
        <w:t xml:space="preserve"> </w:t>
      </w:r>
      <w:r w:rsidRPr="007567CC">
        <w:t>kurallarına</w:t>
      </w:r>
      <w:r w:rsidR="00C3001A">
        <w:t xml:space="preserve"> </w:t>
      </w:r>
      <w:r w:rsidRPr="007567CC">
        <w:t>tabi</w:t>
      </w:r>
      <w:r w:rsidR="00C3001A">
        <w:t xml:space="preserve"> </w:t>
      </w:r>
      <w:r w:rsidRPr="007567CC">
        <w:t>olarak</w:t>
      </w:r>
      <w:r w:rsidR="00C3001A">
        <w:t xml:space="preserve"> </w:t>
      </w:r>
      <w:r w:rsidRPr="007567CC">
        <w:t>gerçekleştirilir.</w:t>
      </w:r>
      <w:r w:rsidR="00C3001A">
        <w:t xml:space="preserve"> </w:t>
      </w:r>
      <w:r w:rsidRPr="007567CC">
        <w:t>Dünya</w:t>
      </w:r>
      <w:r w:rsidR="00C3001A">
        <w:t xml:space="preserve"> </w:t>
      </w:r>
      <w:r w:rsidRPr="007567CC">
        <w:t>genelinde</w:t>
      </w:r>
      <w:r w:rsidR="00C3001A">
        <w:t xml:space="preserve"> </w:t>
      </w:r>
      <w:r w:rsidRPr="007567CC">
        <w:t>Güreş</w:t>
      </w:r>
      <w:r w:rsidR="00C3001A">
        <w:t xml:space="preserve"> </w:t>
      </w:r>
      <w:r w:rsidRPr="007567CC">
        <w:t>Şampiyonaları,</w:t>
      </w:r>
      <w:r w:rsidR="00C3001A">
        <w:t xml:space="preserve"> </w:t>
      </w:r>
      <w:r w:rsidRPr="007567CC">
        <w:t>Dünya</w:t>
      </w:r>
      <w:r w:rsidR="00C3001A">
        <w:t xml:space="preserve"> </w:t>
      </w:r>
      <w:r w:rsidRPr="007567CC">
        <w:t>Güreş</w:t>
      </w:r>
      <w:r w:rsidR="00C3001A">
        <w:t xml:space="preserve"> </w:t>
      </w:r>
      <w:r w:rsidRPr="007567CC">
        <w:t>Birliği</w:t>
      </w:r>
      <w:r w:rsidR="00C3001A">
        <w:t xml:space="preserve"> </w:t>
      </w:r>
      <w:r w:rsidRPr="007567CC">
        <w:t>(UWW)</w:t>
      </w:r>
      <w:r w:rsidR="00C3001A">
        <w:t xml:space="preserve"> </w:t>
      </w:r>
      <w:r w:rsidRPr="007567CC">
        <w:t>tarafından</w:t>
      </w:r>
      <w:r w:rsidR="00C3001A">
        <w:t xml:space="preserve"> </w:t>
      </w:r>
      <w:r w:rsidRPr="007567CC">
        <w:t>organize</w:t>
      </w:r>
      <w:r w:rsidR="00C3001A">
        <w:t xml:space="preserve"> </w:t>
      </w:r>
      <w:r w:rsidRPr="007567CC">
        <w:t>edilmektedir.</w:t>
      </w:r>
      <w:r w:rsidR="00C3001A">
        <w:t xml:space="preserve"> </w:t>
      </w:r>
      <w:r w:rsidRPr="007567CC">
        <w:t>Erkekler</w:t>
      </w:r>
      <w:r w:rsidR="00C3001A">
        <w:t xml:space="preserve"> </w:t>
      </w:r>
      <w:r w:rsidRPr="007567CC">
        <w:t>için</w:t>
      </w:r>
      <w:r w:rsidR="00C3001A">
        <w:t xml:space="preserve"> </w:t>
      </w:r>
      <w:r w:rsidRPr="007567CC">
        <w:t>ilk</w:t>
      </w:r>
      <w:r w:rsidR="00C3001A">
        <w:t xml:space="preserve"> </w:t>
      </w:r>
      <w:r w:rsidRPr="007567CC">
        <w:t>Grekoromen</w:t>
      </w:r>
      <w:r w:rsidR="00C3001A">
        <w:t xml:space="preserve"> </w:t>
      </w:r>
      <w:r w:rsidRPr="007567CC">
        <w:t>turnuvası</w:t>
      </w:r>
      <w:r w:rsidR="00C3001A">
        <w:t xml:space="preserve"> </w:t>
      </w:r>
      <w:r w:rsidRPr="007567CC">
        <w:t>1904</w:t>
      </w:r>
      <w:r w:rsidR="00C3001A">
        <w:t xml:space="preserve"> </w:t>
      </w:r>
      <w:r w:rsidRPr="007567CC">
        <w:t>yılında,</w:t>
      </w:r>
      <w:r w:rsidR="00C3001A">
        <w:t xml:space="preserve"> </w:t>
      </w:r>
      <w:r w:rsidRPr="007567CC">
        <w:t>serbest</w:t>
      </w:r>
      <w:r w:rsidR="00C3001A">
        <w:t xml:space="preserve"> </w:t>
      </w:r>
      <w:r w:rsidRPr="007567CC">
        <w:t>stil</w:t>
      </w:r>
      <w:r w:rsidR="00C3001A">
        <w:t xml:space="preserve"> </w:t>
      </w:r>
      <w:r w:rsidRPr="007567CC">
        <w:t>turnuvası</w:t>
      </w:r>
      <w:r w:rsidR="00C3001A">
        <w:t xml:space="preserve"> </w:t>
      </w:r>
      <w:r w:rsidRPr="007567CC">
        <w:t>ise</w:t>
      </w:r>
      <w:r w:rsidR="00C3001A">
        <w:t xml:space="preserve"> </w:t>
      </w:r>
      <w:r w:rsidRPr="007567CC">
        <w:t>1951</w:t>
      </w:r>
      <w:r w:rsidR="00C3001A">
        <w:t xml:space="preserve"> </w:t>
      </w:r>
      <w:r w:rsidRPr="007567CC">
        <w:t>yılında</w:t>
      </w:r>
      <w:r w:rsidR="00C3001A">
        <w:t xml:space="preserve"> </w:t>
      </w:r>
      <w:r w:rsidRPr="007567CC">
        <w:t>başlamıştır.</w:t>
      </w:r>
      <w:r w:rsidR="00C3001A">
        <w:t xml:space="preserve"> </w:t>
      </w:r>
      <w:r w:rsidRPr="007567CC">
        <w:t>Kadın</w:t>
      </w:r>
      <w:r w:rsidR="00C3001A">
        <w:t xml:space="preserve"> </w:t>
      </w:r>
      <w:r w:rsidRPr="007567CC">
        <w:t>güreşinin</w:t>
      </w:r>
      <w:r w:rsidR="00C3001A">
        <w:t xml:space="preserve"> </w:t>
      </w:r>
      <w:r w:rsidRPr="007567CC">
        <w:t>ise</w:t>
      </w:r>
      <w:r w:rsidR="00C3001A">
        <w:t xml:space="preserve"> </w:t>
      </w:r>
      <w:r w:rsidRPr="007567CC">
        <w:t>ilk</w:t>
      </w:r>
      <w:r w:rsidR="00C3001A">
        <w:t xml:space="preserve"> </w:t>
      </w:r>
      <w:r w:rsidRPr="007567CC">
        <w:t>kez</w:t>
      </w:r>
      <w:r w:rsidR="00C3001A">
        <w:t xml:space="preserve"> </w:t>
      </w:r>
      <w:proofErr w:type="spellStart"/>
      <w:r w:rsidR="006E175C" w:rsidRPr="007567CC">
        <w:t>Fila</w:t>
      </w:r>
      <w:proofErr w:type="spellEnd"/>
      <w:r w:rsidR="00C3001A">
        <w:t xml:space="preserve"> </w:t>
      </w:r>
      <w:r w:rsidR="006E175C" w:rsidRPr="007567CC">
        <w:t>tarafından</w:t>
      </w:r>
      <w:r w:rsidR="00C3001A">
        <w:t xml:space="preserve"> </w:t>
      </w:r>
      <w:r w:rsidR="006E175C" w:rsidRPr="007567CC">
        <w:t>ilk</w:t>
      </w:r>
      <w:r w:rsidR="00C3001A">
        <w:t xml:space="preserve"> </w:t>
      </w:r>
      <w:r w:rsidR="006E175C" w:rsidRPr="007567CC">
        <w:t>defa</w:t>
      </w:r>
      <w:r w:rsidR="00C3001A">
        <w:t xml:space="preserve"> </w:t>
      </w:r>
      <w:r w:rsidR="006E175C" w:rsidRPr="007567CC">
        <w:t>1984</w:t>
      </w:r>
      <w:r w:rsidR="00C3001A">
        <w:t xml:space="preserve"> </w:t>
      </w:r>
      <w:r w:rsidR="006E175C" w:rsidRPr="007567CC">
        <w:t>yılında</w:t>
      </w:r>
      <w:r w:rsidR="00C3001A">
        <w:t xml:space="preserve"> </w:t>
      </w:r>
      <w:r w:rsidR="006E175C" w:rsidRPr="007567CC">
        <w:t>kadın</w:t>
      </w:r>
      <w:r w:rsidR="00C3001A">
        <w:t xml:space="preserve"> </w:t>
      </w:r>
      <w:r w:rsidR="006E175C" w:rsidRPr="007567CC">
        <w:t>güreşi</w:t>
      </w:r>
      <w:r w:rsidR="00C3001A">
        <w:t xml:space="preserve"> </w:t>
      </w:r>
      <w:r w:rsidR="006E175C" w:rsidRPr="007567CC">
        <w:t>takvimine</w:t>
      </w:r>
      <w:r w:rsidR="00C3001A">
        <w:t xml:space="preserve"> </w:t>
      </w:r>
      <w:r w:rsidR="006E175C" w:rsidRPr="007567CC">
        <w:t>alındı</w:t>
      </w:r>
      <w:r w:rsidRPr="007567CC">
        <w:t>.</w:t>
      </w:r>
      <w:r w:rsidR="00C3001A">
        <w:t xml:space="preserve"> </w:t>
      </w:r>
      <w:r w:rsidRPr="007567CC">
        <w:t>Daha</w:t>
      </w:r>
      <w:r w:rsidR="00C3001A">
        <w:t xml:space="preserve"> </w:t>
      </w:r>
      <w:r w:rsidRPr="007567CC">
        <w:t>önce</w:t>
      </w:r>
      <w:r w:rsidR="00C3001A">
        <w:t xml:space="preserve"> </w:t>
      </w:r>
      <w:r w:rsidRPr="007567CC">
        <w:t>kadın</w:t>
      </w:r>
      <w:r w:rsidR="00C3001A">
        <w:t xml:space="preserve"> </w:t>
      </w:r>
      <w:r w:rsidRPr="007567CC">
        <w:t>ve</w:t>
      </w:r>
      <w:r w:rsidR="00C3001A">
        <w:t xml:space="preserve"> </w:t>
      </w:r>
      <w:r w:rsidRPr="007567CC">
        <w:t>erkek</w:t>
      </w:r>
      <w:r w:rsidR="00C3001A">
        <w:t xml:space="preserve"> </w:t>
      </w:r>
      <w:r w:rsidRPr="007567CC">
        <w:t>sporcular,</w:t>
      </w:r>
      <w:r w:rsidR="00C3001A">
        <w:t xml:space="preserve"> </w:t>
      </w:r>
      <w:r w:rsidRPr="007567CC">
        <w:t>farklı</w:t>
      </w:r>
      <w:r w:rsidR="00C3001A">
        <w:t xml:space="preserve"> </w:t>
      </w:r>
      <w:r w:rsidRPr="007567CC">
        <w:t>zaman</w:t>
      </w:r>
      <w:r w:rsidR="00C3001A">
        <w:t xml:space="preserve"> </w:t>
      </w:r>
      <w:r w:rsidRPr="007567CC">
        <w:t>ve</w:t>
      </w:r>
      <w:r w:rsidR="00C3001A">
        <w:t xml:space="preserve"> </w:t>
      </w:r>
      <w:r w:rsidR="00641985" w:rsidRPr="007567CC">
        <w:t>mekânlarda</w:t>
      </w:r>
      <w:r w:rsidR="00C3001A">
        <w:t xml:space="preserve"> </w:t>
      </w:r>
      <w:r w:rsidRPr="007567CC">
        <w:t>turnuvalara</w:t>
      </w:r>
      <w:r w:rsidR="00C3001A">
        <w:t xml:space="preserve"> </w:t>
      </w:r>
      <w:r w:rsidRPr="007567CC">
        <w:t>katılmaktaydılar;</w:t>
      </w:r>
      <w:r w:rsidR="00C3001A">
        <w:t xml:space="preserve"> </w:t>
      </w:r>
      <w:r w:rsidRPr="007567CC">
        <w:t>ancak</w:t>
      </w:r>
      <w:r w:rsidR="00C3001A">
        <w:t xml:space="preserve"> </w:t>
      </w:r>
      <w:r w:rsidRPr="007567CC">
        <w:t>2005</w:t>
      </w:r>
      <w:r w:rsidR="00C3001A">
        <w:t xml:space="preserve"> </w:t>
      </w:r>
      <w:r w:rsidRPr="007567CC">
        <w:t>yılı</w:t>
      </w:r>
      <w:r w:rsidR="00C3001A">
        <w:t xml:space="preserve"> </w:t>
      </w:r>
      <w:r w:rsidRPr="007567CC">
        <w:t>itibarıyla</w:t>
      </w:r>
      <w:r w:rsidR="00C3001A">
        <w:t xml:space="preserve"> </w:t>
      </w:r>
      <w:r w:rsidRPr="007567CC">
        <w:t>her</w:t>
      </w:r>
      <w:r w:rsidR="00C3001A">
        <w:t xml:space="preserve"> </w:t>
      </w:r>
      <w:r w:rsidRPr="007567CC">
        <w:t>iki</w:t>
      </w:r>
      <w:r w:rsidR="00C3001A">
        <w:t xml:space="preserve"> </w:t>
      </w:r>
      <w:r w:rsidRPr="007567CC">
        <w:t>cins</w:t>
      </w:r>
      <w:r w:rsidR="00C3001A">
        <w:t xml:space="preserve"> </w:t>
      </w:r>
      <w:r w:rsidRPr="007567CC">
        <w:t>için</w:t>
      </w:r>
      <w:r w:rsidR="00C3001A">
        <w:t xml:space="preserve"> </w:t>
      </w:r>
      <w:r w:rsidRPr="007567CC">
        <w:t>turnuvalar</w:t>
      </w:r>
      <w:r w:rsidR="00C3001A">
        <w:t xml:space="preserve"> </w:t>
      </w:r>
      <w:r w:rsidRPr="007567CC">
        <w:t>eş</w:t>
      </w:r>
      <w:r w:rsidR="00C3001A">
        <w:t xml:space="preserve"> </w:t>
      </w:r>
      <w:r w:rsidRPr="007567CC">
        <w:t>zamanlı</w:t>
      </w:r>
      <w:r w:rsidR="00C3001A">
        <w:t xml:space="preserve"> </w:t>
      </w:r>
      <w:r w:rsidRPr="007567CC">
        <w:t>olarak</w:t>
      </w:r>
      <w:r w:rsidR="00C3001A">
        <w:t xml:space="preserve"> </w:t>
      </w:r>
      <w:r w:rsidRPr="007567CC">
        <w:t>düzenlenmeye</w:t>
      </w:r>
      <w:r w:rsidR="00C3001A">
        <w:t xml:space="preserve"> </w:t>
      </w:r>
      <w:r w:rsidRPr="007567CC">
        <w:t>başlanmıştır.</w:t>
      </w:r>
      <w:r w:rsidR="00C3001A">
        <w:t xml:space="preserve"> </w:t>
      </w:r>
      <w:r w:rsidRPr="007567CC">
        <w:t>Uluslararası</w:t>
      </w:r>
      <w:r w:rsidR="00C3001A">
        <w:t xml:space="preserve"> </w:t>
      </w:r>
      <w:r w:rsidRPr="007567CC">
        <w:t>Olimpiyat</w:t>
      </w:r>
      <w:r w:rsidR="00C3001A">
        <w:t xml:space="preserve"> </w:t>
      </w:r>
      <w:r w:rsidRPr="007567CC">
        <w:t>Komitesi</w:t>
      </w:r>
      <w:r w:rsidR="00C3001A">
        <w:t xml:space="preserve"> </w:t>
      </w:r>
      <w:r w:rsidRPr="007567CC">
        <w:t>(IOC),</w:t>
      </w:r>
      <w:r w:rsidR="00C3001A">
        <w:t xml:space="preserve"> </w:t>
      </w:r>
      <w:r w:rsidRPr="007567CC">
        <w:t>1970'li</w:t>
      </w:r>
      <w:r w:rsidR="00C3001A">
        <w:t xml:space="preserve"> </w:t>
      </w:r>
      <w:r w:rsidRPr="007567CC">
        <w:t>yıllarda</w:t>
      </w:r>
      <w:r w:rsidR="00C3001A">
        <w:t xml:space="preserve"> </w:t>
      </w:r>
      <w:r w:rsidRPr="007567CC">
        <w:t>kadınların</w:t>
      </w:r>
      <w:r w:rsidR="00C3001A">
        <w:t xml:space="preserve"> </w:t>
      </w:r>
      <w:r w:rsidRPr="007567CC">
        <w:t>spor</w:t>
      </w:r>
      <w:r w:rsidR="00C3001A">
        <w:t xml:space="preserve"> </w:t>
      </w:r>
      <w:proofErr w:type="gramStart"/>
      <w:r w:rsidRPr="007567CC">
        <w:t>branşlarında</w:t>
      </w:r>
      <w:proofErr w:type="gramEnd"/>
      <w:r w:rsidR="00C3001A">
        <w:t xml:space="preserve"> </w:t>
      </w:r>
      <w:r w:rsidRPr="007567CC">
        <w:t>daha</w:t>
      </w:r>
      <w:r w:rsidR="00C3001A">
        <w:t xml:space="preserve"> </w:t>
      </w:r>
      <w:r w:rsidRPr="007567CC">
        <w:t>aktif</w:t>
      </w:r>
      <w:r w:rsidR="00C3001A">
        <w:t xml:space="preserve"> </w:t>
      </w:r>
      <w:r w:rsidRPr="007567CC">
        <w:t>olmalarını</w:t>
      </w:r>
      <w:r w:rsidR="00C3001A">
        <w:t xml:space="preserve"> </w:t>
      </w:r>
      <w:r w:rsidRPr="007567CC">
        <w:t>teşvik</w:t>
      </w:r>
      <w:r w:rsidR="00C3001A">
        <w:t xml:space="preserve"> </w:t>
      </w:r>
      <w:r w:rsidRPr="007567CC">
        <w:t>edici</w:t>
      </w:r>
      <w:r w:rsidR="00C3001A">
        <w:t xml:space="preserve"> </w:t>
      </w:r>
      <w:r w:rsidRPr="007567CC">
        <w:t>girişimlerde</w:t>
      </w:r>
      <w:r w:rsidR="00C3001A">
        <w:t xml:space="preserve"> </w:t>
      </w:r>
      <w:r w:rsidRPr="007567CC">
        <w:t>bulunmuştur.</w:t>
      </w:r>
      <w:r w:rsidR="00C3001A">
        <w:t xml:space="preserve"> </w:t>
      </w:r>
      <w:r w:rsidRPr="007567CC">
        <w:t>Ayrıca,</w:t>
      </w:r>
      <w:r w:rsidR="00C3001A">
        <w:t xml:space="preserve"> </w:t>
      </w:r>
      <w:proofErr w:type="spellStart"/>
      <w:r w:rsidRPr="007567CC">
        <w:t>UWW'nin</w:t>
      </w:r>
      <w:proofErr w:type="spellEnd"/>
      <w:r w:rsidR="00C3001A">
        <w:t xml:space="preserve"> </w:t>
      </w:r>
      <w:r w:rsidRPr="007567CC">
        <w:t>1984</w:t>
      </w:r>
      <w:r w:rsidR="00C3001A">
        <w:t xml:space="preserve"> </w:t>
      </w:r>
      <w:r w:rsidRPr="007567CC">
        <w:t>yılında</w:t>
      </w:r>
      <w:r w:rsidR="00C3001A">
        <w:t xml:space="preserve"> </w:t>
      </w:r>
      <w:r w:rsidRPr="007567CC">
        <w:t>"festival"</w:t>
      </w:r>
      <w:r w:rsidR="00C3001A">
        <w:t xml:space="preserve"> </w:t>
      </w:r>
      <w:r w:rsidRPr="007567CC">
        <w:t>adı</w:t>
      </w:r>
      <w:r w:rsidR="00C3001A">
        <w:t xml:space="preserve"> </w:t>
      </w:r>
      <w:r w:rsidRPr="007567CC">
        <w:t>altında</w:t>
      </w:r>
      <w:r w:rsidR="00C3001A">
        <w:t xml:space="preserve"> </w:t>
      </w:r>
      <w:r w:rsidRPr="007567CC">
        <w:t>düzenlediği</w:t>
      </w:r>
      <w:r w:rsidR="00C3001A">
        <w:t xml:space="preserve"> </w:t>
      </w:r>
      <w:r w:rsidRPr="007567CC">
        <w:t>etkinlik</w:t>
      </w:r>
      <w:r w:rsidR="00C3001A">
        <w:t xml:space="preserve"> </w:t>
      </w:r>
      <w:r w:rsidRPr="007567CC">
        <w:t>de</w:t>
      </w:r>
      <w:r w:rsidR="00C3001A">
        <w:t xml:space="preserve"> </w:t>
      </w:r>
      <w:r w:rsidRPr="007567CC">
        <w:t>bu</w:t>
      </w:r>
      <w:r w:rsidR="00C3001A">
        <w:t xml:space="preserve"> </w:t>
      </w:r>
      <w:r w:rsidRPr="007567CC">
        <w:t>süreçte</w:t>
      </w:r>
      <w:r w:rsidR="00C3001A">
        <w:t xml:space="preserve"> </w:t>
      </w:r>
      <w:r w:rsidRPr="007567CC">
        <w:t>önemli</w:t>
      </w:r>
      <w:r w:rsidR="00C3001A">
        <w:t xml:space="preserve"> </w:t>
      </w:r>
      <w:r w:rsidRPr="007567CC">
        <w:t>bir</w:t>
      </w:r>
      <w:r w:rsidR="00C3001A">
        <w:t xml:space="preserve"> </w:t>
      </w:r>
      <w:r w:rsidRPr="007567CC">
        <w:t>yer</w:t>
      </w:r>
      <w:r w:rsidR="00C3001A">
        <w:t xml:space="preserve"> </w:t>
      </w:r>
      <w:r w:rsidRPr="007567CC">
        <w:t>tutmaktadır</w:t>
      </w:r>
      <w:r w:rsidR="00C3001A">
        <w:t xml:space="preserve"> </w:t>
      </w:r>
      <w:r w:rsidRPr="007567CC">
        <w:t>(</w:t>
      </w:r>
      <w:proofErr w:type="spellStart"/>
      <w:r w:rsidRPr="007567CC">
        <w:t>Wikipedia</w:t>
      </w:r>
      <w:proofErr w:type="spellEnd"/>
      <w:r w:rsidRPr="007567CC">
        <w:t>,</w:t>
      </w:r>
      <w:r w:rsidR="00C3001A">
        <w:t xml:space="preserve"> </w:t>
      </w:r>
      <w:r w:rsidR="00DB767B" w:rsidRPr="007567CC">
        <w:t>2024</w:t>
      </w:r>
      <w:r w:rsidRPr="007567CC">
        <w:t>).</w:t>
      </w:r>
    </w:p>
    <w:p w14:paraId="2C6B818B" w14:textId="5519406A" w:rsidR="009863C8" w:rsidRDefault="003D7E1A" w:rsidP="00E41AF4">
      <w:pPr>
        <w:pStyle w:val="Balk3"/>
        <w:rPr>
          <w:rFonts w:eastAsia="TimesNewRomanPSMT"/>
        </w:rPr>
      </w:pPr>
      <w:bookmarkStart w:id="47" w:name="_Toc183010453"/>
      <w:bookmarkStart w:id="48" w:name="_Toc190459532"/>
      <w:r w:rsidRPr="006D64C2">
        <w:rPr>
          <w:rFonts w:eastAsia="TimesNewRomanPSMT"/>
        </w:rPr>
        <w:t>2.3</w:t>
      </w:r>
      <w:r w:rsidR="009863C8" w:rsidRPr="006D64C2">
        <w:rPr>
          <w:rFonts w:eastAsia="TimesNewRomanPSMT"/>
        </w:rPr>
        <w:t>.2.</w:t>
      </w:r>
      <w:r w:rsidR="00C3001A">
        <w:rPr>
          <w:rFonts w:eastAsia="TimesNewRomanPSMT"/>
        </w:rPr>
        <w:t xml:space="preserve"> </w:t>
      </w:r>
      <w:r w:rsidR="009863C8" w:rsidRPr="006D64C2">
        <w:rPr>
          <w:rFonts w:eastAsia="TimesNewRomanPSMT"/>
        </w:rPr>
        <w:t>Geleneksel</w:t>
      </w:r>
      <w:r w:rsidR="00C3001A">
        <w:rPr>
          <w:rFonts w:eastAsia="TimesNewRomanPSMT"/>
        </w:rPr>
        <w:t xml:space="preserve"> </w:t>
      </w:r>
      <w:r w:rsidR="00E41AF4" w:rsidRPr="006D64C2">
        <w:rPr>
          <w:rFonts w:eastAsia="TimesNewRomanPSMT"/>
        </w:rPr>
        <w:t>güreş</w:t>
      </w:r>
      <w:r w:rsidR="00C3001A">
        <w:rPr>
          <w:rFonts w:eastAsia="TimesNewRomanPSMT"/>
        </w:rPr>
        <w:t xml:space="preserve"> </w:t>
      </w:r>
      <w:r w:rsidR="00E41AF4" w:rsidRPr="006D64C2">
        <w:rPr>
          <w:rFonts w:eastAsia="TimesNewRomanPSMT"/>
        </w:rPr>
        <w:t>türleri</w:t>
      </w:r>
      <w:bookmarkEnd w:id="47"/>
      <w:bookmarkEnd w:id="48"/>
    </w:p>
    <w:p w14:paraId="3355742F" w14:textId="1A873B92" w:rsidR="009863C8" w:rsidRPr="007567CC" w:rsidRDefault="009863C8" w:rsidP="007567CC">
      <w:pPr>
        <w:pStyle w:val="NormalWeb"/>
        <w:spacing w:before="0" w:beforeAutospacing="0" w:after="120" w:afterAutospacing="0" w:line="360" w:lineRule="auto"/>
        <w:ind w:firstLine="567"/>
        <w:jc w:val="both"/>
      </w:pPr>
      <w:r w:rsidRPr="007567CC">
        <w:t>Geleneksel</w:t>
      </w:r>
      <w:r w:rsidR="00C3001A">
        <w:t xml:space="preserve"> </w:t>
      </w:r>
      <w:r w:rsidRPr="007567CC">
        <w:t>güreş,</w:t>
      </w:r>
      <w:r w:rsidR="00C3001A">
        <w:t xml:space="preserve"> </w:t>
      </w:r>
      <w:r w:rsidRPr="007567CC">
        <w:t>şalvar</w:t>
      </w:r>
      <w:r w:rsidR="00C3001A">
        <w:t xml:space="preserve"> </w:t>
      </w:r>
      <w:r w:rsidRPr="007567CC">
        <w:t>güreşi,</w:t>
      </w:r>
      <w:r w:rsidR="00C3001A">
        <w:t xml:space="preserve"> </w:t>
      </w:r>
      <w:r w:rsidRPr="007567CC">
        <w:t>aba</w:t>
      </w:r>
      <w:r w:rsidR="00C3001A">
        <w:t xml:space="preserve"> </w:t>
      </w:r>
      <w:r w:rsidRPr="007567CC">
        <w:t>güreşi,</w:t>
      </w:r>
      <w:r w:rsidR="00C3001A">
        <w:t xml:space="preserve"> </w:t>
      </w:r>
      <w:r w:rsidRPr="007567CC">
        <w:t>yağlı</w:t>
      </w:r>
      <w:r w:rsidR="00C3001A">
        <w:t xml:space="preserve"> </w:t>
      </w:r>
      <w:r w:rsidRPr="007567CC">
        <w:t>güreş</w:t>
      </w:r>
      <w:r w:rsidR="00C3001A">
        <w:t xml:space="preserve"> </w:t>
      </w:r>
      <w:r w:rsidRPr="007567CC">
        <w:t>ve</w:t>
      </w:r>
      <w:r w:rsidR="00C3001A">
        <w:t xml:space="preserve"> </w:t>
      </w:r>
      <w:r w:rsidRPr="007567CC">
        <w:t>karakucak</w:t>
      </w:r>
      <w:r w:rsidR="00C3001A">
        <w:t xml:space="preserve"> </w:t>
      </w:r>
      <w:r w:rsidRPr="007567CC">
        <w:t>gibi</w:t>
      </w:r>
      <w:r w:rsidR="00C3001A">
        <w:t xml:space="preserve"> </w:t>
      </w:r>
      <w:r w:rsidRPr="007567CC">
        <w:t>farklı</w:t>
      </w:r>
      <w:r w:rsidR="00C3001A">
        <w:t xml:space="preserve"> </w:t>
      </w:r>
      <w:r w:rsidRPr="007567CC">
        <w:t>kategorilere</w:t>
      </w:r>
      <w:r w:rsidR="00C3001A">
        <w:t xml:space="preserve"> </w:t>
      </w:r>
      <w:r w:rsidRPr="007567CC">
        <w:t>ayrılmaktadır</w:t>
      </w:r>
      <w:r w:rsidR="00C3001A">
        <w:t xml:space="preserve"> </w:t>
      </w:r>
      <w:r w:rsidR="00BB5222" w:rsidRPr="007567CC">
        <w:t>(Demirhan</w:t>
      </w:r>
      <w:r w:rsidR="00C3001A">
        <w:t xml:space="preserve"> </w:t>
      </w:r>
      <w:r w:rsidR="00BB5222" w:rsidRPr="007567CC">
        <w:t>Yavuz,</w:t>
      </w:r>
      <w:r w:rsidR="00C3001A">
        <w:t xml:space="preserve"> </w:t>
      </w:r>
      <w:r w:rsidR="00BB5222" w:rsidRPr="007567CC">
        <w:t>2024)</w:t>
      </w:r>
      <w:r w:rsidRPr="007567CC">
        <w:t>.</w:t>
      </w:r>
    </w:p>
    <w:p w14:paraId="7056FBE0" w14:textId="6C4F41F8" w:rsidR="009863C8" w:rsidRPr="006D64C2" w:rsidRDefault="003D7E1A" w:rsidP="00E41AF4">
      <w:pPr>
        <w:pStyle w:val="Balk4"/>
        <w:rPr>
          <w:rFonts w:eastAsia="TimesNewRomanPSMT"/>
        </w:rPr>
      </w:pPr>
      <w:bookmarkStart w:id="49" w:name="_Toc190459533"/>
      <w:r w:rsidRPr="006D64C2">
        <w:rPr>
          <w:rFonts w:eastAsia="TimesNewRomanPSMT"/>
        </w:rPr>
        <w:lastRenderedPageBreak/>
        <w:t>2.3</w:t>
      </w:r>
      <w:r w:rsidR="009863C8" w:rsidRPr="006D64C2">
        <w:rPr>
          <w:rFonts w:eastAsia="TimesNewRomanPSMT"/>
        </w:rPr>
        <w:t>.2.1.</w:t>
      </w:r>
      <w:r w:rsidR="00C3001A">
        <w:rPr>
          <w:rFonts w:eastAsia="TimesNewRomanPSMT"/>
        </w:rPr>
        <w:t xml:space="preserve"> </w:t>
      </w:r>
      <w:r w:rsidR="009863C8" w:rsidRPr="006D64C2">
        <w:rPr>
          <w:rFonts w:eastAsia="TimesNewRomanPSMT"/>
        </w:rPr>
        <w:t>Şalvar</w:t>
      </w:r>
      <w:r w:rsidR="00C3001A">
        <w:rPr>
          <w:rFonts w:eastAsia="TimesNewRomanPSMT"/>
        </w:rPr>
        <w:t xml:space="preserve"> </w:t>
      </w:r>
      <w:r w:rsidR="00E41AF4" w:rsidRPr="006D64C2">
        <w:rPr>
          <w:rFonts w:eastAsia="TimesNewRomanPSMT"/>
        </w:rPr>
        <w:t>güreşi</w:t>
      </w:r>
      <w:bookmarkEnd w:id="49"/>
    </w:p>
    <w:p w14:paraId="5409A12E" w14:textId="67F1C9E4" w:rsidR="009863C8" w:rsidRPr="007567CC" w:rsidRDefault="009863C8" w:rsidP="007567CC">
      <w:pPr>
        <w:pStyle w:val="NormalWeb"/>
        <w:spacing w:before="0" w:beforeAutospacing="0" w:after="120" w:afterAutospacing="0" w:line="360" w:lineRule="auto"/>
        <w:ind w:firstLine="567"/>
        <w:jc w:val="both"/>
      </w:pPr>
      <w:r w:rsidRPr="007567CC">
        <w:t>Geleneksel</w:t>
      </w:r>
      <w:r w:rsidR="00C3001A">
        <w:t xml:space="preserve"> </w:t>
      </w:r>
      <w:r w:rsidRPr="007567CC">
        <w:t>güreş</w:t>
      </w:r>
      <w:r w:rsidR="00C3001A">
        <w:t xml:space="preserve"> </w:t>
      </w:r>
      <w:r w:rsidRPr="007567CC">
        <w:t>türlerinden</w:t>
      </w:r>
      <w:r w:rsidR="00C3001A">
        <w:t xml:space="preserve"> </w:t>
      </w:r>
      <w:r w:rsidRPr="007567CC">
        <w:t>biri</w:t>
      </w:r>
      <w:r w:rsidR="00C3001A">
        <w:t xml:space="preserve"> </w:t>
      </w:r>
      <w:r w:rsidRPr="007567CC">
        <w:t>olan</w:t>
      </w:r>
      <w:r w:rsidR="00C3001A">
        <w:t xml:space="preserve"> </w:t>
      </w:r>
      <w:r w:rsidRPr="007567CC">
        <w:t>şalvar</w:t>
      </w:r>
      <w:r w:rsidR="00C3001A">
        <w:t xml:space="preserve"> </w:t>
      </w:r>
      <w:r w:rsidRPr="007567CC">
        <w:t>güreşi,</w:t>
      </w:r>
      <w:r w:rsidR="00C3001A">
        <w:t xml:space="preserve"> </w:t>
      </w:r>
      <w:r w:rsidRPr="007567CC">
        <w:t>köklü</w:t>
      </w:r>
      <w:r w:rsidR="00C3001A">
        <w:t xml:space="preserve"> </w:t>
      </w:r>
      <w:r w:rsidRPr="007567CC">
        <w:t>bir</w:t>
      </w:r>
      <w:r w:rsidR="00C3001A">
        <w:t xml:space="preserve"> </w:t>
      </w:r>
      <w:r w:rsidRPr="007567CC">
        <w:t>geçmişe</w:t>
      </w:r>
      <w:r w:rsidR="00C3001A">
        <w:t xml:space="preserve"> </w:t>
      </w:r>
      <w:r w:rsidRPr="007567CC">
        <w:t>sahip</w:t>
      </w:r>
      <w:r w:rsidR="00C3001A">
        <w:t xml:space="preserve"> </w:t>
      </w:r>
      <w:r w:rsidRPr="007567CC">
        <w:t>olup,</w:t>
      </w:r>
      <w:r w:rsidR="00C3001A">
        <w:t xml:space="preserve"> </w:t>
      </w:r>
      <w:r w:rsidRPr="007567CC">
        <w:t>ilk</w:t>
      </w:r>
      <w:r w:rsidR="00C3001A">
        <w:t xml:space="preserve"> </w:t>
      </w:r>
      <w:r w:rsidRPr="007567CC">
        <w:t>olarak</w:t>
      </w:r>
      <w:r w:rsidR="00C3001A">
        <w:t xml:space="preserve"> </w:t>
      </w:r>
      <w:proofErr w:type="spellStart"/>
      <w:r w:rsidRPr="007567CC">
        <w:t>Tıva</w:t>
      </w:r>
      <w:proofErr w:type="spellEnd"/>
      <w:r w:rsidR="00C3001A">
        <w:t xml:space="preserve"> </w:t>
      </w:r>
      <w:r w:rsidRPr="007567CC">
        <w:t>Türkleri</w:t>
      </w:r>
      <w:r w:rsidR="00C3001A">
        <w:t xml:space="preserve"> </w:t>
      </w:r>
      <w:r w:rsidRPr="007567CC">
        <w:t>arasında</w:t>
      </w:r>
      <w:r w:rsidR="00C3001A">
        <w:t xml:space="preserve"> </w:t>
      </w:r>
      <w:r w:rsidRPr="007567CC">
        <w:t>ortaya</w:t>
      </w:r>
      <w:r w:rsidR="00C3001A">
        <w:t xml:space="preserve"> </w:t>
      </w:r>
      <w:r w:rsidRPr="007567CC">
        <w:t>çıktığı</w:t>
      </w:r>
      <w:r w:rsidR="00C3001A">
        <w:t xml:space="preserve"> </w:t>
      </w:r>
      <w:r w:rsidRPr="007567CC">
        <w:t>düşünülmektedir.</w:t>
      </w:r>
      <w:r w:rsidR="00C3001A">
        <w:t xml:space="preserve"> </w:t>
      </w:r>
      <w:r w:rsidRPr="007567CC">
        <w:t>Türk</w:t>
      </w:r>
      <w:r w:rsidR="00C3001A">
        <w:t xml:space="preserve"> </w:t>
      </w:r>
      <w:r w:rsidRPr="007567CC">
        <w:t>milletinin</w:t>
      </w:r>
      <w:r w:rsidR="00C3001A">
        <w:t xml:space="preserve"> </w:t>
      </w:r>
      <w:r w:rsidRPr="007567CC">
        <w:t>kültürel</w:t>
      </w:r>
      <w:r w:rsidR="00C3001A">
        <w:t xml:space="preserve"> </w:t>
      </w:r>
      <w:r w:rsidRPr="007567CC">
        <w:t>değerlerini</w:t>
      </w:r>
      <w:r w:rsidR="00C3001A">
        <w:t xml:space="preserve"> </w:t>
      </w:r>
      <w:r w:rsidRPr="007567CC">
        <w:t>yansıtan</w:t>
      </w:r>
      <w:r w:rsidR="00C3001A">
        <w:t xml:space="preserve"> </w:t>
      </w:r>
      <w:r w:rsidRPr="007567CC">
        <w:t>bu</w:t>
      </w:r>
      <w:r w:rsidR="00C3001A">
        <w:t xml:space="preserve"> </w:t>
      </w:r>
      <w:r w:rsidRPr="007567CC">
        <w:t>güreş</w:t>
      </w:r>
      <w:r w:rsidR="00C3001A">
        <w:t xml:space="preserve"> </w:t>
      </w:r>
      <w:r w:rsidRPr="007567CC">
        <w:t>türü,</w:t>
      </w:r>
      <w:r w:rsidR="00C3001A">
        <w:t xml:space="preserve"> </w:t>
      </w:r>
      <w:r w:rsidRPr="007567CC">
        <w:t>adını</w:t>
      </w:r>
      <w:r w:rsidR="00C3001A">
        <w:t xml:space="preserve"> </w:t>
      </w:r>
      <w:r w:rsidRPr="007567CC">
        <w:t>giyilen</w:t>
      </w:r>
      <w:r w:rsidR="00C3001A">
        <w:t xml:space="preserve"> </w:t>
      </w:r>
      <w:r w:rsidRPr="007567CC">
        <w:t>kıyafetinden</w:t>
      </w:r>
      <w:r w:rsidR="00C3001A">
        <w:t xml:space="preserve"> </w:t>
      </w:r>
      <w:r w:rsidRPr="007567CC">
        <w:t>almaktadır.</w:t>
      </w:r>
      <w:r w:rsidR="00C3001A">
        <w:t xml:space="preserve"> </w:t>
      </w:r>
      <w:r w:rsidRPr="007567CC">
        <w:t>Şalvar</w:t>
      </w:r>
      <w:r w:rsidR="00C3001A">
        <w:t xml:space="preserve"> </w:t>
      </w:r>
      <w:r w:rsidRPr="007567CC">
        <w:t>güreşinde,</w:t>
      </w:r>
      <w:r w:rsidR="00C3001A">
        <w:t xml:space="preserve"> </w:t>
      </w:r>
      <w:r w:rsidRPr="007567CC">
        <w:t>sağlam</w:t>
      </w:r>
      <w:r w:rsidR="00C3001A">
        <w:t xml:space="preserve"> </w:t>
      </w:r>
      <w:r w:rsidRPr="007567CC">
        <w:t>deriden</w:t>
      </w:r>
      <w:r w:rsidR="00C3001A">
        <w:t xml:space="preserve"> </w:t>
      </w:r>
      <w:r w:rsidRPr="007567CC">
        <w:t>üretilmiş</w:t>
      </w:r>
      <w:r w:rsidR="00C3001A">
        <w:t xml:space="preserve"> </w:t>
      </w:r>
      <w:r w:rsidRPr="007567CC">
        <w:t>şalvar</w:t>
      </w:r>
      <w:r w:rsidR="00C3001A">
        <w:t xml:space="preserve"> </w:t>
      </w:r>
      <w:r w:rsidRPr="007567CC">
        <w:t>giyilirken,</w:t>
      </w:r>
      <w:r w:rsidR="00C3001A">
        <w:t xml:space="preserve"> </w:t>
      </w:r>
      <w:r w:rsidRPr="007567CC">
        <w:t>üst</w:t>
      </w:r>
      <w:r w:rsidR="00C3001A">
        <w:t xml:space="preserve"> </w:t>
      </w:r>
      <w:r w:rsidRPr="007567CC">
        <w:t>gövde</w:t>
      </w:r>
      <w:r w:rsidR="00C3001A">
        <w:t xml:space="preserve"> </w:t>
      </w:r>
      <w:r w:rsidRPr="007567CC">
        <w:t>ve</w:t>
      </w:r>
      <w:r w:rsidR="00C3001A">
        <w:t xml:space="preserve"> </w:t>
      </w:r>
      <w:r w:rsidRPr="007567CC">
        <w:t>ayaklar</w:t>
      </w:r>
      <w:r w:rsidR="00C3001A">
        <w:t xml:space="preserve"> </w:t>
      </w:r>
      <w:r w:rsidRPr="007567CC">
        <w:t>açıktır</w:t>
      </w:r>
      <w:r w:rsidR="00C3001A">
        <w:t xml:space="preserve"> </w:t>
      </w:r>
      <w:r w:rsidRPr="007567CC">
        <w:t>(Tunca,</w:t>
      </w:r>
      <w:r w:rsidR="00C3001A">
        <w:t xml:space="preserve"> </w:t>
      </w:r>
      <w:r w:rsidRPr="007567CC">
        <w:t>2019).</w:t>
      </w:r>
      <w:r w:rsidR="00C3001A">
        <w:t xml:space="preserve"> </w:t>
      </w:r>
      <w:r w:rsidRPr="007567CC">
        <w:t>Bu</w:t>
      </w:r>
      <w:r w:rsidR="00C3001A">
        <w:t xml:space="preserve"> </w:t>
      </w:r>
      <w:r w:rsidRPr="007567CC">
        <w:t>özellikleri</w:t>
      </w:r>
      <w:r w:rsidR="00C3001A">
        <w:t xml:space="preserve"> </w:t>
      </w:r>
      <w:r w:rsidRPr="007567CC">
        <w:t>sayesinde,</w:t>
      </w:r>
      <w:r w:rsidR="00C3001A">
        <w:t xml:space="preserve"> </w:t>
      </w:r>
      <w:r w:rsidRPr="007567CC">
        <w:t>şalvar</w:t>
      </w:r>
      <w:r w:rsidR="00C3001A">
        <w:t xml:space="preserve"> </w:t>
      </w:r>
      <w:r w:rsidRPr="007567CC">
        <w:t>güreşinin</w:t>
      </w:r>
      <w:r w:rsidR="00C3001A">
        <w:t xml:space="preserve"> </w:t>
      </w:r>
      <w:r w:rsidRPr="007567CC">
        <w:t>tarihi</w:t>
      </w:r>
      <w:r w:rsidR="00C3001A">
        <w:t xml:space="preserve"> </w:t>
      </w:r>
      <w:r w:rsidRPr="007567CC">
        <w:t>oldukça</w:t>
      </w:r>
      <w:r w:rsidR="00C3001A">
        <w:t xml:space="preserve"> </w:t>
      </w:r>
      <w:r w:rsidRPr="007567CC">
        <w:t>derin</w:t>
      </w:r>
      <w:r w:rsidR="00C3001A">
        <w:t xml:space="preserve"> </w:t>
      </w:r>
      <w:r w:rsidRPr="007567CC">
        <w:t>ve</w:t>
      </w:r>
      <w:r w:rsidR="00C3001A">
        <w:t xml:space="preserve"> </w:t>
      </w:r>
      <w:r w:rsidRPr="007567CC">
        <w:t>geçmişinin</w:t>
      </w:r>
      <w:r w:rsidR="00C3001A">
        <w:t xml:space="preserve"> </w:t>
      </w:r>
      <w:r w:rsidRPr="007567CC">
        <w:t>eski</w:t>
      </w:r>
      <w:r w:rsidR="00C3001A">
        <w:t xml:space="preserve"> </w:t>
      </w:r>
      <w:r w:rsidRPr="007567CC">
        <w:t>olduğu</w:t>
      </w:r>
      <w:r w:rsidR="00C3001A">
        <w:t xml:space="preserve"> </w:t>
      </w:r>
      <w:r w:rsidR="00641985" w:rsidRPr="007567CC">
        <w:t>ifade</w:t>
      </w:r>
      <w:r w:rsidR="00C3001A">
        <w:t xml:space="preserve"> </w:t>
      </w:r>
      <w:r w:rsidR="00641985" w:rsidRPr="007567CC">
        <w:t>edilebilir</w:t>
      </w:r>
      <w:r w:rsidR="00C3001A">
        <w:t xml:space="preserve"> </w:t>
      </w:r>
      <w:r w:rsidR="00641985" w:rsidRPr="007567CC">
        <w:t>(Türkmen</w:t>
      </w:r>
      <w:r w:rsidR="00C3001A">
        <w:t xml:space="preserve"> </w:t>
      </w:r>
      <w:r w:rsidR="00641985" w:rsidRPr="007567CC">
        <w:t>ve</w:t>
      </w:r>
      <w:r w:rsidR="00C3001A">
        <w:t xml:space="preserve"> </w:t>
      </w:r>
      <w:r w:rsidR="00641985" w:rsidRPr="007567CC">
        <w:t>diğerleri</w:t>
      </w:r>
      <w:r w:rsidRPr="007567CC">
        <w:t>,</w:t>
      </w:r>
      <w:r w:rsidR="00C3001A">
        <w:t xml:space="preserve"> </w:t>
      </w:r>
      <w:r w:rsidRPr="007567CC">
        <w:t>2011).</w:t>
      </w:r>
    </w:p>
    <w:p w14:paraId="107955A1" w14:textId="3FF8276C" w:rsidR="009863C8" w:rsidRDefault="003D7E1A" w:rsidP="00E41AF4">
      <w:pPr>
        <w:pStyle w:val="Balk4"/>
        <w:rPr>
          <w:rFonts w:eastAsia="TimesNewRomanPSMT"/>
        </w:rPr>
      </w:pPr>
      <w:bookmarkStart w:id="50" w:name="_Toc190459534"/>
      <w:r w:rsidRPr="006D64C2">
        <w:rPr>
          <w:rFonts w:eastAsia="TimesNewRomanPSMT"/>
        </w:rPr>
        <w:t>2.3</w:t>
      </w:r>
      <w:r w:rsidR="009863C8" w:rsidRPr="006D64C2">
        <w:rPr>
          <w:rFonts w:eastAsia="TimesNewRomanPSMT"/>
        </w:rPr>
        <w:t>.2.2.</w:t>
      </w:r>
      <w:r w:rsidR="00C3001A">
        <w:rPr>
          <w:rFonts w:eastAsia="TimesNewRomanPSMT"/>
        </w:rPr>
        <w:t xml:space="preserve"> </w:t>
      </w:r>
      <w:r w:rsidR="009863C8" w:rsidRPr="006D64C2">
        <w:rPr>
          <w:rFonts w:eastAsia="TimesNewRomanPSMT"/>
        </w:rPr>
        <w:t>Aba</w:t>
      </w:r>
      <w:r w:rsidR="00C3001A">
        <w:rPr>
          <w:rFonts w:eastAsia="TimesNewRomanPSMT"/>
        </w:rPr>
        <w:t xml:space="preserve"> </w:t>
      </w:r>
      <w:r w:rsidR="00E41AF4" w:rsidRPr="006D64C2">
        <w:rPr>
          <w:rFonts w:eastAsia="TimesNewRomanPSMT"/>
        </w:rPr>
        <w:t>güreşi</w:t>
      </w:r>
      <w:bookmarkEnd w:id="50"/>
    </w:p>
    <w:p w14:paraId="19D6B4E4" w14:textId="12985D4E" w:rsidR="009863C8" w:rsidRPr="007567CC" w:rsidRDefault="009863C8" w:rsidP="007567CC">
      <w:pPr>
        <w:pStyle w:val="NormalWeb"/>
        <w:spacing w:before="0" w:beforeAutospacing="0" w:after="120" w:afterAutospacing="0" w:line="360" w:lineRule="auto"/>
        <w:ind w:firstLine="567"/>
        <w:jc w:val="both"/>
      </w:pPr>
      <w:r w:rsidRPr="007567CC">
        <w:t>Türk</w:t>
      </w:r>
      <w:r w:rsidR="00C3001A">
        <w:t xml:space="preserve"> </w:t>
      </w:r>
      <w:r w:rsidRPr="007567CC">
        <w:t>kültürünün</w:t>
      </w:r>
      <w:r w:rsidR="00C3001A">
        <w:t xml:space="preserve"> </w:t>
      </w:r>
      <w:r w:rsidRPr="007567CC">
        <w:t>yaklaşık</w:t>
      </w:r>
      <w:r w:rsidR="00C3001A">
        <w:t xml:space="preserve"> </w:t>
      </w:r>
      <w:r w:rsidRPr="007567CC">
        <w:t>5000</w:t>
      </w:r>
      <w:r w:rsidR="00C3001A">
        <w:t xml:space="preserve"> </w:t>
      </w:r>
      <w:r w:rsidRPr="007567CC">
        <w:t>yıllık</w:t>
      </w:r>
      <w:r w:rsidR="00C3001A">
        <w:t xml:space="preserve"> </w:t>
      </w:r>
      <w:r w:rsidRPr="007567CC">
        <w:t>bir</w:t>
      </w:r>
      <w:r w:rsidR="00C3001A">
        <w:t xml:space="preserve"> </w:t>
      </w:r>
      <w:r w:rsidRPr="007567CC">
        <w:t>geçmişe</w:t>
      </w:r>
      <w:r w:rsidR="00C3001A">
        <w:t xml:space="preserve"> </w:t>
      </w:r>
      <w:r w:rsidRPr="007567CC">
        <w:t>sahip</w:t>
      </w:r>
      <w:r w:rsidR="00C3001A">
        <w:t xml:space="preserve"> </w:t>
      </w:r>
      <w:r w:rsidRPr="007567CC">
        <w:t>geleneksel</w:t>
      </w:r>
      <w:r w:rsidR="00C3001A">
        <w:t xml:space="preserve"> </w:t>
      </w:r>
      <w:r w:rsidRPr="007567CC">
        <w:t>sporu</w:t>
      </w:r>
      <w:r w:rsidR="00C3001A">
        <w:t xml:space="preserve"> </w:t>
      </w:r>
      <w:r w:rsidRPr="007567CC">
        <w:t>olan</w:t>
      </w:r>
      <w:r w:rsidR="00C3001A">
        <w:t xml:space="preserve"> </w:t>
      </w:r>
      <w:r w:rsidRPr="007567CC">
        <w:t>aba</w:t>
      </w:r>
      <w:r w:rsidR="00C3001A">
        <w:t xml:space="preserve"> </w:t>
      </w:r>
      <w:r w:rsidRPr="007567CC">
        <w:t>güreşi,</w:t>
      </w:r>
      <w:r w:rsidR="00C3001A">
        <w:t xml:space="preserve"> </w:t>
      </w:r>
      <w:r w:rsidRPr="007567CC">
        <w:t>tüm</w:t>
      </w:r>
      <w:r w:rsidR="00C3001A">
        <w:t xml:space="preserve"> </w:t>
      </w:r>
      <w:r w:rsidRPr="007567CC">
        <w:t>güreş</w:t>
      </w:r>
      <w:r w:rsidR="00C3001A">
        <w:t xml:space="preserve"> </w:t>
      </w:r>
      <w:r w:rsidRPr="007567CC">
        <w:t>türlerinin</w:t>
      </w:r>
      <w:r w:rsidR="00C3001A">
        <w:t xml:space="preserve"> </w:t>
      </w:r>
      <w:r w:rsidRPr="007567CC">
        <w:t>atası</w:t>
      </w:r>
      <w:r w:rsidR="00C3001A">
        <w:t xml:space="preserve"> </w:t>
      </w:r>
      <w:r w:rsidRPr="007567CC">
        <w:t>olarak</w:t>
      </w:r>
      <w:r w:rsidR="00C3001A">
        <w:t xml:space="preserve"> </w:t>
      </w:r>
      <w:r w:rsidRPr="007567CC">
        <w:t>kabul</w:t>
      </w:r>
      <w:r w:rsidR="00C3001A">
        <w:t xml:space="preserve"> </w:t>
      </w:r>
      <w:r w:rsidRPr="007567CC">
        <w:t>edilmektedir</w:t>
      </w:r>
      <w:r w:rsidR="00C3001A">
        <w:t xml:space="preserve"> </w:t>
      </w:r>
      <w:r w:rsidRPr="007567CC">
        <w:t>ve</w:t>
      </w:r>
      <w:r w:rsidR="00C3001A">
        <w:t xml:space="preserve"> </w:t>
      </w:r>
      <w:r w:rsidRPr="007567CC">
        <w:t>adını</w:t>
      </w:r>
      <w:r w:rsidR="00C3001A">
        <w:t xml:space="preserve"> </w:t>
      </w:r>
      <w:r w:rsidRPr="007567CC">
        <w:t>giyilen</w:t>
      </w:r>
      <w:r w:rsidR="00C3001A">
        <w:t xml:space="preserve"> </w:t>
      </w:r>
      <w:r w:rsidRPr="007567CC">
        <w:t>kıyafetten</w:t>
      </w:r>
      <w:r w:rsidR="00C3001A">
        <w:t xml:space="preserve"> </w:t>
      </w:r>
      <w:r w:rsidRPr="007567CC">
        <w:t>almaktadır.</w:t>
      </w:r>
      <w:r w:rsidR="00C3001A">
        <w:t xml:space="preserve"> </w:t>
      </w:r>
      <w:r w:rsidRPr="007567CC">
        <w:t>Aba</w:t>
      </w:r>
      <w:r w:rsidR="00C3001A">
        <w:t xml:space="preserve"> </w:t>
      </w:r>
      <w:r w:rsidRPr="007567CC">
        <w:t>güreşi,</w:t>
      </w:r>
      <w:r w:rsidR="00C3001A">
        <w:t xml:space="preserve"> </w:t>
      </w:r>
      <w:r w:rsidRPr="007567CC">
        <w:t>Türklerin</w:t>
      </w:r>
      <w:r w:rsidR="00C3001A">
        <w:t xml:space="preserve"> </w:t>
      </w:r>
      <w:r w:rsidRPr="007567CC">
        <w:t>uzun</w:t>
      </w:r>
      <w:r w:rsidR="00C3001A">
        <w:t xml:space="preserve"> </w:t>
      </w:r>
      <w:r w:rsidRPr="007567CC">
        <w:t>süredir</w:t>
      </w:r>
      <w:r w:rsidR="00C3001A">
        <w:t xml:space="preserve"> </w:t>
      </w:r>
      <w:r w:rsidRPr="007567CC">
        <w:t>sürdürdüğü</w:t>
      </w:r>
      <w:r w:rsidR="00C3001A">
        <w:t xml:space="preserve"> </w:t>
      </w:r>
      <w:r w:rsidRPr="007567CC">
        <w:t>geleneksel</w:t>
      </w:r>
      <w:r w:rsidR="00C3001A">
        <w:t xml:space="preserve"> </w:t>
      </w:r>
      <w:r w:rsidRPr="007567CC">
        <w:t>bir</w:t>
      </w:r>
      <w:r w:rsidR="00C3001A">
        <w:t xml:space="preserve"> </w:t>
      </w:r>
      <w:r w:rsidRPr="007567CC">
        <w:t>spor</w:t>
      </w:r>
      <w:r w:rsidR="00C3001A">
        <w:t xml:space="preserve"> </w:t>
      </w:r>
      <w:r w:rsidRPr="007567CC">
        <w:t>dalıdır</w:t>
      </w:r>
      <w:r w:rsidR="00C3001A">
        <w:t xml:space="preserve"> </w:t>
      </w:r>
      <w:r w:rsidRPr="007567CC">
        <w:t>(Gök</w:t>
      </w:r>
      <w:r w:rsidR="00C3001A">
        <w:t xml:space="preserve"> </w:t>
      </w:r>
      <w:r w:rsidRPr="007567CC">
        <w:t>ve</w:t>
      </w:r>
      <w:r w:rsidR="00C3001A">
        <w:t xml:space="preserve"> </w:t>
      </w:r>
      <w:r w:rsidRPr="007567CC">
        <w:t>Hazar,</w:t>
      </w:r>
      <w:r w:rsidR="00C3001A">
        <w:t xml:space="preserve"> </w:t>
      </w:r>
      <w:r w:rsidRPr="007567CC">
        <w:t>2021).</w:t>
      </w:r>
      <w:r w:rsidR="00C3001A">
        <w:t xml:space="preserve"> </w:t>
      </w:r>
      <w:r w:rsidRPr="007567CC">
        <w:t>Dövme</w:t>
      </w:r>
      <w:r w:rsidR="00C3001A">
        <w:t xml:space="preserve"> </w:t>
      </w:r>
      <w:r w:rsidRPr="007567CC">
        <w:t>yünden</w:t>
      </w:r>
      <w:r w:rsidR="00C3001A">
        <w:t xml:space="preserve"> </w:t>
      </w:r>
      <w:r w:rsidRPr="007567CC">
        <w:t>üretilen</w:t>
      </w:r>
      <w:r w:rsidR="00C3001A">
        <w:t xml:space="preserve"> </w:t>
      </w:r>
      <w:r w:rsidRPr="007567CC">
        <w:t>aba,</w:t>
      </w:r>
      <w:r w:rsidR="00C3001A">
        <w:t xml:space="preserve"> </w:t>
      </w:r>
      <w:r w:rsidRPr="007567CC">
        <w:t>genellikle</w:t>
      </w:r>
      <w:r w:rsidR="00C3001A">
        <w:t xml:space="preserve"> </w:t>
      </w:r>
      <w:r w:rsidRPr="007567CC">
        <w:t>koyunyünü</w:t>
      </w:r>
      <w:r w:rsidR="00C3001A">
        <w:t xml:space="preserve"> </w:t>
      </w:r>
      <w:r w:rsidRPr="007567CC">
        <w:t>veya</w:t>
      </w:r>
      <w:r w:rsidR="00C3001A">
        <w:t xml:space="preserve"> </w:t>
      </w:r>
      <w:r w:rsidRPr="007567CC">
        <w:t>devetüyünden</w:t>
      </w:r>
      <w:r w:rsidR="00C3001A">
        <w:t xml:space="preserve"> </w:t>
      </w:r>
      <w:r w:rsidRPr="007567CC">
        <w:t>yapılmaktadır</w:t>
      </w:r>
      <w:r w:rsidR="00C3001A">
        <w:t xml:space="preserve"> </w:t>
      </w:r>
      <w:r w:rsidRPr="007567CC">
        <w:t>(Çiftçi</w:t>
      </w:r>
      <w:r w:rsidR="00C3001A">
        <w:t xml:space="preserve"> </w:t>
      </w:r>
      <w:r w:rsidRPr="007567CC">
        <w:t>ve</w:t>
      </w:r>
      <w:r w:rsidR="00C3001A">
        <w:t xml:space="preserve"> </w:t>
      </w:r>
      <w:r w:rsidRPr="007567CC">
        <w:t>Yener,</w:t>
      </w:r>
      <w:r w:rsidR="00C3001A">
        <w:t xml:space="preserve"> </w:t>
      </w:r>
      <w:r w:rsidRPr="007567CC">
        <w:t>1971).</w:t>
      </w:r>
      <w:r w:rsidR="00C3001A">
        <w:t xml:space="preserve"> </w:t>
      </w:r>
      <w:r w:rsidRPr="007567CC">
        <w:t>Modern</w:t>
      </w:r>
      <w:r w:rsidR="00C3001A">
        <w:t xml:space="preserve"> </w:t>
      </w:r>
      <w:r w:rsidRPr="007567CC">
        <w:t>yaşam</w:t>
      </w:r>
      <w:r w:rsidR="00C3001A">
        <w:t xml:space="preserve"> </w:t>
      </w:r>
      <w:r w:rsidRPr="007567CC">
        <w:t>ve</w:t>
      </w:r>
      <w:r w:rsidR="00C3001A">
        <w:t xml:space="preserve"> </w:t>
      </w:r>
      <w:r w:rsidRPr="007567CC">
        <w:t>sanayinin</w:t>
      </w:r>
      <w:r w:rsidR="00C3001A">
        <w:t xml:space="preserve"> </w:t>
      </w:r>
      <w:r w:rsidRPr="007567CC">
        <w:t>etkilerinden</w:t>
      </w:r>
      <w:r w:rsidR="00C3001A">
        <w:t xml:space="preserve"> </w:t>
      </w:r>
      <w:r w:rsidRPr="007567CC">
        <w:t>uzak</w:t>
      </w:r>
      <w:r w:rsidR="00C3001A">
        <w:t xml:space="preserve"> </w:t>
      </w:r>
      <w:r w:rsidRPr="007567CC">
        <w:t>bir</w:t>
      </w:r>
      <w:r w:rsidR="00C3001A">
        <w:t xml:space="preserve"> </w:t>
      </w:r>
      <w:r w:rsidRPr="007567CC">
        <w:t>şekilde</w:t>
      </w:r>
      <w:r w:rsidR="00C3001A">
        <w:t xml:space="preserve"> </w:t>
      </w:r>
      <w:r w:rsidRPr="007567CC">
        <w:t>günümüze</w:t>
      </w:r>
      <w:r w:rsidR="00C3001A">
        <w:t xml:space="preserve"> </w:t>
      </w:r>
      <w:r w:rsidRPr="007567CC">
        <w:t>kadar</w:t>
      </w:r>
      <w:r w:rsidR="00C3001A">
        <w:t xml:space="preserve"> </w:t>
      </w:r>
      <w:r w:rsidRPr="007567CC">
        <w:t>varlığını</w:t>
      </w:r>
      <w:r w:rsidR="00C3001A">
        <w:t xml:space="preserve"> </w:t>
      </w:r>
      <w:r w:rsidRPr="007567CC">
        <w:t>sürdüren</w:t>
      </w:r>
      <w:r w:rsidR="00C3001A">
        <w:t xml:space="preserve"> </w:t>
      </w:r>
      <w:r w:rsidRPr="007567CC">
        <w:t>aba</w:t>
      </w:r>
      <w:r w:rsidR="00C3001A">
        <w:t xml:space="preserve"> </w:t>
      </w:r>
      <w:r w:rsidRPr="007567CC">
        <w:t>güreşleri,</w:t>
      </w:r>
      <w:r w:rsidR="00C3001A">
        <w:t xml:space="preserve"> </w:t>
      </w:r>
      <w:r w:rsidRPr="007567CC">
        <w:t>olumsuz</w:t>
      </w:r>
      <w:r w:rsidR="00C3001A">
        <w:t xml:space="preserve"> </w:t>
      </w:r>
      <w:r w:rsidRPr="007567CC">
        <w:t>durumlardan</w:t>
      </w:r>
      <w:r w:rsidR="00C3001A">
        <w:t xml:space="preserve"> </w:t>
      </w:r>
      <w:r w:rsidRPr="007567CC">
        <w:t>etkilenmeden</w:t>
      </w:r>
      <w:r w:rsidR="00C3001A">
        <w:t xml:space="preserve"> </w:t>
      </w:r>
      <w:r w:rsidRPr="007567CC">
        <w:t>devam</w:t>
      </w:r>
      <w:r w:rsidR="00C3001A">
        <w:t xml:space="preserve"> </w:t>
      </w:r>
      <w:r w:rsidRPr="007567CC">
        <w:t>etmiştir.</w:t>
      </w:r>
      <w:r w:rsidR="00C3001A">
        <w:t xml:space="preserve"> </w:t>
      </w:r>
      <w:r w:rsidRPr="007567CC">
        <w:t>Bu</w:t>
      </w:r>
      <w:r w:rsidR="00C3001A">
        <w:t xml:space="preserve"> </w:t>
      </w:r>
      <w:r w:rsidRPr="007567CC">
        <w:t>güreş</w:t>
      </w:r>
      <w:r w:rsidR="00C3001A">
        <w:t xml:space="preserve"> </w:t>
      </w:r>
      <w:r w:rsidRPr="007567CC">
        <w:t>türü,</w:t>
      </w:r>
      <w:r w:rsidR="00C3001A">
        <w:t xml:space="preserve"> </w:t>
      </w:r>
      <w:r w:rsidRPr="007567CC">
        <w:t>özellikle</w:t>
      </w:r>
      <w:r w:rsidR="00C3001A">
        <w:t xml:space="preserve"> </w:t>
      </w:r>
      <w:r w:rsidRPr="007567CC">
        <w:t>Hatay</w:t>
      </w:r>
      <w:r w:rsidR="00C3001A">
        <w:t xml:space="preserve"> </w:t>
      </w:r>
      <w:r w:rsidRPr="007567CC">
        <w:t>ve</w:t>
      </w:r>
      <w:r w:rsidR="00C3001A">
        <w:t xml:space="preserve"> </w:t>
      </w:r>
      <w:r w:rsidRPr="007567CC">
        <w:t>Gaziantep</w:t>
      </w:r>
      <w:r w:rsidR="00C3001A">
        <w:t xml:space="preserve"> </w:t>
      </w:r>
      <w:r w:rsidRPr="007567CC">
        <w:t>bölgelerinde</w:t>
      </w:r>
      <w:r w:rsidR="00C3001A">
        <w:t xml:space="preserve"> </w:t>
      </w:r>
      <w:r w:rsidRPr="007567CC">
        <w:t>daha</w:t>
      </w:r>
      <w:r w:rsidR="00C3001A">
        <w:t xml:space="preserve"> </w:t>
      </w:r>
      <w:r w:rsidRPr="007567CC">
        <w:t>fazla</w:t>
      </w:r>
      <w:r w:rsidR="00C3001A">
        <w:t xml:space="preserve"> </w:t>
      </w:r>
      <w:r w:rsidRPr="007567CC">
        <w:t>görünmekle</w:t>
      </w:r>
      <w:r w:rsidR="00C3001A">
        <w:t xml:space="preserve"> </w:t>
      </w:r>
      <w:r w:rsidRPr="007567CC">
        <w:t>birlikte,</w:t>
      </w:r>
      <w:r w:rsidR="00C3001A">
        <w:t xml:space="preserve"> </w:t>
      </w:r>
      <w:r w:rsidRPr="007567CC">
        <w:t>yurtdışında</w:t>
      </w:r>
      <w:r w:rsidR="00C3001A">
        <w:t xml:space="preserve"> </w:t>
      </w:r>
      <w:r w:rsidRPr="007567CC">
        <w:t>da</w:t>
      </w:r>
      <w:r w:rsidR="00C3001A">
        <w:t xml:space="preserve"> </w:t>
      </w:r>
      <w:r w:rsidRPr="007567CC">
        <w:t>benzer</w:t>
      </w:r>
      <w:r w:rsidR="00C3001A">
        <w:t xml:space="preserve"> </w:t>
      </w:r>
      <w:r w:rsidRPr="007567CC">
        <w:t>tekniklerle</w:t>
      </w:r>
      <w:r w:rsidR="00C3001A">
        <w:t xml:space="preserve"> </w:t>
      </w:r>
      <w:r w:rsidRPr="007567CC">
        <w:t>uygulanmaya</w:t>
      </w:r>
      <w:r w:rsidR="00C3001A">
        <w:t xml:space="preserve"> </w:t>
      </w:r>
      <w:r w:rsidRPr="007567CC">
        <w:t>devam</w:t>
      </w:r>
      <w:r w:rsidR="00C3001A">
        <w:t xml:space="preserve"> </w:t>
      </w:r>
      <w:r w:rsidRPr="007567CC">
        <w:t>etmektedir</w:t>
      </w:r>
      <w:r w:rsidR="00C3001A">
        <w:t xml:space="preserve"> </w:t>
      </w:r>
      <w:r w:rsidRPr="007567CC">
        <w:t>(Koyunlu,</w:t>
      </w:r>
      <w:r w:rsidR="00C3001A">
        <w:t xml:space="preserve"> </w:t>
      </w:r>
      <w:r w:rsidRPr="007567CC">
        <w:t>2022).</w:t>
      </w:r>
    </w:p>
    <w:p w14:paraId="5CE65988" w14:textId="2D3E5A36" w:rsidR="009863C8" w:rsidRPr="006D64C2" w:rsidRDefault="009863C8" w:rsidP="00E41AF4">
      <w:pPr>
        <w:pStyle w:val="Balk4"/>
        <w:rPr>
          <w:rFonts w:eastAsia="TimesNewRomanPSMT"/>
        </w:rPr>
      </w:pPr>
      <w:bookmarkStart w:id="51" w:name="_Toc190459535"/>
      <w:r w:rsidRPr="006D64C2">
        <w:rPr>
          <w:rFonts w:eastAsia="TimesNewRomanPSMT"/>
        </w:rPr>
        <w:t>2.</w:t>
      </w:r>
      <w:r w:rsidR="003D7E1A" w:rsidRPr="006D64C2">
        <w:rPr>
          <w:rFonts w:eastAsia="TimesNewRomanPSMT"/>
        </w:rPr>
        <w:t>3</w:t>
      </w:r>
      <w:r w:rsidRPr="006D64C2">
        <w:rPr>
          <w:rFonts w:eastAsia="TimesNewRomanPSMT"/>
        </w:rPr>
        <w:t>.2.3.</w:t>
      </w:r>
      <w:r w:rsidR="00C3001A">
        <w:rPr>
          <w:rFonts w:eastAsia="TimesNewRomanPSMT"/>
        </w:rPr>
        <w:t xml:space="preserve"> </w:t>
      </w:r>
      <w:r w:rsidRPr="006D64C2">
        <w:rPr>
          <w:rFonts w:eastAsia="TimesNewRomanPSMT"/>
        </w:rPr>
        <w:t>Yağlı</w:t>
      </w:r>
      <w:r w:rsidR="00C3001A">
        <w:rPr>
          <w:rFonts w:eastAsia="TimesNewRomanPSMT"/>
        </w:rPr>
        <w:t xml:space="preserve"> </w:t>
      </w:r>
      <w:r w:rsidR="00E41AF4" w:rsidRPr="006D64C2">
        <w:rPr>
          <w:rFonts w:eastAsia="TimesNewRomanPSMT"/>
        </w:rPr>
        <w:t>güreş</w:t>
      </w:r>
      <w:bookmarkEnd w:id="51"/>
    </w:p>
    <w:p w14:paraId="0C0593EC" w14:textId="11DFFEFD" w:rsidR="009863C8" w:rsidRDefault="003D7E1A" w:rsidP="007567CC">
      <w:pPr>
        <w:pStyle w:val="NormalWeb"/>
        <w:spacing w:before="0" w:beforeAutospacing="0" w:after="120" w:afterAutospacing="0" w:line="360" w:lineRule="auto"/>
        <w:ind w:firstLine="567"/>
        <w:jc w:val="both"/>
      </w:pPr>
      <w:r w:rsidRPr="007567CC">
        <w:t>Geleneksel</w:t>
      </w:r>
      <w:r w:rsidR="00C3001A">
        <w:t xml:space="preserve"> </w:t>
      </w:r>
      <w:r w:rsidRPr="007567CC">
        <w:t>güreş</w:t>
      </w:r>
      <w:r w:rsidR="00C3001A">
        <w:t xml:space="preserve"> </w:t>
      </w:r>
      <w:r w:rsidRPr="007567CC">
        <w:t>türleri</w:t>
      </w:r>
      <w:r w:rsidR="00C3001A">
        <w:t xml:space="preserve"> </w:t>
      </w:r>
      <w:r w:rsidRPr="007567CC">
        <w:t>arasında</w:t>
      </w:r>
      <w:r w:rsidR="00C3001A">
        <w:t xml:space="preserve"> </w:t>
      </w:r>
      <w:r w:rsidRPr="007567CC">
        <w:t>Türkiye'de</w:t>
      </w:r>
      <w:r w:rsidR="00C3001A">
        <w:t xml:space="preserve"> </w:t>
      </w:r>
      <w:r w:rsidRPr="007567CC">
        <w:t>en</w:t>
      </w:r>
      <w:r w:rsidR="00C3001A">
        <w:t xml:space="preserve"> </w:t>
      </w:r>
      <w:r w:rsidRPr="007567CC">
        <w:t>yaygın</w:t>
      </w:r>
      <w:r w:rsidR="00C3001A">
        <w:t xml:space="preserve"> </w:t>
      </w:r>
      <w:r w:rsidRPr="007567CC">
        <w:t>olarak</w:t>
      </w:r>
      <w:r w:rsidR="00C3001A">
        <w:t xml:space="preserve"> </w:t>
      </w:r>
      <w:r w:rsidRPr="007567CC">
        <w:t>uygulanan</w:t>
      </w:r>
      <w:r w:rsidR="00C3001A">
        <w:t xml:space="preserve"> </w:t>
      </w:r>
      <w:r w:rsidRPr="007567CC">
        <w:t>yağlı</w:t>
      </w:r>
      <w:r w:rsidR="00C3001A">
        <w:t xml:space="preserve"> </w:t>
      </w:r>
      <w:r w:rsidRPr="007567CC">
        <w:t>güreş,</w:t>
      </w:r>
      <w:r w:rsidR="00C3001A">
        <w:t xml:space="preserve"> </w:t>
      </w:r>
      <w:r w:rsidRPr="007567CC">
        <w:t>sporcuların</w:t>
      </w:r>
      <w:r w:rsidR="00C3001A">
        <w:t xml:space="preserve"> </w:t>
      </w:r>
      <w:r w:rsidRPr="007567CC">
        <w:t>yağlanarak</w:t>
      </w:r>
      <w:r w:rsidR="00C3001A">
        <w:t xml:space="preserve"> </w:t>
      </w:r>
      <w:r w:rsidRPr="007567CC">
        <w:t>ve</w:t>
      </w:r>
      <w:r w:rsidR="00C3001A">
        <w:t xml:space="preserve"> </w:t>
      </w:r>
      <w:proofErr w:type="spellStart"/>
      <w:r w:rsidRPr="007567CC">
        <w:t>kıspet</w:t>
      </w:r>
      <w:proofErr w:type="spellEnd"/>
      <w:r w:rsidR="00C3001A">
        <w:t xml:space="preserve"> </w:t>
      </w:r>
      <w:r w:rsidRPr="007567CC">
        <w:t>giyerek</w:t>
      </w:r>
      <w:r w:rsidR="00C3001A">
        <w:t xml:space="preserve"> </w:t>
      </w:r>
      <w:r w:rsidRPr="007567CC">
        <w:t>mera</w:t>
      </w:r>
      <w:r w:rsidR="00C3001A">
        <w:t xml:space="preserve"> </w:t>
      </w:r>
      <w:r w:rsidRPr="007567CC">
        <w:t>ve</w:t>
      </w:r>
      <w:r w:rsidR="00C3001A">
        <w:t xml:space="preserve"> </w:t>
      </w:r>
      <w:r w:rsidRPr="007567CC">
        <w:t>çayır</w:t>
      </w:r>
      <w:r w:rsidR="00C3001A">
        <w:t xml:space="preserve"> </w:t>
      </w:r>
      <w:r w:rsidRPr="007567CC">
        <w:t>gibi</w:t>
      </w:r>
      <w:r w:rsidR="00C3001A">
        <w:t xml:space="preserve"> </w:t>
      </w:r>
      <w:r w:rsidRPr="007567CC">
        <w:t>düz</w:t>
      </w:r>
      <w:r w:rsidR="00C3001A">
        <w:t xml:space="preserve"> </w:t>
      </w:r>
      <w:r w:rsidRPr="007567CC">
        <w:t>arazilerde</w:t>
      </w:r>
      <w:r w:rsidR="00C3001A">
        <w:t xml:space="preserve"> </w:t>
      </w:r>
      <w:r w:rsidRPr="007567CC">
        <w:t>gerçekleştirildiği</w:t>
      </w:r>
      <w:r w:rsidR="00C3001A">
        <w:t xml:space="preserve"> </w:t>
      </w:r>
      <w:r w:rsidRPr="007567CC">
        <w:t>bir</w:t>
      </w:r>
      <w:r w:rsidR="00C3001A">
        <w:t xml:space="preserve"> </w:t>
      </w:r>
      <w:r w:rsidRPr="007567CC">
        <w:t>güreş</w:t>
      </w:r>
      <w:r w:rsidR="00C3001A">
        <w:t xml:space="preserve"> </w:t>
      </w:r>
      <w:r w:rsidRPr="007567CC">
        <w:t>türüdür</w:t>
      </w:r>
      <w:r w:rsidR="00C3001A">
        <w:t xml:space="preserve"> </w:t>
      </w:r>
      <w:r w:rsidRPr="007567CC">
        <w:t>(Dervişoğlu,</w:t>
      </w:r>
      <w:r w:rsidR="00C3001A">
        <w:t xml:space="preserve"> </w:t>
      </w:r>
      <w:r w:rsidRPr="007567CC">
        <w:t>2012).</w:t>
      </w:r>
      <w:r w:rsidR="00C3001A">
        <w:t xml:space="preserve"> </w:t>
      </w:r>
      <w:r w:rsidRPr="007567CC">
        <w:t>Bu</w:t>
      </w:r>
      <w:r w:rsidR="00C3001A">
        <w:t xml:space="preserve"> </w:t>
      </w:r>
      <w:proofErr w:type="gramStart"/>
      <w:r w:rsidRPr="007567CC">
        <w:t>branşta</w:t>
      </w:r>
      <w:proofErr w:type="gramEnd"/>
      <w:r w:rsidR="00C3001A">
        <w:t xml:space="preserve"> </w:t>
      </w:r>
      <w:r w:rsidRPr="007567CC">
        <w:t>sporcular,</w:t>
      </w:r>
      <w:r w:rsidR="00C3001A">
        <w:t xml:space="preserve"> </w:t>
      </w:r>
      <w:r w:rsidRPr="007567CC">
        <w:t>zeytinyağı</w:t>
      </w:r>
      <w:r w:rsidR="00C3001A">
        <w:t xml:space="preserve"> </w:t>
      </w:r>
      <w:r w:rsidRPr="007567CC">
        <w:t>ile</w:t>
      </w:r>
      <w:r w:rsidR="00C3001A">
        <w:t xml:space="preserve"> </w:t>
      </w:r>
      <w:r w:rsidRPr="007567CC">
        <w:t>yağlanarak</w:t>
      </w:r>
      <w:r w:rsidR="00C3001A">
        <w:t xml:space="preserve"> </w:t>
      </w:r>
      <w:r w:rsidRPr="007567CC">
        <w:t>rakiplerinin</w:t>
      </w:r>
      <w:r w:rsidR="00C3001A">
        <w:t xml:space="preserve"> </w:t>
      </w:r>
      <w:r w:rsidRPr="007567CC">
        <w:t>tutmasını</w:t>
      </w:r>
      <w:r w:rsidR="00C3001A">
        <w:t xml:space="preserve"> </w:t>
      </w:r>
      <w:r w:rsidRPr="007567CC">
        <w:t>zorlaştırmaktadır.</w:t>
      </w:r>
      <w:r w:rsidR="00C3001A">
        <w:t xml:space="preserve"> </w:t>
      </w:r>
      <w:r w:rsidRPr="007567CC">
        <w:t>Yağlı</w:t>
      </w:r>
      <w:r w:rsidR="00C3001A">
        <w:t xml:space="preserve"> </w:t>
      </w:r>
      <w:r w:rsidRPr="007567CC">
        <w:t>güreş,</w:t>
      </w:r>
      <w:r w:rsidR="00C3001A">
        <w:t xml:space="preserve"> </w:t>
      </w:r>
      <w:r w:rsidRPr="007567CC">
        <w:t>güç</w:t>
      </w:r>
      <w:r w:rsidR="00C3001A">
        <w:t xml:space="preserve"> </w:t>
      </w:r>
      <w:r w:rsidRPr="007567CC">
        <w:t>ve</w:t>
      </w:r>
      <w:r w:rsidR="00C3001A">
        <w:t xml:space="preserve"> </w:t>
      </w:r>
      <w:r w:rsidRPr="007567CC">
        <w:t>denge</w:t>
      </w:r>
      <w:r w:rsidR="00C3001A">
        <w:t xml:space="preserve"> </w:t>
      </w:r>
      <w:r w:rsidRPr="007567CC">
        <w:t>unsurlarını</w:t>
      </w:r>
      <w:r w:rsidR="00C3001A">
        <w:t xml:space="preserve"> </w:t>
      </w:r>
      <w:r w:rsidRPr="007567CC">
        <w:t>bir</w:t>
      </w:r>
      <w:r w:rsidR="00C3001A">
        <w:t xml:space="preserve"> </w:t>
      </w:r>
      <w:r w:rsidRPr="007567CC">
        <w:t>arada</w:t>
      </w:r>
      <w:r w:rsidR="00C3001A">
        <w:t xml:space="preserve"> </w:t>
      </w:r>
      <w:r w:rsidRPr="007567CC">
        <w:t>barındıran</w:t>
      </w:r>
      <w:r w:rsidR="00C3001A">
        <w:t xml:space="preserve"> </w:t>
      </w:r>
      <w:r w:rsidRPr="007567CC">
        <w:t>bir</w:t>
      </w:r>
      <w:r w:rsidR="00C3001A">
        <w:t xml:space="preserve"> </w:t>
      </w:r>
      <w:r w:rsidRPr="007567CC">
        <w:t>spor</w:t>
      </w:r>
      <w:r w:rsidR="00C3001A">
        <w:t xml:space="preserve"> </w:t>
      </w:r>
      <w:r w:rsidRPr="007567CC">
        <w:t>dalı</w:t>
      </w:r>
      <w:r w:rsidR="00C3001A">
        <w:t xml:space="preserve"> </w:t>
      </w:r>
      <w:r w:rsidRPr="007567CC">
        <w:t>olarak</w:t>
      </w:r>
      <w:r w:rsidR="00C3001A">
        <w:t xml:space="preserve"> </w:t>
      </w:r>
      <w:r w:rsidRPr="007567CC">
        <w:t>sınıflandırılmaktadır.</w:t>
      </w:r>
      <w:r w:rsidR="00C3001A">
        <w:t xml:space="preserve"> </w:t>
      </w:r>
      <w:r w:rsidRPr="007567CC">
        <w:t>Bu</w:t>
      </w:r>
      <w:r w:rsidR="00C3001A">
        <w:t xml:space="preserve"> </w:t>
      </w:r>
      <w:r w:rsidRPr="007567CC">
        <w:t>güreş</w:t>
      </w:r>
      <w:r w:rsidR="00C3001A">
        <w:t xml:space="preserve"> </w:t>
      </w:r>
      <w:r w:rsidRPr="007567CC">
        <w:t>türünde,</w:t>
      </w:r>
      <w:r w:rsidR="00C3001A">
        <w:t xml:space="preserve"> </w:t>
      </w:r>
      <w:r w:rsidRPr="007567CC">
        <w:t>kategoriler</w:t>
      </w:r>
      <w:r w:rsidR="00C3001A">
        <w:t xml:space="preserve"> </w:t>
      </w:r>
      <w:r w:rsidRPr="007567CC">
        <w:t>vücut</w:t>
      </w:r>
      <w:r w:rsidR="00C3001A">
        <w:t xml:space="preserve"> </w:t>
      </w:r>
      <w:r w:rsidRPr="007567CC">
        <w:t>ağırlığı</w:t>
      </w:r>
      <w:r w:rsidR="00C3001A">
        <w:t xml:space="preserve"> </w:t>
      </w:r>
      <w:r w:rsidRPr="007567CC">
        <w:t>ve</w:t>
      </w:r>
      <w:r w:rsidR="00C3001A">
        <w:t xml:space="preserve"> </w:t>
      </w:r>
      <w:r w:rsidRPr="007567CC">
        <w:t>cüsse</w:t>
      </w:r>
      <w:r w:rsidR="00C3001A">
        <w:t xml:space="preserve"> </w:t>
      </w:r>
      <w:r w:rsidRPr="007567CC">
        <w:t>yerine</w:t>
      </w:r>
      <w:r w:rsidR="00C3001A">
        <w:t xml:space="preserve"> </w:t>
      </w:r>
      <w:r w:rsidRPr="007567CC">
        <w:t>ustalığa</w:t>
      </w:r>
      <w:r w:rsidR="00C3001A">
        <w:t xml:space="preserve"> </w:t>
      </w:r>
      <w:r w:rsidRPr="007567CC">
        <w:t>dayanmaktadır.</w:t>
      </w:r>
      <w:r w:rsidR="00C3001A">
        <w:t xml:space="preserve"> </w:t>
      </w:r>
      <w:r w:rsidRPr="007567CC">
        <w:t>Ustalık</w:t>
      </w:r>
      <w:r w:rsidR="00C3001A">
        <w:t xml:space="preserve"> </w:t>
      </w:r>
      <w:r w:rsidRPr="007567CC">
        <w:t>kazanan</w:t>
      </w:r>
      <w:r w:rsidR="00C3001A">
        <w:t xml:space="preserve"> </w:t>
      </w:r>
      <w:r w:rsidRPr="007567CC">
        <w:t>bir</w:t>
      </w:r>
      <w:r w:rsidR="00C3001A">
        <w:t xml:space="preserve"> </w:t>
      </w:r>
      <w:r w:rsidRPr="007567CC">
        <w:t>pehlivan,</w:t>
      </w:r>
      <w:r w:rsidR="00C3001A">
        <w:t xml:space="preserve"> </w:t>
      </w:r>
      <w:r w:rsidRPr="007567CC">
        <w:t>cüssesi</w:t>
      </w:r>
      <w:r w:rsidR="00C3001A">
        <w:t xml:space="preserve"> </w:t>
      </w:r>
      <w:r w:rsidRPr="007567CC">
        <w:t>daha</w:t>
      </w:r>
      <w:r w:rsidR="00C3001A">
        <w:t xml:space="preserve"> </w:t>
      </w:r>
      <w:r w:rsidRPr="007567CC">
        <w:t>küçük</w:t>
      </w:r>
      <w:r w:rsidR="00C3001A">
        <w:t xml:space="preserve"> </w:t>
      </w:r>
      <w:r w:rsidRPr="007567CC">
        <w:t>olan</w:t>
      </w:r>
      <w:r w:rsidR="00C3001A">
        <w:t xml:space="preserve"> </w:t>
      </w:r>
      <w:r w:rsidRPr="007567CC">
        <w:t>bir</w:t>
      </w:r>
      <w:r w:rsidR="00C3001A">
        <w:t xml:space="preserve"> </w:t>
      </w:r>
      <w:r w:rsidRPr="007567CC">
        <w:t>sporcuya</w:t>
      </w:r>
      <w:r w:rsidR="00C3001A">
        <w:t xml:space="preserve"> </w:t>
      </w:r>
      <w:r w:rsidRPr="007567CC">
        <w:t>karşı,</w:t>
      </w:r>
      <w:r w:rsidR="00C3001A">
        <w:t xml:space="preserve"> </w:t>
      </w:r>
      <w:r w:rsidRPr="007567CC">
        <w:t>120</w:t>
      </w:r>
      <w:r w:rsidR="00C3001A">
        <w:t xml:space="preserve"> </w:t>
      </w:r>
      <w:r w:rsidRPr="007567CC">
        <w:t>kg</w:t>
      </w:r>
      <w:r w:rsidR="00C3001A">
        <w:t xml:space="preserve"> </w:t>
      </w:r>
      <w:r w:rsidRPr="007567CC">
        <w:t>ve</w:t>
      </w:r>
      <w:r w:rsidR="00C3001A">
        <w:t xml:space="preserve"> </w:t>
      </w:r>
      <w:r w:rsidRPr="007567CC">
        <w:t>üzerindeki</w:t>
      </w:r>
      <w:r w:rsidR="00C3001A">
        <w:t xml:space="preserve"> </w:t>
      </w:r>
      <w:r w:rsidRPr="007567CC">
        <w:t>bir</w:t>
      </w:r>
      <w:r w:rsidR="00C3001A">
        <w:t xml:space="preserve"> </w:t>
      </w:r>
      <w:r w:rsidRPr="007567CC">
        <w:t>pehlivana</w:t>
      </w:r>
      <w:r w:rsidR="00C3001A">
        <w:t xml:space="preserve"> </w:t>
      </w:r>
      <w:r w:rsidRPr="007567CC">
        <w:t>rakip</w:t>
      </w:r>
      <w:r w:rsidR="00C3001A">
        <w:t xml:space="preserve"> </w:t>
      </w:r>
      <w:r w:rsidRPr="007567CC">
        <w:t>olabilmektedir</w:t>
      </w:r>
      <w:r w:rsidR="00C3001A">
        <w:t xml:space="preserve"> </w:t>
      </w:r>
      <w:r w:rsidRPr="007567CC">
        <w:t>(Köse,</w:t>
      </w:r>
      <w:r w:rsidR="00C3001A">
        <w:t xml:space="preserve"> </w:t>
      </w:r>
      <w:r w:rsidRPr="007567CC">
        <w:t>1990).</w:t>
      </w:r>
    </w:p>
    <w:p w14:paraId="44722E7E" w14:textId="77777777" w:rsidR="006D64C2" w:rsidRPr="007567CC" w:rsidRDefault="006D64C2" w:rsidP="007567CC">
      <w:pPr>
        <w:pStyle w:val="NormalWeb"/>
        <w:spacing w:before="0" w:beforeAutospacing="0" w:after="120" w:afterAutospacing="0" w:line="360" w:lineRule="auto"/>
        <w:ind w:firstLine="567"/>
        <w:jc w:val="both"/>
      </w:pPr>
    </w:p>
    <w:p w14:paraId="4D086C39" w14:textId="58096355" w:rsidR="003D7E1A" w:rsidRDefault="003D7E1A" w:rsidP="00E41AF4">
      <w:pPr>
        <w:pStyle w:val="Balk4"/>
        <w:rPr>
          <w:rFonts w:eastAsia="TimesNewRomanPSMT"/>
        </w:rPr>
      </w:pPr>
      <w:bookmarkStart w:id="52" w:name="_Toc190459536"/>
      <w:r w:rsidRPr="006D64C2">
        <w:rPr>
          <w:rFonts w:eastAsia="TimesNewRomanPSMT"/>
        </w:rPr>
        <w:lastRenderedPageBreak/>
        <w:t>2.3.2.4.</w:t>
      </w:r>
      <w:r w:rsidR="00C3001A">
        <w:rPr>
          <w:rFonts w:eastAsia="TimesNewRomanPSMT"/>
        </w:rPr>
        <w:t xml:space="preserve"> </w:t>
      </w:r>
      <w:r w:rsidRPr="006D64C2">
        <w:rPr>
          <w:rFonts w:eastAsia="TimesNewRomanPSMT"/>
        </w:rPr>
        <w:t>Karakucak</w:t>
      </w:r>
      <w:r w:rsidR="00C3001A">
        <w:rPr>
          <w:rFonts w:eastAsia="TimesNewRomanPSMT"/>
        </w:rPr>
        <w:t xml:space="preserve"> </w:t>
      </w:r>
      <w:r w:rsidR="00E41AF4" w:rsidRPr="006D64C2">
        <w:rPr>
          <w:rFonts w:eastAsia="TimesNewRomanPSMT"/>
        </w:rPr>
        <w:t>güreşi</w:t>
      </w:r>
      <w:bookmarkEnd w:id="52"/>
    </w:p>
    <w:p w14:paraId="572C95FB" w14:textId="7A81F9A7" w:rsidR="009863C8" w:rsidRPr="007567CC" w:rsidRDefault="003D7E1A" w:rsidP="007567CC">
      <w:pPr>
        <w:pStyle w:val="NormalWeb"/>
        <w:spacing w:before="0" w:beforeAutospacing="0" w:after="120" w:afterAutospacing="0" w:line="360" w:lineRule="auto"/>
        <w:ind w:firstLine="567"/>
        <w:jc w:val="both"/>
      </w:pPr>
      <w:r w:rsidRPr="007567CC">
        <w:t>Karakucak</w:t>
      </w:r>
      <w:r w:rsidR="00C3001A">
        <w:t xml:space="preserve"> </w:t>
      </w:r>
      <w:r w:rsidRPr="007567CC">
        <w:t>güreşi,</w:t>
      </w:r>
      <w:r w:rsidR="00C3001A">
        <w:t xml:space="preserve"> </w:t>
      </w:r>
      <w:r w:rsidRPr="007567CC">
        <w:t>yağlı</w:t>
      </w:r>
      <w:r w:rsidR="00C3001A">
        <w:t xml:space="preserve"> </w:t>
      </w:r>
      <w:r w:rsidRPr="007567CC">
        <w:t>güreşten</w:t>
      </w:r>
      <w:r w:rsidR="00C3001A">
        <w:t xml:space="preserve"> </w:t>
      </w:r>
      <w:r w:rsidRPr="007567CC">
        <w:t>farklı</w:t>
      </w:r>
      <w:r w:rsidR="00C3001A">
        <w:t xml:space="preserve"> </w:t>
      </w:r>
      <w:r w:rsidRPr="007567CC">
        <w:t>olarak</w:t>
      </w:r>
      <w:r w:rsidR="00C3001A">
        <w:t xml:space="preserve"> </w:t>
      </w:r>
      <w:r w:rsidRPr="007567CC">
        <w:t>yağsız</w:t>
      </w:r>
      <w:r w:rsidR="00C3001A">
        <w:t xml:space="preserve"> </w:t>
      </w:r>
      <w:r w:rsidRPr="007567CC">
        <w:t>bir</w:t>
      </w:r>
      <w:r w:rsidR="00C3001A">
        <w:t xml:space="preserve"> </w:t>
      </w:r>
      <w:r w:rsidRPr="007567CC">
        <w:t>şekilde</w:t>
      </w:r>
      <w:r w:rsidR="00C3001A">
        <w:t xml:space="preserve"> </w:t>
      </w:r>
      <w:r w:rsidRPr="007567CC">
        <w:t>gerçekleştirilen</w:t>
      </w:r>
      <w:r w:rsidR="00C3001A">
        <w:t xml:space="preserve"> </w:t>
      </w:r>
      <w:r w:rsidRPr="007567CC">
        <w:t>bir</w:t>
      </w:r>
      <w:r w:rsidR="00C3001A">
        <w:t xml:space="preserve"> </w:t>
      </w:r>
      <w:r w:rsidRPr="007567CC">
        <w:t>güreş</w:t>
      </w:r>
      <w:r w:rsidR="00C3001A">
        <w:t xml:space="preserve"> </w:t>
      </w:r>
      <w:r w:rsidRPr="007567CC">
        <w:t>türüdür.</w:t>
      </w:r>
      <w:r w:rsidR="00C3001A">
        <w:t xml:space="preserve"> </w:t>
      </w:r>
      <w:r w:rsidRPr="007567CC">
        <w:t>Bu</w:t>
      </w:r>
      <w:r w:rsidR="00C3001A">
        <w:t xml:space="preserve"> </w:t>
      </w:r>
      <w:proofErr w:type="gramStart"/>
      <w:r w:rsidRPr="007567CC">
        <w:t>branşta</w:t>
      </w:r>
      <w:proofErr w:type="gramEnd"/>
      <w:r w:rsidRPr="007567CC">
        <w:t>,</w:t>
      </w:r>
      <w:r w:rsidR="00C3001A">
        <w:t xml:space="preserve"> </w:t>
      </w:r>
      <w:r w:rsidRPr="007567CC">
        <w:t>siyah</w:t>
      </w:r>
      <w:r w:rsidR="00C3001A">
        <w:t xml:space="preserve"> </w:t>
      </w:r>
      <w:r w:rsidRPr="007567CC">
        <w:t>keçi</w:t>
      </w:r>
      <w:r w:rsidR="00C3001A">
        <w:t xml:space="preserve"> </w:t>
      </w:r>
      <w:r w:rsidRPr="007567CC">
        <w:t>kılı</w:t>
      </w:r>
      <w:r w:rsidR="00C3001A">
        <w:t xml:space="preserve"> </w:t>
      </w:r>
      <w:r w:rsidRPr="007567CC">
        <w:t>veya</w:t>
      </w:r>
      <w:r w:rsidR="00C3001A">
        <w:t xml:space="preserve"> </w:t>
      </w:r>
      <w:r w:rsidRPr="007567CC">
        <w:t>çadır</w:t>
      </w:r>
      <w:r w:rsidR="00C3001A">
        <w:t xml:space="preserve"> </w:t>
      </w:r>
      <w:r w:rsidRPr="007567CC">
        <w:t>bezinden</w:t>
      </w:r>
      <w:r w:rsidR="00C3001A">
        <w:t xml:space="preserve"> </w:t>
      </w:r>
      <w:r w:rsidRPr="007567CC">
        <w:t>yapılmış</w:t>
      </w:r>
      <w:r w:rsidR="00C3001A">
        <w:t xml:space="preserve"> </w:t>
      </w:r>
      <w:r w:rsidRPr="007567CC">
        <w:t>pırpıt</w:t>
      </w:r>
      <w:r w:rsidR="00C3001A">
        <w:t xml:space="preserve"> </w:t>
      </w:r>
      <w:r w:rsidRPr="007567CC">
        <w:t>adı</w:t>
      </w:r>
      <w:r w:rsidR="00C3001A">
        <w:t xml:space="preserve"> </w:t>
      </w:r>
      <w:r w:rsidRPr="007567CC">
        <w:t>verilen</w:t>
      </w:r>
      <w:r w:rsidR="00C3001A">
        <w:t xml:space="preserve"> </w:t>
      </w:r>
      <w:r w:rsidRPr="007567CC">
        <w:t>bir</w:t>
      </w:r>
      <w:r w:rsidR="00C3001A">
        <w:t xml:space="preserve"> </w:t>
      </w:r>
      <w:r w:rsidRPr="007567CC">
        <w:t>kıyafet</w:t>
      </w:r>
      <w:r w:rsidR="00C3001A">
        <w:t xml:space="preserve"> </w:t>
      </w:r>
      <w:r w:rsidRPr="007567CC">
        <w:t>giyilmektedir.</w:t>
      </w:r>
      <w:r w:rsidR="00C3001A">
        <w:t xml:space="preserve"> </w:t>
      </w:r>
      <w:r w:rsidRPr="007567CC">
        <w:t>Rakibi</w:t>
      </w:r>
      <w:r w:rsidR="00C3001A">
        <w:t xml:space="preserve"> </w:t>
      </w:r>
      <w:r w:rsidRPr="007567CC">
        <w:t>yenmek</w:t>
      </w:r>
      <w:r w:rsidR="00C3001A">
        <w:t xml:space="preserve"> </w:t>
      </w:r>
      <w:r w:rsidRPr="007567CC">
        <w:t>için</w:t>
      </w:r>
      <w:r w:rsidR="00C3001A">
        <w:t xml:space="preserve"> </w:t>
      </w:r>
      <w:r w:rsidRPr="007567CC">
        <w:t>göbeğinin</w:t>
      </w:r>
      <w:r w:rsidR="00C3001A">
        <w:t xml:space="preserve"> </w:t>
      </w:r>
      <w:r w:rsidRPr="007567CC">
        <w:t>yıldız</w:t>
      </w:r>
      <w:r w:rsidR="00C3001A">
        <w:t xml:space="preserve"> </w:t>
      </w:r>
      <w:r w:rsidRPr="007567CC">
        <w:t>görünmesi</w:t>
      </w:r>
      <w:r w:rsidR="00C3001A">
        <w:t xml:space="preserve"> </w:t>
      </w:r>
      <w:r w:rsidRPr="007567CC">
        <w:t>gerekmektedir.</w:t>
      </w:r>
      <w:r w:rsidR="00C3001A">
        <w:t xml:space="preserve"> </w:t>
      </w:r>
      <w:r w:rsidRPr="007567CC">
        <w:t>Yüksek</w:t>
      </w:r>
      <w:r w:rsidR="00C3001A">
        <w:t xml:space="preserve"> </w:t>
      </w:r>
      <w:r w:rsidRPr="007567CC">
        <w:t>tempolu</w:t>
      </w:r>
      <w:r w:rsidR="00C3001A">
        <w:t xml:space="preserve"> </w:t>
      </w:r>
      <w:r w:rsidRPr="007567CC">
        <w:t>bir</w:t>
      </w:r>
      <w:r w:rsidR="00C3001A">
        <w:t xml:space="preserve"> </w:t>
      </w:r>
      <w:r w:rsidRPr="007567CC">
        <w:t>mücadele</w:t>
      </w:r>
      <w:r w:rsidR="00C3001A">
        <w:t xml:space="preserve"> </w:t>
      </w:r>
      <w:r w:rsidRPr="007567CC">
        <w:t>olması</w:t>
      </w:r>
      <w:r w:rsidR="00C3001A">
        <w:t xml:space="preserve"> </w:t>
      </w:r>
      <w:r w:rsidRPr="007567CC">
        <w:t>nedeniyle,</w:t>
      </w:r>
      <w:r w:rsidR="00C3001A">
        <w:t xml:space="preserve"> </w:t>
      </w:r>
      <w:r w:rsidRPr="007567CC">
        <w:t>pehlivanlar</w:t>
      </w:r>
      <w:r w:rsidR="00C3001A">
        <w:t xml:space="preserve"> </w:t>
      </w:r>
      <w:r w:rsidRPr="007567CC">
        <w:t>kısa</w:t>
      </w:r>
      <w:r w:rsidR="00C3001A">
        <w:t xml:space="preserve"> </w:t>
      </w:r>
      <w:r w:rsidRPr="007567CC">
        <w:t>sürede</w:t>
      </w:r>
      <w:r w:rsidR="00C3001A">
        <w:t xml:space="preserve"> </w:t>
      </w:r>
      <w:r w:rsidRPr="007567CC">
        <w:t>yorulabilmektedir</w:t>
      </w:r>
      <w:r w:rsidR="00C3001A">
        <w:t xml:space="preserve"> </w:t>
      </w:r>
      <w:r w:rsidRPr="007567CC">
        <w:t>(Akkurt,</w:t>
      </w:r>
      <w:r w:rsidR="00C3001A">
        <w:t xml:space="preserve"> </w:t>
      </w:r>
      <w:r w:rsidRPr="007567CC">
        <w:t>2008).</w:t>
      </w:r>
      <w:r w:rsidR="00C3001A">
        <w:t xml:space="preserve"> </w:t>
      </w:r>
      <w:r w:rsidRPr="007567CC">
        <w:t>Yüzlerce</w:t>
      </w:r>
      <w:r w:rsidR="00C3001A">
        <w:t xml:space="preserve"> </w:t>
      </w:r>
      <w:r w:rsidRPr="007567CC">
        <w:t>tutuşu</w:t>
      </w:r>
      <w:r w:rsidR="00C3001A">
        <w:t xml:space="preserve"> </w:t>
      </w:r>
      <w:r w:rsidRPr="007567CC">
        <w:t>olduğu</w:t>
      </w:r>
      <w:r w:rsidR="00C3001A">
        <w:t xml:space="preserve"> </w:t>
      </w:r>
      <w:r w:rsidRPr="007567CC">
        <w:t>bilinen</w:t>
      </w:r>
      <w:r w:rsidR="00C3001A">
        <w:t xml:space="preserve"> </w:t>
      </w:r>
      <w:r w:rsidRPr="007567CC">
        <w:t>bu</w:t>
      </w:r>
      <w:r w:rsidR="00C3001A">
        <w:t xml:space="preserve"> </w:t>
      </w:r>
      <w:r w:rsidRPr="007567CC">
        <w:t>güreş</w:t>
      </w:r>
      <w:r w:rsidR="00C3001A">
        <w:t xml:space="preserve"> </w:t>
      </w:r>
      <w:r w:rsidRPr="007567CC">
        <w:t>türünden</w:t>
      </w:r>
      <w:r w:rsidR="00C3001A">
        <w:t xml:space="preserve"> </w:t>
      </w:r>
      <w:r w:rsidRPr="007567CC">
        <w:t>yetişen</w:t>
      </w:r>
      <w:r w:rsidR="00C3001A">
        <w:t xml:space="preserve"> </w:t>
      </w:r>
      <w:r w:rsidRPr="007567CC">
        <w:t>birçok</w:t>
      </w:r>
      <w:r w:rsidR="00C3001A">
        <w:t xml:space="preserve"> </w:t>
      </w:r>
      <w:r w:rsidRPr="007567CC">
        <w:t>sporcu,</w:t>
      </w:r>
      <w:r w:rsidR="00C3001A">
        <w:t xml:space="preserve"> </w:t>
      </w:r>
      <w:r w:rsidRPr="007567CC">
        <w:t>zamanla</w:t>
      </w:r>
      <w:r w:rsidR="00C3001A">
        <w:t xml:space="preserve"> </w:t>
      </w:r>
      <w:r w:rsidRPr="007567CC">
        <w:t>dünya</w:t>
      </w:r>
      <w:r w:rsidR="00C3001A">
        <w:t xml:space="preserve"> </w:t>
      </w:r>
      <w:r w:rsidRPr="007567CC">
        <w:t>olimpiyat</w:t>
      </w:r>
      <w:r w:rsidR="00C3001A">
        <w:t xml:space="preserve"> </w:t>
      </w:r>
      <w:r w:rsidRPr="007567CC">
        <w:t>şampiyonu</w:t>
      </w:r>
      <w:r w:rsidR="00C3001A">
        <w:t xml:space="preserve"> </w:t>
      </w:r>
      <w:r w:rsidRPr="007567CC">
        <w:t>olma</w:t>
      </w:r>
      <w:r w:rsidR="00C3001A">
        <w:t xml:space="preserve"> </w:t>
      </w:r>
      <w:r w:rsidRPr="007567CC">
        <w:t>başarısı</w:t>
      </w:r>
      <w:r w:rsidR="00C3001A">
        <w:t xml:space="preserve"> </w:t>
      </w:r>
      <w:r w:rsidRPr="007567CC">
        <w:t>göstermiştir</w:t>
      </w:r>
      <w:r w:rsidR="00C3001A">
        <w:t xml:space="preserve"> </w:t>
      </w:r>
      <w:r w:rsidRPr="007567CC">
        <w:t>(</w:t>
      </w:r>
      <w:proofErr w:type="spellStart"/>
      <w:r w:rsidRPr="007567CC">
        <w:t>Petrov</w:t>
      </w:r>
      <w:proofErr w:type="spellEnd"/>
      <w:r w:rsidRPr="007567CC">
        <w:t>,</w:t>
      </w:r>
      <w:r w:rsidR="00C3001A">
        <w:t xml:space="preserve"> </w:t>
      </w:r>
      <w:r w:rsidRPr="007567CC">
        <w:t>2000).</w:t>
      </w:r>
    </w:p>
    <w:p w14:paraId="79D591BE" w14:textId="0177080A" w:rsidR="00351673" w:rsidRDefault="001975D7" w:rsidP="00E41AF4">
      <w:pPr>
        <w:pStyle w:val="Balk2"/>
        <w:rPr>
          <w:rFonts w:eastAsia="TimesNewRomanPSMT"/>
        </w:rPr>
      </w:pPr>
      <w:bookmarkStart w:id="53" w:name="_Toc183010454"/>
      <w:bookmarkStart w:id="54" w:name="_Toc190459537"/>
      <w:r w:rsidRPr="006D64C2">
        <w:rPr>
          <w:rFonts w:eastAsia="TimesNewRomanPSMT"/>
        </w:rPr>
        <w:t>2.</w:t>
      </w:r>
      <w:r w:rsidR="006963A1" w:rsidRPr="006D64C2">
        <w:rPr>
          <w:rFonts w:eastAsia="TimesNewRomanPSMT"/>
        </w:rPr>
        <w:t>4</w:t>
      </w:r>
      <w:r w:rsidRPr="006D64C2">
        <w:rPr>
          <w:rFonts w:eastAsia="TimesNewRomanPSMT"/>
        </w:rPr>
        <w:t>.</w:t>
      </w:r>
      <w:r w:rsidR="00C3001A">
        <w:rPr>
          <w:rFonts w:eastAsia="TimesNewRomanPSMT"/>
        </w:rPr>
        <w:t xml:space="preserve"> </w:t>
      </w:r>
      <w:r w:rsidRPr="006D64C2">
        <w:rPr>
          <w:rFonts w:eastAsia="TimesNewRomanPSMT"/>
        </w:rPr>
        <w:t>Kaygı</w:t>
      </w:r>
      <w:r w:rsidR="00C3001A">
        <w:rPr>
          <w:rFonts w:eastAsia="TimesNewRomanPSMT"/>
        </w:rPr>
        <w:t xml:space="preserve"> </w:t>
      </w:r>
      <w:r w:rsidR="006963A1" w:rsidRPr="006D64C2">
        <w:rPr>
          <w:rFonts w:eastAsia="TimesNewRomanPSMT"/>
        </w:rPr>
        <w:t>Kavramı</w:t>
      </w:r>
      <w:bookmarkEnd w:id="53"/>
      <w:bookmarkEnd w:id="54"/>
    </w:p>
    <w:p w14:paraId="114515F9" w14:textId="52ABF545" w:rsidR="00351673" w:rsidRPr="007567CC" w:rsidRDefault="00351673" w:rsidP="007567CC">
      <w:pPr>
        <w:pStyle w:val="NormalWeb"/>
        <w:spacing w:before="0" w:beforeAutospacing="0" w:after="120" w:afterAutospacing="0" w:line="360" w:lineRule="auto"/>
        <w:ind w:firstLine="567"/>
        <w:jc w:val="both"/>
      </w:pPr>
      <w:r w:rsidRPr="007567CC">
        <w:t>Kaygı,</w:t>
      </w:r>
      <w:r w:rsidR="00C3001A">
        <w:t xml:space="preserve"> </w:t>
      </w:r>
      <w:r w:rsidRPr="007567CC">
        <w:t>bireyin</w:t>
      </w:r>
      <w:r w:rsidR="00C3001A">
        <w:t xml:space="preserve"> </w:t>
      </w:r>
      <w:r w:rsidRPr="007567CC">
        <w:t>çeşitli</w:t>
      </w:r>
      <w:r w:rsidR="00C3001A">
        <w:t xml:space="preserve"> </w:t>
      </w:r>
      <w:r w:rsidRPr="007567CC">
        <w:t>yaşam</w:t>
      </w:r>
      <w:r w:rsidR="00C3001A">
        <w:t xml:space="preserve"> </w:t>
      </w:r>
      <w:r w:rsidRPr="007567CC">
        <w:t>alanlarında</w:t>
      </w:r>
      <w:r w:rsidR="00C3001A">
        <w:t xml:space="preserve"> </w:t>
      </w:r>
      <w:r w:rsidRPr="007567CC">
        <w:t>maruz</w:t>
      </w:r>
      <w:r w:rsidR="00C3001A">
        <w:t xml:space="preserve"> </w:t>
      </w:r>
      <w:r w:rsidRPr="007567CC">
        <w:t>kaldığı</w:t>
      </w:r>
      <w:r w:rsidR="00C3001A">
        <w:t xml:space="preserve"> </w:t>
      </w:r>
      <w:r w:rsidRPr="007567CC">
        <w:t>çevresel</w:t>
      </w:r>
      <w:r w:rsidR="00C3001A">
        <w:t xml:space="preserve"> </w:t>
      </w:r>
      <w:r w:rsidRPr="007567CC">
        <w:t>ve</w:t>
      </w:r>
      <w:r w:rsidR="00C3001A">
        <w:t xml:space="preserve"> </w:t>
      </w:r>
      <w:r w:rsidRPr="007567CC">
        <w:t>psikolojik</w:t>
      </w:r>
      <w:r w:rsidR="00C3001A">
        <w:t xml:space="preserve"> </w:t>
      </w:r>
      <w:r w:rsidRPr="007567CC">
        <w:t>olaylara</w:t>
      </w:r>
      <w:r w:rsidR="00C3001A">
        <w:t xml:space="preserve"> </w:t>
      </w:r>
      <w:r w:rsidRPr="007567CC">
        <w:t>verilen</w:t>
      </w:r>
      <w:r w:rsidR="00C3001A">
        <w:t xml:space="preserve"> </w:t>
      </w:r>
      <w:r w:rsidRPr="007567CC">
        <w:t>bir</w:t>
      </w:r>
      <w:r w:rsidR="00C3001A">
        <w:t xml:space="preserve"> </w:t>
      </w:r>
      <w:r w:rsidRPr="007567CC">
        <w:t>duygusal</w:t>
      </w:r>
      <w:r w:rsidR="00C3001A">
        <w:t xml:space="preserve"> </w:t>
      </w:r>
      <w:r w:rsidRPr="007567CC">
        <w:t>tepki</w:t>
      </w:r>
      <w:r w:rsidR="00C3001A">
        <w:t xml:space="preserve"> </w:t>
      </w:r>
      <w:r w:rsidRPr="007567CC">
        <w:t>olarak</w:t>
      </w:r>
      <w:r w:rsidR="00C3001A">
        <w:t xml:space="preserve"> </w:t>
      </w:r>
      <w:r w:rsidRPr="007567CC">
        <w:t>tanımlanmaktadır.</w:t>
      </w:r>
      <w:r w:rsidR="00C3001A">
        <w:t xml:space="preserve"> </w:t>
      </w:r>
      <w:r w:rsidRPr="007567CC">
        <w:t>Bu</w:t>
      </w:r>
      <w:r w:rsidR="00C3001A">
        <w:t xml:space="preserve"> </w:t>
      </w:r>
      <w:r w:rsidRPr="007567CC">
        <w:t>duygu,</w:t>
      </w:r>
      <w:r w:rsidR="00C3001A">
        <w:t xml:space="preserve"> </w:t>
      </w:r>
      <w:r w:rsidRPr="007567CC">
        <w:t>belirli</w:t>
      </w:r>
      <w:r w:rsidR="00C3001A">
        <w:t xml:space="preserve"> </w:t>
      </w:r>
      <w:r w:rsidRPr="007567CC">
        <w:t>bir</w:t>
      </w:r>
      <w:r w:rsidR="00C3001A">
        <w:t xml:space="preserve"> </w:t>
      </w:r>
      <w:r w:rsidRPr="007567CC">
        <w:t>düzeyde</w:t>
      </w:r>
      <w:r w:rsidR="00C3001A">
        <w:t xml:space="preserve"> </w:t>
      </w:r>
      <w:r w:rsidRPr="007567CC">
        <w:t>hissedildiğinde</w:t>
      </w:r>
      <w:r w:rsidR="00C3001A">
        <w:t xml:space="preserve"> </w:t>
      </w:r>
      <w:r w:rsidRPr="007567CC">
        <w:t>yaşam</w:t>
      </w:r>
      <w:r w:rsidR="00C3001A">
        <w:t xml:space="preserve"> </w:t>
      </w:r>
      <w:proofErr w:type="gramStart"/>
      <w:r w:rsidRPr="007567CC">
        <w:t>motivasyonunu</w:t>
      </w:r>
      <w:proofErr w:type="gramEnd"/>
      <w:r w:rsidR="00C3001A">
        <w:t xml:space="preserve"> </w:t>
      </w:r>
      <w:r w:rsidRPr="007567CC">
        <w:t>artırabilir.</w:t>
      </w:r>
      <w:r w:rsidR="00C3001A">
        <w:t xml:space="preserve"> </w:t>
      </w:r>
      <w:r w:rsidRPr="007567CC">
        <w:t>Ancak</w:t>
      </w:r>
      <w:r w:rsidR="00C3001A">
        <w:t xml:space="preserve"> </w:t>
      </w:r>
      <w:r w:rsidRPr="007567CC">
        <w:t>kaygının</w:t>
      </w:r>
      <w:r w:rsidR="00C3001A">
        <w:t xml:space="preserve"> </w:t>
      </w:r>
      <w:r w:rsidRPr="007567CC">
        <w:t>şiddeti</w:t>
      </w:r>
      <w:r w:rsidR="00C3001A">
        <w:t xml:space="preserve"> </w:t>
      </w:r>
      <w:r w:rsidRPr="007567CC">
        <w:t>arttığında,</w:t>
      </w:r>
      <w:r w:rsidR="00C3001A">
        <w:t xml:space="preserve"> </w:t>
      </w:r>
      <w:r w:rsidRPr="007567CC">
        <w:t>kaygı</w:t>
      </w:r>
      <w:r w:rsidR="00C3001A">
        <w:t xml:space="preserve"> </w:t>
      </w:r>
      <w:r w:rsidRPr="007567CC">
        <w:t>bozukluğu</w:t>
      </w:r>
      <w:r w:rsidR="00C3001A">
        <w:t xml:space="preserve"> </w:t>
      </w:r>
      <w:r w:rsidRPr="007567CC">
        <w:t>olarak</w:t>
      </w:r>
      <w:r w:rsidR="00C3001A">
        <w:t xml:space="preserve"> </w:t>
      </w:r>
      <w:r w:rsidRPr="007567CC">
        <w:t>adlandırılan</w:t>
      </w:r>
      <w:r w:rsidR="00C3001A">
        <w:t xml:space="preserve"> </w:t>
      </w:r>
      <w:r w:rsidRPr="007567CC">
        <w:t>bir</w:t>
      </w:r>
      <w:r w:rsidR="00C3001A">
        <w:t xml:space="preserve"> </w:t>
      </w:r>
      <w:r w:rsidRPr="007567CC">
        <w:t>durum</w:t>
      </w:r>
      <w:r w:rsidR="00C3001A">
        <w:t xml:space="preserve"> </w:t>
      </w:r>
      <w:r w:rsidRPr="007567CC">
        <w:t>ortaya</w:t>
      </w:r>
      <w:r w:rsidR="00C3001A">
        <w:t xml:space="preserve"> </w:t>
      </w:r>
      <w:r w:rsidRPr="007567CC">
        <w:t>çıkabilmektedir</w:t>
      </w:r>
      <w:r w:rsidR="00C3001A">
        <w:t xml:space="preserve"> </w:t>
      </w:r>
      <w:r w:rsidRPr="007567CC">
        <w:t>(</w:t>
      </w:r>
      <w:proofErr w:type="spellStart"/>
      <w:r w:rsidRPr="007567CC">
        <w:t>Carr</w:t>
      </w:r>
      <w:proofErr w:type="spellEnd"/>
      <w:r w:rsidRPr="007567CC">
        <w:t>,</w:t>
      </w:r>
      <w:r w:rsidR="00C3001A">
        <w:t xml:space="preserve"> </w:t>
      </w:r>
      <w:r w:rsidRPr="007567CC">
        <w:t>2012).</w:t>
      </w:r>
    </w:p>
    <w:p w14:paraId="2268A3E3" w14:textId="50F2BFE5" w:rsidR="00351673" w:rsidRPr="007567CC" w:rsidRDefault="00351673" w:rsidP="007567CC">
      <w:pPr>
        <w:pStyle w:val="NormalWeb"/>
        <w:spacing w:before="0" w:beforeAutospacing="0" w:after="120" w:afterAutospacing="0" w:line="360" w:lineRule="auto"/>
        <w:ind w:firstLine="567"/>
        <w:jc w:val="both"/>
      </w:pPr>
      <w:r w:rsidRPr="007567CC">
        <w:t>Türk</w:t>
      </w:r>
      <w:r w:rsidR="00C3001A">
        <w:t xml:space="preserve"> </w:t>
      </w:r>
      <w:r w:rsidRPr="007567CC">
        <w:t>Dil</w:t>
      </w:r>
      <w:r w:rsidR="00C3001A">
        <w:t xml:space="preserve"> </w:t>
      </w:r>
      <w:r w:rsidRPr="007567CC">
        <w:t>Kurumu'na</w:t>
      </w:r>
      <w:r w:rsidR="00C3001A">
        <w:t xml:space="preserve"> </w:t>
      </w:r>
      <w:r w:rsidRPr="007567CC">
        <w:t>(2024)</w:t>
      </w:r>
      <w:r w:rsidR="00C3001A">
        <w:t xml:space="preserve"> </w:t>
      </w:r>
      <w:r w:rsidRPr="007567CC">
        <w:t>göre</w:t>
      </w:r>
      <w:r w:rsidR="00C3001A">
        <w:t xml:space="preserve"> </w:t>
      </w:r>
      <w:r w:rsidRPr="007567CC">
        <w:t>kaygı,</w:t>
      </w:r>
      <w:r w:rsidR="00C3001A">
        <w:t xml:space="preserve"> </w:t>
      </w:r>
      <w:r w:rsidRPr="007567CC">
        <w:t>genellikle</w:t>
      </w:r>
      <w:r w:rsidR="00C3001A">
        <w:t xml:space="preserve"> </w:t>
      </w:r>
      <w:r w:rsidRPr="007567CC">
        <w:t>kötü</w:t>
      </w:r>
      <w:r w:rsidR="00C3001A">
        <w:t xml:space="preserve"> </w:t>
      </w:r>
      <w:r w:rsidRPr="007567CC">
        <w:t>bir</w:t>
      </w:r>
      <w:r w:rsidR="00C3001A">
        <w:t xml:space="preserve"> </w:t>
      </w:r>
      <w:r w:rsidRPr="007567CC">
        <w:t>olayın</w:t>
      </w:r>
      <w:r w:rsidR="00C3001A">
        <w:t xml:space="preserve"> </w:t>
      </w:r>
      <w:r w:rsidRPr="007567CC">
        <w:t>meydana</w:t>
      </w:r>
      <w:r w:rsidR="00C3001A">
        <w:t xml:space="preserve"> </w:t>
      </w:r>
      <w:r w:rsidRPr="007567CC">
        <w:t>geleceği</w:t>
      </w:r>
      <w:r w:rsidR="00C3001A">
        <w:t xml:space="preserve"> </w:t>
      </w:r>
      <w:r w:rsidRPr="007567CC">
        <w:t>korkusu,</w:t>
      </w:r>
      <w:r w:rsidR="00C3001A">
        <w:t xml:space="preserve"> </w:t>
      </w:r>
      <w:r w:rsidRPr="007567CC">
        <w:t>endişe,</w:t>
      </w:r>
      <w:r w:rsidR="00C3001A">
        <w:t xml:space="preserve"> </w:t>
      </w:r>
      <w:r w:rsidRPr="007567CC">
        <w:t>üzüntü</w:t>
      </w:r>
      <w:r w:rsidR="00C3001A">
        <w:t xml:space="preserve"> </w:t>
      </w:r>
      <w:r w:rsidRPr="007567CC">
        <w:t>ve</w:t>
      </w:r>
      <w:r w:rsidR="00C3001A">
        <w:t xml:space="preserve"> </w:t>
      </w:r>
      <w:r w:rsidRPr="007567CC">
        <w:t>belirsiz</w:t>
      </w:r>
      <w:r w:rsidR="00C3001A">
        <w:t xml:space="preserve"> </w:t>
      </w:r>
      <w:r w:rsidRPr="007567CC">
        <w:t>bir</w:t>
      </w:r>
      <w:r w:rsidR="00C3001A">
        <w:t xml:space="preserve"> </w:t>
      </w:r>
      <w:r w:rsidRPr="007567CC">
        <w:t>gerginlik</w:t>
      </w:r>
      <w:r w:rsidR="00C3001A">
        <w:t xml:space="preserve"> </w:t>
      </w:r>
      <w:r w:rsidRPr="007567CC">
        <w:t>hali</w:t>
      </w:r>
      <w:r w:rsidR="00C3001A">
        <w:t xml:space="preserve"> </w:t>
      </w:r>
      <w:r w:rsidRPr="007567CC">
        <w:t>olarak</w:t>
      </w:r>
      <w:r w:rsidR="00C3001A">
        <w:t xml:space="preserve"> </w:t>
      </w:r>
      <w:r w:rsidRPr="007567CC">
        <w:t>tanımlanmaktadır.</w:t>
      </w:r>
      <w:r w:rsidR="00C3001A">
        <w:t xml:space="preserve"> </w:t>
      </w:r>
      <w:proofErr w:type="spellStart"/>
      <w:r w:rsidRPr="007567CC">
        <w:t>Spielberger</w:t>
      </w:r>
      <w:proofErr w:type="spellEnd"/>
      <w:r w:rsidR="00C3001A">
        <w:t xml:space="preserve"> </w:t>
      </w:r>
      <w:r w:rsidRPr="007567CC">
        <w:t>(1966)</w:t>
      </w:r>
      <w:r w:rsidR="00C3001A">
        <w:t xml:space="preserve"> </w:t>
      </w:r>
      <w:r w:rsidRPr="007567CC">
        <w:t>kaygıyı,</w:t>
      </w:r>
      <w:r w:rsidR="00C3001A">
        <w:t xml:space="preserve"> </w:t>
      </w:r>
      <w:r w:rsidRPr="007567CC">
        <w:t>bireyin</w:t>
      </w:r>
      <w:r w:rsidR="00C3001A">
        <w:t xml:space="preserve"> </w:t>
      </w:r>
      <w:r w:rsidRPr="007567CC">
        <w:t>hoşnut</w:t>
      </w:r>
      <w:r w:rsidR="00C3001A">
        <w:t xml:space="preserve"> </w:t>
      </w:r>
      <w:r w:rsidRPr="007567CC">
        <w:t>olmadığı</w:t>
      </w:r>
      <w:r w:rsidR="00C3001A">
        <w:t xml:space="preserve"> </w:t>
      </w:r>
      <w:r w:rsidRPr="007567CC">
        <w:t>durumlar</w:t>
      </w:r>
      <w:r w:rsidR="00C3001A">
        <w:t xml:space="preserve"> </w:t>
      </w:r>
      <w:r w:rsidRPr="007567CC">
        <w:t>karşısında</w:t>
      </w:r>
      <w:r w:rsidR="00C3001A">
        <w:t xml:space="preserve"> </w:t>
      </w:r>
      <w:r w:rsidRPr="007567CC">
        <w:t>ortaya</w:t>
      </w:r>
      <w:r w:rsidR="00C3001A">
        <w:t xml:space="preserve"> </w:t>
      </w:r>
      <w:r w:rsidRPr="007567CC">
        <w:t>çıkan</w:t>
      </w:r>
      <w:r w:rsidR="00C3001A">
        <w:t xml:space="preserve"> </w:t>
      </w:r>
      <w:r w:rsidRPr="007567CC">
        <w:t>gerginlik,</w:t>
      </w:r>
      <w:r w:rsidR="00C3001A">
        <w:t xml:space="preserve"> </w:t>
      </w:r>
      <w:r w:rsidRPr="007567CC">
        <w:t>üzüntü</w:t>
      </w:r>
      <w:r w:rsidR="00C3001A">
        <w:t xml:space="preserve"> </w:t>
      </w:r>
      <w:r w:rsidRPr="007567CC">
        <w:t>ve</w:t>
      </w:r>
      <w:r w:rsidR="00C3001A">
        <w:t xml:space="preserve"> </w:t>
      </w:r>
      <w:r w:rsidRPr="007567CC">
        <w:t>endişe</w:t>
      </w:r>
      <w:r w:rsidR="00C3001A">
        <w:t xml:space="preserve"> </w:t>
      </w:r>
      <w:r w:rsidRPr="007567CC">
        <w:t>gibi</w:t>
      </w:r>
      <w:r w:rsidR="00C3001A">
        <w:t xml:space="preserve"> </w:t>
      </w:r>
      <w:r w:rsidRPr="007567CC">
        <w:t>duyguların</w:t>
      </w:r>
      <w:r w:rsidR="00C3001A">
        <w:t xml:space="preserve"> </w:t>
      </w:r>
      <w:r w:rsidRPr="007567CC">
        <w:t>otonom</w:t>
      </w:r>
      <w:r w:rsidR="00C3001A">
        <w:t xml:space="preserve"> </w:t>
      </w:r>
      <w:r w:rsidRPr="007567CC">
        <w:t>sinir</w:t>
      </w:r>
      <w:r w:rsidR="00C3001A">
        <w:t xml:space="preserve"> </w:t>
      </w:r>
      <w:r w:rsidRPr="007567CC">
        <w:t>sistemini</w:t>
      </w:r>
      <w:r w:rsidR="00C3001A">
        <w:t xml:space="preserve"> </w:t>
      </w:r>
      <w:r w:rsidRPr="007567CC">
        <w:t>etkilemesi</w:t>
      </w:r>
      <w:r w:rsidR="00C3001A">
        <w:t xml:space="preserve"> </w:t>
      </w:r>
      <w:r w:rsidRPr="007567CC">
        <w:t>sonucunda</w:t>
      </w:r>
      <w:r w:rsidR="00C3001A">
        <w:t xml:space="preserve"> </w:t>
      </w:r>
      <w:r w:rsidRPr="007567CC">
        <w:t>oluşan</w:t>
      </w:r>
      <w:r w:rsidR="00C3001A">
        <w:t xml:space="preserve"> </w:t>
      </w:r>
      <w:r w:rsidRPr="007567CC">
        <w:t>bir</w:t>
      </w:r>
      <w:r w:rsidR="00C3001A">
        <w:t xml:space="preserve"> </w:t>
      </w:r>
      <w:r w:rsidRPr="007567CC">
        <w:t>tepki</w:t>
      </w:r>
      <w:r w:rsidR="00C3001A">
        <w:t xml:space="preserve"> </w:t>
      </w:r>
      <w:r w:rsidRPr="007567CC">
        <w:t>dizisi</w:t>
      </w:r>
      <w:r w:rsidR="00C3001A">
        <w:t xml:space="preserve"> </w:t>
      </w:r>
      <w:r w:rsidRPr="007567CC">
        <w:t>olarak</w:t>
      </w:r>
      <w:r w:rsidR="00C3001A">
        <w:t xml:space="preserve"> </w:t>
      </w:r>
      <w:r w:rsidRPr="007567CC">
        <w:t>açıklamaktadır.</w:t>
      </w:r>
      <w:r w:rsidR="00C3001A">
        <w:t xml:space="preserve"> </w:t>
      </w:r>
      <w:r w:rsidRPr="007567CC">
        <w:t>Kaygı,</w:t>
      </w:r>
      <w:r w:rsidR="00C3001A">
        <w:t xml:space="preserve"> </w:t>
      </w:r>
      <w:r w:rsidRPr="007567CC">
        <w:t>performans</w:t>
      </w:r>
      <w:r w:rsidR="00C3001A">
        <w:t xml:space="preserve"> </w:t>
      </w:r>
      <w:r w:rsidRPr="007567CC">
        <w:t>üzerinde</w:t>
      </w:r>
      <w:r w:rsidR="00C3001A">
        <w:t xml:space="preserve"> </w:t>
      </w:r>
      <w:r w:rsidRPr="007567CC">
        <w:t>olumlu</w:t>
      </w:r>
      <w:r w:rsidR="00C3001A">
        <w:t xml:space="preserve"> </w:t>
      </w:r>
      <w:r w:rsidRPr="007567CC">
        <w:t>etkiler</w:t>
      </w:r>
      <w:r w:rsidR="00C3001A">
        <w:t xml:space="preserve"> </w:t>
      </w:r>
      <w:r w:rsidRPr="007567CC">
        <w:t>yaratabileceği</w:t>
      </w:r>
      <w:r w:rsidR="00C3001A">
        <w:t xml:space="preserve"> </w:t>
      </w:r>
      <w:r w:rsidRPr="007567CC">
        <w:t>gibi,</w:t>
      </w:r>
      <w:r w:rsidR="00C3001A">
        <w:t xml:space="preserve"> </w:t>
      </w:r>
      <w:r w:rsidRPr="007567CC">
        <w:t>tehdit</w:t>
      </w:r>
      <w:r w:rsidR="00C3001A">
        <w:t xml:space="preserve"> </w:t>
      </w:r>
      <w:r w:rsidRPr="007567CC">
        <w:t>algılandığında</w:t>
      </w:r>
      <w:r w:rsidR="00C3001A">
        <w:t xml:space="preserve"> </w:t>
      </w:r>
      <w:r w:rsidRPr="007567CC">
        <w:t>da</w:t>
      </w:r>
      <w:r w:rsidR="00C3001A">
        <w:t xml:space="preserve"> </w:t>
      </w:r>
      <w:r w:rsidRPr="007567CC">
        <w:t>rahatsız</w:t>
      </w:r>
      <w:r w:rsidR="00C3001A">
        <w:t xml:space="preserve"> </w:t>
      </w:r>
      <w:r w:rsidRPr="007567CC">
        <w:t>edici</w:t>
      </w:r>
      <w:r w:rsidR="00C3001A">
        <w:t xml:space="preserve"> </w:t>
      </w:r>
      <w:r w:rsidRPr="007567CC">
        <w:t>bir</w:t>
      </w:r>
      <w:r w:rsidR="00C3001A">
        <w:t xml:space="preserve"> </w:t>
      </w:r>
      <w:r w:rsidRPr="007567CC">
        <w:t>duygu</w:t>
      </w:r>
      <w:r w:rsidR="00C3001A">
        <w:t xml:space="preserve"> </w:t>
      </w:r>
      <w:r w:rsidRPr="007567CC">
        <w:t>olarak</w:t>
      </w:r>
      <w:r w:rsidR="00C3001A">
        <w:t xml:space="preserve"> </w:t>
      </w:r>
      <w:r w:rsidRPr="007567CC">
        <w:t>nitelendirilmektedir</w:t>
      </w:r>
      <w:r w:rsidR="00C3001A">
        <w:t xml:space="preserve"> </w:t>
      </w:r>
      <w:r w:rsidRPr="007567CC">
        <w:t>(</w:t>
      </w:r>
      <w:proofErr w:type="spellStart"/>
      <w:r w:rsidRPr="007567CC">
        <w:t>Spielberger</w:t>
      </w:r>
      <w:proofErr w:type="spellEnd"/>
      <w:r w:rsidRPr="007567CC">
        <w:t>,</w:t>
      </w:r>
      <w:r w:rsidR="00C3001A">
        <w:t xml:space="preserve"> </w:t>
      </w:r>
      <w:r w:rsidRPr="007567CC">
        <w:t>1966).</w:t>
      </w:r>
    </w:p>
    <w:p w14:paraId="2363F84F" w14:textId="299268B0" w:rsidR="00E702AF" w:rsidRDefault="00E702AF" w:rsidP="00E41AF4">
      <w:pPr>
        <w:pStyle w:val="Balk2"/>
        <w:rPr>
          <w:rFonts w:eastAsia="TimesNewRomanPSMT"/>
        </w:rPr>
      </w:pPr>
      <w:bookmarkStart w:id="55" w:name="_Toc183010455"/>
      <w:bookmarkStart w:id="56" w:name="_Toc190459538"/>
      <w:r w:rsidRPr="006D64C2">
        <w:rPr>
          <w:rFonts w:eastAsia="TimesNewRomanPSMT"/>
        </w:rPr>
        <w:t>2.5.</w:t>
      </w:r>
      <w:r w:rsidR="00C3001A">
        <w:rPr>
          <w:rFonts w:eastAsia="TimesNewRomanPSMT"/>
        </w:rPr>
        <w:t xml:space="preserve"> </w:t>
      </w:r>
      <w:r w:rsidRPr="006D64C2">
        <w:rPr>
          <w:rFonts w:eastAsia="TimesNewRomanPSMT"/>
        </w:rPr>
        <w:t>Kaygının</w:t>
      </w:r>
      <w:r w:rsidR="00C3001A">
        <w:rPr>
          <w:rFonts w:eastAsia="TimesNewRomanPSMT"/>
        </w:rPr>
        <w:t xml:space="preserve"> </w:t>
      </w:r>
      <w:r w:rsidRPr="006D64C2">
        <w:rPr>
          <w:rFonts w:eastAsia="TimesNewRomanPSMT"/>
        </w:rPr>
        <w:t>Çeşitleri</w:t>
      </w:r>
      <w:bookmarkEnd w:id="55"/>
      <w:bookmarkEnd w:id="56"/>
    </w:p>
    <w:p w14:paraId="4D39B50E" w14:textId="6A1BECF9" w:rsidR="00EB3F1B" w:rsidRDefault="00E702AF" w:rsidP="00E41AF4">
      <w:pPr>
        <w:pStyle w:val="Balk3"/>
        <w:rPr>
          <w:rFonts w:eastAsia="TimesNewRomanPSMT"/>
        </w:rPr>
      </w:pPr>
      <w:bookmarkStart w:id="57" w:name="_Toc183010456"/>
      <w:bookmarkStart w:id="58" w:name="_Toc190459539"/>
      <w:r w:rsidRPr="006D64C2">
        <w:rPr>
          <w:rFonts w:eastAsia="TimesNewRomanPSMT"/>
        </w:rPr>
        <w:t>2.5</w:t>
      </w:r>
      <w:r w:rsidR="006963A1" w:rsidRPr="006D64C2">
        <w:rPr>
          <w:rFonts w:eastAsia="TimesNewRomanPSMT"/>
        </w:rPr>
        <w:t>.1.</w:t>
      </w:r>
      <w:r w:rsidR="00C3001A">
        <w:rPr>
          <w:rFonts w:eastAsia="TimesNewRomanPSMT"/>
        </w:rPr>
        <w:t xml:space="preserve"> </w:t>
      </w:r>
      <w:r w:rsidR="006963A1" w:rsidRPr="006D64C2">
        <w:rPr>
          <w:rFonts w:eastAsia="TimesNewRomanPSMT"/>
        </w:rPr>
        <w:t>Durumluk</w:t>
      </w:r>
      <w:r w:rsidR="00C3001A">
        <w:rPr>
          <w:rFonts w:eastAsia="TimesNewRomanPSMT"/>
        </w:rPr>
        <w:t xml:space="preserve"> </w:t>
      </w:r>
      <w:r w:rsidR="00E41AF4" w:rsidRPr="006D64C2">
        <w:rPr>
          <w:rFonts w:eastAsia="TimesNewRomanPSMT"/>
        </w:rPr>
        <w:t>kaygı</w:t>
      </w:r>
      <w:bookmarkEnd w:id="57"/>
      <w:bookmarkEnd w:id="58"/>
    </w:p>
    <w:p w14:paraId="39E3C96E" w14:textId="673447C1" w:rsidR="00EB3F1B" w:rsidRPr="007567CC" w:rsidRDefault="00EB3F1B" w:rsidP="007567CC">
      <w:pPr>
        <w:pStyle w:val="NormalWeb"/>
        <w:spacing w:before="0" w:beforeAutospacing="0" w:after="120" w:afterAutospacing="0" w:line="360" w:lineRule="auto"/>
        <w:ind w:firstLine="567"/>
        <w:jc w:val="both"/>
      </w:pPr>
      <w:r w:rsidRPr="007567CC">
        <w:t>Durumluk</w:t>
      </w:r>
      <w:r w:rsidR="00C3001A">
        <w:t xml:space="preserve"> </w:t>
      </w:r>
      <w:r w:rsidRPr="007567CC">
        <w:t>kaygı,</w:t>
      </w:r>
      <w:r w:rsidR="00C3001A">
        <w:t xml:space="preserve"> </w:t>
      </w:r>
      <w:r w:rsidRPr="007567CC">
        <w:t>bireylerin</w:t>
      </w:r>
      <w:r w:rsidR="00C3001A">
        <w:t xml:space="preserve"> </w:t>
      </w:r>
      <w:r w:rsidRPr="007567CC">
        <w:t>belirli</w:t>
      </w:r>
      <w:r w:rsidR="00C3001A">
        <w:t xml:space="preserve"> </w:t>
      </w:r>
      <w:r w:rsidRPr="007567CC">
        <w:t>olaylara</w:t>
      </w:r>
      <w:r w:rsidR="00C3001A">
        <w:t xml:space="preserve"> </w:t>
      </w:r>
      <w:r w:rsidRPr="007567CC">
        <w:t>karşı</w:t>
      </w:r>
      <w:r w:rsidR="00C3001A">
        <w:t xml:space="preserve"> </w:t>
      </w:r>
      <w:r w:rsidRPr="007567CC">
        <w:t>algıladıkları</w:t>
      </w:r>
      <w:r w:rsidR="00C3001A">
        <w:t xml:space="preserve"> </w:t>
      </w:r>
      <w:r w:rsidRPr="007567CC">
        <w:t>tehdit</w:t>
      </w:r>
      <w:r w:rsidR="00C3001A">
        <w:t xml:space="preserve"> </w:t>
      </w:r>
      <w:r w:rsidRPr="007567CC">
        <w:t>edici</w:t>
      </w:r>
      <w:r w:rsidR="00C3001A">
        <w:t xml:space="preserve"> </w:t>
      </w:r>
      <w:r w:rsidRPr="007567CC">
        <w:t>duygularla</w:t>
      </w:r>
      <w:r w:rsidR="00C3001A">
        <w:t xml:space="preserve"> </w:t>
      </w:r>
      <w:r w:rsidRPr="007567CC">
        <w:t>ilişkilidir</w:t>
      </w:r>
      <w:r w:rsidR="00C3001A">
        <w:t xml:space="preserve"> </w:t>
      </w:r>
      <w:r w:rsidRPr="007567CC">
        <w:t>ve</w:t>
      </w:r>
      <w:r w:rsidR="00C3001A">
        <w:t xml:space="preserve"> </w:t>
      </w:r>
      <w:r w:rsidRPr="007567CC">
        <w:t>bu</w:t>
      </w:r>
      <w:r w:rsidR="00C3001A">
        <w:t xml:space="preserve"> </w:t>
      </w:r>
      <w:r w:rsidRPr="007567CC">
        <w:t>durumun</w:t>
      </w:r>
      <w:r w:rsidR="00C3001A">
        <w:t xml:space="preserve"> </w:t>
      </w:r>
      <w:r w:rsidRPr="007567CC">
        <w:t>algılanma</w:t>
      </w:r>
      <w:r w:rsidR="00C3001A">
        <w:t xml:space="preserve"> </w:t>
      </w:r>
      <w:r w:rsidRPr="007567CC">
        <w:t>düzeyi</w:t>
      </w:r>
      <w:r w:rsidR="00C3001A">
        <w:t xml:space="preserve"> </w:t>
      </w:r>
      <w:r w:rsidRPr="007567CC">
        <w:t>ile</w:t>
      </w:r>
      <w:r w:rsidR="00C3001A">
        <w:t xml:space="preserve"> </w:t>
      </w:r>
      <w:r w:rsidRPr="007567CC">
        <w:t>tehlike</w:t>
      </w:r>
      <w:r w:rsidR="00C3001A">
        <w:t xml:space="preserve"> </w:t>
      </w:r>
      <w:r w:rsidRPr="007567CC">
        <w:t>karşısında</w:t>
      </w:r>
      <w:r w:rsidR="00C3001A">
        <w:t xml:space="preserve"> </w:t>
      </w:r>
      <w:r w:rsidRPr="007567CC">
        <w:t>hissettikleri</w:t>
      </w:r>
      <w:r w:rsidR="00C3001A">
        <w:t xml:space="preserve"> </w:t>
      </w:r>
      <w:r w:rsidRPr="007567CC">
        <w:t>kalıcılık</w:t>
      </w:r>
      <w:r w:rsidR="00C3001A">
        <w:t xml:space="preserve"> </w:t>
      </w:r>
      <w:r w:rsidRPr="007567CC">
        <w:t>derecesine</w:t>
      </w:r>
      <w:r w:rsidR="00C3001A">
        <w:t xml:space="preserve"> </w:t>
      </w:r>
      <w:r w:rsidRPr="007567CC">
        <w:t>dayanmaktadır.</w:t>
      </w:r>
      <w:r w:rsidR="00C3001A">
        <w:t xml:space="preserve"> </w:t>
      </w:r>
      <w:r w:rsidRPr="007567CC">
        <w:t>Bu</w:t>
      </w:r>
      <w:r w:rsidR="00C3001A">
        <w:t xml:space="preserve"> </w:t>
      </w:r>
      <w:r w:rsidRPr="007567CC">
        <w:t>tür</w:t>
      </w:r>
      <w:r w:rsidR="00C3001A">
        <w:t xml:space="preserve"> </w:t>
      </w:r>
      <w:r w:rsidRPr="007567CC">
        <w:t>kaygı,</w:t>
      </w:r>
      <w:r w:rsidR="00C3001A">
        <w:t xml:space="preserve"> </w:t>
      </w:r>
      <w:r w:rsidRPr="007567CC">
        <w:t>bireylerin</w:t>
      </w:r>
      <w:r w:rsidR="00C3001A">
        <w:t xml:space="preserve"> </w:t>
      </w:r>
      <w:r w:rsidRPr="007567CC">
        <w:t>yaşamları</w:t>
      </w:r>
      <w:r w:rsidR="00C3001A">
        <w:t xml:space="preserve"> </w:t>
      </w:r>
      <w:r w:rsidRPr="007567CC">
        <w:t>boyunca</w:t>
      </w:r>
      <w:r w:rsidR="00C3001A">
        <w:t xml:space="preserve"> </w:t>
      </w:r>
      <w:r w:rsidRPr="007567CC">
        <w:t>nadiren</w:t>
      </w:r>
      <w:r w:rsidR="00C3001A">
        <w:t xml:space="preserve"> </w:t>
      </w:r>
      <w:r w:rsidRPr="007567CC">
        <w:t>karşılaştıkları</w:t>
      </w:r>
      <w:r w:rsidR="00C3001A">
        <w:t xml:space="preserve"> </w:t>
      </w:r>
      <w:r w:rsidRPr="007567CC">
        <w:t>durumlarla</w:t>
      </w:r>
      <w:r w:rsidR="00C3001A">
        <w:t xml:space="preserve"> </w:t>
      </w:r>
      <w:r w:rsidRPr="007567CC">
        <w:t>ilgili</w:t>
      </w:r>
      <w:r w:rsidR="00C3001A">
        <w:t xml:space="preserve"> </w:t>
      </w:r>
      <w:r w:rsidRPr="007567CC">
        <w:t>olarak</w:t>
      </w:r>
      <w:r w:rsidR="00C3001A">
        <w:t xml:space="preserve"> </w:t>
      </w:r>
      <w:r w:rsidRPr="007567CC">
        <w:t>ortaya</w:t>
      </w:r>
      <w:r w:rsidR="00C3001A">
        <w:t xml:space="preserve"> </w:t>
      </w:r>
      <w:r w:rsidRPr="007567CC">
        <w:t>çıkan</w:t>
      </w:r>
      <w:r w:rsidR="00C3001A">
        <w:t xml:space="preserve"> </w:t>
      </w:r>
      <w:r w:rsidRPr="007567CC">
        <w:t>geçici</w:t>
      </w:r>
      <w:r w:rsidR="00C3001A">
        <w:t xml:space="preserve"> </w:t>
      </w:r>
      <w:r w:rsidRPr="007567CC">
        <w:t>duygusal</w:t>
      </w:r>
      <w:r w:rsidR="00C3001A">
        <w:t xml:space="preserve"> </w:t>
      </w:r>
      <w:r w:rsidRPr="007567CC">
        <w:t>tepkiler</w:t>
      </w:r>
      <w:r w:rsidR="00C3001A">
        <w:t xml:space="preserve"> </w:t>
      </w:r>
      <w:r w:rsidRPr="007567CC">
        <w:t>olarak</w:t>
      </w:r>
      <w:r w:rsidR="00C3001A">
        <w:t xml:space="preserve"> </w:t>
      </w:r>
      <w:r w:rsidRPr="007567CC">
        <w:t>tanımlanabilir</w:t>
      </w:r>
      <w:r w:rsidR="00C3001A">
        <w:t xml:space="preserve"> </w:t>
      </w:r>
      <w:r w:rsidRPr="007567CC">
        <w:t>(</w:t>
      </w:r>
      <w:proofErr w:type="spellStart"/>
      <w:r w:rsidRPr="007567CC">
        <w:t>Spielberger</w:t>
      </w:r>
      <w:proofErr w:type="spellEnd"/>
      <w:r w:rsidR="00C3001A">
        <w:t xml:space="preserve"> </w:t>
      </w:r>
      <w:r w:rsidR="00E702AF" w:rsidRPr="007567CC">
        <w:t>ve</w:t>
      </w:r>
      <w:r w:rsidR="00C3001A">
        <w:t xml:space="preserve"> </w:t>
      </w:r>
      <w:r w:rsidR="00E702AF" w:rsidRPr="007567CC">
        <w:t>diğerleri</w:t>
      </w:r>
      <w:r w:rsidRPr="007567CC">
        <w:t>,</w:t>
      </w:r>
      <w:r w:rsidR="00C3001A">
        <w:t xml:space="preserve"> </w:t>
      </w:r>
      <w:r w:rsidRPr="007567CC">
        <w:t>1983).</w:t>
      </w:r>
      <w:r w:rsidR="00C3001A">
        <w:t xml:space="preserve"> </w:t>
      </w:r>
      <w:r w:rsidRPr="007567CC">
        <w:t>Ayrıca,</w:t>
      </w:r>
      <w:r w:rsidR="00C3001A">
        <w:t xml:space="preserve"> </w:t>
      </w:r>
      <w:r w:rsidRPr="007567CC">
        <w:t>bireylerin</w:t>
      </w:r>
      <w:r w:rsidR="00C3001A">
        <w:t xml:space="preserve"> </w:t>
      </w:r>
      <w:r w:rsidRPr="007567CC">
        <w:t>yaşadıkları</w:t>
      </w:r>
      <w:r w:rsidR="00C3001A">
        <w:t xml:space="preserve"> </w:t>
      </w:r>
      <w:r w:rsidRPr="007567CC">
        <w:t>çevreden</w:t>
      </w:r>
      <w:r w:rsidR="00C3001A">
        <w:t xml:space="preserve"> </w:t>
      </w:r>
      <w:r w:rsidRPr="007567CC">
        <w:t>kaynaklanan</w:t>
      </w:r>
      <w:r w:rsidR="00C3001A">
        <w:t xml:space="preserve"> </w:t>
      </w:r>
      <w:r w:rsidRPr="007567CC">
        <w:t>baskılar</w:t>
      </w:r>
      <w:r w:rsidR="00C3001A">
        <w:t xml:space="preserve"> </w:t>
      </w:r>
      <w:r w:rsidRPr="007567CC">
        <w:t>nedeniyle</w:t>
      </w:r>
      <w:r w:rsidR="00C3001A">
        <w:t xml:space="preserve"> </w:t>
      </w:r>
      <w:r w:rsidRPr="007567CC">
        <w:t>artan</w:t>
      </w:r>
      <w:r w:rsidR="00C3001A">
        <w:t xml:space="preserve"> </w:t>
      </w:r>
      <w:r w:rsidRPr="007567CC">
        <w:t>stres</w:t>
      </w:r>
      <w:r w:rsidR="00C3001A">
        <w:t xml:space="preserve"> </w:t>
      </w:r>
      <w:r w:rsidRPr="007567CC">
        <w:t>düzeyleriyle</w:t>
      </w:r>
      <w:r w:rsidR="00C3001A">
        <w:t xml:space="preserve"> </w:t>
      </w:r>
      <w:r w:rsidRPr="007567CC">
        <w:t>bağlantılı</w:t>
      </w:r>
      <w:r w:rsidR="00C3001A">
        <w:t xml:space="preserve"> </w:t>
      </w:r>
      <w:r w:rsidRPr="007567CC">
        <w:t>olarak</w:t>
      </w:r>
      <w:r w:rsidR="00C3001A">
        <w:t xml:space="preserve"> </w:t>
      </w:r>
      <w:r w:rsidRPr="007567CC">
        <w:t>hissettikleri</w:t>
      </w:r>
      <w:r w:rsidR="00C3001A">
        <w:t xml:space="preserve"> </w:t>
      </w:r>
      <w:r w:rsidRPr="007567CC">
        <w:t>korku</w:t>
      </w:r>
      <w:r w:rsidR="00C3001A">
        <w:t xml:space="preserve"> </w:t>
      </w:r>
      <w:r w:rsidRPr="007567CC">
        <w:t>duygusunu</w:t>
      </w:r>
      <w:r w:rsidR="00C3001A">
        <w:t xml:space="preserve"> </w:t>
      </w:r>
      <w:r w:rsidRPr="007567CC">
        <w:t>da</w:t>
      </w:r>
      <w:r w:rsidR="00C3001A">
        <w:t xml:space="preserve"> </w:t>
      </w:r>
      <w:r w:rsidRPr="007567CC">
        <w:lastRenderedPageBreak/>
        <w:t>içermektedir.</w:t>
      </w:r>
      <w:r w:rsidR="00C3001A">
        <w:t xml:space="preserve"> </w:t>
      </w:r>
      <w:r w:rsidRPr="007567CC">
        <w:t>Kaygı</w:t>
      </w:r>
      <w:r w:rsidR="00C3001A">
        <w:t xml:space="preserve"> </w:t>
      </w:r>
      <w:r w:rsidRPr="007567CC">
        <w:t>seviyesindeki</w:t>
      </w:r>
      <w:r w:rsidR="00C3001A">
        <w:t xml:space="preserve"> </w:t>
      </w:r>
      <w:r w:rsidRPr="007567CC">
        <w:t>dalgalanmalar,</w:t>
      </w:r>
      <w:r w:rsidR="00C3001A">
        <w:t xml:space="preserve"> </w:t>
      </w:r>
      <w:r w:rsidRPr="007567CC">
        <w:t>ortaya</w:t>
      </w:r>
      <w:r w:rsidR="00C3001A">
        <w:t xml:space="preserve"> </w:t>
      </w:r>
      <w:r w:rsidRPr="007567CC">
        <w:t>çıkan</w:t>
      </w:r>
      <w:r w:rsidR="00C3001A">
        <w:t xml:space="preserve"> </w:t>
      </w:r>
      <w:r w:rsidRPr="007567CC">
        <w:t>stresin</w:t>
      </w:r>
      <w:r w:rsidR="00C3001A">
        <w:t xml:space="preserve"> </w:t>
      </w:r>
      <w:r w:rsidRPr="007567CC">
        <w:t>düzeyiyle</w:t>
      </w:r>
      <w:r w:rsidR="00C3001A">
        <w:t xml:space="preserve"> </w:t>
      </w:r>
      <w:r w:rsidRPr="007567CC">
        <w:t>doğru</w:t>
      </w:r>
      <w:r w:rsidR="00C3001A">
        <w:t xml:space="preserve"> </w:t>
      </w:r>
      <w:r w:rsidRPr="007567CC">
        <w:t>orantılı</w:t>
      </w:r>
      <w:r w:rsidR="00C3001A">
        <w:t xml:space="preserve"> </w:t>
      </w:r>
      <w:r w:rsidRPr="007567CC">
        <w:t>olarak</w:t>
      </w:r>
      <w:r w:rsidR="00C3001A">
        <w:t xml:space="preserve"> </w:t>
      </w:r>
      <w:r w:rsidRPr="007567CC">
        <w:t>değişmektedir</w:t>
      </w:r>
      <w:r w:rsidR="00C3001A">
        <w:t xml:space="preserve"> </w:t>
      </w:r>
      <w:r w:rsidRPr="007567CC">
        <w:t>(</w:t>
      </w:r>
      <w:proofErr w:type="spellStart"/>
      <w:r w:rsidRPr="007567CC">
        <w:t>Özusta</w:t>
      </w:r>
      <w:proofErr w:type="spellEnd"/>
      <w:r w:rsidRPr="007567CC">
        <w:t>,</w:t>
      </w:r>
      <w:r w:rsidR="00C3001A">
        <w:t xml:space="preserve"> </w:t>
      </w:r>
      <w:r w:rsidRPr="007567CC">
        <w:t>1995).</w:t>
      </w:r>
    </w:p>
    <w:p w14:paraId="72B357A6" w14:textId="110D9525" w:rsidR="00EB3F1B" w:rsidRDefault="00EB3F1B" w:rsidP="007567CC">
      <w:pPr>
        <w:pStyle w:val="NormalWeb"/>
        <w:spacing w:before="0" w:beforeAutospacing="0" w:after="120" w:afterAutospacing="0" w:line="360" w:lineRule="auto"/>
        <w:ind w:firstLine="567"/>
        <w:jc w:val="both"/>
      </w:pPr>
      <w:proofErr w:type="spellStart"/>
      <w:r w:rsidRPr="007567CC">
        <w:t>Christopher</w:t>
      </w:r>
      <w:proofErr w:type="spellEnd"/>
      <w:r w:rsidR="00C3001A">
        <w:t xml:space="preserve"> </w:t>
      </w:r>
      <w:r w:rsidRPr="007567CC">
        <w:t>(2002),</w:t>
      </w:r>
      <w:r w:rsidR="00C3001A">
        <w:t xml:space="preserve"> </w:t>
      </w:r>
      <w:r w:rsidRPr="007567CC">
        <w:t>durumluk</w:t>
      </w:r>
      <w:r w:rsidR="00C3001A">
        <w:t xml:space="preserve"> </w:t>
      </w:r>
      <w:r w:rsidRPr="007567CC">
        <w:t>kaygıyı,</w:t>
      </w:r>
      <w:r w:rsidR="00C3001A">
        <w:t xml:space="preserve"> </w:t>
      </w:r>
      <w:r w:rsidRPr="007567CC">
        <w:t>zihinsel</w:t>
      </w:r>
      <w:r w:rsidR="00C3001A">
        <w:t xml:space="preserve"> </w:t>
      </w:r>
      <w:r w:rsidRPr="007567CC">
        <w:t>süreçlerin</w:t>
      </w:r>
      <w:r w:rsidR="00C3001A">
        <w:t xml:space="preserve"> </w:t>
      </w:r>
      <w:r w:rsidRPr="007567CC">
        <w:t>yüksek</w:t>
      </w:r>
      <w:r w:rsidR="00C3001A">
        <w:t xml:space="preserve"> </w:t>
      </w:r>
      <w:proofErr w:type="spellStart"/>
      <w:r w:rsidRPr="007567CC">
        <w:t>uyarılmışlık</w:t>
      </w:r>
      <w:proofErr w:type="spellEnd"/>
      <w:r w:rsidR="00C3001A">
        <w:t xml:space="preserve"> </w:t>
      </w:r>
      <w:r w:rsidRPr="007567CC">
        <w:t>düzeyi</w:t>
      </w:r>
      <w:r w:rsidR="00C3001A">
        <w:t xml:space="preserve"> </w:t>
      </w:r>
      <w:r w:rsidRPr="007567CC">
        <w:t>ile</w:t>
      </w:r>
      <w:r w:rsidR="00C3001A">
        <w:t xml:space="preserve"> </w:t>
      </w:r>
      <w:r w:rsidRPr="007567CC">
        <w:t>kaygı</w:t>
      </w:r>
      <w:r w:rsidR="00C3001A">
        <w:t xml:space="preserve"> </w:t>
      </w:r>
      <w:r w:rsidRPr="007567CC">
        <w:t>seviyesinin</w:t>
      </w:r>
      <w:r w:rsidR="00C3001A">
        <w:t xml:space="preserve"> </w:t>
      </w:r>
      <w:r w:rsidRPr="007567CC">
        <w:t>bilinçli</w:t>
      </w:r>
      <w:r w:rsidR="00C3001A">
        <w:t xml:space="preserve"> </w:t>
      </w:r>
      <w:r w:rsidRPr="007567CC">
        <w:t>olarak</w:t>
      </w:r>
      <w:r w:rsidR="00C3001A">
        <w:t xml:space="preserve"> </w:t>
      </w:r>
      <w:r w:rsidRPr="007567CC">
        <w:t>algılanabilmesi</w:t>
      </w:r>
      <w:r w:rsidR="00C3001A">
        <w:t xml:space="preserve"> </w:t>
      </w:r>
      <w:r w:rsidRPr="007567CC">
        <w:t>olarak</w:t>
      </w:r>
      <w:r w:rsidR="00C3001A">
        <w:t xml:space="preserve"> </w:t>
      </w:r>
      <w:r w:rsidRPr="007567CC">
        <w:t>tanımlamaktadır.</w:t>
      </w:r>
      <w:r w:rsidR="00C3001A">
        <w:t xml:space="preserve"> </w:t>
      </w:r>
      <w:r w:rsidRPr="007567CC">
        <w:t>Bu</w:t>
      </w:r>
      <w:r w:rsidR="00C3001A">
        <w:t xml:space="preserve"> </w:t>
      </w:r>
      <w:r w:rsidRPr="007567CC">
        <w:t>kaygı</w:t>
      </w:r>
      <w:r w:rsidR="00C3001A">
        <w:t xml:space="preserve"> </w:t>
      </w:r>
      <w:r w:rsidRPr="007567CC">
        <w:t>durumu,</w:t>
      </w:r>
      <w:r w:rsidR="00C3001A">
        <w:t xml:space="preserve"> </w:t>
      </w:r>
      <w:r w:rsidRPr="007567CC">
        <w:t>bireylerin</w:t>
      </w:r>
      <w:r w:rsidR="00C3001A">
        <w:t xml:space="preserve"> </w:t>
      </w:r>
      <w:r w:rsidRPr="007567CC">
        <w:t>kendilerini</w:t>
      </w:r>
      <w:r w:rsidR="00C3001A">
        <w:t xml:space="preserve"> </w:t>
      </w:r>
      <w:r w:rsidRPr="007567CC">
        <w:t>yüksek</w:t>
      </w:r>
      <w:r w:rsidR="00C3001A">
        <w:t xml:space="preserve"> </w:t>
      </w:r>
      <w:r w:rsidRPr="007567CC">
        <w:t>bir</w:t>
      </w:r>
      <w:r w:rsidR="00C3001A">
        <w:t xml:space="preserve"> </w:t>
      </w:r>
      <w:r w:rsidRPr="007567CC">
        <w:t>benlik</w:t>
      </w:r>
      <w:r w:rsidR="00C3001A">
        <w:t xml:space="preserve"> </w:t>
      </w:r>
      <w:r w:rsidRPr="007567CC">
        <w:t>algısı</w:t>
      </w:r>
      <w:r w:rsidR="00C3001A">
        <w:t xml:space="preserve"> </w:t>
      </w:r>
      <w:r w:rsidRPr="007567CC">
        <w:t>içinde</w:t>
      </w:r>
      <w:r w:rsidR="00C3001A">
        <w:t xml:space="preserve"> </w:t>
      </w:r>
      <w:r w:rsidRPr="007567CC">
        <w:t>hissetmeleri</w:t>
      </w:r>
      <w:r w:rsidR="00C3001A">
        <w:t xml:space="preserve"> </w:t>
      </w:r>
      <w:r w:rsidRPr="007567CC">
        <w:t>durumunda,</w:t>
      </w:r>
      <w:r w:rsidR="00C3001A">
        <w:t xml:space="preserve"> </w:t>
      </w:r>
      <w:r w:rsidRPr="007567CC">
        <w:t>hissedilen</w:t>
      </w:r>
      <w:r w:rsidR="00C3001A">
        <w:t xml:space="preserve"> </w:t>
      </w:r>
      <w:r w:rsidRPr="007567CC">
        <w:t>mutsuzluk,</w:t>
      </w:r>
      <w:r w:rsidR="00C3001A">
        <w:t xml:space="preserve"> </w:t>
      </w:r>
      <w:r w:rsidRPr="007567CC">
        <w:t>kaygı</w:t>
      </w:r>
      <w:r w:rsidR="00C3001A">
        <w:t xml:space="preserve"> </w:t>
      </w:r>
      <w:r w:rsidRPr="007567CC">
        <w:t>veya</w:t>
      </w:r>
      <w:r w:rsidR="00C3001A">
        <w:t xml:space="preserve"> </w:t>
      </w:r>
      <w:r w:rsidRPr="007567CC">
        <w:t>tedirginlik</w:t>
      </w:r>
      <w:r w:rsidR="00C3001A">
        <w:t xml:space="preserve"> </w:t>
      </w:r>
      <w:r w:rsidRPr="007567CC">
        <w:t>hislerinin</w:t>
      </w:r>
      <w:r w:rsidR="00C3001A">
        <w:t xml:space="preserve"> </w:t>
      </w:r>
      <w:r w:rsidRPr="007567CC">
        <w:t>azalması</w:t>
      </w:r>
      <w:r w:rsidR="00C3001A">
        <w:t xml:space="preserve"> </w:t>
      </w:r>
      <w:r w:rsidRPr="007567CC">
        <w:t>olarak</w:t>
      </w:r>
      <w:r w:rsidR="00C3001A">
        <w:t xml:space="preserve"> </w:t>
      </w:r>
      <w:r w:rsidRPr="007567CC">
        <w:t>ifade</w:t>
      </w:r>
      <w:r w:rsidR="00C3001A">
        <w:t xml:space="preserve"> </w:t>
      </w:r>
      <w:r w:rsidRPr="007567CC">
        <w:t>edilmektedir</w:t>
      </w:r>
      <w:r w:rsidR="00C3001A">
        <w:t xml:space="preserve"> </w:t>
      </w:r>
      <w:r w:rsidRPr="007567CC">
        <w:t>(Yücel,</w:t>
      </w:r>
      <w:r w:rsidR="00C3001A">
        <w:t xml:space="preserve"> </w:t>
      </w:r>
      <w:r w:rsidRPr="007567CC">
        <w:t>2003).</w:t>
      </w:r>
    </w:p>
    <w:p w14:paraId="65368193" w14:textId="24DAA9F4" w:rsidR="00351673" w:rsidRPr="006D64C2" w:rsidRDefault="00E41AF4" w:rsidP="00E41AF4">
      <w:pPr>
        <w:pStyle w:val="Balk3"/>
        <w:rPr>
          <w:rFonts w:eastAsia="TimesNewRomanPSMT"/>
        </w:rPr>
      </w:pPr>
      <w:bookmarkStart w:id="59" w:name="_Toc183010457"/>
      <w:bookmarkStart w:id="60" w:name="_Toc190459540"/>
      <w:r w:rsidRPr="006D64C2">
        <w:rPr>
          <w:rFonts w:eastAsia="TimesNewRomanPSMT"/>
        </w:rPr>
        <w:t>2.5.2.</w:t>
      </w:r>
      <w:r>
        <w:rPr>
          <w:rFonts w:eastAsia="TimesNewRomanPSMT"/>
        </w:rPr>
        <w:t xml:space="preserve"> </w:t>
      </w:r>
      <w:r w:rsidRPr="006D64C2">
        <w:rPr>
          <w:rFonts w:eastAsia="TimesNewRomanPSMT"/>
        </w:rPr>
        <w:t>Sürekli</w:t>
      </w:r>
      <w:r>
        <w:rPr>
          <w:rFonts w:eastAsia="TimesNewRomanPSMT"/>
        </w:rPr>
        <w:t xml:space="preserve"> </w:t>
      </w:r>
      <w:r w:rsidRPr="006D64C2">
        <w:rPr>
          <w:rFonts w:eastAsia="TimesNewRomanPSMT"/>
        </w:rPr>
        <w:t>kaygı</w:t>
      </w:r>
      <w:bookmarkEnd w:id="59"/>
      <w:bookmarkEnd w:id="60"/>
    </w:p>
    <w:p w14:paraId="7715D16C" w14:textId="595F6553" w:rsidR="00EB3F1B" w:rsidRPr="007567CC" w:rsidRDefault="00EB3F1B" w:rsidP="007567CC">
      <w:pPr>
        <w:pStyle w:val="NormalWeb"/>
        <w:spacing w:before="0" w:beforeAutospacing="0" w:after="120" w:afterAutospacing="0" w:line="360" w:lineRule="auto"/>
        <w:ind w:firstLine="567"/>
        <w:jc w:val="both"/>
      </w:pPr>
      <w:r w:rsidRPr="007567CC">
        <w:t>Bireylerin</w:t>
      </w:r>
      <w:r w:rsidR="00C3001A">
        <w:t xml:space="preserve"> </w:t>
      </w:r>
      <w:r w:rsidRPr="007567CC">
        <w:t>yaşam</w:t>
      </w:r>
      <w:r w:rsidR="00C3001A">
        <w:t xml:space="preserve"> </w:t>
      </w:r>
      <w:r w:rsidRPr="007567CC">
        <w:t>deneyimlerine</w:t>
      </w:r>
      <w:r w:rsidR="00C3001A">
        <w:t xml:space="preserve"> </w:t>
      </w:r>
      <w:r w:rsidRPr="007567CC">
        <w:t>yönelik</w:t>
      </w:r>
      <w:r w:rsidR="00C3001A">
        <w:t xml:space="preserve"> </w:t>
      </w:r>
      <w:r w:rsidRPr="007567CC">
        <w:t>uyumsal</w:t>
      </w:r>
      <w:r w:rsidR="00C3001A">
        <w:t xml:space="preserve"> </w:t>
      </w:r>
      <w:r w:rsidRPr="007567CC">
        <w:t>eğilimleri,</w:t>
      </w:r>
      <w:r w:rsidR="00C3001A">
        <w:t xml:space="preserve"> </w:t>
      </w:r>
      <w:r w:rsidRPr="007567CC">
        <w:t>sürekli</w:t>
      </w:r>
      <w:r w:rsidR="00C3001A">
        <w:t xml:space="preserve"> </w:t>
      </w:r>
      <w:r w:rsidRPr="007567CC">
        <w:t>kaygı</w:t>
      </w:r>
      <w:r w:rsidR="00C3001A">
        <w:t xml:space="preserve"> </w:t>
      </w:r>
      <w:r w:rsidRPr="007567CC">
        <w:t>(</w:t>
      </w:r>
      <w:proofErr w:type="spellStart"/>
      <w:r w:rsidRPr="007567CC">
        <w:t>trait</w:t>
      </w:r>
      <w:proofErr w:type="spellEnd"/>
      <w:r w:rsidR="00C3001A">
        <w:t xml:space="preserve"> </w:t>
      </w:r>
      <w:proofErr w:type="spellStart"/>
      <w:r w:rsidRPr="007567CC">
        <w:t>anxiety</w:t>
      </w:r>
      <w:proofErr w:type="spellEnd"/>
      <w:r w:rsidRPr="007567CC">
        <w:t>/</w:t>
      </w:r>
      <w:proofErr w:type="spellStart"/>
      <w:r w:rsidRPr="007567CC">
        <w:t>Chronic</w:t>
      </w:r>
      <w:proofErr w:type="spellEnd"/>
      <w:r w:rsidR="00C3001A">
        <w:t xml:space="preserve"> </w:t>
      </w:r>
      <w:proofErr w:type="spellStart"/>
      <w:r w:rsidRPr="007567CC">
        <w:t>anxiety</w:t>
      </w:r>
      <w:proofErr w:type="spellEnd"/>
      <w:r w:rsidRPr="007567CC">
        <w:t>)</w:t>
      </w:r>
      <w:r w:rsidR="00C3001A">
        <w:t xml:space="preserve"> </w:t>
      </w:r>
      <w:r w:rsidRPr="007567CC">
        <w:t>olarak</w:t>
      </w:r>
      <w:r w:rsidR="00C3001A">
        <w:t xml:space="preserve"> </w:t>
      </w:r>
      <w:r w:rsidRPr="007567CC">
        <w:t>tanımlanmaktadır.</w:t>
      </w:r>
      <w:r w:rsidR="00C3001A">
        <w:t xml:space="preserve"> </w:t>
      </w:r>
      <w:r w:rsidRPr="007567CC">
        <w:t>Bu</w:t>
      </w:r>
      <w:r w:rsidR="00C3001A">
        <w:t xml:space="preserve"> </w:t>
      </w:r>
      <w:r w:rsidRPr="007567CC">
        <w:t>durum,</w:t>
      </w:r>
      <w:r w:rsidR="00C3001A">
        <w:t xml:space="preserve"> </w:t>
      </w:r>
      <w:r w:rsidRPr="007567CC">
        <w:t>bireylerin</w:t>
      </w:r>
      <w:r w:rsidR="00C3001A">
        <w:t xml:space="preserve"> </w:t>
      </w:r>
      <w:r w:rsidRPr="007567CC">
        <w:t>bulundukları</w:t>
      </w:r>
      <w:r w:rsidR="00C3001A">
        <w:t xml:space="preserve"> </w:t>
      </w:r>
      <w:r w:rsidRPr="007567CC">
        <w:t>çevreden</w:t>
      </w:r>
      <w:r w:rsidR="00C3001A">
        <w:t xml:space="preserve"> </w:t>
      </w:r>
      <w:r w:rsidRPr="007567CC">
        <w:t>kaynaklanan</w:t>
      </w:r>
      <w:r w:rsidR="00C3001A">
        <w:t xml:space="preserve"> </w:t>
      </w:r>
      <w:r w:rsidRPr="007567CC">
        <w:t>stresin</w:t>
      </w:r>
      <w:r w:rsidR="00C3001A">
        <w:t xml:space="preserve"> </w:t>
      </w:r>
      <w:r w:rsidRPr="007567CC">
        <w:t>etkisiyle</w:t>
      </w:r>
      <w:r w:rsidR="00C3001A">
        <w:t xml:space="preserve"> </w:t>
      </w:r>
      <w:r w:rsidRPr="007567CC">
        <w:t>ortaya</w:t>
      </w:r>
      <w:r w:rsidR="00C3001A">
        <w:t xml:space="preserve"> </w:t>
      </w:r>
      <w:r w:rsidRPr="007567CC">
        <w:t>çıkan</w:t>
      </w:r>
      <w:r w:rsidR="00C3001A">
        <w:t xml:space="preserve"> </w:t>
      </w:r>
      <w:r w:rsidRPr="007567CC">
        <w:t>bir</w:t>
      </w:r>
      <w:r w:rsidR="00C3001A">
        <w:t xml:space="preserve"> </w:t>
      </w:r>
      <w:r w:rsidRPr="007567CC">
        <w:t>duygu</w:t>
      </w:r>
      <w:r w:rsidR="00C3001A">
        <w:t xml:space="preserve"> </w:t>
      </w:r>
      <w:r w:rsidRPr="007567CC">
        <w:t>hali</w:t>
      </w:r>
      <w:r w:rsidR="00C3001A">
        <w:t xml:space="preserve"> </w:t>
      </w:r>
      <w:r w:rsidRPr="007567CC">
        <w:t>olarak</w:t>
      </w:r>
      <w:r w:rsidR="00C3001A">
        <w:t xml:space="preserve"> </w:t>
      </w:r>
      <w:r w:rsidRPr="007567CC">
        <w:t>ya</w:t>
      </w:r>
      <w:r w:rsidR="00C3001A">
        <w:t xml:space="preserve"> </w:t>
      </w:r>
      <w:r w:rsidRPr="007567CC">
        <w:t>da</w:t>
      </w:r>
      <w:r w:rsidR="00C3001A">
        <w:t xml:space="preserve"> </w:t>
      </w:r>
      <w:r w:rsidRPr="007567CC">
        <w:t>değer</w:t>
      </w:r>
      <w:r w:rsidR="00C3001A">
        <w:t xml:space="preserve"> </w:t>
      </w:r>
      <w:r w:rsidRPr="007567CC">
        <w:t>yargılarına</w:t>
      </w:r>
      <w:r w:rsidR="00C3001A">
        <w:t xml:space="preserve"> </w:t>
      </w:r>
      <w:r w:rsidRPr="007567CC">
        <w:t>yönelik</w:t>
      </w:r>
      <w:r w:rsidR="00C3001A">
        <w:t xml:space="preserve"> </w:t>
      </w:r>
      <w:r w:rsidRPr="007567CC">
        <w:t>potansiyel</w:t>
      </w:r>
      <w:r w:rsidR="00C3001A">
        <w:t xml:space="preserve"> </w:t>
      </w:r>
      <w:r w:rsidRPr="007567CC">
        <w:t>tehlikelerle</w:t>
      </w:r>
      <w:r w:rsidR="00C3001A">
        <w:t xml:space="preserve"> </w:t>
      </w:r>
      <w:r w:rsidRPr="007567CC">
        <w:t>başa</w:t>
      </w:r>
      <w:r w:rsidR="00C3001A">
        <w:t xml:space="preserve"> </w:t>
      </w:r>
      <w:r w:rsidRPr="007567CC">
        <w:t>çıkma</w:t>
      </w:r>
      <w:r w:rsidR="00C3001A">
        <w:t xml:space="preserve"> </w:t>
      </w:r>
      <w:r w:rsidRPr="007567CC">
        <w:t>çabası</w:t>
      </w:r>
      <w:r w:rsidR="00C3001A">
        <w:t xml:space="preserve"> </w:t>
      </w:r>
      <w:r w:rsidRPr="007567CC">
        <w:t>olarak</w:t>
      </w:r>
      <w:r w:rsidR="00C3001A">
        <w:t xml:space="preserve"> </w:t>
      </w:r>
      <w:r w:rsidRPr="007567CC">
        <w:t>ifade</w:t>
      </w:r>
      <w:r w:rsidR="00C3001A">
        <w:t xml:space="preserve"> </w:t>
      </w:r>
      <w:r w:rsidRPr="007567CC">
        <w:t>edilebilir</w:t>
      </w:r>
      <w:r w:rsidR="00C3001A">
        <w:t xml:space="preserve"> </w:t>
      </w:r>
      <w:r w:rsidRPr="007567CC">
        <w:t>(Öner</w:t>
      </w:r>
      <w:r w:rsidR="00C3001A">
        <w:t xml:space="preserve"> </w:t>
      </w:r>
      <w:r w:rsidRPr="007567CC">
        <w:t>ve</w:t>
      </w:r>
      <w:r w:rsidR="00C3001A">
        <w:t xml:space="preserve"> </w:t>
      </w:r>
      <w:proofErr w:type="spellStart"/>
      <w:r w:rsidRPr="007567CC">
        <w:t>Compte</w:t>
      </w:r>
      <w:proofErr w:type="spellEnd"/>
      <w:r w:rsidRPr="007567CC">
        <w:t>,</w:t>
      </w:r>
      <w:r w:rsidR="00C3001A">
        <w:t xml:space="preserve"> </w:t>
      </w:r>
      <w:r w:rsidRPr="007567CC">
        <w:t>1983).</w:t>
      </w:r>
    </w:p>
    <w:p w14:paraId="1B100117" w14:textId="531E5EAE" w:rsidR="00EB3F1B" w:rsidRPr="007567CC" w:rsidRDefault="00EB3F1B" w:rsidP="007567CC">
      <w:pPr>
        <w:pStyle w:val="NormalWeb"/>
        <w:spacing w:before="0" w:beforeAutospacing="0" w:after="120" w:afterAutospacing="0" w:line="360" w:lineRule="auto"/>
        <w:ind w:firstLine="567"/>
        <w:jc w:val="both"/>
      </w:pPr>
      <w:proofErr w:type="spellStart"/>
      <w:r w:rsidRPr="007567CC">
        <w:t>Çoksevim</w:t>
      </w:r>
      <w:proofErr w:type="spellEnd"/>
      <w:r w:rsidR="00C3001A">
        <w:t xml:space="preserve"> </w:t>
      </w:r>
      <w:r w:rsidRPr="007567CC">
        <w:t>ve</w:t>
      </w:r>
      <w:r w:rsidR="00C3001A">
        <w:t xml:space="preserve"> </w:t>
      </w:r>
      <w:r w:rsidR="00641985" w:rsidRPr="007567CC">
        <w:t>diğerleri</w:t>
      </w:r>
      <w:r w:rsidR="00C3001A">
        <w:t xml:space="preserve"> </w:t>
      </w:r>
      <w:r w:rsidRPr="007567CC">
        <w:t>(2008),</w:t>
      </w:r>
      <w:r w:rsidR="00C3001A">
        <w:t xml:space="preserve"> </w:t>
      </w:r>
      <w:r w:rsidRPr="007567CC">
        <w:t>sürekli</w:t>
      </w:r>
      <w:r w:rsidR="00C3001A">
        <w:t xml:space="preserve"> </w:t>
      </w:r>
      <w:r w:rsidRPr="007567CC">
        <w:t>kaygıyı</w:t>
      </w:r>
      <w:r w:rsidR="00C3001A">
        <w:t xml:space="preserve"> </w:t>
      </w:r>
      <w:r w:rsidRPr="007567CC">
        <w:t>bireyin</w:t>
      </w:r>
      <w:r w:rsidR="00C3001A">
        <w:t xml:space="preserve"> </w:t>
      </w:r>
      <w:r w:rsidRPr="007567CC">
        <w:t>çevresel</w:t>
      </w:r>
      <w:r w:rsidR="00C3001A">
        <w:t xml:space="preserve"> </w:t>
      </w:r>
      <w:r w:rsidRPr="007567CC">
        <w:t>koşullarından</w:t>
      </w:r>
      <w:r w:rsidR="005E2E0F">
        <w:t xml:space="preserve"> dolayı</w:t>
      </w:r>
      <w:r w:rsidR="00C3001A">
        <w:t xml:space="preserve"> </w:t>
      </w:r>
      <w:r w:rsidRPr="007567CC">
        <w:t>yaşadığı</w:t>
      </w:r>
      <w:r w:rsidR="00C3001A">
        <w:t xml:space="preserve"> </w:t>
      </w:r>
      <w:r w:rsidRPr="007567CC">
        <w:t>sıkıntı</w:t>
      </w:r>
      <w:r w:rsidR="00C3001A">
        <w:t xml:space="preserve"> </w:t>
      </w:r>
      <w:r w:rsidRPr="007567CC">
        <w:t>ve</w:t>
      </w:r>
      <w:r w:rsidR="00C3001A">
        <w:t xml:space="preserve"> </w:t>
      </w:r>
      <w:r w:rsidRPr="007567CC">
        <w:t>huzursuzluk</w:t>
      </w:r>
      <w:r w:rsidR="00C3001A">
        <w:t xml:space="preserve"> </w:t>
      </w:r>
      <w:r w:rsidRPr="007567CC">
        <w:t>durumu,</w:t>
      </w:r>
      <w:r w:rsidR="00C3001A">
        <w:t xml:space="preserve"> </w:t>
      </w:r>
      <w:r w:rsidRPr="007567CC">
        <w:t>endişe</w:t>
      </w:r>
      <w:r w:rsidR="00C3001A">
        <w:t xml:space="preserve"> </w:t>
      </w:r>
      <w:r w:rsidRPr="007567CC">
        <w:t>ve</w:t>
      </w:r>
      <w:r w:rsidR="00C3001A">
        <w:t xml:space="preserve"> </w:t>
      </w:r>
      <w:r w:rsidRPr="007567CC">
        <w:t>umutsuzluk</w:t>
      </w:r>
      <w:r w:rsidR="00C3001A">
        <w:t xml:space="preserve"> </w:t>
      </w:r>
      <w:r w:rsidRPr="007567CC">
        <w:t>hissi,</w:t>
      </w:r>
      <w:r w:rsidR="00C3001A">
        <w:t xml:space="preserve"> </w:t>
      </w:r>
      <w:r w:rsidRPr="007567CC">
        <w:t>baskı</w:t>
      </w:r>
      <w:r w:rsidR="00C3001A">
        <w:t xml:space="preserve"> </w:t>
      </w:r>
      <w:r w:rsidRPr="007567CC">
        <w:t>altında</w:t>
      </w:r>
      <w:r w:rsidR="00C3001A">
        <w:t xml:space="preserve"> </w:t>
      </w:r>
      <w:r w:rsidRPr="007567CC">
        <w:t>aşırı</w:t>
      </w:r>
      <w:r w:rsidR="00C3001A">
        <w:t xml:space="preserve"> </w:t>
      </w:r>
      <w:r w:rsidRPr="007567CC">
        <w:t>tepkiler</w:t>
      </w:r>
      <w:r w:rsidR="00C3001A">
        <w:t xml:space="preserve"> </w:t>
      </w:r>
      <w:r w:rsidRPr="007567CC">
        <w:t>verme</w:t>
      </w:r>
      <w:r w:rsidR="00C3001A">
        <w:t xml:space="preserve"> </w:t>
      </w:r>
      <w:r w:rsidRPr="007567CC">
        <w:t>eğilimi</w:t>
      </w:r>
      <w:r w:rsidR="00C3001A">
        <w:t xml:space="preserve"> </w:t>
      </w:r>
      <w:r w:rsidRPr="007567CC">
        <w:t>ve</w:t>
      </w:r>
      <w:r w:rsidR="00C3001A">
        <w:t xml:space="preserve"> </w:t>
      </w:r>
      <w:r w:rsidRPr="007567CC">
        <w:t>yüksek</w:t>
      </w:r>
      <w:r w:rsidR="00C3001A">
        <w:t xml:space="preserve"> </w:t>
      </w:r>
      <w:r w:rsidRPr="007567CC">
        <w:t>düzeyde</w:t>
      </w:r>
      <w:r w:rsidR="00C3001A">
        <w:t xml:space="preserve"> </w:t>
      </w:r>
      <w:r w:rsidRPr="007567CC">
        <w:t>heyecan</w:t>
      </w:r>
      <w:r w:rsidR="00C3001A">
        <w:t xml:space="preserve"> </w:t>
      </w:r>
      <w:r w:rsidRPr="007567CC">
        <w:t>duygusuyla</w:t>
      </w:r>
      <w:r w:rsidR="00C3001A">
        <w:t xml:space="preserve"> </w:t>
      </w:r>
      <w:r w:rsidRPr="007567CC">
        <w:t>ilişkilendirmektedirler.</w:t>
      </w:r>
    </w:p>
    <w:p w14:paraId="500695B6" w14:textId="30E783F4" w:rsidR="00E702AF" w:rsidRPr="006D64C2" w:rsidRDefault="00E702AF" w:rsidP="00E41AF4">
      <w:pPr>
        <w:pStyle w:val="Balk3"/>
        <w:rPr>
          <w:rFonts w:eastAsia="TimesNewRomanPSMT"/>
        </w:rPr>
      </w:pPr>
      <w:bookmarkStart w:id="61" w:name="_Toc183010458"/>
      <w:bookmarkStart w:id="62" w:name="_Toc190459541"/>
      <w:r w:rsidRPr="006D64C2">
        <w:rPr>
          <w:rFonts w:eastAsia="TimesNewRomanPSMT"/>
        </w:rPr>
        <w:t>2.5.3.</w:t>
      </w:r>
      <w:r w:rsidR="00C3001A">
        <w:rPr>
          <w:rFonts w:eastAsia="TimesNewRomanPSMT"/>
        </w:rPr>
        <w:t xml:space="preserve"> </w:t>
      </w:r>
      <w:r w:rsidRPr="006D64C2">
        <w:rPr>
          <w:rFonts w:eastAsia="TimesNewRomanPSMT"/>
        </w:rPr>
        <w:t>Bilişsel</w:t>
      </w:r>
      <w:r w:rsidR="00C3001A">
        <w:rPr>
          <w:rFonts w:eastAsia="TimesNewRomanPSMT"/>
        </w:rPr>
        <w:t xml:space="preserve"> </w:t>
      </w:r>
      <w:r w:rsidRPr="006D64C2">
        <w:rPr>
          <w:rFonts w:eastAsia="TimesNewRomanPSMT"/>
        </w:rPr>
        <w:t>ve</w:t>
      </w:r>
      <w:r w:rsidR="00C3001A">
        <w:rPr>
          <w:rFonts w:eastAsia="TimesNewRomanPSMT"/>
        </w:rPr>
        <w:t xml:space="preserve"> </w:t>
      </w:r>
      <w:r w:rsidRPr="006D64C2">
        <w:rPr>
          <w:rFonts w:eastAsia="TimesNewRomanPSMT"/>
        </w:rPr>
        <w:t>Bedensel</w:t>
      </w:r>
      <w:r w:rsidR="00C3001A">
        <w:rPr>
          <w:rFonts w:eastAsia="TimesNewRomanPSMT"/>
        </w:rPr>
        <w:t xml:space="preserve"> </w:t>
      </w:r>
      <w:r w:rsidRPr="006D64C2">
        <w:rPr>
          <w:rFonts w:eastAsia="TimesNewRomanPSMT"/>
        </w:rPr>
        <w:t>Kaygı</w:t>
      </w:r>
      <w:bookmarkEnd w:id="61"/>
      <w:bookmarkEnd w:id="62"/>
    </w:p>
    <w:p w14:paraId="224EF087" w14:textId="3CD6F5C6" w:rsidR="008447B0" w:rsidRPr="007567CC" w:rsidRDefault="008447B0" w:rsidP="007567CC">
      <w:pPr>
        <w:pStyle w:val="NormalWeb"/>
        <w:spacing w:before="0" w:beforeAutospacing="0" w:after="120" w:afterAutospacing="0" w:line="360" w:lineRule="auto"/>
        <w:ind w:firstLine="567"/>
        <w:jc w:val="both"/>
      </w:pPr>
      <w:r w:rsidRPr="007567CC">
        <w:t>1969</w:t>
      </w:r>
      <w:r w:rsidR="00C3001A">
        <w:t xml:space="preserve"> </w:t>
      </w:r>
      <w:r w:rsidRPr="007567CC">
        <w:t>sonrasında</w:t>
      </w:r>
      <w:r w:rsidR="00C3001A">
        <w:t xml:space="preserve"> </w:t>
      </w:r>
      <w:r w:rsidRPr="007567CC">
        <w:t>yapılan</w:t>
      </w:r>
      <w:r w:rsidR="00C3001A">
        <w:t xml:space="preserve"> </w:t>
      </w:r>
      <w:r w:rsidRPr="007567CC">
        <w:t>araştırmalar,</w:t>
      </w:r>
      <w:r w:rsidR="00C3001A">
        <w:t xml:space="preserve"> </w:t>
      </w:r>
      <w:r w:rsidRPr="007567CC">
        <w:t>kaygının</w:t>
      </w:r>
      <w:r w:rsidR="00C3001A">
        <w:t xml:space="preserve"> </w:t>
      </w:r>
      <w:r w:rsidRPr="007567CC">
        <w:t>çok</w:t>
      </w:r>
      <w:r w:rsidR="00C3001A">
        <w:t xml:space="preserve"> </w:t>
      </w:r>
      <w:r w:rsidRPr="007567CC">
        <w:t>boyutlu</w:t>
      </w:r>
      <w:r w:rsidR="00C3001A">
        <w:t xml:space="preserve"> </w:t>
      </w:r>
      <w:r w:rsidRPr="007567CC">
        <w:t>ve</w:t>
      </w:r>
      <w:r w:rsidR="00C3001A">
        <w:t xml:space="preserve"> </w:t>
      </w:r>
      <w:r w:rsidRPr="007567CC">
        <w:t>farklı</w:t>
      </w:r>
      <w:r w:rsidR="00C3001A">
        <w:t xml:space="preserve"> </w:t>
      </w:r>
      <w:r w:rsidRPr="007567CC">
        <w:t>yönleri</w:t>
      </w:r>
      <w:r w:rsidR="00C3001A">
        <w:t xml:space="preserve"> </w:t>
      </w:r>
      <w:r w:rsidRPr="007567CC">
        <w:t>olan</w:t>
      </w:r>
      <w:r w:rsidR="00C3001A">
        <w:t xml:space="preserve"> </w:t>
      </w:r>
      <w:r w:rsidRPr="007567CC">
        <w:t>bir</w:t>
      </w:r>
      <w:r w:rsidR="00C3001A">
        <w:t xml:space="preserve"> </w:t>
      </w:r>
      <w:proofErr w:type="gramStart"/>
      <w:r w:rsidRPr="007567CC">
        <w:t>fenomen</w:t>
      </w:r>
      <w:proofErr w:type="gramEnd"/>
      <w:r w:rsidR="00C3001A">
        <w:t xml:space="preserve"> </w:t>
      </w:r>
      <w:r w:rsidRPr="007567CC">
        <w:t>olduğunu</w:t>
      </w:r>
      <w:r w:rsidR="00C3001A">
        <w:t xml:space="preserve"> </w:t>
      </w:r>
      <w:r w:rsidRPr="007567CC">
        <w:t>ortaya</w:t>
      </w:r>
      <w:r w:rsidR="00C3001A">
        <w:t xml:space="preserve"> </w:t>
      </w:r>
      <w:r w:rsidRPr="007567CC">
        <w:t>koymuştur.</w:t>
      </w:r>
      <w:r w:rsidR="00C3001A">
        <w:t xml:space="preserve"> </w:t>
      </w:r>
      <w:proofErr w:type="spellStart"/>
      <w:r w:rsidRPr="007567CC">
        <w:t>Liebert</w:t>
      </w:r>
      <w:proofErr w:type="spellEnd"/>
      <w:r w:rsidR="00C3001A">
        <w:t xml:space="preserve"> </w:t>
      </w:r>
      <w:r w:rsidRPr="007567CC">
        <w:t>ve</w:t>
      </w:r>
      <w:r w:rsidR="00C3001A">
        <w:t xml:space="preserve"> </w:t>
      </w:r>
      <w:r w:rsidRPr="007567CC">
        <w:t>Morris</w:t>
      </w:r>
      <w:r w:rsidR="00C3001A">
        <w:t xml:space="preserve"> </w:t>
      </w:r>
      <w:r w:rsidRPr="007567CC">
        <w:t>(1967),</w:t>
      </w:r>
      <w:r w:rsidR="00C3001A">
        <w:t xml:space="preserve"> </w:t>
      </w:r>
      <w:r w:rsidRPr="007567CC">
        <w:t>kaygının</w:t>
      </w:r>
      <w:r w:rsidR="00C3001A">
        <w:t xml:space="preserve"> </w:t>
      </w:r>
      <w:r w:rsidRPr="007567CC">
        <w:t>bilişsel</w:t>
      </w:r>
      <w:r w:rsidR="00C3001A">
        <w:t xml:space="preserve"> </w:t>
      </w:r>
      <w:r w:rsidRPr="007567CC">
        <w:t>bileşenlerinin</w:t>
      </w:r>
      <w:r w:rsidR="00C3001A">
        <w:t xml:space="preserve"> </w:t>
      </w:r>
      <w:r w:rsidRPr="007567CC">
        <w:t>yanı</w:t>
      </w:r>
      <w:r w:rsidR="00C3001A">
        <w:t xml:space="preserve"> </w:t>
      </w:r>
      <w:r w:rsidRPr="007567CC">
        <w:t>sıra</w:t>
      </w:r>
      <w:r w:rsidR="00C3001A">
        <w:t xml:space="preserve"> </w:t>
      </w:r>
      <w:r w:rsidRPr="007567CC">
        <w:t>duygusal</w:t>
      </w:r>
      <w:r w:rsidR="00C3001A">
        <w:t xml:space="preserve"> </w:t>
      </w:r>
      <w:r w:rsidRPr="007567CC">
        <w:t>uyarılmayı</w:t>
      </w:r>
      <w:r w:rsidR="00C3001A">
        <w:t xml:space="preserve"> </w:t>
      </w:r>
      <w:r w:rsidRPr="007567CC">
        <w:t>da</w:t>
      </w:r>
      <w:r w:rsidR="00C3001A">
        <w:t xml:space="preserve"> </w:t>
      </w:r>
      <w:r w:rsidRPr="007567CC">
        <w:t>içerdiğini</w:t>
      </w:r>
      <w:r w:rsidR="00C3001A">
        <w:t xml:space="preserve"> </w:t>
      </w:r>
      <w:r w:rsidRPr="007567CC">
        <w:t>belirtmişlerdir.</w:t>
      </w:r>
      <w:r w:rsidR="00C3001A">
        <w:t xml:space="preserve"> </w:t>
      </w:r>
      <w:r w:rsidRPr="007567CC">
        <w:t>Ardından</w:t>
      </w:r>
      <w:r w:rsidR="00C3001A">
        <w:t xml:space="preserve"> </w:t>
      </w:r>
      <w:r w:rsidRPr="007567CC">
        <w:t>yapılan</w:t>
      </w:r>
      <w:r w:rsidR="00C3001A">
        <w:t xml:space="preserve"> </w:t>
      </w:r>
      <w:r w:rsidRPr="007567CC">
        <w:t>çalışmalar,</w:t>
      </w:r>
      <w:r w:rsidR="00C3001A">
        <w:t xml:space="preserve"> </w:t>
      </w:r>
      <w:proofErr w:type="spellStart"/>
      <w:r w:rsidRPr="007567CC">
        <w:t>Endler</w:t>
      </w:r>
      <w:proofErr w:type="spellEnd"/>
      <w:r w:rsidR="00C3001A">
        <w:t xml:space="preserve"> </w:t>
      </w:r>
      <w:r w:rsidRPr="007567CC">
        <w:t>(1978),</w:t>
      </w:r>
      <w:r w:rsidR="00C3001A">
        <w:t xml:space="preserve"> </w:t>
      </w:r>
      <w:proofErr w:type="spellStart"/>
      <w:r w:rsidRPr="007567CC">
        <w:t>Davidson</w:t>
      </w:r>
      <w:proofErr w:type="spellEnd"/>
      <w:r w:rsidR="00C3001A">
        <w:t xml:space="preserve"> </w:t>
      </w:r>
      <w:r w:rsidRPr="007567CC">
        <w:t>ve</w:t>
      </w:r>
      <w:r w:rsidR="00C3001A">
        <w:t xml:space="preserve"> </w:t>
      </w:r>
      <w:proofErr w:type="spellStart"/>
      <w:r w:rsidRPr="007567CC">
        <w:t>Schvardz</w:t>
      </w:r>
      <w:proofErr w:type="spellEnd"/>
      <w:r w:rsidR="00C3001A">
        <w:t xml:space="preserve"> </w:t>
      </w:r>
      <w:r w:rsidRPr="007567CC">
        <w:t>(1976)</w:t>
      </w:r>
      <w:r w:rsidR="00C3001A">
        <w:t xml:space="preserve"> </w:t>
      </w:r>
      <w:r w:rsidRPr="007567CC">
        <w:t>ve</w:t>
      </w:r>
      <w:r w:rsidR="00C3001A">
        <w:t xml:space="preserve"> </w:t>
      </w:r>
      <w:proofErr w:type="spellStart"/>
      <w:r w:rsidRPr="007567CC">
        <w:t>Borkovec</w:t>
      </w:r>
      <w:proofErr w:type="spellEnd"/>
      <w:r w:rsidR="00C3001A">
        <w:t xml:space="preserve"> </w:t>
      </w:r>
      <w:r w:rsidRPr="007567CC">
        <w:t>(1976)</w:t>
      </w:r>
      <w:r w:rsidR="00C3001A">
        <w:t xml:space="preserve"> </w:t>
      </w:r>
      <w:r w:rsidRPr="007567CC">
        <w:t>gibi</w:t>
      </w:r>
      <w:r w:rsidR="00C3001A">
        <w:t xml:space="preserve"> </w:t>
      </w:r>
      <w:r w:rsidRPr="007567CC">
        <w:t>araştırmacılar,</w:t>
      </w:r>
      <w:r w:rsidR="00C3001A">
        <w:t xml:space="preserve"> </w:t>
      </w:r>
      <w:r w:rsidRPr="007567CC">
        <w:t>bilişsel</w:t>
      </w:r>
      <w:r w:rsidR="00C3001A">
        <w:t xml:space="preserve"> </w:t>
      </w:r>
      <w:r w:rsidRPr="007567CC">
        <w:t>ve</w:t>
      </w:r>
      <w:r w:rsidR="00C3001A">
        <w:t xml:space="preserve"> </w:t>
      </w:r>
      <w:r w:rsidRPr="007567CC">
        <w:t>bedensel</w:t>
      </w:r>
      <w:r w:rsidR="00C3001A">
        <w:t xml:space="preserve"> </w:t>
      </w:r>
      <w:r w:rsidRPr="007567CC">
        <w:t>kaygının</w:t>
      </w:r>
      <w:r w:rsidR="00C3001A">
        <w:t xml:space="preserve"> </w:t>
      </w:r>
      <w:r w:rsidRPr="007567CC">
        <w:t>hem</w:t>
      </w:r>
      <w:r w:rsidR="00C3001A">
        <w:t xml:space="preserve"> </w:t>
      </w:r>
      <w:r w:rsidRPr="007567CC">
        <w:t>durumluk</w:t>
      </w:r>
      <w:r w:rsidR="00C3001A">
        <w:t xml:space="preserve"> </w:t>
      </w:r>
      <w:r w:rsidRPr="007567CC">
        <w:t>hem</w:t>
      </w:r>
      <w:r w:rsidR="00C3001A">
        <w:t xml:space="preserve"> </w:t>
      </w:r>
      <w:r w:rsidRPr="007567CC">
        <w:t>de</w:t>
      </w:r>
      <w:r w:rsidR="00C3001A">
        <w:t xml:space="preserve"> </w:t>
      </w:r>
      <w:r w:rsidRPr="007567CC">
        <w:t>sürekli</w:t>
      </w:r>
      <w:r w:rsidR="00C3001A">
        <w:t xml:space="preserve"> </w:t>
      </w:r>
      <w:r w:rsidRPr="007567CC">
        <w:t>kaygı</w:t>
      </w:r>
      <w:r w:rsidR="00C3001A">
        <w:t xml:space="preserve"> </w:t>
      </w:r>
      <w:r w:rsidRPr="007567CC">
        <w:t>bağlamında</w:t>
      </w:r>
      <w:r w:rsidR="00C3001A">
        <w:t xml:space="preserve"> </w:t>
      </w:r>
      <w:r w:rsidRPr="007567CC">
        <w:t>geçerli</w:t>
      </w:r>
      <w:r w:rsidR="00C3001A">
        <w:t xml:space="preserve"> </w:t>
      </w:r>
      <w:r w:rsidRPr="007567CC">
        <w:t>olduğunu</w:t>
      </w:r>
      <w:r w:rsidR="00C3001A">
        <w:t xml:space="preserve"> </w:t>
      </w:r>
      <w:r w:rsidRPr="007567CC">
        <w:t>öne</w:t>
      </w:r>
      <w:r w:rsidR="00C3001A">
        <w:t xml:space="preserve"> </w:t>
      </w:r>
      <w:r w:rsidRPr="007567CC">
        <w:t>sürmüşlerdir</w:t>
      </w:r>
      <w:r w:rsidR="00C3001A">
        <w:t xml:space="preserve"> </w:t>
      </w:r>
      <w:r w:rsidRPr="007567CC">
        <w:t>(</w:t>
      </w:r>
      <w:proofErr w:type="spellStart"/>
      <w:r w:rsidRPr="007567CC">
        <w:t>Martens</w:t>
      </w:r>
      <w:proofErr w:type="spellEnd"/>
      <w:r w:rsidR="00C3001A">
        <w:t xml:space="preserve"> </w:t>
      </w:r>
      <w:r w:rsidRPr="007567CC">
        <w:t>ve</w:t>
      </w:r>
      <w:r w:rsidR="00C3001A">
        <w:t xml:space="preserve"> </w:t>
      </w:r>
      <w:r w:rsidRPr="007567CC">
        <w:t>diğerleri,</w:t>
      </w:r>
      <w:r w:rsidR="00C3001A">
        <w:t xml:space="preserve"> </w:t>
      </w:r>
      <w:r w:rsidRPr="007567CC">
        <w:t>1990).</w:t>
      </w:r>
    </w:p>
    <w:p w14:paraId="4CC3C38F" w14:textId="6AB649C9" w:rsidR="00125238" w:rsidRPr="007567CC" w:rsidRDefault="00F17F91" w:rsidP="007567CC">
      <w:pPr>
        <w:pStyle w:val="NormalWeb"/>
        <w:spacing w:before="0" w:beforeAutospacing="0" w:after="120" w:afterAutospacing="0" w:line="360" w:lineRule="auto"/>
        <w:ind w:firstLine="567"/>
        <w:jc w:val="both"/>
      </w:pPr>
      <w:r w:rsidRPr="007567CC">
        <w:t>Bilişsel</w:t>
      </w:r>
      <w:r w:rsidR="00C3001A">
        <w:t xml:space="preserve"> </w:t>
      </w:r>
      <w:r w:rsidRPr="007567CC">
        <w:t>kaygı,</w:t>
      </w:r>
      <w:r w:rsidR="00C3001A">
        <w:t xml:space="preserve"> </w:t>
      </w:r>
      <w:r w:rsidRPr="007567CC">
        <w:t>kaygının</w:t>
      </w:r>
      <w:r w:rsidR="00C3001A">
        <w:t xml:space="preserve"> </w:t>
      </w:r>
      <w:r w:rsidRPr="007567CC">
        <w:t>zihinsel</w:t>
      </w:r>
      <w:r w:rsidR="00C3001A">
        <w:t xml:space="preserve"> </w:t>
      </w:r>
      <w:r w:rsidRPr="007567CC">
        <w:t>boyutunu</w:t>
      </w:r>
      <w:r w:rsidR="00C3001A">
        <w:t xml:space="preserve"> </w:t>
      </w:r>
      <w:r w:rsidRPr="007567CC">
        <w:t>yansıtır</w:t>
      </w:r>
      <w:r w:rsidR="00C3001A">
        <w:t xml:space="preserve"> </w:t>
      </w:r>
      <w:r w:rsidRPr="007567CC">
        <w:t>ve</w:t>
      </w:r>
      <w:r w:rsidR="00C3001A">
        <w:t xml:space="preserve"> </w:t>
      </w:r>
      <w:r w:rsidRPr="007567CC">
        <w:t>genellikle</w:t>
      </w:r>
      <w:r w:rsidR="00C3001A">
        <w:t xml:space="preserve"> </w:t>
      </w:r>
      <w:r w:rsidRPr="007567CC">
        <w:t>bireyin</w:t>
      </w:r>
      <w:r w:rsidR="00C3001A">
        <w:t xml:space="preserve"> </w:t>
      </w:r>
      <w:r w:rsidRPr="007567CC">
        <w:t>kendisiyle</w:t>
      </w:r>
      <w:r w:rsidR="00C3001A">
        <w:t xml:space="preserve"> </w:t>
      </w:r>
      <w:r w:rsidRPr="007567CC">
        <w:t>ilgili</w:t>
      </w:r>
      <w:r w:rsidR="00C3001A">
        <w:t xml:space="preserve"> </w:t>
      </w:r>
      <w:r w:rsidRPr="007567CC">
        <w:t>olumsuz</w:t>
      </w:r>
      <w:r w:rsidR="00C3001A">
        <w:t xml:space="preserve"> </w:t>
      </w:r>
      <w:r w:rsidRPr="007567CC">
        <w:t>değerlendirmeleri</w:t>
      </w:r>
      <w:r w:rsidR="00C3001A">
        <w:t xml:space="preserve"> </w:t>
      </w:r>
      <w:r w:rsidRPr="007567CC">
        <w:t>ya</w:t>
      </w:r>
      <w:r w:rsidR="00C3001A">
        <w:t xml:space="preserve"> </w:t>
      </w:r>
      <w:r w:rsidRPr="007567CC">
        <w:t>da</w:t>
      </w:r>
      <w:r w:rsidR="00C3001A">
        <w:t xml:space="preserve"> </w:t>
      </w:r>
      <w:r w:rsidRPr="007567CC">
        <w:t>başarıyla</w:t>
      </w:r>
      <w:r w:rsidR="00C3001A">
        <w:t xml:space="preserve"> </w:t>
      </w:r>
      <w:r w:rsidRPr="007567CC">
        <w:t>ilgili</w:t>
      </w:r>
      <w:r w:rsidR="00C3001A">
        <w:t xml:space="preserve"> </w:t>
      </w:r>
      <w:r w:rsidRPr="007567CC">
        <w:t>negatif</w:t>
      </w:r>
      <w:r w:rsidR="00C3001A">
        <w:t xml:space="preserve"> </w:t>
      </w:r>
      <w:r w:rsidRPr="007567CC">
        <w:t>beklentilerinden</w:t>
      </w:r>
      <w:r w:rsidR="00C3001A">
        <w:t xml:space="preserve"> </w:t>
      </w:r>
      <w:r w:rsidRPr="007567CC">
        <w:t>kaynaklanır.</w:t>
      </w:r>
      <w:r w:rsidR="00C3001A">
        <w:t xml:space="preserve"> </w:t>
      </w:r>
      <w:r w:rsidRPr="007567CC">
        <w:t>Bu</w:t>
      </w:r>
      <w:r w:rsidR="00C3001A">
        <w:t xml:space="preserve"> </w:t>
      </w:r>
      <w:r w:rsidRPr="007567CC">
        <w:t>tür</w:t>
      </w:r>
      <w:r w:rsidR="00C3001A">
        <w:t xml:space="preserve"> </w:t>
      </w:r>
      <w:r w:rsidRPr="007567CC">
        <w:t>kaygı,</w:t>
      </w:r>
      <w:r w:rsidR="00C3001A">
        <w:t xml:space="preserve"> </w:t>
      </w:r>
      <w:r w:rsidRPr="007567CC">
        <w:t>kişinin</w:t>
      </w:r>
      <w:r w:rsidR="00C3001A">
        <w:t xml:space="preserve"> </w:t>
      </w:r>
      <w:r w:rsidRPr="007567CC">
        <w:t>rahatsız</w:t>
      </w:r>
      <w:r w:rsidR="00C3001A">
        <w:t xml:space="preserve"> </w:t>
      </w:r>
      <w:r w:rsidRPr="007567CC">
        <w:t>edici</w:t>
      </w:r>
      <w:r w:rsidR="00C3001A">
        <w:t xml:space="preserve"> </w:t>
      </w:r>
      <w:r w:rsidRPr="007567CC">
        <w:t>görsel</w:t>
      </w:r>
      <w:r w:rsidR="00C3001A">
        <w:t xml:space="preserve"> </w:t>
      </w:r>
      <w:r w:rsidRPr="007567CC">
        <w:t>imgeler</w:t>
      </w:r>
      <w:r w:rsidR="00C3001A">
        <w:t xml:space="preserve"> </w:t>
      </w:r>
      <w:r w:rsidRPr="007567CC">
        <w:t>ve</w:t>
      </w:r>
      <w:r w:rsidR="00C3001A">
        <w:t xml:space="preserve"> </w:t>
      </w:r>
      <w:r w:rsidRPr="007567CC">
        <w:t>bu</w:t>
      </w:r>
      <w:r w:rsidR="00C3001A">
        <w:t xml:space="preserve"> </w:t>
      </w:r>
      <w:r w:rsidRPr="007567CC">
        <w:t>imgelerle</w:t>
      </w:r>
      <w:r w:rsidR="00C3001A">
        <w:t xml:space="preserve"> </w:t>
      </w:r>
      <w:r w:rsidRPr="007567CC">
        <w:t>ilişkili</w:t>
      </w:r>
      <w:r w:rsidR="00C3001A">
        <w:t xml:space="preserve"> </w:t>
      </w:r>
      <w:r w:rsidRPr="007567CC">
        <w:t>hoşnutsuz</w:t>
      </w:r>
      <w:r w:rsidR="00C3001A">
        <w:t xml:space="preserve"> </w:t>
      </w:r>
      <w:r w:rsidRPr="007567CC">
        <w:t>duygulara</w:t>
      </w:r>
      <w:r w:rsidR="00C3001A">
        <w:t xml:space="preserve"> </w:t>
      </w:r>
      <w:r w:rsidRPr="007567CC">
        <w:t>karşı</w:t>
      </w:r>
      <w:r w:rsidR="00C3001A">
        <w:t xml:space="preserve"> </w:t>
      </w:r>
      <w:r w:rsidRPr="007567CC">
        <w:t>farkındalık</w:t>
      </w:r>
      <w:r w:rsidR="00C3001A">
        <w:t xml:space="preserve"> </w:t>
      </w:r>
      <w:r w:rsidRPr="007567CC">
        <w:t>göstermesiyle</w:t>
      </w:r>
      <w:r w:rsidR="00C3001A">
        <w:t xml:space="preserve"> </w:t>
      </w:r>
      <w:r w:rsidRPr="007567CC">
        <w:t>tanımlanır.</w:t>
      </w:r>
      <w:r w:rsidR="00C3001A">
        <w:t xml:space="preserve"> </w:t>
      </w:r>
      <w:r w:rsidR="00125238" w:rsidRPr="007567CC">
        <w:t>Özellikle</w:t>
      </w:r>
      <w:r w:rsidR="00C3001A">
        <w:t xml:space="preserve"> </w:t>
      </w:r>
      <w:r w:rsidR="00125238" w:rsidRPr="007567CC">
        <w:t>futbol</w:t>
      </w:r>
      <w:r w:rsidR="00C3001A">
        <w:t xml:space="preserve"> </w:t>
      </w:r>
      <w:r w:rsidR="00125238" w:rsidRPr="007567CC">
        <w:t>gibi</w:t>
      </w:r>
      <w:r w:rsidR="00C3001A">
        <w:t xml:space="preserve"> </w:t>
      </w:r>
      <w:r w:rsidR="00125238" w:rsidRPr="007567CC">
        <w:t>birçok</w:t>
      </w:r>
      <w:r w:rsidR="00C3001A">
        <w:t xml:space="preserve"> </w:t>
      </w:r>
      <w:r w:rsidR="00125238" w:rsidRPr="007567CC">
        <w:t>spor</w:t>
      </w:r>
      <w:r w:rsidR="00C3001A">
        <w:t xml:space="preserve"> </w:t>
      </w:r>
      <w:proofErr w:type="gramStart"/>
      <w:r w:rsidR="00125238" w:rsidRPr="007567CC">
        <w:t>branşında</w:t>
      </w:r>
      <w:proofErr w:type="gramEnd"/>
      <w:r w:rsidR="00125238" w:rsidRPr="007567CC">
        <w:t>,</w:t>
      </w:r>
      <w:r w:rsidR="00C3001A">
        <w:t xml:space="preserve"> </w:t>
      </w:r>
      <w:r w:rsidR="00125238" w:rsidRPr="007567CC">
        <w:t>sporcuların</w:t>
      </w:r>
      <w:r w:rsidR="00C3001A">
        <w:t xml:space="preserve"> </w:t>
      </w:r>
      <w:r w:rsidR="00125238" w:rsidRPr="007567CC">
        <w:t>kendilerini</w:t>
      </w:r>
      <w:r w:rsidR="00C3001A">
        <w:t xml:space="preserve"> </w:t>
      </w:r>
      <w:r w:rsidR="00125238" w:rsidRPr="007567CC">
        <w:t>olumsuz</w:t>
      </w:r>
      <w:r w:rsidR="00C3001A">
        <w:t xml:space="preserve"> </w:t>
      </w:r>
      <w:r w:rsidR="00125238" w:rsidRPr="007567CC">
        <w:t>bir</w:t>
      </w:r>
      <w:r w:rsidR="00C3001A">
        <w:t xml:space="preserve"> </w:t>
      </w:r>
      <w:r w:rsidR="00125238" w:rsidRPr="007567CC">
        <w:t>şekilde</w:t>
      </w:r>
      <w:r w:rsidR="00C3001A">
        <w:t xml:space="preserve"> </w:t>
      </w:r>
      <w:r w:rsidR="00125238" w:rsidRPr="007567CC">
        <w:t>sürekli</w:t>
      </w:r>
      <w:r w:rsidR="00C3001A">
        <w:t xml:space="preserve"> </w:t>
      </w:r>
      <w:r w:rsidR="00125238" w:rsidRPr="007567CC">
        <w:t>değerlendirmeleri</w:t>
      </w:r>
      <w:r w:rsidR="00C3001A">
        <w:t xml:space="preserve"> </w:t>
      </w:r>
      <w:r w:rsidR="00125238" w:rsidRPr="007567CC">
        <w:t>ve</w:t>
      </w:r>
      <w:r w:rsidR="00C3001A">
        <w:t xml:space="preserve"> </w:t>
      </w:r>
      <w:r w:rsidR="00125238" w:rsidRPr="007567CC">
        <w:t>negatif</w:t>
      </w:r>
      <w:r w:rsidR="00C3001A">
        <w:t xml:space="preserve"> </w:t>
      </w:r>
      <w:r w:rsidR="00125238" w:rsidRPr="007567CC">
        <w:t>performans</w:t>
      </w:r>
      <w:r w:rsidR="00C3001A">
        <w:t xml:space="preserve"> </w:t>
      </w:r>
      <w:r w:rsidR="00125238" w:rsidRPr="007567CC">
        <w:t>beklentileri</w:t>
      </w:r>
      <w:r w:rsidR="00C3001A">
        <w:t xml:space="preserve"> </w:t>
      </w:r>
      <w:r w:rsidR="00125238" w:rsidRPr="007567CC">
        <w:t>ile</w:t>
      </w:r>
      <w:r w:rsidR="00C3001A">
        <w:t xml:space="preserve"> </w:t>
      </w:r>
      <w:r w:rsidR="00125238" w:rsidRPr="007567CC">
        <w:t>bu</w:t>
      </w:r>
      <w:r w:rsidR="00C3001A">
        <w:t xml:space="preserve"> </w:t>
      </w:r>
      <w:r w:rsidR="00125238" w:rsidRPr="007567CC">
        <w:t>durum</w:t>
      </w:r>
      <w:r w:rsidR="00C3001A">
        <w:t xml:space="preserve"> </w:t>
      </w:r>
      <w:r w:rsidR="00125238" w:rsidRPr="007567CC">
        <w:t>belir</w:t>
      </w:r>
      <w:r w:rsidR="00C27FDC" w:rsidRPr="007567CC">
        <w:t>gin</w:t>
      </w:r>
      <w:r w:rsidR="00C3001A">
        <w:t xml:space="preserve"> </w:t>
      </w:r>
      <w:r w:rsidR="00C27FDC" w:rsidRPr="007567CC">
        <w:t>hale</w:t>
      </w:r>
      <w:r w:rsidR="00C3001A">
        <w:t xml:space="preserve"> </w:t>
      </w:r>
      <w:r w:rsidR="00C27FDC" w:rsidRPr="007567CC">
        <w:t>gelir</w:t>
      </w:r>
      <w:r w:rsidR="00C3001A">
        <w:t xml:space="preserve"> </w:t>
      </w:r>
      <w:r w:rsidR="00C27FDC" w:rsidRPr="007567CC">
        <w:t>(</w:t>
      </w:r>
      <w:proofErr w:type="spellStart"/>
      <w:r w:rsidR="00C27FDC" w:rsidRPr="007567CC">
        <w:t>Dorel</w:t>
      </w:r>
      <w:proofErr w:type="spellEnd"/>
      <w:r w:rsidR="00C27FDC" w:rsidRPr="007567CC">
        <w:t>,</w:t>
      </w:r>
      <w:r w:rsidR="00C3001A">
        <w:t xml:space="preserve"> </w:t>
      </w:r>
      <w:r w:rsidR="00C27FDC" w:rsidRPr="007567CC">
        <w:t>1998</w:t>
      </w:r>
      <w:r w:rsidR="00125238" w:rsidRPr="007567CC">
        <w:t>).</w:t>
      </w:r>
    </w:p>
    <w:p w14:paraId="0D3224DC" w14:textId="147494DC" w:rsidR="00125238" w:rsidRPr="007567CC" w:rsidRDefault="00427980" w:rsidP="007567CC">
      <w:pPr>
        <w:pStyle w:val="NormalWeb"/>
        <w:spacing w:before="0" w:beforeAutospacing="0" w:after="120" w:afterAutospacing="0" w:line="360" w:lineRule="auto"/>
        <w:ind w:firstLine="567"/>
        <w:jc w:val="both"/>
      </w:pPr>
      <w:r w:rsidRPr="007567CC">
        <w:lastRenderedPageBreak/>
        <w:t>Bilişsel</w:t>
      </w:r>
      <w:r w:rsidR="00C3001A">
        <w:t xml:space="preserve"> </w:t>
      </w:r>
      <w:r w:rsidRPr="007567CC">
        <w:t>kaygı,</w:t>
      </w:r>
      <w:r w:rsidR="00C3001A">
        <w:t xml:space="preserve"> </w:t>
      </w:r>
      <w:r w:rsidRPr="007567CC">
        <w:t>somatik</w:t>
      </w:r>
      <w:r w:rsidR="00C3001A">
        <w:t xml:space="preserve"> </w:t>
      </w:r>
      <w:r w:rsidRPr="007567CC">
        <w:t>kaygıdan</w:t>
      </w:r>
      <w:r w:rsidR="00C3001A">
        <w:t xml:space="preserve"> </w:t>
      </w:r>
      <w:r w:rsidRPr="007567CC">
        <w:t>farklı</w:t>
      </w:r>
      <w:r w:rsidR="00C3001A">
        <w:t xml:space="preserve"> </w:t>
      </w:r>
      <w:r w:rsidRPr="007567CC">
        <w:t>olarak,</w:t>
      </w:r>
      <w:r w:rsidR="00C3001A">
        <w:t xml:space="preserve"> </w:t>
      </w:r>
      <w:r w:rsidRPr="007567CC">
        <w:t>olumsuz</w:t>
      </w:r>
      <w:r w:rsidR="00C3001A">
        <w:t xml:space="preserve"> </w:t>
      </w:r>
      <w:r w:rsidRPr="007567CC">
        <w:t>düşünceler,</w:t>
      </w:r>
      <w:r w:rsidR="00C3001A">
        <w:t xml:space="preserve"> </w:t>
      </w:r>
      <w:r w:rsidRPr="007567CC">
        <w:t>endişeler</w:t>
      </w:r>
      <w:r w:rsidR="00C3001A">
        <w:t xml:space="preserve"> </w:t>
      </w:r>
      <w:r w:rsidRPr="007567CC">
        <w:t>ve</w:t>
      </w:r>
      <w:r w:rsidR="00C3001A">
        <w:t xml:space="preserve"> </w:t>
      </w:r>
      <w:r w:rsidRPr="007567CC">
        <w:t>beklentilerle</w:t>
      </w:r>
      <w:r w:rsidR="00C3001A">
        <w:t xml:space="preserve"> </w:t>
      </w:r>
      <w:r w:rsidRPr="007567CC">
        <w:t>bağlantılıdır</w:t>
      </w:r>
      <w:r w:rsidR="00C3001A">
        <w:t xml:space="preserve"> </w:t>
      </w:r>
      <w:r w:rsidRPr="007567CC">
        <w:t>ve</w:t>
      </w:r>
      <w:r w:rsidR="00C3001A">
        <w:t xml:space="preserve"> </w:t>
      </w:r>
      <w:r w:rsidRPr="007567CC">
        <w:t>aynı</w:t>
      </w:r>
      <w:r w:rsidR="00C3001A">
        <w:t xml:space="preserve"> </w:t>
      </w:r>
      <w:r w:rsidRPr="007567CC">
        <w:t>zamanda</w:t>
      </w:r>
      <w:r w:rsidR="00C3001A">
        <w:t xml:space="preserve"> </w:t>
      </w:r>
      <w:r w:rsidRPr="007567CC">
        <w:t>dikkatin</w:t>
      </w:r>
      <w:r w:rsidR="00C3001A">
        <w:t xml:space="preserve"> </w:t>
      </w:r>
      <w:r w:rsidRPr="007567CC">
        <w:t>dağılması</w:t>
      </w:r>
      <w:r w:rsidR="00C3001A">
        <w:t xml:space="preserve"> </w:t>
      </w:r>
      <w:r w:rsidRPr="007567CC">
        <w:t>ve</w:t>
      </w:r>
      <w:r w:rsidR="00C3001A">
        <w:t xml:space="preserve"> </w:t>
      </w:r>
      <w:r w:rsidRPr="007567CC">
        <w:t>odaklanma</w:t>
      </w:r>
      <w:r w:rsidR="00C3001A">
        <w:t xml:space="preserve"> </w:t>
      </w:r>
      <w:r w:rsidRPr="007567CC">
        <w:t>güçlüğü</w:t>
      </w:r>
      <w:r w:rsidR="00C3001A">
        <w:t xml:space="preserve"> </w:t>
      </w:r>
      <w:r w:rsidRPr="007567CC">
        <w:t>gibi</w:t>
      </w:r>
      <w:r w:rsidR="00C3001A">
        <w:t xml:space="preserve"> </w:t>
      </w:r>
      <w:r w:rsidRPr="007567CC">
        <w:t>durumlarla</w:t>
      </w:r>
      <w:r w:rsidR="00C3001A">
        <w:t xml:space="preserve"> </w:t>
      </w:r>
      <w:r w:rsidRPr="007567CC">
        <w:t>ilişkilidir.</w:t>
      </w:r>
      <w:r w:rsidR="00C3001A">
        <w:t xml:space="preserve"> </w:t>
      </w:r>
      <w:r w:rsidRPr="007567CC">
        <w:t>Bu</w:t>
      </w:r>
      <w:r w:rsidR="00C3001A">
        <w:t xml:space="preserve"> </w:t>
      </w:r>
      <w:r w:rsidRPr="007567CC">
        <w:t>tür</w:t>
      </w:r>
      <w:r w:rsidR="00C3001A">
        <w:t xml:space="preserve"> </w:t>
      </w:r>
      <w:r w:rsidRPr="007567CC">
        <w:t>kaygı,</w:t>
      </w:r>
      <w:r w:rsidR="00C3001A">
        <w:t xml:space="preserve"> </w:t>
      </w:r>
      <w:r w:rsidRPr="007567CC">
        <w:t>bireyin</w:t>
      </w:r>
      <w:r w:rsidR="00C3001A">
        <w:t xml:space="preserve"> </w:t>
      </w:r>
      <w:r w:rsidRPr="007567CC">
        <w:t>kendisiyle</w:t>
      </w:r>
      <w:r w:rsidR="00C3001A">
        <w:t xml:space="preserve"> </w:t>
      </w:r>
      <w:r w:rsidRPr="007567CC">
        <w:t>ilgili</w:t>
      </w:r>
      <w:r w:rsidR="00C3001A">
        <w:t xml:space="preserve"> </w:t>
      </w:r>
      <w:r w:rsidRPr="007567CC">
        <w:t>zihinsel</w:t>
      </w:r>
      <w:r w:rsidR="00C3001A">
        <w:t xml:space="preserve"> </w:t>
      </w:r>
      <w:r w:rsidRPr="007567CC">
        <w:t>süreçlerine</w:t>
      </w:r>
      <w:r w:rsidR="00C3001A">
        <w:t xml:space="preserve"> </w:t>
      </w:r>
      <w:r w:rsidRPr="007567CC">
        <w:t>odaklanır</w:t>
      </w:r>
      <w:r w:rsidR="00C3001A">
        <w:t xml:space="preserve"> </w:t>
      </w:r>
      <w:r w:rsidR="00125238" w:rsidRPr="007567CC">
        <w:t>(</w:t>
      </w:r>
      <w:proofErr w:type="spellStart"/>
      <w:r w:rsidR="00C27FDC" w:rsidRPr="007567CC">
        <w:t>Özbaydar</w:t>
      </w:r>
      <w:proofErr w:type="spellEnd"/>
      <w:r w:rsidR="00C27FDC" w:rsidRPr="007567CC">
        <w:t>,</w:t>
      </w:r>
      <w:r w:rsidR="00C3001A">
        <w:t xml:space="preserve"> </w:t>
      </w:r>
      <w:r w:rsidR="00C27FDC" w:rsidRPr="007567CC">
        <w:t>1983</w:t>
      </w:r>
      <w:r w:rsidR="00125238" w:rsidRPr="007567CC">
        <w:t>).</w:t>
      </w:r>
    </w:p>
    <w:p w14:paraId="57BCD294" w14:textId="536DB29C" w:rsidR="00125238" w:rsidRPr="007567CC" w:rsidRDefault="00125238" w:rsidP="007567CC">
      <w:pPr>
        <w:pStyle w:val="NormalWeb"/>
        <w:spacing w:before="0" w:beforeAutospacing="0" w:after="120" w:afterAutospacing="0" w:line="360" w:lineRule="auto"/>
        <w:ind w:firstLine="567"/>
        <w:jc w:val="both"/>
      </w:pPr>
      <w:r w:rsidRPr="007567CC">
        <w:t>Bedensel</w:t>
      </w:r>
      <w:r w:rsidR="00C3001A">
        <w:t xml:space="preserve"> </w:t>
      </w:r>
      <w:r w:rsidRPr="007567CC">
        <w:t>kaygı</w:t>
      </w:r>
      <w:r w:rsidR="00C3001A">
        <w:t xml:space="preserve"> </w:t>
      </w:r>
      <w:r w:rsidRPr="007567CC">
        <w:t>ise,</w:t>
      </w:r>
      <w:r w:rsidR="00C3001A">
        <w:t xml:space="preserve"> </w:t>
      </w:r>
      <w:r w:rsidRPr="007567CC">
        <w:t>otonom</w:t>
      </w:r>
      <w:r w:rsidR="00C3001A">
        <w:t xml:space="preserve"> </w:t>
      </w:r>
      <w:r w:rsidRPr="007567CC">
        <w:t>(istem</w:t>
      </w:r>
      <w:r w:rsidR="00C3001A">
        <w:t xml:space="preserve"> </w:t>
      </w:r>
      <w:r w:rsidRPr="007567CC">
        <w:t>dışı)</w:t>
      </w:r>
      <w:r w:rsidR="00C3001A">
        <w:t xml:space="preserve"> </w:t>
      </w:r>
      <w:r w:rsidRPr="007567CC">
        <w:t>uyarılmalara</w:t>
      </w:r>
      <w:r w:rsidR="00C3001A">
        <w:t xml:space="preserve"> </w:t>
      </w:r>
      <w:r w:rsidRPr="007567CC">
        <w:t>bağlı</w:t>
      </w:r>
      <w:r w:rsidR="00C3001A">
        <w:t xml:space="preserve"> </w:t>
      </w:r>
      <w:r w:rsidRPr="007567CC">
        <w:t>olarak</w:t>
      </w:r>
      <w:r w:rsidR="00C3001A">
        <w:t xml:space="preserve"> </w:t>
      </w:r>
      <w:r w:rsidRPr="007567CC">
        <w:t>gelişen</w:t>
      </w:r>
      <w:r w:rsidR="00C3001A">
        <w:t xml:space="preserve"> </w:t>
      </w:r>
      <w:r w:rsidRPr="007567CC">
        <w:t>ve</w:t>
      </w:r>
      <w:r w:rsidR="00C3001A">
        <w:t xml:space="preserve"> </w:t>
      </w:r>
      <w:r w:rsidRPr="007567CC">
        <w:t>kaygı</w:t>
      </w:r>
      <w:r w:rsidR="00C3001A">
        <w:t xml:space="preserve"> </w:t>
      </w:r>
      <w:r w:rsidRPr="007567CC">
        <w:t>üzerinde</w:t>
      </w:r>
      <w:r w:rsidR="00C3001A">
        <w:t xml:space="preserve"> </w:t>
      </w:r>
      <w:r w:rsidRPr="007567CC">
        <w:t>etkili</w:t>
      </w:r>
      <w:r w:rsidR="00C3001A">
        <w:t xml:space="preserve"> </w:t>
      </w:r>
      <w:r w:rsidRPr="007567CC">
        <w:t>olan</w:t>
      </w:r>
      <w:r w:rsidR="00C3001A">
        <w:t xml:space="preserve"> </w:t>
      </w:r>
      <w:r w:rsidRPr="007567CC">
        <w:t>fizyolojik</w:t>
      </w:r>
      <w:r w:rsidR="00C3001A">
        <w:t xml:space="preserve"> </w:t>
      </w:r>
      <w:r w:rsidRPr="007567CC">
        <w:t>tepkileri</w:t>
      </w:r>
      <w:r w:rsidR="00C3001A">
        <w:t xml:space="preserve"> </w:t>
      </w:r>
      <w:r w:rsidRPr="007567CC">
        <w:t>ortaya</w:t>
      </w:r>
      <w:r w:rsidR="00C3001A">
        <w:t xml:space="preserve"> </w:t>
      </w:r>
      <w:r w:rsidRPr="007567CC">
        <w:t>koyar.</w:t>
      </w:r>
      <w:r w:rsidR="00C3001A">
        <w:t xml:space="preserve"> </w:t>
      </w:r>
      <w:r w:rsidRPr="007567CC">
        <w:t>Bu</w:t>
      </w:r>
      <w:r w:rsidR="00C3001A">
        <w:t xml:space="preserve"> </w:t>
      </w:r>
      <w:r w:rsidRPr="007567CC">
        <w:t>tür</w:t>
      </w:r>
      <w:r w:rsidR="00C3001A">
        <w:t xml:space="preserve"> </w:t>
      </w:r>
      <w:r w:rsidRPr="007567CC">
        <w:t>kaygı,</w:t>
      </w:r>
      <w:r w:rsidR="00C3001A">
        <w:t xml:space="preserve"> </w:t>
      </w:r>
      <w:r w:rsidRPr="007567CC">
        <w:t>hızlı</w:t>
      </w:r>
      <w:r w:rsidR="00C3001A">
        <w:t xml:space="preserve"> </w:t>
      </w:r>
      <w:r w:rsidRPr="007567CC">
        <w:t>kalp</w:t>
      </w:r>
      <w:r w:rsidR="00C3001A">
        <w:t xml:space="preserve"> </w:t>
      </w:r>
      <w:r w:rsidRPr="007567CC">
        <w:t>atışları,</w:t>
      </w:r>
      <w:r w:rsidR="00C3001A">
        <w:t xml:space="preserve"> </w:t>
      </w:r>
      <w:r w:rsidRPr="007567CC">
        <w:t>kısa</w:t>
      </w:r>
      <w:r w:rsidR="00C3001A">
        <w:t xml:space="preserve"> </w:t>
      </w:r>
      <w:r w:rsidRPr="007567CC">
        <w:t>ve</w:t>
      </w:r>
      <w:r w:rsidR="00C3001A">
        <w:t xml:space="preserve"> </w:t>
      </w:r>
      <w:r w:rsidRPr="007567CC">
        <w:t>düzensiz</w:t>
      </w:r>
      <w:r w:rsidR="00C3001A">
        <w:t xml:space="preserve"> </w:t>
      </w:r>
      <w:r w:rsidRPr="007567CC">
        <w:t>nefes</w:t>
      </w:r>
      <w:r w:rsidR="00C3001A">
        <w:t xml:space="preserve"> </w:t>
      </w:r>
      <w:r w:rsidRPr="007567CC">
        <w:t>alışı,</w:t>
      </w:r>
      <w:r w:rsidR="00C3001A">
        <w:t xml:space="preserve"> </w:t>
      </w:r>
      <w:r w:rsidRPr="007567CC">
        <w:t>terli</w:t>
      </w:r>
      <w:r w:rsidR="00C3001A">
        <w:t xml:space="preserve"> </w:t>
      </w:r>
      <w:r w:rsidRPr="007567CC">
        <w:t>eller,</w:t>
      </w:r>
      <w:r w:rsidR="00C3001A">
        <w:t xml:space="preserve"> </w:t>
      </w:r>
      <w:r w:rsidRPr="007567CC">
        <w:t>karın</w:t>
      </w:r>
      <w:r w:rsidR="00C3001A">
        <w:t xml:space="preserve"> </w:t>
      </w:r>
      <w:r w:rsidRPr="007567CC">
        <w:t>ağrısı</w:t>
      </w:r>
      <w:r w:rsidR="00C3001A">
        <w:t xml:space="preserve"> </w:t>
      </w:r>
      <w:r w:rsidRPr="007567CC">
        <w:t>ve</w:t>
      </w:r>
      <w:r w:rsidR="00C3001A">
        <w:t xml:space="preserve"> </w:t>
      </w:r>
      <w:r w:rsidRPr="007567CC">
        <w:t>kas</w:t>
      </w:r>
      <w:r w:rsidR="00C3001A">
        <w:t xml:space="preserve"> </w:t>
      </w:r>
      <w:r w:rsidRPr="007567CC">
        <w:t>gerginliği</w:t>
      </w:r>
      <w:r w:rsidR="00C3001A">
        <w:t xml:space="preserve"> </w:t>
      </w:r>
      <w:r w:rsidRPr="007567CC">
        <w:t>gibi</w:t>
      </w:r>
      <w:r w:rsidR="00C3001A">
        <w:t xml:space="preserve"> </w:t>
      </w:r>
      <w:r w:rsidRPr="007567CC">
        <w:t>fiziksel</w:t>
      </w:r>
      <w:r w:rsidR="00C3001A">
        <w:t xml:space="preserve"> </w:t>
      </w:r>
      <w:r w:rsidRPr="007567CC">
        <w:t>belirtilerle</w:t>
      </w:r>
      <w:r w:rsidR="00C3001A">
        <w:t xml:space="preserve"> </w:t>
      </w:r>
      <w:r w:rsidRPr="007567CC">
        <w:t>ke</w:t>
      </w:r>
      <w:r w:rsidR="00C27FDC" w:rsidRPr="007567CC">
        <w:t>ndini</w:t>
      </w:r>
      <w:r w:rsidR="00C3001A">
        <w:t xml:space="preserve"> </w:t>
      </w:r>
      <w:r w:rsidR="00C27FDC" w:rsidRPr="007567CC">
        <w:t>gösterir</w:t>
      </w:r>
      <w:r w:rsidR="00C3001A">
        <w:t xml:space="preserve"> </w:t>
      </w:r>
      <w:r w:rsidR="00C27FDC" w:rsidRPr="007567CC">
        <w:t>(</w:t>
      </w:r>
      <w:proofErr w:type="spellStart"/>
      <w:r w:rsidR="00C27FDC" w:rsidRPr="007567CC">
        <w:t>Dorel</w:t>
      </w:r>
      <w:proofErr w:type="spellEnd"/>
      <w:r w:rsidR="00C27FDC" w:rsidRPr="007567CC">
        <w:t>,</w:t>
      </w:r>
      <w:r w:rsidR="00C3001A">
        <w:t xml:space="preserve"> </w:t>
      </w:r>
      <w:r w:rsidR="00C27FDC" w:rsidRPr="007567CC">
        <w:t>1998</w:t>
      </w:r>
      <w:r w:rsidRPr="007567CC">
        <w:t>).</w:t>
      </w:r>
    </w:p>
    <w:p w14:paraId="01E75CA0" w14:textId="6C3DC91C" w:rsidR="00125238" w:rsidRPr="007567CC" w:rsidRDefault="00C47B0F" w:rsidP="007567CC">
      <w:pPr>
        <w:pStyle w:val="NormalWeb"/>
        <w:spacing w:before="0" w:beforeAutospacing="0" w:after="120" w:afterAutospacing="0" w:line="360" w:lineRule="auto"/>
        <w:ind w:firstLine="567"/>
        <w:jc w:val="both"/>
      </w:pPr>
      <w:r w:rsidRPr="007567CC">
        <w:t>Bilişsel</w:t>
      </w:r>
      <w:r w:rsidR="00C3001A">
        <w:t xml:space="preserve"> </w:t>
      </w:r>
      <w:r w:rsidRPr="007567CC">
        <w:t>ve</w:t>
      </w:r>
      <w:r w:rsidR="00C3001A">
        <w:t xml:space="preserve"> </w:t>
      </w:r>
      <w:r w:rsidRPr="007567CC">
        <w:t>bedensel</w:t>
      </w:r>
      <w:r w:rsidR="00C3001A">
        <w:t xml:space="preserve"> </w:t>
      </w:r>
      <w:r w:rsidRPr="007567CC">
        <w:t>kaygının</w:t>
      </w:r>
      <w:r w:rsidR="00C3001A">
        <w:t xml:space="preserve"> </w:t>
      </w:r>
      <w:r w:rsidRPr="007567CC">
        <w:t>tamamen</w:t>
      </w:r>
      <w:r w:rsidR="00C3001A">
        <w:t xml:space="preserve"> </w:t>
      </w:r>
      <w:r w:rsidRPr="007567CC">
        <w:t>ayrı</w:t>
      </w:r>
      <w:r w:rsidR="00C3001A">
        <w:t xml:space="preserve"> </w:t>
      </w:r>
      <w:r w:rsidRPr="007567CC">
        <w:t>ayrı</w:t>
      </w:r>
      <w:r w:rsidR="00C3001A">
        <w:t xml:space="preserve"> </w:t>
      </w:r>
      <w:r w:rsidRPr="007567CC">
        <w:t>değerlendirilmesi</w:t>
      </w:r>
      <w:r w:rsidR="00C3001A">
        <w:t xml:space="preserve"> </w:t>
      </w:r>
      <w:r w:rsidRPr="007567CC">
        <w:t>gerektiği</w:t>
      </w:r>
      <w:r w:rsidR="00C3001A">
        <w:t xml:space="preserve"> </w:t>
      </w:r>
      <w:r w:rsidRPr="007567CC">
        <w:t>savunulmaktadır.</w:t>
      </w:r>
      <w:r w:rsidR="00C3001A">
        <w:t xml:space="preserve"> </w:t>
      </w:r>
      <w:r w:rsidRPr="007567CC">
        <w:t>Bunun</w:t>
      </w:r>
      <w:r w:rsidR="00C3001A">
        <w:t xml:space="preserve"> </w:t>
      </w:r>
      <w:r w:rsidRPr="007567CC">
        <w:t>nedeni,</w:t>
      </w:r>
      <w:r w:rsidR="00C3001A">
        <w:t xml:space="preserve"> </w:t>
      </w:r>
      <w:r w:rsidRPr="007567CC">
        <w:t>bireyin</w:t>
      </w:r>
      <w:r w:rsidR="00C3001A">
        <w:t xml:space="preserve"> </w:t>
      </w:r>
      <w:r w:rsidRPr="007567CC">
        <w:t>hem</w:t>
      </w:r>
      <w:r w:rsidR="00C3001A">
        <w:t xml:space="preserve"> </w:t>
      </w:r>
      <w:r w:rsidRPr="007567CC">
        <w:t>bedensel</w:t>
      </w:r>
      <w:r w:rsidR="00C3001A">
        <w:t xml:space="preserve"> </w:t>
      </w:r>
      <w:r w:rsidRPr="007567CC">
        <w:t>hem</w:t>
      </w:r>
      <w:r w:rsidR="00C3001A">
        <w:t xml:space="preserve"> </w:t>
      </w:r>
      <w:r w:rsidRPr="007567CC">
        <w:t>de</w:t>
      </w:r>
      <w:r w:rsidR="00C3001A">
        <w:t xml:space="preserve"> </w:t>
      </w:r>
      <w:r w:rsidRPr="007567CC">
        <w:t>zihinsel</w:t>
      </w:r>
      <w:r w:rsidR="00C3001A">
        <w:t xml:space="preserve"> </w:t>
      </w:r>
      <w:r w:rsidRPr="007567CC">
        <w:t>süreçlerle</w:t>
      </w:r>
      <w:r w:rsidR="00C3001A">
        <w:t xml:space="preserve"> </w:t>
      </w:r>
      <w:r w:rsidRPr="007567CC">
        <w:t>sürekli</w:t>
      </w:r>
      <w:r w:rsidR="00C3001A">
        <w:t xml:space="preserve"> </w:t>
      </w:r>
      <w:r w:rsidRPr="007567CC">
        <w:t>bir</w:t>
      </w:r>
      <w:r w:rsidR="00C3001A">
        <w:t xml:space="preserve"> </w:t>
      </w:r>
      <w:r w:rsidRPr="007567CC">
        <w:t>etkileşim</w:t>
      </w:r>
      <w:r w:rsidR="00C3001A">
        <w:t xml:space="preserve"> </w:t>
      </w:r>
      <w:r w:rsidRPr="007567CC">
        <w:t>içinde</w:t>
      </w:r>
      <w:r w:rsidR="00C3001A">
        <w:t xml:space="preserve"> </w:t>
      </w:r>
      <w:r w:rsidRPr="007567CC">
        <w:t>olmasıdır;</w:t>
      </w:r>
      <w:r w:rsidR="00C3001A">
        <w:t xml:space="preserve"> </w:t>
      </w:r>
      <w:r w:rsidRPr="007567CC">
        <w:t>dolayısıyla,</w:t>
      </w:r>
      <w:r w:rsidR="00C3001A">
        <w:t xml:space="preserve"> </w:t>
      </w:r>
      <w:r w:rsidRPr="007567CC">
        <w:t>bilişsel</w:t>
      </w:r>
      <w:r w:rsidR="00C3001A">
        <w:t xml:space="preserve"> </w:t>
      </w:r>
      <w:r w:rsidRPr="007567CC">
        <w:t>ve</w:t>
      </w:r>
      <w:r w:rsidR="00C3001A">
        <w:t xml:space="preserve"> </w:t>
      </w:r>
      <w:r w:rsidRPr="007567CC">
        <w:t>bedensel</w:t>
      </w:r>
      <w:r w:rsidR="00C3001A">
        <w:t xml:space="preserve"> </w:t>
      </w:r>
      <w:r w:rsidRPr="007567CC">
        <w:t>kaygı</w:t>
      </w:r>
      <w:r w:rsidR="00C3001A">
        <w:t xml:space="preserve"> </w:t>
      </w:r>
      <w:r w:rsidRPr="007567CC">
        <w:t>birbirleriyle</w:t>
      </w:r>
      <w:r w:rsidR="00C3001A">
        <w:t xml:space="preserve"> </w:t>
      </w:r>
      <w:r w:rsidRPr="007567CC">
        <w:t>etkileşimde</w:t>
      </w:r>
      <w:r w:rsidR="00C3001A">
        <w:t xml:space="preserve"> </w:t>
      </w:r>
      <w:r w:rsidRPr="007567CC">
        <w:t>bulunur</w:t>
      </w:r>
      <w:r w:rsidR="00C3001A">
        <w:t xml:space="preserve"> </w:t>
      </w:r>
      <w:r w:rsidR="00C27FDC" w:rsidRPr="007567CC">
        <w:t>(Erbaş,</w:t>
      </w:r>
      <w:r w:rsidR="00C3001A">
        <w:t xml:space="preserve"> </w:t>
      </w:r>
      <w:r w:rsidR="00C27FDC" w:rsidRPr="007567CC">
        <w:t>2000</w:t>
      </w:r>
      <w:r w:rsidR="00125238" w:rsidRPr="007567CC">
        <w:t>).</w:t>
      </w:r>
      <w:r w:rsidR="00C3001A">
        <w:t xml:space="preserve"> </w:t>
      </w:r>
      <w:r w:rsidR="00125238" w:rsidRPr="007567CC">
        <w:t>Her</w:t>
      </w:r>
      <w:r w:rsidR="00C3001A">
        <w:t xml:space="preserve"> </w:t>
      </w:r>
      <w:r w:rsidR="00125238" w:rsidRPr="007567CC">
        <w:t>iki</w:t>
      </w:r>
      <w:r w:rsidR="00C3001A">
        <w:t xml:space="preserve"> </w:t>
      </w:r>
      <w:r w:rsidR="00125238" w:rsidRPr="007567CC">
        <w:t>kaygı</w:t>
      </w:r>
      <w:r w:rsidR="00C3001A">
        <w:t xml:space="preserve"> </w:t>
      </w:r>
      <w:r w:rsidR="00125238" w:rsidRPr="007567CC">
        <w:t>türünün</w:t>
      </w:r>
      <w:r w:rsidR="00C3001A">
        <w:t xml:space="preserve"> </w:t>
      </w:r>
      <w:r w:rsidR="00125238" w:rsidRPr="007567CC">
        <w:t>de</w:t>
      </w:r>
      <w:r w:rsidR="00C3001A">
        <w:t xml:space="preserve"> </w:t>
      </w:r>
      <w:r w:rsidR="00125238" w:rsidRPr="007567CC">
        <w:t>durumluk</w:t>
      </w:r>
      <w:r w:rsidR="00C3001A">
        <w:t xml:space="preserve"> </w:t>
      </w:r>
      <w:r w:rsidR="00125238" w:rsidRPr="007567CC">
        <w:t>kaygı</w:t>
      </w:r>
      <w:r w:rsidR="00C3001A">
        <w:t xml:space="preserve"> </w:t>
      </w:r>
      <w:r w:rsidR="00125238" w:rsidRPr="007567CC">
        <w:t>ve</w:t>
      </w:r>
      <w:r w:rsidR="00C3001A">
        <w:t xml:space="preserve"> </w:t>
      </w:r>
      <w:r w:rsidR="00125238" w:rsidRPr="007567CC">
        <w:t>sürekli</w:t>
      </w:r>
      <w:r w:rsidR="00C3001A">
        <w:t xml:space="preserve"> </w:t>
      </w:r>
      <w:r w:rsidR="00125238" w:rsidRPr="007567CC">
        <w:t>kaygı</w:t>
      </w:r>
      <w:r w:rsidR="00C3001A">
        <w:t xml:space="preserve"> </w:t>
      </w:r>
      <w:r w:rsidR="00125238" w:rsidRPr="007567CC">
        <w:t>davranışları</w:t>
      </w:r>
      <w:r w:rsidR="00C3001A">
        <w:t xml:space="preserve"> </w:t>
      </w:r>
      <w:r w:rsidR="00125238" w:rsidRPr="007567CC">
        <w:t>ile</w:t>
      </w:r>
      <w:r w:rsidR="00C3001A">
        <w:t xml:space="preserve"> </w:t>
      </w:r>
      <w:r w:rsidR="00125238" w:rsidRPr="007567CC">
        <w:t>ilişkisi</w:t>
      </w:r>
      <w:r w:rsidR="00C3001A">
        <w:t xml:space="preserve"> </w:t>
      </w:r>
      <w:r w:rsidR="00125238" w:rsidRPr="007567CC">
        <w:t>bulunmaktadır.</w:t>
      </w:r>
      <w:r w:rsidR="00C3001A">
        <w:t xml:space="preserve"> </w:t>
      </w:r>
      <w:r w:rsidR="00125238" w:rsidRPr="007567CC">
        <w:t>Kaygının</w:t>
      </w:r>
      <w:r w:rsidR="00C3001A">
        <w:t xml:space="preserve"> </w:t>
      </w:r>
      <w:r w:rsidR="00125238" w:rsidRPr="007567CC">
        <w:t>olumsuz</w:t>
      </w:r>
      <w:r w:rsidR="00C3001A">
        <w:t xml:space="preserve"> </w:t>
      </w:r>
      <w:r w:rsidR="00125238" w:rsidRPr="007567CC">
        <w:t>etkileri</w:t>
      </w:r>
      <w:r w:rsidR="00C3001A">
        <w:t xml:space="preserve"> </w:t>
      </w:r>
      <w:r w:rsidR="00125238" w:rsidRPr="007567CC">
        <w:t>sonucunda,</w:t>
      </w:r>
      <w:r w:rsidR="00C3001A">
        <w:t xml:space="preserve"> </w:t>
      </w:r>
      <w:r w:rsidR="00125238" w:rsidRPr="007567CC">
        <w:t>bilişsel</w:t>
      </w:r>
      <w:r w:rsidR="00C3001A">
        <w:t xml:space="preserve"> </w:t>
      </w:r>
      <w:r w:rsidR="00125238" w:rsidRPr="007567CC">
        <w:t>ve</w:t>
      </w:r>
      <w:r w:rsidR="00C3001A">
        <w:t xml:space="preserve"> </w:t>
      </w:r>
      <w:r w:rsidR="00125238" w:rsidRPr="007567CC">
        <w:t>bedensel</w:t>
      </w:r>
      <w:r w:rsidR="00C3001A">
        <w:t xml:space="preserve"> </w:t>
      </w:r>
      <w:r w:rsidR="00125238" w:rsidRPr="007567CC">
        <w:t>kaygının</w:t>
      </w:r>
      <w:r w:rsidR="00C3001A">
        <w:t xml:space="preserve"> </w:t>
      </w:r>
      <w:r w:rsidR="00125238" w:rsidRPr="007567CC">
        <w:t>yönü</w:t>
      </w:r>
      <w:r w:rsidR="00C3001A">
        <w:t xml:space="preserve"> </w:t>
      </w:r>
      <w:r w:rsidR="00125238" w:rsidRPr="007567CC">
        <w:t>genellikle</w:t>
      </w:r>
      <w:r w:rsidR="00C3001A">
        <w:t xml:space="preserve"> </w:t>
      </w:r>
      <w:r w:rsidR="00125238" w:rsidRPr="007567CC">
        <w:t>olumsuz</w:t>
      </w:r>
      <w:r w:rsidR="00C3001A">
        <w:t xml:space="preserve"> </w:t>
      </w:r>
      <w:r w:rsidR="00125238" w:rsidRPr="007567CC">
        <w:t>bir</w:t>
      </w:r>
      <w:r w:rsidR="00C3001A">
        <w:t xml:space="preserve"> </w:t>
      </w:r>
      <w:r w:rsidR="00125238" w:rsidRPr="007567CC">
        <w:t>seyir</w:t>
      </w:r>
      <w:r w:rsidR="00C3001A">
        <w:t xml:space="preserve"> </w:t>
      </w:r>
      <w:r w:rsidR="00125238" w:rsidRPr="007567CC">
        <w:t>izleyebilir</w:t>
      </w:r>
      <w:r w:rsidR="00C3001A">
        <w:t xml:space="preserve"> </w:t>
      </w:r>
      <w:r w:rsidR="00125238" w:rsidRPr="007567CC">
        <w:t>ve</w:t>
      </w:r>
      <w:r w:rsidR="00C3001A">
        <w:t xml:space="preserve"> </w:t>
      </w:r>
      <w:r w:rsidR="00125238" w:rsidRPr="007567CC">
        <w:t>yüksek</w:t>
      </w:r>
      <w:r w:rsidR="00C3001A">
        <w:t xml:space="preserve"> </w:t>
      </w:r>
      <w:r w:rsidR="00125238" w:rsidRPr="007567CC">
        <w:t>düzeyde</w:t>
      </w:r>
      <w:r w:rsidR="00C3001A">
        <w:t xml:space="preserve"> </w:t>
      </w:r>
      <w:r w:rsidR="00125238" w:rsidRPr="007567CC">
        <w:t>kaygıya</w:t>
      </w:r>
      <w:r w:rsidR="00C3001A">
        <w:t xml:space="preserve"> </w:t>
      </w:r>
      <w:r w:rsidR="00125238" w:rsidRPr="007567CC">
        <w:t>sahip</w:t>
      </w:r>
      <w:r w:rsidR="00C3001A">
        <w:t xml:space="preserve"> </w:t>
      </w:r>
      <w:r w:rsidR="00125238" w:rsidRPr="007567CC">
        <w:t>olmak,</w:t>
      </w:r>
      <w:r w:rsidR="00C3001A">
        <w:t xml:space="preserve"> </w:t>
      </w:r>
      <w:r w:rsidR="00125238" w:rsidRPr="007567CC">
        <w:t>başarısızlık</w:t>
      </w:r>
      <w:r w:rsidR="00C3001A">
        <w:t xml:space="preserve"> </w:t>
      </w:r>
      <w:r w:rsidR="00125238" w:rsidRPr="007567CC">
        <w:t>ve</w:t>
      </w:r>
      <w:r w:rsidR="00C3001A">
        <w:t xml:space="preserve"> </w:t>
      </w:r>
      <w:r w:rsidR="00125238" w:rsidRPr="007567CC">
        <w:t>olumsuz</w:t>
      </w:r>
      <w:r w:rsidR="00C3001A">
        <w:t xml:space="preserve"> </w:t>
      </w:r>
      <w:r w:rsidR="00125238" w:rsidRPr="007567CC">
        <w:t>deneyimle</w:t>
      </w:r>
      <w:r w:rsidR="00A27DD1" w:rsidRPr="007567CC">
        <w:t>re</w:t>
      </w:r>
      <w:r w:rsidR="00C3001A">
        <w:t xml:space="preserve"> </w:t>
      </w:r>
      <w:r w:rsidR="00A27DD1" w:rsidRPr="007567CC">
        <w:t>yol</w:t>
      </w:r>
      <w:r w:rsidR="00C3001A">
        <w:t xml:space="preserve"> </w:t>
      </w:r>
      <w:r w:rsidR="00A27DD1" w:rsidRPr="007567CC">
        <w:t>açabilir</w:t>
      </w:r>
      <w:r w:rsidR="00C3001A">
        <w:t xml:space="preserve"> </w:t>
      </w:r>
      <w:r w:rsidR="00A27DD1" w:rsidRPr="007567CC">
        <w:t>(Gümüş,</w:t>
      </w:r>
      <w:r w:rsidR="00C3001A">
        <w:t xml:space="preserve"> </w:t>
      </w:r>
      <w:r w:rsidR="00A27DD1" w:rsidRPr="007567CC">
        <w:t>2002</w:t>
      </w:r>
      <w:r w:rsidR="00125238" w:rsidRPr="007567CC">
        <w:t>).</w:t>
      </w:r>
    </w:p>
    <w:p w14:paraId="23D905F9" w14:textId="77107647" w:rsidR="00125238" w:rsidRPr="007567CC" w:rsidRDefault="00125238" w:rsidP="007567CC">
      <w:pPr>
        <w:pStyle w:val="NormalWeb"/>
        <w:spacing w:before="0" w:beforeAutospacing="0" w:after="120" w:afterAutospacing="0" w:line="360" w:lineRule="auto"/>
        <w:ind w:firstLine="567"/>
        <w:jc w:val="both"/>
      </w:pPr>
      <w:r w:rsidRPr="007567CC">
        <w:t>Bilişsel</w:t>
      </w:r>
      <w:r w:rsidR="00C3001A">
        <w:t xml:space="preserve"> </w:t>
      </w:r>
      <w:r w:rsidRPr="007567CC">
        <w:t>kaygı,</w:t>
      </w:r>
      <w:r w:rsidR="00C3001A">
        <w:t xml:space="preserve"> </w:t>
      </w:r>
      <w:r w:rsidRPr="007567CC">
        <w:t>olumsuz</w:t>
      </w:r>
      <w:r w:rsidR="00C3001A">
        <w:t xml:space="preserve"> </w:t>
      </w:r>
      <w:r w:rsidRPr="007567CC">
        <w:t>beklentiler,</w:t>
      </w:r>
      <w:r w:rsidR="00C3001A">
        <w:t xml:space="preserve"> </w:t>
      </w:r>
      <w:r w:rsidRPr="007567CC">
        <w:t>dikkat</w:t>
      </w:r>
      <w:r w:rsidR="00C3001A">
        <w:t xml:space="preserve"> </w:t>
      </w:r>
      <w:r w:rsidRPr="007567CC">
        <w:t>ve</w:t>
      </w:r>
      <w:r w:rsidR="00C3001A">
        <w:t xml:space="preserve"> </w:t>
      </w:r>
      <w:proofErr w:type="gramStart"/>
      <w:r w:rsidRPr="007567CC">
        <w:t>konsantrasyon</w:t>
      </w:r>
      <w:proofErr w:type="gramEnd"/>
      <w:r w:rsidR="00C3001A">
        <w:t xml:space="preserve"> </w:t>
      </w:r>
      <w:r w:rsidRPr="007567CC">
        <w:t>eksikliği,</w:t>
      </w:r>
      <w:r w:rsidR="00C3001A">
        <w:t xml:space="preserve"> </w:t>
      </w:r>
      <w:r w:rsidRPr="007567CC">
        <w:t>başarısızlık</w:t>
      </w:r>
      <w:r w:rsidR="00C3001A">
        <w:t xml:space="preserve"> </w:t>
      </w:r>
      <w:r w:rsidRPr="007567CC">
        <w:t>hissi</w:t>
      </w:r>
      <w:r w:rsidR="00C3001A">
        <w:t xml:space="preserve"> </w:t>
      </w:r>
      <w:r w:rsidRPr="007567CC">
        <w:t>ve</w:t>
      </w:r>
      <w:r w:rsidR="00C3001A">
        <w:t xml:space="preserve"> </w:t>
      </w:r>
      <w:r w:rsidRPr="007567CC">
        <w:t>tehdit</w:t>
      </w:r>
      <w:r w:rsidR="00C3001A">
        <w:t xml:space="preserve"> </w:t>
      </w:r>
      <w:r w:rsidRPr="007567CC">
        <w:t>algısıyla</w:t>
      </w:r>
      <w:r w:rsidR="00C3001A">
        <w:t xml:space="preserve"> </w:t>
      </w:r>
      <w:r w:rsidRPr="007567CC">
        <w:t>doğrudan</w:t>
      </w:r>
      <w:r w:rsidR="00C3001A">
        <w:t xml:space="preserve"> </w:t>
      </w:r>
      <w:r w:rsidRPr="007567CC">
        <w:t>ilişkilidir.</w:t>
      </w:r>
      <w:r w:rsidR="00C3001A">
        <w:t xml:space="preserve"> </w:t>
      </w:r>
      <w:r w:rsidRPr="007567CC">
        <w:t>Bedensel</w:t>
      </w:r>
      <w:r w:rsidR="00C3001A">
        <w:t xml:space="preserve"> </w:t>
      </w:r>
      <w:r w:rsidRPr="007567CC">
        <w:t>kaygı</w:t>
      </w:r>
      <w:r w:rsidR="00C3001A">
        <w:t xml:space="preserve"> </w:t>
      </w:r>
      <w:r w:rsidRPr="007567CC">
        <w:t>ise,</w:t>
      </w:r>
      <w:r w:rsidR="00C3001A">
        <w:t xml:space="preserve"> </w:t>
      </w:r>
      <w:r w:rsidRPr="007567CC">
        <w:t>uygulayıcının</w:t>
      </w:r>
      <w:r w:rsidR="00C3001A">
        <w:t xml:space="preserve"> </w:t>
      </w:r>
      <w:r w:rsidRPr="007567CC">
        <w:t>ya</w:t>
      </w:r>
      <w:r w:rsidR="00C3001A">
        <w:t xml:space="preserve"> </w:t>
      </w:r>
      <w:r w:rsidRPr="007567CC">
        <w:t>da</w:t>
      </w:r>
      <w:r w:rsidR="00C3001A">
        <w:t xml:space="preserve"> </w:t>
      </w:r>
      <w:r w:rsidRPr="007567CC">
        <w:t>yarışmacının</w:t>
      </w:r>
      <w:r w:rsidR="00C3001A">
        <w:t xml:space="preserve"> </w:t>
      </w:r>
      <w:r w:rsidRPr="007567CC">
        <w:t>fizyolojik</w:t>
      </w:r>
      <w:r w:rsidR="00C3001A">
        <w:t xml:space="preserve"> </w:t>
      </w:r>
      <w:proofErr w:type="spellStart"/>
      <w:r w:rsidRPr="007567CC">
        <w:t>uyarılmışlığıyla</w:t>
      </w:r>
      <w:proofErr w:type="spellEnd"/>
      <w:r w:rsidR="00C3001A">
        <w:t xml:space="preserve"> </w:t>
      </w:r>
      <w:r w:rsidRPr="007567CC">
        <w:t>ortaya</w:t>
      </w:r>
      <w:r w:rsidR="00C3001A">
        <w:t xml:space="preserve"> </w:t>
      </w:r>
      <w:r w:rsidRPr="007567CC">
        <w:t>çıkan</w:t>
      </w:r>
      <w:r w:rsidR="00C3001A">
        <w:t xml:space="preserve"> </w:t>
      </w:r>
      <w:r w:rsidRPr="007567CC">
        <w:t>öfke,</w:t>
      </w:r>
      <w:r w:rsidR="00C3001A">
        <w:t xml:space="preserve"> </w:t>
      </w:r>
      <w:r w:rsidRPr="007567CC">
        <w:t>gerginlik</w:t>
      </w:r>
      <w:r w:rsidR="00C3001A">
        <w:t xml:space="preserve"> </w:t>
      </w:r>
      <w:r w:rsidRPr="007567CC">
        <w:t>ve</w:t>
      </w:r>
      <w:r w:rsidR="00C3001A">
        <w:t xml:space="preserve"> </w:t>
      </w:r>
      <w:r w:rsidRPr="007567CC">
        <w:t>karın</w:t>
      </w:r>
      <w:r w:rsidR="00C3001A">
        <w:t xml:space="preserve"> </w:t>
      </w:r>
      <w:r w:rsidRPr="007567CC">
        <w:t>ağrısı</w:t>
      </w:r>
      <w:r w:rsidR="00C3001A">
        <w:t xml:space="preserve"> </w:t>
      </w:r>
      <w:r w:rsidRPr="007567CC">
        <w:t>gibi</w:t>
      </w:r>
      <w:r w:rsidR="00C3001A">
        <w:t xml:space="preserve"> </w:t>
      </w:r>
      <w:r w:rsidRPr="007567CC">
        <w:t>belirtilerle</w:t>
      </w:r>
      <w:r w:rsidR="00C3001A">
        <w:t xml:space="preserve"> </w:t>
      </w:r>
      <w:r w:rsidRPr="007567CC">
        <w:t>kendini</w:t>
      </w:r>
      <w:r w:rsidR="00C3001A">
        <w:t xml:space="preserve"> </w:t>
      </w:r>
      <w:r w:rsidRPr="007567CC">
        <w:t>gösterir.</w:t>
      </w:r>
      <w:r w:rsidR="00C3001A">
        <w:t xml:space="preserve"> </w:t>
      </w:r>
      <w:r w:rsidRPr="007567CC">
        <w:t>Kaygı</w:t>
      </w:r>
      <w:r w:rsidR="00C3001A">
        <w:t xml:space="preserve"> </w:t>
      </w:r>
      <w:r w:rsidRPr="007567CC">
        <w:t>ile</w:t>
      </w:r>
      <w:r w:rsidR="00C3001A">
        <w:t xml:space="preserve"> </w:t>
      </w:r>
      <w:r w:rsidRPr="007567CC">
        <w:t>başa</w:t>
      </w:r>
      <w:r w:rsidR="00C3001A">
        <w:t xml:space="preserve"> </w:t>
      </w:r>
      <w:r w:rsidRPr="007567CC">
        <w:t>çıkma</w:t>
      </w:r>
      <w:r w:rsidR="00C3001A">
        <w:t xml:space="preserve"> </w:t>
      </w:r>
      <w:r w:rsidRPr="007567CC">
        <w:t>tekniklerinin</w:t>
      </w:r>
      <w:r w:rsidR="00C3001A">
        <w:t xml:space="preserve"> </w:t>
      </w:r>
      <w:r w:rsidRPr="007567CC">
        <w:t>bilişsel</w:t>
      </w:r>
      <w:r w:rsidR="00C3001A">
        <w:t xml:space="preserve"> </w:t>
      </w:r>
      <w:r w:rsidRPr="007567CC">
        <w:t>ve</w:t>
      </w:r>
      <w:r w:rsidR="00C3001A">
        <w:t xml:space="preserve"> </w:t>
      </w:r>
      <w:r w:rsidRPr="007567CC">
        <w:t>bedensel</w:t>
      </w:r>
      <w:r w:rsidR="00C3001A">
        <w:t xml:space="preserve"> </w:t>
      </w:r>
      <w:r w:rsidRPr="007567CC">
        <w:t>kaygı</w:t>
      </w:r>
      <w:r w:rsidR="00C3001A">
        <w:t xml:space="preserve"> </w:t>
      </w:r>
      <w:r w:rsidRPr="007567CC">
        <w:t>açısından</w:t>
      </w:r>
      <w:r w:rsidR="00C3001A">
        <w:t xml:space="preserve"> </w:t>
      </w:r>
      <w:r w:rsidRPr="007567CC">
        <w:t>farklılık</w:t>
      </w:r>
      <w:r w:rsidR="00C3001A">
        <w:t xml:space="preserve"> </w:t>
      </w:r>
      <w:r w:rsidRPr="007567CC">
        <w:t>gösterdiğini</w:t>
      </w:r>
      <w:r w:rsidR="00C3001A">
        <w:t xml:space="preserve"> </w:t>
      </w:r>
      <w:r w:rsidR="00A27DD1" w:rsidRPr="007567CC">
        <w:t>anlamak</w:t>
      </w:r>
      <w:r w:rsidR="00C3001A">
        <w:t xml:space="preserve"> </w:t>
      </w:r>
      <w:r w:rsidR="00A27DD1" w:rsidRPr="007567CC">
        <w:t>önemlidir</w:t>
      </w:r>
      <w:r w:rsidR="00C3001A">
        <w:t xml:space="preserve"> </w:t>
      </w:r>
      <w:r w:rsidR="00A27DD1" w:rsidRPr="007567CC">
        <w:t>(Koç,</w:t>
      </w:r>
      <w:r w:rsidR="00C3001A">
        <w:t xml:space="preserve"> </w:t>
      </w:r>
      <w:r w:rsidR="00A27DD1" w:rsidRPr="007567CC">
        <w:t>2004</w:t>
      </w:r>
      <w:r w:rsidRPr="007567CC">
        <w:t>).</w:t>
      </w:r>
    </w:p>
    <w:p w14:paraId="57C6DC80" w14:textId="63EFD1C6" w:rsidR="00125238" w:rsidRPr="007567CC" w:rsidRDefault="00125238" w:rsidP="007567CC">
      <w:pPr>
        <w:pStyle w:val="NormalWeb"/>
        <w:spacing w:before="0" w:beforeAutospacing="0" w:after="120" w:afterAutospacing="0" w:line="360" w:lineRule="auto"/>
        <w:ind w:firstLine="567"/>
        <w:jc w:val="both"/>
      </w:pPr>
      <w:r w:rsidRPr="007567CC">
        <w:t>Bedensel</w:t>
      </w:r>
      <w:r w:rsidR="00C3001A">
        <w:t xml:space="preserve"> </w:t>
      </w:r>
      <w:r w:rsidRPr="007567CC">
        <w:t>kaygı</w:t>
      </w:r>
      <w:r w:rsidR="00C3001A">
        <w:t xml:space="preserve"> </w:t>
      </w:r>
      <w:r w:rsidRPr="007567CC">
        <w:t>ise,</w:t>
      </w:r>
      <w:r w:rsidR="00C3001A">
        <w:t xml:space="preserve"> </w:t>
      </w:r>
      <w:r w:rsidRPr="007567CC">
        <w:t>bilişsel</w:t>
      </w:r>
      <w:r w:rsidR="00C3001A">
        <w:t xml:space="preserve"> </w:t>
      </w:r>
      <w:r w:rsidRPr="007567CC">
        <w:t>kaygıya</w:t>
      </w:r>
      <w:r w:rsidR="00C3001A">
        <w:t xml:space="preserve"> </w:t>
      </w:r>
      <w:r w:rsidRPr="007567CC">
        <w:t>göre</w:t>
      </w:r>
      <w:r w:rsidR="00C3001A">
        <w:t xml:space="preserve"> </w:t>
      </w:r>
      <w:r w:rsidRPr="007567CC">
        <w:t>genellikle</w:t>
      </w:r>
      <w:r w:rsidR="00C3001A">
        <w:t xml:space="preserve"> </w:t>
      </w:r>
      <w:r w:rsidRPr="007567CC">
        <w:t>daha</w:t>
      </w:r>
      <w:r w:rsidR="00C3001A">
        <w:t xml:space="preserve"> </w:t>
      </w:r>
      <w:r w:rsidRPr="007567CC">
        <w:t>geç</w:t>
      </w:r>
      <w:r w:rsidR="00C3001A">
        <w:t xml:space="preserve"> </w:t>
      </w:r>
      <w:r w:rsidRPr="007567CC">
        <w:t>artış</w:t>
      </w:r>
      <w:r w:rsidR="00C3001A">
        <w:t xml:space="preserve"> </w:t>
      </w:r>
      <w:r w:rsidRPr="007567CC">
        <w:t>gösterir</w:t>
      </w:r>
      <w:r w:rsidR="00C3001A">
        <w:t xml:space="preserve"> </w:t>
      </w:r>
      <w:r w:rsidRPr="007567CC">
        <w:t>ve</w:t>
      </w:r>
      <w:r w:rsidR="00C3001A">
        <w:t xml:space="preserve"> </w:t>
      </w:r>
      <w:r w:rsidRPr="007567CC">
        <w:t>müsabakaya</w:t>
      </w:r>
      <w:r w:rsidR="00C3001A">
        <w:t xml:space="preserve"> </w:t>
      </w:r>
      <w:r w:rsidRPr="007567CC">
        <w:t>yaklaşırken</w:t>
      </w:r>
      <w:r w:rsidR="00C3001A">
        <w:t xml:space="preserve"> </w:t>
      </w:r>
      <w:r w:rsidRPr="007567CC">
        <w:t>yükselir.</w:t>
      </w:r>
      <w:r w:rsidR="00C3001A">
        <w:t xml:space="preserve"> </w:t>
      </w:r>
      <w:r w:rsidRPr="007567CC">
        <w:t>Bedensel</w:t>
      </w:r>
      <w:r w:rsidR="00C3001A">
        <w:t xml:space="preserve"> </w:t>
      </w:r>
      <w:r w:rsidRPr="007567CC">
        <w:t>kaygının</w:t>
      </w:r>
      <w:r w:rsidR="00C3001A">
        <w:t xml:space="preserve"> </w:t>
      </w:r>
      <w:r w:rsidRPr="007567CC">
        <w:t>artışı,</w:t>
      </w:r>
      <w:r w:rsidR="00C3001A">
        <w:t xml:space="preserve"> </w:t>
      </w:r>
      <w:r w:rsidRPr="007567CC">
        <w:t>sporcudan</w:t>
      </w:r>
      <w:r w:rsidR="00C3001A">
        <w:t xml:space="preserve"> </w:t>
      </w:r>
      <w:r w:rsidRPr="007567CC">
        <w:t>sporcuya</w:t>
      </w:r>
      <w:r w:rsidR="00C3001A">
        <w:t xml:space="preserve"> </w:t>
      </w:r>
      <w:r w:rsidRPr="007567CC">
        <w:t>farklı</w:t>
      </w:r>
      <w:r w:rsidR="00C3001A">
        <w:t xml:space="preserve"> </w:t>
      </w:r>
      <w:r w:rsidRPr="007567CC">
        <w:t>etkiler</w:t>
      </w:r>
      <w:r w:rsidR="00C3001A">
        <w:t xml:space="preserve"> </w:t>
      </w:r>
      <w:r w:rsidRPr="007567CC">
        <w:t>yaratabilir;</w:t>
      </w:r>
      <w:r w:rsidR="00C3001A">
        <w:t xml:space="preserve"> </w:t>
      </w:r>
      <w:r w:rsidRPr="007567CC">
        <w:t>bazı</w:t>
      </w:r>
      <w:r w:rsidR="00C3001A">
        <w:t xml:space="preserve"> </w:t>
      </w:r>
      <w:r w:rsidRPr="007567CC">
        <w:t>sporcularda</w:t>
      </w:r>
      <w:r w:rsidR="00C3001A">
        <w:t xml:space="preserve"> </w:t>
      </w:r>
      <w:r w:rsidRPr="007567CC">
        <w:t>bu,</w:t>
      </w:r>
      <w:r w:rsidR="00C3001A">
        <w:t xml:space="preserve"> </w:t>
      </w:r>
      <w:r w:rsidRPr="007567CC">
        <w:t>müsabaka</w:t>
      </w:r>
      <w:r w:rsidR="00C3001A">
        <w:t xml:space="preserve"> </w:t>
      </w:r>
      <w:r w:rsidRPr="007567CC">
        <w:t>öncesi</w:t>
      </w:r>
      <w:r w:rsidR="00C3001A">
        <w:t xml:space="preserve"> </w:t>
      </w:r>
      <w:r w:rsidRPr="007567CC">
        <w:t>akşam</w:t>
      </w:r>
      <w:r w:rsidR="00C3001A">
        <w:t xml:space="preserve"> </w:t>
      </w:r>
      <w:r w:rsidRPr="007567CC">
        <w:t>saatlerinde,</w:t>
      </w:r>
      <w:r w:rsidR="00C3001A">
        <w:t xml:space="preserve"> </w:t>
      </w:r>
      <w:r w:rsidRPr="007567CC">
        <w:t>diğerlerinde</w:t>
      </w:r>
      <w:r w:rsidR="00C3001A">
        <w:t xml:space="preserve"> </w:t>
      </w:r>
      <w:r w:rsidRPr="007567CC">
        <w:t>maç</w:t>
      </w:r>
      <w:r w:rsidR="00C3001A">
        <w:t xml:space="preserve"> </w:t>
      </w:r>
      <w:r w:rsidRPr="007567CC">
        <w:t>günü</w:t>
      </w:r>
      <w:r w:rsidR="00C3001A">
        <w:t xml:space="preserve"> </w:t>
      </w:r>
      <w:r w:rsidRPr="007567CC">
        <w:t>ve</w:t>
      </w:r>
      <w:r w:rsidR="00C3001A">
        <w:t xml:space="preserve"> </w:t>
      </w:r>
      <w:r w:rsidRPr="007567CC">
        <w:t>bazıları</w:t>
      </w:r>
      <w:r w:rsidR="00C3001A">
        <w:t xml:space="preserve"> </w:t>
      </w:r>
      <w:r w:rsidRPr="007567CC">
        <w:t>için</w:t>
      </w:r>
      <w:r w:rsidR="00C3001A">
        <w:t xml:space="preserve"> </w:t>
      </w:r>
      <w:r w:rsidRPr="007567CC">
        <w:t>ise</w:t>
      </w:r>
      <w:r w:rsidR="00C3001A">
        <w:t xml:space="preserve"> </w:t>
      </w:r>
      <w:r w:rsidRPr="007567CC">
        <w:t>soyunma</w:t>
      </w:r>
      <w:r w:rsidR="00C3001A">
        <w:t xml:space="preserve"> </w:t>
      </w:r>
      <w:r w:rsidRPr="007567CC">
        <w:t>odasında</w:t>
      </w:r>
      <w:r w:rsidR="00C3001A">
        <w:t xml:space="preserve"> </w:t>
      </w:r>
      <w:r w:rsidRPr="007567CC">
        <w:t>veya</w:t>
      </w:r>
      <w:r w:rsidR="00C3001A">
        <w:t xml:space="preserve"> </w:t>
      </w:r>
      <w:r w:rsidRPr="007567CC">
        <w:t>maç</w:t>
      </w:r>
      <w:r w:rsidR="00C3001A">
        <w:t xml:space="preserve"> </w:t>
      </w:r>
      <w:r w:rsidRPr="007567CC">
        <w:t>esnasında</w:t>
      </w:r>
      <w:r w:rsidR="00C3001A">
        <w:t xml:space="preserve"> </w:t>
      </w:r>
      <w:r w:rsidRPr="007567CC">
        <w:t>or</w:t>
      </w:r>
      <w:r w:rsidR="00A27DD1" w:rsidRPr="007567CC">
        <w:t>taya</w:t>
      </w:r>
      <w:r w:rsidR="00C3001A">
        <w:t xml:space="preserve"> </w:t>
      </w:r>
      <w:r w:rsidR="00A27DD1" w:rsidRPr="007567CC">
        <w:t>çıkabilir</w:t>
      </w:r>
      <w:r w:rsidR="00C3001A">
        <w:t xml:space="preserve"> </w:t>
      </w:r>
      <w:r w:rsidR="00A27DD1" w:rsidRPr="007567CC">
        <w:t>(</w:t>
      </w:r>
      <w:proofErr w:type="spellStart"/>
      <w:r w:rsidR="00A27DD1" w:rsidRPr="007567CC">
        <w:t>Konter</w:t>
      </w:r>
      <w:proofErr w:type="spellEnd"/>
      <w:r w:rsidR="00A27DD1" w:rsidRPr="007567CC">
        <w:t>,</w:t>
      </w:r>
      <w:r w:rsidR="00C3001A">
        <w:t xml:space="preserve"> </w:t>
      </w:r>
      <w:r w:rsidR="00A27DD1" w:rsidRPr="007567CC">
        <w:t>1996</w:t>
      </w:r>
      <w:r w:rsidRPr="007567CC">
        <w:t>).</w:t>
      </w:r>
    </w:p>
    <w:p w14:paraId="03061071" w14:textId="07C1CB7A" w:rsidR="00125238" w:rsidRPr="007567CC" w:rsidRDefault="00125238" w:rsidP="007567CC">
      <w:pPr>
        <w:pStyle w:val="NormalWeb"/>
        <w:spacing w:before="0" w:beforeAutospacing="0" w:after="120" w:afterAutospacing="0" w:line="360" w:lineRule="auto"/>
        <w:ind w:firstLine="567"/>
        <w:jc w:val="both"/>
      </w:pPr>
      <w:r w:rsidRPr="007567CC">
        <w:t>Bireyin</w:t>
      </w:r>
      <w:r w:rsidR="00C3001A">
        <w:t xml:space="preserve"> </w:t>
      </w:r>
      <w:proofErr w:type="spellStart"/>
      <w:r w:rsidRPr="007567CC">
        <w:t>uyarılmışlık</w:t>
      </w:r>
      <w:proofErr w:type="spellEnd"/>
      <w:r w:rsidR="00C3001A">
        <w:t xml:space="preserve"> </w:t>
      </w:r>
      <w:r w:rsidRPr="007567CC">
        <w:t>seviyesi,</w:t>
      </w:r>
      <w:r w:rsidR="00C3001A">
        <w:t xml:space="preserve"> </w:t>
      </w:r>
      <w:r w:rsidRPr="007567CC">
        <w:t>performansında</w:t>
      </w:r>
      <w:r w:rsidR="00C3001A">
        <w:t xml:space="preserve"> </w:t>
      </w:r>
      <w:r w:rsidRPr="007567CC">
        <w:t>önemli</w:t>
      </w:r>
      <w:r w:rsidR="00C3001A">
        <w:t xml:space="preserve"> </w:t>
      </w:r>
      <w:r w:rsidRPr="007567CC">
        <w:t>bir</w:t>
      </w:r>
      <w:r w:rsidR="00C3001A">
        <w:t xml:space="preserve"> </w:t>
      </w:r>
      <w:r w:rsidRPr="007567CC">
        <w:t>rol</w:t>
      </w:r>
      <w:r w:rsidR="00C3001A">
        <w:t xml:space="preserve"> </w:t>
      </w:r>
      <w:r w:rsidRPr="007567CC">
        <w:t>oynayan</w:t>
      </w:r>
      <w:r w:rsidR="00C3001A">
        <w:t xml:space="preserve"> </w:t>
      </w:r>
      <w:r w:rsidRPr="007567CC">
        <w:t>bir</w:t>
      </w:r>
      <w:r w:rsidR="00C3001A">
        <w:t xml:space="preserve"> </w:t>
      </w:r>
      <w:r w:rsidRPr="007567CC">
        <w:t>unsurdur.</w:t>
      </w:r>
      <w:r w:rsidR="00C3001A">
        <w:t xml:space="preserve"> </w:t>
      </w:r>
      <w:r w:rsidRPr="007567CC">
        <w:t>Kaygı</w:t>
      </w:r>
      <w:r w:rsidR="00C3001A">
        <w:t xml:space="preserve"> </w:t>
      </w:r>
      <w:r w:rsidRPr="007567CC">
        <w:t>ve</w:t>
      </w:r>
      <w:r w:rsidR="00C3001A">
        <w:t xml:space="preserve"> </w:t>
      </w:r>
      <w:r w:rsidRPr="007567CC">
        <w:t>aktivasyon</w:t>
      </w:r>
      <w:r w:rsidR="00C3001A">
        <w:t xml:space="preserve"> </w:t>
      </w:r>
      <w:r w:rsidRPr="007567CC">
        <w:t>terimleri,</w:t>
      </w:r>
      <w:r w:rsidR="00C3001A">
        <w:t xml:space="preserve"> </w:t>
      </w:r>
      <w:r w:rsidRPr="007567CC">
        <w:t>genellikle</w:t>
      </w:r>
      <w:r w:rsidR="00C3001A">
        <w:t xml:space="preserve"> </w:t>
      </w:r>
      <w:proofErr w:type="spellStart"/>
      <w:r w:rsidRPr="007567CC">
        <w:t>uyarılmışlık</w:t>
      </w:r>
      <w:proofErr w:type="spellEnd"/>
      <w:r w:rsidR="00C3001A">
        <w:t xml:space="preserve"> </w:t>
      </w:r>
      <w:r w:rsidRPr="007567CC">
        <w:t>ile</w:t>
      </w:r>
      <w:r w:rsidR="00C3001A">
        <w:t xml:space="preserve"> </w:t>
      </w:r>
      <w:r w:rsidRPr="007567CC">
        <w:t>eş</w:t>
      </w:r>
      <w:r w:rsidR="00C3001A">
        <w:t xml:space="preserve"> </w:t>
      </w:r>
      <w:r w:rsidRPr="007567CC">
        <w:t>anlamda</w:t>
      </w:r>
      <w:r w:rsidR="00C3001A">
        <w:t xml:space="preserve"> </w:t>
      </w:r>
      <w:r w:rsidRPr="007567CC">
        <w:t>kullanılmaktadır.</w:t>
      </w:r>
      <w:r w:rsidR="00C3001A">
        <w:t xml:space="preserve"> </w:t>
      </w:r>
      <w:proofErr w:type="spellStart"/>
      <w:r w:rsidRPr="007567CC">
        <w:t>Uyarılmışlık</w:t>
      </w:r>
      <w:proofErr w:type="spellEnd"/>
      <w:r w:rsidRPr="007567CC">
        <w:t>,</w:t>
      </w:r>
      <w:r w:rsidR="00C3001A">
        <w:t xml:space="preserve"> </w:t>
      </w:r>
      <w:r w:rsidRPr="007567CC">
        <w:t>derin</w:t>
      </w:r>
      <w:r w:rsidR="00C3001A">
        <w:t xml:space="preserve"> </w:t>
      </w:r>
      <w:r w:rsidRPr="007567CC">
        <w:t>uyku</w:t>
      </w:r>
      <w:r w:rsidR="00C3001A">
        <w:t xml:space="preserve"> </w:t>
      </w:r>
      <w:r w:rsidRPr="007567CC">
        <w:t>halinden</w:t>
      </w:r>
      <w:r w:rsidR="00C3001A">
        <w:t xml:space="preserve"> </w:t>
      </w:r>
      <w:r w:rsidRPr="007567CC">
        <w:t>aşırı</w:t>
      </w:r>
      <w:r w:rsidR="00C3001A">
        <w:t xml:space="preserve"> </w:t>
      </w:r>
      <w:r w:rsidRPr="007567CC">
        <w:t>enerjik</w:t>
      </w:r>
      <w:r w:rsidR="00C3001A">
        <w:t xml:space="preserve"> </w:t>
      </w:r>
      <w:r w:rsidRPr="007567CC">
        <w:t>bir</w:t>
      </w:r>
      <w:r w:rsidR="00C3001A">
        <w:t xml:space="preserve"> </w:t>
      </w:r>
      <w:r w:rsidRPr="007567CC">
        <w:t>duruma</w:t>
      </w:r>
      <w:r w:rsidR="00C3001A">
        <w:t xml:space="preserve"> </w:t>
      </w:r>
      <w:r w:rsidRPr="007567CC">
        <w:t>kadar</w:t>
      </w:r>
      <w:r w:rsidR="00C3001A">
        <w:t xml:space="preserve"> </w:t>
      </w:r>
      <w:r w:rsidRPr="007567CC">
        <w:t>geniş</w:t>
      </w:r>
      <w:r w:rsidR="00C3001A">
        <w:t xml:space="preserve"> </w:t>
      </w:r>
      <w:r w:rsidRPr="007567CC">
        <w:t>bir</w:t>
      </w:r>
      <w:r w:rsidR="00C3001A">
        <w:t xml:space="preserve"> </w:t>
      </w:r>
      <w:r w:rsidRPr="007567CC">
        <w:t>yelpazede</w:t>
      </w:r>
      <w:r w:rsidR="00C3001A">
        <w:t xml:space="preserve"> </w:t>
      </w:r>
      <w:r w:rsidRPr="007567CC">
        <w:t>değişiklik</w:t>
      </w:r>
      <w:r w:rsidR="00C3001A">
        <w:t xml:space="preserve"> </w:t>
      </w:r>
      <w:r w:rsidRPr="007567CC">
        <w:t>gösterebilir.</w:t>
      </w:r>
      <w:r w:rsidR="00C3001A">
        <w:t xml:space="preserve"> </w:t>
      </w:r>
      <w:r w:rsidRPr="007567CC">
        <w:t>Bu</w:t>
      </w:r>
      <w:r w:rsidR="00C3001A">
        <w:t xml:space="preserve"> </w:t>
      </w:r>
      <w:r w:rsidRPr="007567CC">
        <w:t>bağlamda,</w:t>
      </w:r>
      <w:r w:rsidR="00C3001A">
        <w:t xml:space="preserve"> </w:t>
      </w:r>
      <w:r w:rsidRPr="007567CC">
        <w:t>bireyin</w:t>
      </w:r>
      <w:r w:rsidR="00C3001A">
        <w:t xml:space="preserve"> </w:t>
      </w:r>
      <w:proofErr w:type="spellStart"/>
      <w:r w:rsidRPr="007567CC">
        <w:t>uyarılmışlık</w:t>
      </w:r>
      <w:proofErr w:type="spellEnd"/>
      <w:r w:rsidR="00C3001A">
        <w:t xml:space="preserve"> </w:t>
      </w:r>
      <w:r w:rsidRPr="007567CC">
        <w:t>düzeyi,</w:t>
      </w:r>
      <w:r w:rsidR="00C3001A">
        <w:t xml:space="preserve"> </w:t>
      </w:r>
      <w:r w:rsidRPr="007567CC">
        <w:t>performansının</w:t>
      </w:r>
      <w:r w:rsidR="00C3001A">
        <w:t xml:space="preserve"> </w:t>
      </w:r>
      <w:r w:rsidRPr="007567CC">
        <w:t>kalitesi</w:t>
      </w:r>
      <w:r w:rsidR="00C3001A">
        <w:t xml:space="preserve"> </w:t>
      </w:r>
      <w:r w:rsidRPr="007567CC">
        <w:t>ile</w:t>
      </w:r>
      <w:r w:rsidR="00C3001A">
        <w:t xml:space="preserve"> </w:t>
      </w:r>
      <w:r w:rsidRPr="007567CC">
        <w:t>doğrud</w:t>
      </w:r>
      <w:r w:rsidR="00C27FDC" w:rsidRPr="007567CC">
        <w:t>an</w:t>
      </w:r>
      <w:r w:rsidR="00C3001A">
        <w:t xml:space="preserve"> </w:t>
      </w:r>
      <w:r w:rsidR="00C27FDC" w:rsidRPr="007567CC">
        <w:t>ilişkilidir</w:t>
      </w:r>
      <w:r w:rsidR="00C3001A">
        <w:t xml:space="preserve"> </w:t>
      </w:r>
      <w:r w:rsidR="00C27FDC" w:rsidRPr="007567CC">
        <w:t>(</w:t>
      </w:r>
      <w:proofErr w:type="spellStart"/>
      <w:r w:rsidR="00C27FDC" w:rsidRPr="007567CC">
        <w:t>Konter</w:t>
      </w:r>
      <w:proofErr w:type="spellEnd"/>
      <w:r w:rsidR="00C27FDC" w:rsidRPr="007567CC">
        <w:t>,</w:t>
      </w:r>
      <w:r w:rsidR="00C3001A">
        <w:t xml:space="preserve"> </w:t>
      </w:r>
      <w:r w:rsidR="00C27FDC" w:rsidRPr="007567CC">
        <w:t>1996</w:t>
      </w:r>
      <w:r w:rsidRPr="007567CC">
        <w:t>).</w:t>
      </w:r>
    </w:p>
    <w:p w14:paraId="1D950F86" w14:textId="77777777" w:rsidR="006D64C2" w:rsidRDefault="006D64C2" w:rsidP="006D64C2">
      <w:pPr>
        <w:autoSpaceDE w:val="0"/>
        <w:autoSpaceDN w:val="0"/>
        <w:adjustRightInd w:val="0"/>
        <w:spacing w:after="120"/>
        <w:ind w:left="709" w:hanging="709"/>
        <w:rPr>
          <w:rFonts w:eastAsia="TimesNewRomanPSMT" w:cs="Times New Roman"/>
          <w:b/>
          <w:kern w:val="2"/>
          <w:szCs w:val="24"/>
          <w14:ligatures w14:val="standardContextual"/>
        </w:rPr>
      </w:pPr>
      <w:bookmarkStart w:id="63" w:name="_Toc183010459"/>
    </w:p>
    <w:p w14:paraId="1AB16EC8" w14:textId="0DB1E82A" w:rsidR="00E702AF" w:rsidRDefault="00E702AF" w:rsidP="00E41AF4">
      <w:pPr>
        <w:pStyle w:val="Balk3"/>
        <w:rPr>
          <w:rFonts w:eastAsia="TimesNewRomanPSMT"/>
        </w:rPr>
      </w:pPr>
      <w:bookmarkStart w:id="64" w:name="_Toc190459542"/>
      <w:r w:rsidRPr="006D64C2">
        <w:rPr>
          <w:rFonts w:eastAsia="TimesNewRomanPSMT"/>
        </w:rPr>
        <w:lastRenderedPageBreak/>
        <w:t>2.5.4.</w:t>
      </w:r>
      <w:r w:rsidR="00C3001A">
        <w:rPr>
          <w:rFonts w:eastAsia="TimesNewRomanPSMT"/>
        </w:rPr>
        <w:t xml:space="preserve"> </w:t>
      </w:r>
      <w:proofErr w:type="spellStart"/>
      <w:r w:rsidRPr="006D64C2">
        <w:rPr>
          <w:rFonts w:eastAsia="TimesNewRomanPSMT"/>
        </w:rPr>
        <w:t>Somantik</w:t>
      </w:r>
      <w:proofErr w:type="spellEnd"/>
      <w:r w:rsidR="00C3001A">
        <w:rPr>
          <w:rFonts w:eastAsia="TimesNewRomanPSMT"/>
        </w:rPr>
        <w:t xml:space="preserve"> </w:t>
      </w:r>
      <w:r w:rsidR="00E41AF4" w:rsidRPr="006D64C2">
        <w:rPr>
          <w:rFonts w:eastAsia="TimesNewRomanPSMT"/>
        </w:rPr>
        <w:t>kaygı</w:t>
      </w:r>
      <w:bookmarkEnd w:id="63"/>
      <w:bookmarkEnd w:id="64"/>
    </w:p>
    <w:p w14:paraId="23F3BD2F" w14:textId="7208FCE2" w:rsidR="00125238" w:rsidRPr="007567CC" w:rsidRDefault="00125238" w:rsidP="007567CC">
      <w:pPr>
        <w:spacing w:after="120"/>
        <w:ind w:firstLine="567"/>
        <w:rPr>
          <w:rFonts w:cs="Times New Roman"/>
          <w:szCs w:val="24"/>
        </w:rPr>
      </w:pPr>
      <w:r w:rsidRPr="007567CC">
        <w:rPr>
          <w:rFonts w:cs="Times New Roman"/>
          <w:szCs w:val="24"/>
        </w:rPr>
        <w:t>Somatik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doğrudan</w:t>
      </w:r>
      <w:r w:rsidR="00C3001A">
        <w:rPr>
          <w:rFonts w:cs="Times New Roman"/>
          <w:szCs w:val="24"/>
        </w:rPr>
        <w:t xml:space="preserve"> </w:t>
      </w:r>
      <w:r w:rsidRPr="007567CC">
        <w:rPr>
          <w:rFonts w:cs="Times New Roman"/>
          <w:szCs w:val="24"/>
        </w:rPr>
        <w:t>otonom</w:t>
      </w:r>
      <w:r w:rsidR="00C3001A">
        <w:rPr>
          <w:rFonts w:cs="Times New Roman"/>
          <w:szCs w:val="24"/>
        </w:rPr>
        <w:t xml:space="preserve"> </w:t>
      </w:r>
      <w:r w:rsidRPr="007567CC">
        <w:rPr>
          <w:rFonts w:cs="Times New Roman"/>
          <w:szCs w:val="24"/>
        </w:rPr>
        <w:t>uyarılmadan</w:t>
      </w:r>
      <w:r w:rsidR="00C3001A">
        <w:rPr>
          <w:rFonts w:cs="Times New Roman"/>
          <w:szCs w:val="24"/>
        </w:rPr>
        <w:t xml:space="preserve"> </w:t>
      </w:r>
      <w:r w:rsidRPr="007567CC">
        <w:rPr>
          <w:rFonts w:cs="Times New Roman"/>
          <w:szCs w:val="24"/>
        </w:rPr>
        <w:t>kaynaklanan</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üzerinde</w:t>
      </w:r>
      <w:r w:rsidR="00C3001A">
        <w:rPr>
          <w:rFonts w:cs="Times New Roman"/>
          <w:szCs w:val="24"/>
        </w:rPr>
        <w:t xml:space="preserve"> </w:t>
      </w:r>
      <w:r w:rsidRPr="007567CC">
        <w:rPr>
          <w:rFonts w:cs="Times New Roman"/>
          <w:szCs w:val="24"/>
        </w:rPr>
        <w:t>etkili</w:t>
      </w:r>
      <w:r w:rsidR="00C3001A">
        <w:rPr>
          <w:rFonts w:cs="Times New Roman"/>
          <w:szCs w:val="24"/>
        </w:rPr>
        <w:t xml:space="preserve"> </w:t>
      </w:r>
      <w:r w:rsidRPr="007567CC">
        <w:rPr>
          <w:rFonts w:cs="Times New Roman"/>
          <w:szCs w:val="24"/>
        </w:rPr>
        <w:t>olan</w:t>
      </w:r>
      <w:r w:rsidR="00C3001A">
        <w:rPr>
          <w:rFonts w:cs="Times New Roman"/>
          <w:szCs w:val="24"/>
        </w:rPr>
        <w:t xml:space="preserve"> </w:t>
      </w:r>
      <w:r w:rsidRPr="007567CC">
        <w:rPr>
          <w:rFonts w:cs="Times New Roman"/>
          <w:szCs w:val="24"/>
        </w:rPr>
        <w:t>fizyolojik</w:t>
      </w:r>
      <w:r w:rsidR="00C3001A">
        <w:rPr>
          <w:rFonts w:cs="Times New Roman"/>
          <w:szCs w:val="24"/>
        </w:rPr>
        <w:t xml:space="preserve"> </w:t>
      </w:r>
      <w:r w:rsidRPr="007567CC">
        <w:rPr>
          <w:rFonts w:cs="Times New Roman"/>
          <w:szCs w:val="24"/>
        </w:rPr>
        <w:t>parametreleri</w:t>
      </w:r>
      <w:r w:rsidR="00C3001A">
        <w:rPr>
          <w:rFonts w:cs="Times New Roman"/>
          <w:szCs w:val="24"/>
        </w:rPr>
        <w:t xml:space="preserve"> </w:t>
      </w:r>
      <w:r w:rsidRPr="007567CC">
        <w:rPr>
          <w:rFonts w:cs="Times New Roman"/>
          <w:szCs w:val="24"/>
        </w:rPr>
        <w:t>ortaya</w:t>
      </w:r>
      <w:r w:rsidR="00C3001A">
        <w:rPr>
          <w:rFonts w:cs="Times New Roman"/>
          <w:szCs w:val="24"/>
        </w:rPr>
        <w:t xml:space="preserve"> </w:t>
      </w:r>
      <w:r w:rsidRPr="007567CC">
        <w:rPr>
          <w:rFonts w:cs="Times New Roman"/>
          <w:szCs w:val="24"/>
        </w:rPr>
        <w:t>koyar.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tür</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hızlı</w:t>
      </w:r>
      <w:r w:rsidR="00C3001A">
        <w:rPr>
          <w:rFonts w:cs="Times New Roman"/>
          <w:szCs w:val="24"/>
        </w:rPr>
        <w:t xml:space="preserve"> </w:t>
      </w:r>
      <w:r w:rsidRPr="007567CC">
        <w:rPr>
          <w:rFonts w:cs="Times New Roman"/>
          <w:szCs w:val="24"/>
        </w:rPr>
        <w:t>kalp</w:t>
      </w:r>
      <w:r w:rsidR="00C3001A">
        <w:rPr>
          <w:rFonts w:cs="Times New Roman"/>
          <w:szCs w:val="24"/>
        </w:rPr>
        <w:t xml:space="preserve"> </w:t>
      </w:r>
      <w:r w:rsidRPr="007567CC">
        <w:rPr>
          <w:rFonts w:cs="Times New Roman"/>
          <w:szCs w:val="24"/>
        </w:rPr>
        <w:t>atışı,</w:t>
      </w:r>
      <w:r w:rsidR="00C3001A">
        <w:rPr>
          <w:rFonts w:cs="Times New Roman"/>
          <w:szCs w:val="24"/>
        </w:rPr>
        <w:t xml:space="preserve"> </w:t>
      </w:r>
      <w:r w:rsidRPr="007567CC">
        <w:rPr>
          <w:rFonts w:cs="Times New Roman"/>
          <w:szCs w:val="24"/>
        </w:rPr>
        <w:t>kısa</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düzensiz</w:t>
      </w:r>
      <w:r w:rsidR="00C3001A">
        <w:rPr>
          <w:rFonts w:cs="Times New Roman"/>
          <w:szCs w:val="24"/>
        </w:rPr>
        <w:t xml:space="preserve"> </w:t>
      </w:r>
      <w:r w:rsidRPr="007567CC">
        <w:rPr>
          <w:rFonts w:cs="Times New Roman"/>
          <w:szCs w:val="24"/>
        </w:rPr>
        <w:t>nefes</w:t>
      </w:r>
      <w:r w:rsidR="00C3001A">
        <w:rPr>
          <w:rFonts w:cs="Times New Roman"/>
          <w:szCs w:val="24"/>
        </w:rPr>
        <w:t xml:space="preserve"> </w:t>
      </w:r>
      <w:r w:rsidRPr="007567CC">
        <w:rPr>
          <w:rFonts w:cs="Times New Roman"/>
          <w:szCs w:val="24"/>
        </w:rPr>
        <w:t>alma,</w:t>
      </w:r>
      <w:r w:rsidR="00C3001A">
        <w:rPr>
          <w:rFonts w:cs="Times New Roman"/>
          <w:szCs w:val="24"/>
        </w:rPr>
        <w:t xml:space="preserve"> </w:t>
      </w:r>
      <w:r w:rsidRPr="007567CC">
        <w:rPr>
          <w:rFonts w:cs="Times New Roman"/>
          <w:szCs w:val="24"/>
        </w:rPr>
        <w:t>terlemiş</w:t>
      </w:r>
      <w:r w:rsidR="00C3001A">
        <w:rPr>
          <w:rFonts w:cs="Times New Roman"/>
          <w:szCs w:val="24"/>
        </w:rPr>
        <w:t xml:space="preserve"> </w:t>
      </w:r>
      <w:r w:rsidRPr="007567CC">
        <w:rPr>
          <w:rFonts w:cs="Times New Roman"/>
          <w:szCs w:val="24"/>
        </w:rPr>
        <w:t>eller,</w:t>
      </w:r>
      <w:r w:rsidR="00C3001A">
        <w:rPr>
          <w:rFonts w:cs="Times New Roman"/>
          <w:szCs w:val="24"/>
        </w:rPr>
        <w:t xml:space="preserve"> </w:t>
      </w:r>
      <w:r w:rsidRPr="007567CC">
        <w:rPr>
          <w:rFonts w:cs="Times New Roman"/>
          <w:szCs w:val="24"/>
        </w:rPr>
        <w:t>karın</w:t>
      </w:r>
      <w:r w:rsidR="00C3001A">
        <w:rPr>
          <w:rFonts w:cs="Times New Roman"/>
          <w:szCs w:val="24"/>
        </w:rPr>
        <w:t xml:space="preserve"> </w:t>
      </w:r>
      <w:r w:rsidRPr="007567CC">
        <w:rPr>
          <w:rFonts w:cs="Times New Roman"/>
          <w:szCs w:val="24"/>
        </w:rPr>
        <w:t>ağrısı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kas</w:t>
      </w:r>
      <w:r w:rsidR="00C3001A">
        <w:rPr>
          <w:rFonts w:cs="Times New Roman"/>
          <w:szCs w:val="24"/>
        </w:rPr>
        <w:t xml:space="preserve"> </w:t>
      </w:r>
      <w:r w:rsidRPr="007567CC">
        <w:rPr>
          <w:rFonts w:cs="Times New Roman"/>
          <w:szCs w:val="24"/>
        </w:rPr>
        <w:t>gerginliği</w:t>
      </w:r>
      <w:r w:rsidR="00C3001A">
        <w:rPr>
          <w:rFonts w:cs="Times New Roman"/>
          <w:szCs w:val="24"/>
        </w:rPr>
        <w:t xml:space="preserve"> </w:t>
      </w:r>
      <w:r w:rsidRPr="007567CC">
        <w:rPr>
          <w:rFonts w:cs="Times New Roman"/>
          <w:szCs w:val="24"/>
        </w:rPr>
        <w:t>gibi</w:t>
      </w:r>
      <w:r w:rsidR="00C3001A">
        <w:rPr>
          <w:rFonts w:cs="Times New Roman"/>
          <w:szCs w:val="24"/>
        </w:rPr>
        <w:t xml:space="preserve"> </w:t>
      </w:r>
      <w:r w:rsidRPr="007567CC">
        <w:rPr>
          <w:rFonts w:cs="Times New Roman"/>
          <w:szCs w:val="24"/>
        </w:rPr>
        <w:t>tepkisel</w:t>
      </w:r>
      <w:r w:rsidR="00C3001A">
        <w:rPr>
          <w:rFonts w:cs="Times New Roman"/>
          <w:szCs w:val="24"/>
        </w:rPr>
        <w:t xml:space="preserve"> </w:t>
      </w:r>
      <w:r w:rsidRPr="007567CC">
        <w:rPr>
          <w:rFonts w:cs="Times New Roman"/>
          <w:szCs w:val="24"/>
        </w:rPr>
        <w:t>reaksiyonlarla</w:t>
      </w:r>
      <w:r w:rsidR="00C3001A">
        <w:rPr>
          <w:rFonts w:cs="Times New Roman"/>
          <w:szCs w:val="24"/>
        </w:rPr>
        <w:t xml:space="preserve"> </w:t>
      </w:r>
      <w:r w:rsidRPr="007567CC">
        <w:rPr>
          <w:rFonts w:cs="Times New Roman"/>
          <w:szCs w:val="24"/>
        </w:rPr>
        <w:t>ke</w:t>
      </w:r>
      <w:r w:rsidR="00C27FDC" w:rsidRPr="007567CC">
        <w:rPr>
          <w:rFonts w:cs="Times New Roman"/>
          <w:szCs w:val="24"/>
        </w:rPr>
        <w:t>ndini</w:t>
      </w:r>
      <w:r w:rsidR="00C3001A">
        <w:rPr>
          <w:rFonts w:cs="Times New Roman"/>
          <w:szCs w:val="24"/>
        </w:rPr>
        <w:t xml:space="preserve"> </w:t>
      </w:r>
      <w:r w:rsidR="00C27FDC" w:rsidRPr="007567CC">
        <w:rPr>
          <w:rFonts w:cs="Times New Roman"/>
          <w:szCs w:val="24"/>
        </w:rPr>
        <w:t>gösterir</w:t>
      </w:r>
      <w:r w:rsidR="00C3001A">
        <w:rPr>
          <w:rFonts w:cs="Times New Roman"/>
          <w:szCs w:val="24"/>
        </w:rPr>
        <w:t xml:space="preserve"> </w:t>
      </w:r>
      <w:r w:rsidR="00C27FDC" w:rsidRPr="007567CC">
        <w:rPr>
          <w:rFonts w:cs="Times New Roman"/>
          <w:szCs w:val="24"/>
        </w:rPr>
        <w:t>(</w:t>
      </w:r>
      <w:proofErr w:type="spellStart"/>
      <w:r w:rsidR="00C27FDC" w:rsidRPr="007567CC">
        <w:rPr>
          <w:rFonts w:cs="Times New Roman"/>
          <w:szCs w:val="24"/>
        </w:rPr>
        <w:t>Konter</w:t>
      </w:r>
      <w:proofErr w:type="spellEnd"/>
      <w:r w:rsidR="00C27FDC" w:rsidRPr="007567CC">
        <w:rPr>
          <w:rFonts w:cs="Times New Roman"/>
          <w:szCs w:val="24"/>
        </w:rPr>
        <w:t>,</w:t>
      </w:r>
      <w:r w:rsidR="00C3001A">
        <w:rPr>
          <w:rFonts w:cs="Times New Roman"/>
          <w:szCs w:val="24"/>
        </w:rPr>
        <w:t xml:space="preserve"> </w:t>
      </w:r>
      <w:r w:rsidR="00C27FDC" w:rsidRPr="007567CC">
        <w:rPr>
          <w:rFonts w:cs="Times New Roman"/>
          <w:szCs w:val="24"/>
        </w:rPr>
        <w:t>1996</w:t>
      </w:r>
      <w:r w:rsidRPr="007567CC">
        <w:rPr>
          <w:rFonts w:cs="Times New Roman"/>
          <w:szCs w:val="24"/>
        </w:rPr>
        <w:t>).</w:t>
      </w:r>
    </w:p>
    <w:p w14:paraId="58AD8C57" w14:textId="21C476BA" w:rsidR="00125238" w:rsidRDefault="00125238" w:rsidP="007567CC">
      <w:pPr>
        <w:spacing w:after="120"/>
        <w:ind w:firstLine="567"/>
        <w:rPr>
          <w:rFonts w:cs="Times New Roman"/>
          <w:szCs w:val="24"/>
        </w:rPr>
      </w:pPr>
      <w:r w:rsidRPr="007567CC">
        <w:rPr>
          <w:rFonts w:cs="Times New Roman"/>
          <w:szCs w:val="24"/>
        </w:rPr>
        <w:t>Somatik</w:t>
      </w:r>
      <w:r w:rsidR="00C3001A">
        <w:rPr>
          <w:rFonts w:cs="Times New Roman"/>
          <w:szCs w:val="24"/>
        </w:rPr>
        <w:t xml:space="preserve"> </w:t>
      </w:r>
      <w:r w:rsidRPr="007567CC">
        <w:rPr>
          <w:rFonts w:cs="Times New Roman"/>
          <w:szCs w:val="24"/>
        </w:rPr>
        <w:t>kaygıya</w:t>
      </w:r>
      <w:r w:rsidR="00C3001A">
        <w:rPr>
          <w:rFonts w:cs="Times New Roman"/>
          <w:szCs w:val="24"/>
        </w:rPr>
        <w:t xml:space="preserve"> </w:t>
      </w:r>
      <w:r w:rsidRPr="007567CC">
        <w:rPr>
          <w:rFonts w:cs="Times New Roman"/>
          <w:szCs w:val="24"/>
        </w:rPr>
        <w:t>yol</w:t>
      </w:r>
      <w:r w:rsidR="00C3001A">
        <w:rPr>
          <w:rFonts w:cs="Times New Roman"/>
          <w:szCs w:val="24"/>
        </w:rPr>
        <w:t xml:space="preserve"> </w:t>
      </w:r>
      <w:r w:rsidRPr="007567CC">
        <w:rPr>
          <w:rFonts w:cs="Times New Roman"/>
          <w:szCs w:val="24"/>
        </w:rPr>
        <w:t>açan</w:t>
      </w:r>
      <w:r w:rsidR="00C3001A">
        <w:rPr>
          <w:rFonts w:cs="Times New Roman"/>
          <w:szCs w:val="24"/>
        </w:rPr>
        <w:t xml:space="preserve"> </w:t>
      </w:r>
      <w:r w:rsidRPr="007567CC">
        <w:rPr>
          <w:rFonts w:cs="Times New Roman"/>
          <w:szCs w:val="24"/>
        </w:rPr>
        <w:t>faktörler</w:t>
      </w:r>
      <w:r w:rsidR="00C3001A">
        <w:rPr>
          <w:rFonts w:cs="Times New Roman"/>
          <w:szCs w:val="24"/>
        </w:rPr>
        <w:t xml:space="preserve"> </w:t>
      </w:r>
      <w:r w:rsidRPr="007567CC">
        <w:rPr>
          <w:rFonts w:cs="Times New Roman"/>
          <w:szCs w:val="24"/>
        </w:rPr>
        <w:t>arasında</w:t>
      </w:r>
      <w:r w:rsidR="00C3001A">
        <w:rPr>
          <w:rFonts w:cs="Times New Roman"/>
          <w:szCs w:val="24"/>
        </w:rPr>
        <w:t xml:space="preserve"> </w:t>
      </w:r>
      <w:r w:rsidRPr="007567CC">
        <w:rPr>
          <w:rFonts w:cs="Times New Roman"/>
          <w:szCs w:val="24"/>
        </w:rPr>
        <w:t>aşırı</w:t>
      </w:r>
      <w:r w:rsidR="00C3001A">
        <w:rPr>
          <w:rFonts w:cs="Times New Roman"/>
          <w:szCs w:val="24"/>
        </w:rPr>
        <w:t xml:space="preserve"> </w:t>
      </w:r>
      <w:r w:rsidRPr="007567CC">
        <w:rPr>
          <w:rFonts w:cs="Times New Roman"/>
          <w:szCs w:val="24"/>
        </w:rPr>
        <w:t>uyarılma,</w:t>
      </w:r>
      <w:r w:rsidR="00C3001A">
        <w:rPr>
          <w:rFonts w:cs="Times New Roman"/>
          <w:szCs w:val="24"/>
        </w:rPr>
        <w:t xml:space="preserve"> </w:t>
      </w:r>
      <w:r w:rsidRPr="007567CC">
        <w:rPr>
          <w:rFonts w:cs="Times New Roman"/>
          <w:szCs w:val="24"/>
        </w:rPr>
        <w:t>zihinsel</w:t>
      </w:r>
      <w:r w:rsidR="00C3001A">
        <w:rPr>
          <w:rFonts w:cs="Times New Roman"/>
          <w:szCs w:val="24"/>
        </w:rPr>
        <w:t xml:space="preserve"> </w:t>
      </w:r>
      <w:r w:rsidRPr="007567CC">
        <w:rPr>
          <w:rFonts w:cs="Times New Roman"/>
          <w:szCs w:val="24"/>
        </w:rPr>
        <w:t>uyuşmazlık</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davranış</w:t>
      </w:r>
      <w:r w:rsidR="00C3001A">
        <w:rPr>
          <w:rFonts w:cs="Times New Roman"/>
          <w:szCs w:val="24"/>
        </w:rPr>
        <w:t xml:space="preserve"> </w:t>
      </w:r>
      <w:r w:rsidRPr="007567CC">
        <w:rPr>
          <w:rFonts w:cs="Times New Roman"/>
          <w:szCs w:val="24"/>
        </w:rPr>
        <w:t>eksikliği</w:t>
      </w:r>
      <w:r w:rsidR="00C3001A">
        <w:rPr>
          <w:rFonts w:cs="Times New Roman"/>
          <w:szCs w:val="24"/>
        </w:rPr>
        <w:t xml:space="preserve"> </w:t>
      </w:r>
      <w:r w:rsidRPr="007567CC">
        <w:rPr>
          <w:rFonts w:cs="Times New Roman"/>
          <w:szCs w:val="24"/>
        </w:rPr>
        <w:t>yer</w:t>
      </w:r>
      <w:r w:rsidR="00C3001A">
        <w:rPr>
          <w:rFonts w:cs="Times New Roman"/>
          <w:szCs w:val="24"/>
        </w:rPr>
        <w:t xml:space="preserve"> </w:t>
      </w:r>
      <w:r w:rsidRPr="007567CC">
        <w:rPr>
          <w:rFonts w:cs="Times New Roman"/>
          <w:szCs w:val="24"/>
        </w:rPr>
        <w:t>almaktadır.</w:t>
      </w:r>
      <w:r w:rsidR="00C3001A">
        <w:rPr>
          <w:rFonts w:cs="Times New Roman"/>
          <w:szCs w:val="24"/>
        </w:rPr>
        <w:t xml:space="preserve"> </w:t>
      </w:r>
      <w:r w:rsidRPr="007567CC">
        <w:rPr>
          <w:rFonts w:cs="Times New Roman"/>
          <w:szCs w:val="24"/>
        </w:rPr>
        <w:t>Aşırı</w:t>
      </w:r>
      <w:r w:rsidR="00C3001A">
        <w:rPr>
          <w:rFonts w:cs="Times New Roman"/>
          <w:szCs w:val="24"/>
        </w:rPr>
        <w:t xml:space="preserve"> </w:t>
      </w:r>
      <w:r w:rsidRPr="007567CC">
        <w:rPr>
          <w:rFonts w:cs="Times New Roman"/>
          <w:szCs w:val="24"/>
        </w:rPr>
        <w:t>uyarılma,</w:t>
      </w:r>
      <w:r w:rsidR="00C3001A">
        <w:rPr>
          <w:rFonts w:cs="Times New Roman"/>
          <w:szCs w:val="24"/>
        </w:rPr>
        <w:t xml:space="preserve"> </w:t>
      </w:r>
      <w:r w:rsidRPr="007567CC">
        <w:rPr>
          <w:rFonts w:cs="Times New Roman"/>
          <w:szCs w:val="24"/>
        </w:rPr>
        <w:t>bireyin</w:t>
      </w:r>
      <w:r w:rsidR="00C3001A">
        <w:rPr>
          <w:rFonts w:cs="Times New Roman"/>
          <w:szCs w:val="24"/>
        </w:rPr>
        <w:t xml:space="preserve"> </w:t>
      </w:r>
      <w:r w:rsidRPr="007567CC">
        <w:rPr>
          <w:rFonts w:cs="Times New Roman"/>
          <w:szCs w:val="24"/>
        </w:rPr>
        <w:t>bilgi</w:t>
      </w:r>
      <w:r w:rsidR="00C3001A">
        <w:rPr>
          <w:rFonts w:cs="Times New Roman"/>
          <w:szCs w:val="24"/>
        </w:rPr>
        <w:t xml:space="preserve"> </w:t>
      </w:r>
      <w:r w:rsidRPr="007567CC">
        <w:rPr>
          <w:rFonts w:cs="Times New Roman"/>
          <w:szCs w:val="24"/>
        </w:rPr>
        <w:t>bombardımanına</w:t>
      </w:r>
      <w:r w:rsidR="00C3001A">
        <w:rPr>
          <w:rFonts w:cs="Times New Roman"/>
          <w:szCs w:val="24"/>
        </w:rPr>
        <w:t xml:space="preserve"> </w:t>
      </w:r>
      <w:r w:rsidRPr="007567CC">
        <w:rPr>
          <w:rFonts w:cs="Times New Roman"/>
          <w:szCs w:val="24"/>
        </w:rPr>
        <w:t>maruz</w:t>
      </w:r>
      <w:r w:rsidR="00C3001A">
        <w:rPr>
          <w:rFonts w:cs="Times New Roman"/>
          <w:szCs w:val="24"/>
        </w:rPr>
        <w:t xml:space="preserve"> </w:t>
      </w:r>
      <w:r w:rsidRPr="007567CC">
        <w:rPr>
          <w:rFonts w:cs="Times New Roman"/>
          <w:szCs w:val="24"/>
        </w:rPr>
        <w:t>kalmasını</w:t>
      </w:r>
      <w:r w:rsidR="00C3001A">
        <w:rPr>
          <w:rFonts w:cs="Times New Roman"/>
          <w:szCs w:val="24"/>
        </w:rPr>
        <w:t xml:space="preserve"> </w:t>
      </w:r>
      <w:r w:rsidRPr="007567CC">
        <w:rPr>
          <w:rFonts w:cs="Times New Roman"/>
          <w:szCs w:val="24"/>
        </w:rPr>
        <w:t>ifade</w:t>
      </w:r>
      <w:r w:rsidR="00C3001A">
        <w:rPr>
          <w:rFonts w:cs="Times New Roman"/>
          <w:szCs w:val="24"/>
        </w:rPr>
        <w:t xml:space="preserve"> </w:t>
      </w:r>
      <w:r w:rsidRPr="007567CC">
        <w:rPr>
          <w:rFonts w:cs="Times New Roman"/>
          <w:szCs w:val="24"/>
        </w:rPr>
        <w:t>eder.</w:t>
      </w:r>
      <w:r w:rsidR="00C3001A">
        <w:rPr>
          <w:rFonts w:cs="Times New Roman"/>
          <w:szCs w:val="24"/>
        </w:rPr>
        <w:t xml:space="preserve"> </w:t>
      </w:r>
      <w:r w:rsidRPr="007567CC">
        <w:rPr>
          <w:rFonts w:cs="Times New Roman"/>
          <w:szCs w:val="24"/>
        </w:rPr>
        <w:t>Örneğin,</w:t>
      </w:r>
      <w:r w:rsidR="00C3001A">
        <w:rPr>
          <w:rFonts w:cs="Times New Roman"/>
          <w:szCs w:val="24"/>
        </w:rPr>
        <w:t xml:space="preserve"> </w:t>
      </w:r>
      <w:r w:rsidRPr="007567CC">
        <w:rPr>
          <w:rFonts w:cs="Times New Roman"/>
          <w:szCs w:val="24"/>
        </w:rPr>
        <w:t>spor</w:t>
      </w:r>
      <w:r w:rsidR="00C3001A">
        <w:rPr>
          <w:rFonts w:cs="Times New Roman"/>
          <w:szCs w:val="24"/>
        </w:rPr>
        <w:t xml:space="preserve"> </w:t>
      </w:r>
      <w:r w:rsidRPr="007567CC">
        <w:rPr>
          <w:rFonts w:cs="Times New Roman"/>
          <w:szCs w:val="24"/>
        </w:rPr>
        <w:t>müsabakaları</w:t>
      </w:r>
      <w:r w:rsidR="00C3001A">
        <w:rPr>
          <w:rFonts w:cs="Times New Roman"/>
          <w:szCs w:val="24"/>
        </w:rPr>
        <w:t xml:space="preserve"> </w:t>
      </w:r>
      <w:r w:rsidRPr="007567CC">
        <w:rPr>
          <w:rFonts w:cs="Times New Roman"/>
          <w:szCs w:val="24"/>
        </w:rPr>
        <w:t>sırasında</w:t>
      </w:r>
      <w:r w:rsidR="00C3001A">
        <w:rPr>
          <w:rFonts w:cs="Times New Roman"/>
          <w:szCs w:val="24"/>
        </w:rPr>
        <w:t xml:space="preserve"> </w:t>
      </w:r>
      <w:r w:rsidRPr="007567CC">
        <w:rPr>
          <w:rFonts w:cs="Times New Roman"/>
          <w:szCs w:val="24"/>
        </w:rPr>
        <w:t>bazı</w:t>
      </w:r>
      <w:r w:rsidR="00C3001A">
        <w:rPr>
          <w:rFonts w:cs="Times New Roman"/>
          <w:szCs w:val="24"/>
        </w:rPr>
        <w:t xml:space="preserve"> </w:t>
      </w:r>
      <w:proofErr w:type="gramStart"/>
      <w:r w:rsidRPr="007567CC">
        <w:rPr>
          <w:rFonts w:cs="Times New Roman"/>
          <w:szCs w:val="24"/>
        </w:rPr>
        <w:t>antrenörler</w:t>
      </w:r>
      <w:proofErr w:type="gramEnd"/>
      <w:r w:rsidRPr="007567CC">
        <w:rPr>
          <w:rFonts w:cs="Times New Roman"/>
          <w:szCs w:val="24"/>
        </w:rPr>
        <w:t>,</w:t>
      </w:r>
      <w:r w:rsidR="00C3001A">
        <w:rPr>
          <w:rFonts w:cs="Times New Roman"/>
          <w:szCs w:val="24"/>
        </w:rPr>
        <w:t xml:space="preserve"> </w:t>
      </w:r>
      <w:r w:rsidRPr="007567CC">
        <w:rPr>
          <w:rFonts w:cs="Times New Roman"/>
          <w:szCs w:val="24"/>
        </w:rPr>
        <w:t>özellikle</w:t>
      </w:r>
      <w:r w:rsidR="00C3001A">
        <w:rPr>
          <w:rFonts w:cs="Times New Roman"/>
          <w:szCs w:val="24"/>
        </w:rPr>
        <w:t xml:space="preserve"> </w:t>
      </w:r>
      <w:r w:rsidRPr="007567CC">
        <w:rPr>
          <w:rFonts w:cs="Times New Roman"/>
          <w:szCs w:val="24"/>
        </w:rPr>
        <w:t>molalarda,</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tür</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tutum</w:t>
      </w:r>
      <w:r w:rsidR="00C3001A">
        <w:rPr>
          <w:rFonts w:cs="Times New Roman"/>
          <w:szCs w:val="24"/>
        </w:rPr>
        <w:t xml:space="preserve"> </w:t>
      </w:r>
      <w:r w:rsidRPr="007567CC">
        <w:rPr>
          <w:rFonts w:cs="Times New Roman"/>
          <w:szCs w:val="24"/>
        </w:rPr>
        <w:t>sergileyebilir.</w:t>
      </w:r>
      <w:r w:rsidR="00C3001A">
        <w:rPr>
          <w:rFonts w:cs="Times New Roman"/>
          <w:szCs w:val="24"/>
        </w:rPr>
        <w:t xml:space="preserve"> </w:t>
      </w:r>
      <w:r w:rsidRPr="007567CC">
        <w:rPr>
          <w:rFonts w:cs="Times New Roman"/>
          <w:szCs w:val="24"/>
        </w:rPr>
        <w:t>Zihinsel</w:t>
      </w:r>
      <w:r w:rsidR="00C3001A">
        <w:rPr>
          <w:rFonts w:cs="Times New Roman"/>
          <w:szCs w:val="24"/>
        </w:rPr>
        <w:t xml:space="preserve"> </w:t>
      </w:r>
      <w:r w:rsidRPr="007567CC">
        <w:rPr>
          <w:rFonts w:cs="Times New Roman"/>
          <w:szCs w:val="24"/>
        </w:rPr>
        <w:t>uyuşmazlık</w:t>
      </w:r>
      <w:r w:rsidR="00C3001A">
        <w:rPr>
          <w:rFonts w:cs="Times New Roman"/>
          <w:szCs w:val="24"/>
        </w:rPr>
        <w:t xml:space="preserve"> </w:t>
      </w:r>
      <w:r w:rsidRPr="007567CC">
        <w:rPr>
          <w:rFonts w:cs="Times New Roman"/>
          <w:szCs w:val="24"/>
        </w:rPr>
        <w:t>ise</w:t>
      </w:r>
      <w:r w:rsidR="00C3001A">
        <w:rPr>
          <w:rFonts w:cs="Times New Roman"/>
          <w:szCs w:val="24"/>
        </w:rPr>
        <w:t xml:space="preserve"> </w:t>
      </w:r>
      <w:r w:rsidRPr="007567CC">
        <w:rPr>
          <w:rFonts w:cs="Times New Roman"/>
          <w:szCs w:val="24"/>
        </w:rPr>
        <w:t>bireyin</w:t>
      </w:r>
      <w:r w:rsidR="00C3001A">
        <w:rPr>
          <w:rFonts w:cs="Times New Roman"/>
          <w:szCs w:val="24"/>
        </w:rPr>
        <w:t xml:space="preserve"> </w:t>
      </w:r>
      <w:r w:rsidRPr="007567CC">
        <w:rPr>
          <w:rFonts w:cs="Times New Roman"/>
          <w:szCs w:val="24"/>
        </w:rPr>
        <w:t>belirli</w:t>
      </w:r>
      <w:r w:rsidR="00C3001A">
        <w:rPr>
          <w:rFonts w:cs="Times New Roman"/>
          <w:szCs w:val="24"/>
        </w:rPr>
        <w:t xml:space="preserve"> </w:t>
      </w:r>
      <w:r w:rsidRPr="007567CC">
        <w:rPr>
          <w:rFonts w:cs="Times New Roman"/>
          <w:szCs w:val="24"/>
        </w:rPr>
        <w:t>olayları</w:t>
      </w:r>
      <w:r w:rsidR="00C3001A">
        <w:rPr>
          <w:rFonts w:cs="Times New Roman"/>
          <w:szCs w:val="24"/>
        </w:rPr>
        <w:t xml:space="preserve"> </w:t>
      </w:r>
      <w:r w:rsidRPr="007567CC">
        <w:rPr>
          <w:rFonts w:cs="Times New Roman"/>
          <w:szCs w:val="24"/>
        </w:rPr>
        <w:t>anlamada</w:t>
      </w:r>
      <w:r w:rsidR="00C3001A">
        <w:rPr>
          <w:rFonts w:cs="Times New Roman"/>
          <w:szCs w:val="24"/>
        </w:rPr>
        <w:t xml:space="preserve"> </w:t>
      </w:r>
      <w:r w:rsidRPr="007567CC">
        <w:rPr>
          <w:rFonts w:cs="Times New Roman"/>
          <w:szCs w:val="24"/>
        </w:rPr>
        <w:t>yaşadığı</w:t>
      </w:r>
      <w:r w:rsidR="00C3001A">
        <w:rPr>
          <w:rFonts w:cs="Times New Roman"/>
          <w:szCs w:val="24"/>
        </w:rPr>
        <w:t xml:space="preserve"> </w:t>
      </w:r>
      <w:r w:rsidRPr="007567CC">
        <w:rPr>
          <w:rFonts w:cs="Times New Roman"/>
          <w:szCs w:val="24"/>
        </w:rPr>
        <w:t>güçlükleri</w:t>
      </w:r>
      <w:r w:rsidR="00C3001A">
        <w:rPr>
          <w:rFonts w:cs="Times New Roman"/>
          <w:szCs w:val="24"/>
        </w:rPr>
        <w:t xml:space="preserve"> </w:t>
      </w:r>
      <w:r w:rsidRPr="007567CC">
        <w:rPr>
          <w:rFonts w:cs="Times New Roman"/>
          <w:szCs w:val="24"/>
        </w:rPr>
        <w:t>açıklar;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sporcunun</w:t>
      </w:r>
      <w:r w:rsidR="00C3001A">
        <w:rPr>
          <w:rFonts w:cs="Times New Roman"/>
          <w:szCs w:val="24"/>
        </w:rPr>
        <w:t xml:space="preserve"> </w:t>
      </w:r>
      <w:r w:rsidRPr="007567CC">
        <w:rPr>
          <w:rFonts w:cs="Times New Roman"/>
          <w:szCs w:val="24"/>
        </w:rPr>
        <w:t>iyi</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performans</w:t>
      </w:r>
      <w:r w:rsidR="00C3001A">
        <w:rPr>
          <w:rFonts w:cs="Times New Roman"/>
          <w:szCs w:val="24"/>
        </w:rPr>
        <w:t xml:space="preserve"> </w:t>
      </w:r>
      <w:r w:rsidRPr="007567CC">
        <w:rPr>
          <w:rFonts w:cs="Times New Roman"/>
          <w:szCs w:val="24"/>
        </w:rPr>
        <w:t>sergilemesine</w:t>
      </w:r>
      <w:r w:rsidR="00C3001A">
        <w:rPr>
          <w:rFonts w:cs="Times New Roman"/>
          <w:szCs w:val="24"/>
        </w:rPr>
        <w:t xml:space="preserve"> </w:t>
      </w:r>
      <w:r w:rsidRPr="007567CC">
        <w:rPr>
          <w:rFonts w:cs="Times New Roman"/>
          <w:szCs w:val="24"/>
        </w:rPr>
        <w:t>rağmen</w:t>
      </w:r>
      <w:r w:rsidR="00C3001A">
        <w:rPr>
          <w:rFonts w:cs="Times New Roman"/>
          <w:szCs w:val="24"/>
        </w:rPr>
        <w:t xml:space="preserve"> </w:t>
      </w:r>
      <w:r w:rsidRPr="007567CC">
        <w:rPr>
          <w:rFonts w:cs="Times New Roman"/>
          <w:szCs w:val="24"/>
        </w:rPr>
        <w:t>kadro</w:t>
      </w:r>
      <w:r w:rsidR="00C3001A">
        <w:rPr>
          <w:rFonts w:cs="Times New Roman"/>
          <w:szCs w:val="24"/>
        </w:rPr>
        <w:t xml:space="preserve"> </w:t>
      </w:r>
      <w:r w:rsidRPr="007567CC">
        <w:rPr>
          <w:rFonts w:cs="Times New Roman"/>
          <w:szCs w:val="24"/>
        </w:rPr>
        <w:t>dışı</w:t>
      </w:r>
      <w:r w:rsidR="00C3001A">
        <w:rPr>
          <w:rFonts w:cs="Times New Roman"/>
          <w:szCs w:val="24"/>
        </w:rPr>
        <w:t xml:space="preserve"> </w:t>
      </w:r>
      <w:r w:rsidRPr="007567CC">
        <w:rPr>
          <w:rFonts w:cs="Times New Roman"/>
          <w:szCs w:val="24"/>
        </w:rPr>
        <w:t>kalması</w:t>
      </w:r>
      <w:r w:rsidR="00C3001A">
        <w:rPr>
          <w:rFonts w:cs="Times New Roman"/>
          <w:szCs w:val="24"/>
        </w:rPr>
        <w:t xml:space="preserve"> </w:t>
      </w:r>
      <w:r w:rsidRPr="007567CC">
        <w:rPr>
          <w:rFonts w:cs="Times New Roman"/>
          <w:szCs w:val="24"/>
        </w:rPr>
        <w:t>gibi</w:t>
      </w:r>
      <w:r w:rsidR="00C3001A">
        <w:rPr>
          <w:rFonts w:cs="Times New Roman"/>
          <w:szCs w:val="24"/>
        </w:rPr>
        <w:t xml:space="preserve"> </w:t>
      </w:r>
      <w:r w:rsidRPr="007567CC">
        <w:rPr>
          <w:rFonts w:cs="Times New Roman"/>
          <w:szCs w:val="24"/>
        </w:rPr>
        <w:t>durumları</w:t>
      </w:r>
      <w:r w:rsidR="00C3001A">
        <w:rPr>
          <w:rFonts w:cs="Times New Roman"/>
          <w:szCs w:val="24"/>
        </w:rPr>
        <w:t xml:space="preserve"> </w:t>
      </w:r>
      <w:r w:rsidRPr="007567CC">
        <w:rPr>
          <w:rFonts w:cs="Times New Roman"/>
          <w:szCs w:val="24"/>
        </w:rPr>
        <w:t>kapsar.</w:t>
      </w:r>
      <w:r w:rsidR="00C3001A">
        <w:rPr>
          <w:rFonts w:cs="Times New Roman"/>
          <w:szCs w:val="24"/>
        </w:rPr>
        <w:t xml:space="preserve"> </w:t>
      </w:r>
      <w:r w:rsidRPr="007567CC">
        <w:rPr>
          <w:rFonts w:cs="Times New Roman"/>
          <w:szCs w:val="24"/>
        </w:rPr>
        <w:t>Son</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davranış</w:t>
      </w:r>
      <w:r w:rsidR="00C3001A">
        <w:rPr>
          <w:rFonts w:cs="Times New Roman"/>
          <w:szCs w:val="24"/>
        </w:rPr>
        <w:t xml:space="preserve"> </w:t>
      </w:r>
      <w:r w:rsidRPr="007567CC">
        <w:rPr>
          <w:rFonts w:cs="Times New Roman"/>
          <w:szCs w:val="24"/>
        </w:rPr>
        <w:t>eksikliği,</w:t>
      </w:r>
      <w:r w:rsidR="00C3001A">
        <w:rPr>
          <w:rFonts w:cs="Times New Roman"/>
          <w:szCs w:val="24"/>
        </w:rPr>
        <w:t xml:space="preserve"> </w:t>
      </w:r>
      <w:r w:rsidRPr="007567CC">
        <w:rPr>
          <w:rFonts w:cs="Times New Roman"/>
          <w:szCs w:val="24"/>
        </w:rPr>
        <w:t>bireyin</w:t>
      </w:r>
      <w:r w:rsidR="00C3001A">
        <w:rPr>
          <w:rFonts w:cs="Times New Roman"/>
          <w:szCs w:val="24"/>
        </w:rPr>
        <w:t xml:space="preserve"> </w:t>
      </w:r>
      <w:r w:rsidRPr="007567CC">
        <w:rPr>
          <w:rFonts w:cs="Times New Roman"/>
          <w:szCs w:val="24"/>
        </w:rPr>
        <w:t>zor</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durumla</w:t>
      </w:r>
      <w:r w:rsidR="00C3001A">
        <w:rPr>
          <w:rFonts w:cs="Times New Roman"/>
          <w:szCs w:val="24"/>
        </w:rPr>
        <w:t xml:space="preserve"> </w:t>
      </w:r>
      <w:r w:rsidRPr="007567CC">
        <w:rPr>
          <w:rFonts w:cs="Times New Roman"/>
          <w:szCs w:val="24"/>
        </w:rPr>
        <w:t>nasıl</w:t>
      </w:r>
      <w:r w:rsidR="00C3001A">
        <w:rPr>
          <w:rFonts w:cs="Times New Roman"/>
          <w:szCs w:val="24"/>
        </w:rPr>
        <w:t xml:space="preserve"> </w:t>
      </w:r>
      <w:r w:rsidRPr="007567CC">
        <w:rPr>
          <w:rFonts w:cs="Times New Roman"/>
          <w:szCs w:val="24"/>
        </w:rPr>
        <w:t>başa</w:t>
      </w:r>
      <w:r w:rsidR="00C3001A">
        <w:rPr>
          <w:rFonts w:cs="Times New Roman"/>
          <w:szCs w:val="24"/>
        </w:rPr>
        <w:t xml:space="preserve"> </w:t>
      </w:r>
      <w:r w:rsidRPr="007567CC">
        <w:rPr>
          <w:rFonts w:cs="Times New Roman"/>
          <w:szCs w:val="24"/>
        </w:rPr>
        <w:t>çıkacağına</w:t>
      </w:r>
      <w:r w:rsidR="00C3001A">
        <w:rPr>
          <w:rFonts w:cs="Times New Roman"/>
          <w:szCs w:val="24"/>
        </w:rPr>
        <w:t xml:space="preserve"> </w:t>
      </w:r>
      <w:r w:rsidRPr="007567CC">
        <w:rPr>
          <w:rFonts w:cs="Times New Roman"/>
          <w:szCs w:val="24"/>
        </w:rPr>
        <w:t>dair</w:t>
      </w:r>
      <w:r w:rsidR="00C3001A">
        <w:rPr>
          <w:rFonts w:cs="Times New Roman"/>
          <w:szCs w:val="24"/>
        </w:rPr>
        <w:t xml:space="preserve"> </w:t>
      </w:r>
      <w:r w:rsidRPr="007567CC">
        <w:rPr>
          <w:rFonts w:cs="Times New Roman"/>
          <w:szCs w:val="24"/>
        </w:rPr>
        <w:t>belirsizlikten</w:t>
      </w:r>
      <w:r w:rsidR="00C3001A">
        <w:rPr>
          <w:rFonts w:cs="Times New Roman"/>
          <w:szCs w:val="24"/>
        </w:rPr>
        <w:t xml:space="preserve"> </w:t>
      </w:r>
      <w:r w:rsidRPr="007567CC">
        <w:rPr>
          <w:rFonts w:cs="Times New Roman"/>
          <w:szCs w:val="24"/>
        </w:rPr>
        <w:t>kaynaklanır;</w:t>
      </w:r>
      <w:r w:rsidR="00C3001A">
        <w:rPr>
          <w:rFonts w:cs="Times New Roman"/>
          <w:szCs w:val="24"/>
        </w:rPr>
        <w:t xml:space="preserve"> </w:t>
      </w:r>
      <w:r w:rsidRPr="007567CC">
        <w:rPr>
          <w:rFonts w:cs="Times New Roman"/>
          <w:szCs w:val="24"/>
        </w:rPr>
        <w:t>örneğin,</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güreşçinin,</w:t>
      </w:r>
      <w:r w:rsidR="00C3001A">
        <w:rPr>
          <w:rFonts w:cs="Times New Roman"/>
          <w:szCs w:val="24"/>
        </w:rPr>
        <w:t xml:space="preserve"> </w:t>
      </w:r>
      <w:r w:rsidRPr="007567CC">
        <w:rPr>
          <w:rFonts w:cs="Times New Roman"/>
          <w:szCs w:val="24"/>
        </w:rPr>
        <w:t>rakibinin</w:t>
      </w:r>
      <w:r w:rsidR="00C3001A">
        <w:rPr>
          <w:rFonts w:cs="Times New Roman"/>
          <w:szCs w:val="24"/>
        </w:rPr>
        <w:t xml:space="preserve"> </w:t>
      </w:r>
      <w:r w:rsidRPr="007567CC">
        <w:rPr>
          <w:rFonts w:cs="Times New Roman"/>
          <w:szCs w:val="24"/>
        </w:rPr>
        <w:t>daha</w:t>
      </w:r>
      <w:r w:rsidR="00C3001A">
        <w:rPr>
          <w:rFonts w:cs="Times New Roman"/>
          <w:szCs w:val="24"/>
        </w:rPr>
        <w:t xml:space="preserve"> </w:t>
      </w:r>
      <w:r w:rsidRPr="007567CC">
        <w:rPr>
          <w:rFonts w:cs="Times New Roman"/>
          <w:szCs w:val="24"/>
        </w:rPr>
        <w:t>önce</w:t>
      </w:r>
      <w:r w:rsidR="00C3001A">
        <w:rPr>
          <w:rFonts w:cs="Times New Roman"/>
          <w:szCs w:val="24"/>
        </w:rPr>
        <w:t xml:space="preserve"> </w:t>
      </w:r>
      <w:r w:rsidRPr="007567CC">
        <w:rPr>
          <w:rFonts w:cs="Times New Roman"/>
          <w:szCs w:val="24"/>
        </w:rPr>
        <w:t>hiç</w:t>
      </w:r>
      <w:r w:rsidR="00C3001A">
        <w:rPr>
          <w:rFonts w:cs="Times New Roman"/>
          <w:szCs w:val="24"/>
        </w:rPr>
        <w:t xml:space="preserve"> </w:t>
      </w:r>
      <w:r w:rsidRPr="007567CC">
        <w:rPr>
          <w:rFonts w:cs="Times New Roman"/>
          <w:szCs w:val="24"/>
        </w:rPr>
        <w:t>karşılaşmadığı</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teknikle</w:t>
      </w:r>
      <w:r w:rsidR="00C3001A">
        <w:rPr>
          <w:rFonts w:cs="Times New Roman"/>
          <w:szCs w:val="24"/>
        </w:rPr>
        <w:t xml:space="preserve"> </w:t>
      </w:r>
      <w:r w:rsidRPr="007567CC">
        <w:rPr>
          <w:rFonts w:cs="Times New Roman"/>
          <w:szCs w:val="24"/>
        </w:rPr>
        <w:t>saldırdığında</w:t>
      </w:r>
      <w:r w:rsidR="00C3001A">
        <w:rPr>
          <w:rFonts w:cs="Times New Roman"/>
          <w:szCs w:val="24"/>
        </w:rPr>
        <w:t xml:space="preserve"> </w:t>
      </w:r>
      <w:r w:rsidRPr="007567CC">
        <w:rPr>
          <w:rFonts w:cs="Times New Roman"/>
          <w:szCs w:val="24"/>
        </w:rPr>
        <w:t>nasıl</w:t>
      </w:r>
      <w:r w:rsidR="00C3001A">
        <w:rPr>
          <w:rFonts w:cs="Times New Roman"/>
          <w:szCs w:val="24"/>
        </w:rPr>
        <w:t xml:space="preserve"> </w:t>
      </w:r>
      <w:r w:rsidRPr="007567CC">
        <w:rPr>
          <w:rFonts w:cs="Times New Roman"/>
          <w:szCs w:val="24"/>
        </w:rPr>
        <w:t>tepki</w:t>
      </w:r>
      <w:r w:rsidR="00C3001A">
        <w:rPr>
          <w:rFonts w:cs="Times New Roman"/>
          <w:szCs w:val="24"/>
        </w:rPr>
        <w:t xml:space="preserve"> </w:t>
      </w:r>
      <w:r w:rsidRPr="007567CC">
        <w:rPr>
          <w:rFonts w:cs="Times New Roman"/>
          <w:szCs w:val="24"/>
        </w:rPr>
        <w:t>vereceğini</w:t>
      </w:r>
      <w:r w:rsidR="00C3001A">
        <w:rPr>
          <w:rFonts w:cs="Times New Roman"/>
          <w:szCs w:val="24"/>
        </w:rPr>
        <w:t xml:space="preserve"> </w:t>
      </w:r>
      <w:r w:rsidRPr="007567CC">
        <w:rPr>
          <w:rFonts w:cs="Times New Roman"/>
          <w:szCs w:val="24"/>
        </w:rPr>
        <w:t>bilememesi</w:t>
      </w:r>
      <w:r w:rsidR="00C3001A">
        <w:rPr>
          <w:rFonts w:cs="Times New Roman"/>
          <w:szCs w:val="24"/>
        </w:rPr>
        <w:t xml:space="preserve"> </w:t>
      </w:r>
      <w:r w:rsidRPr="007567CC">
        <w:rPr>
          <w:rFonts w:cs="Times New Roman"/>
          <w:szCs w:val="24"/>
        </w:rPr>
        <w:t>durumu</w:t>
      </w:r>
      <w:r w:rsidR="00C3001A">
        <w:rPr>
          <w:rFonts w:cs="Times New Roman"/>
          <w:szCs w:val="24"/>
        </w:rPr>
        <w:t xml:space="preserve"> </w:t>
      </w:r>
      <w:r w:rsidRPr="007567CC">
        <w:rPr>
          <w:rFonts w:cs="Times New Roman"/>
          <w:szCs w:val="24"/>
        </w:rPr>
        <w:t>buna</w:t>
      </w:r>
      <w:r w:rsidR="00C3001A">
        <w:rPr>
          <w:rFonts w:cs="Times New Roman"/>
          <w:szCs w:val="24"/>
        </w:rPr>
        <w:t xml:space="preserve"> </w:t>
      </w:r>
      <w:r w:rsidRPr="007567CC">
        <w:rPr>
          <w:rFonts w:cs="Times New Roman"/>
          <w:szCs w:val="24"/>
        </w:rPr>
        <w:t>örnek</w:t>
      </w:r>
      <w:r w:rsidR="00C3001A">
        <w:rPr>
          <w:rFonts w:cs="Times New Roman"/>
          <w:szCs w:val="24"/>
        </w:rPr>
        <w:t xml:space="preserve"> </w:t>
      </w:r>
      <w:r w:rsidRPr="007567CC">
        <w:rPr>
          <w:rFonts w:cs="Times New Roman"/>
          <w:szCs w:val="24"/>
        </w:rPr>
        <w:t>göst</w:t>
      </w:r>
      <w:r w:rsidR="00A27DD1" w:rsidRPr="007567CC">
        <w:rPr>
          <w:rFonts w:cs="Times New Roman"/>
          <w:szCs w:val="24"/>
        </w:rPr>
        <w:t>erilebilir</w:t>
      </w:r>
      <w:r w:rsidR="00C3001A">
        <w:rPr>
          <w:rFonts w:cs="Times New Roman"/>
          <w:szCs w:val="24"/>
        </w:rPr>
        <w:t xml:space="preserve"> </w:t>
      </w:r>
      <w:r w:rsidR="00A27DD1" w:rsidRPr="007567CC">
        <w:rPr>
          <w:rFonts w:cs="Times New Roman"/>
          <w:szCs w:val="24"/>
        </w:rPr>
        <w:t>(</w:t>
      </w:r>
      <w:proofErr w:type="spellStart"/>
      <w:r w:rsidR="00A27DD1" w:rsidRPr="007567CC">
        <w:rPr>
          <w:rFonts w:cs="Times New Roman"/>
          <w:szCs w:val="24"/>
        </w:rPr>
        <w:t>Tavacıoğlu</w:t>
      </w:r>
      <w:proofErr w:type="spellEnd"/>
      <w:r w:rsidR="00A27DD1" w:rsidRPr="007567CC">
        <w:rPr>
          <w:rFonts w:cs="Times New Roman"/>
          <w:szCs w:val="24"/>
        </w:rPr>
        <w:t>,</w:t>
      </w:r>
      <w:r w:rsidR="00C3001A">
        <w:rPr>
          <w:rFonts w:cs="Times New Roman"/>
          <w:szCs w:val="24"/>
        </w:rPr>
        <w:t xml:space="preserve"> </w:t>
      </w:r>
      <w:r w:rsidR="00A27DD1" w:rsidRPr="007567CC">
        <w:rPr>
          <w:rFonts w:cs="Times New Roman"/>
          <w:szCs w:val="24"/>
        </w:rPr>
        <w:t>1999</w:t>
      </w:r>
      <w:r w:rsidRPr="007567CC">
        <w:rPr>
          <w:rFonts w:cs="Times New Roman"/>
          <w:szCs w:val="24"/>
        </w:rPr>
        <w:t>).</w:t>
      </w:r>
    </w:p>
    <w:p w14:paraId="14EDBE66" w14:textId="0510EF04" w:rsidR="00E702AF" w:rsidRDefault="00E702AF" w:rsidP="00E41AF4">
      <w:pPr>
        <w:pStyle w:val="Balk3"/>
        <w:rPr>
          <w:rFonts w:eastAsia="TimesNewRomanPSMT"/>
        </w:rPr>
      </w:pPr>
      <w:bookmarkStart w:id="65" w:name="_Toc183010460"/>
      <w:bookmarkStart w:id="66" w:name="_Toc190459543"/>
      <w:r w:rsidRPr="006D64C2">
        <w:rPr>
          <w:rFonts w:eastAsia="TimesNewRomanPSMT"/>
        </w:rPr>
        <w:t>2.5.5.</w:t>
      </w:r>
      <w:r w:rsidR="00C3001A">
        <w:rPr>
          <w:rFonts w:eastAsia="TimesNewRomanPSMT"/>
        </w:rPr>
        <w:t xml:space="preserve"> </w:t>
      </w:r>
      <w:r w:rsidRPr="006D64C2">
        <w:rPr>
          <w:rFonts w:eastAsia="TimesNewRomanPSMT"/>
        </w:rPr>
        <w:t>Olumlu</w:t>
      </w:r>
      <w:r w:rsidR="00C3001A">
        <w:rPr>
          <w:rFonts w:eastAsia="TimesNewRomanPSMT"/>
        </w:rPr>
        <w:t xml:space="preserve"> </w:t>
      </w:r>
      <w:r w:rsidRPr="006D64C2">
        <w:rPr>
          <w:rFonts w:eastAsia="TimesNewRomanPSMT"/>
        </w:rPr>
        <w:t>-</w:t>
      </w:r>
      <w:r w:rsidR="00C3001A">
        <w:rPr>
          <w:rFonts w:eastAsia="TimesNewRomanPSMT"/>
        </w:rPr>
        <w:t xml:space="preserve"> </w:t>
      </w:r>
      <w:r w:rsidR="00E41AF4" w:rsidRPr="006D64C2">
        <w:rPr>
          <w:rFonts w:eastAsia="TimesNewRomanPSMT"/>
        </w:rPr>
        <w:t>olumsuz</w:t>
      </w:r>
      <w:r w:rsidR="00C3001A">
        <w:rPr>
          <w:rFonts w:eastAsia="TimesNewRomanPSMT"/>
        </w:rPr>
        <w:t xml:space="preserve"> </w:t>
      </w:r>
      <w:r w:rsidR="00E41AF4" w:rsidRPr="006D64C2">
        <w:rPr>
          <w:rFonts w:eastAsia="TimesNewRomanPSMT"/>
        </w:rPr>
        <w:t>kaygı</w:t>
      </w:r>
      <w:bookmarkEnd w:id="65"/>
      <w:bookmarkEnd w:id="66"/>
    </w:p>
    <w:p w14:paraId="7FAE0BE5" w14:textId="6871DAF9" w:rsidR="00125238" w:rsidRDefault="00125238" w:rsidP="007567CC">
      <w:pPr>
        <w:spacing w:after="120"/>
        <w:ind w:firstLine="567"/>
        <w:rPr>
          <w:rFonts w:cs="Times New Roman"/>
          <w:szCs w:val="24"/>
        </w:rPr>
      </w:pPr>
      <w:r w:rsidRPr="007567CC">
        <w:rPr>
          <w:rFonts w:cs="Times New Roman"/>
          <w:szCs w:val="24"/>
        </w:rPr>
        <w:t>Kaygı</w:t>
      </w:r>
      <w:r w:rsidR="00C3001A">
        <w:rPr>
          <w:rFonts w:cs="Times New Roman"/>
          <w:szCs w:val="24"/>
        </w:rPr>
        <w:t xml:space="preserve"> </w:t>
      </w:r>
      <w:r w:rsidRPr="007567CC">
        <w:rPr>
          <w:rFonts w:cs="Times New Roman"/>
          <w:szCs w:val="24"/>
        </w:rPr>
        <w:t>genellikle</w:t>
      </w:r>
      <w:r w:rsidR="00C3001A">
        <w:rPr>
          <w:rFonts w:cs="Times New Roman"/>
          <w:szCs w:val="24"/>
        </w:rPr>
        <w:t xml:space="preserve"> </w:t>
      </w:r>
      <w:r w:rsidRPr="007567CC">
        <w:rPr>
          <w:rFonts w:cs="Times New Roman"/>
          <w:szCs w:val="24"/>
        </w:rPr>
        <w:t>olumsuz</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duygu</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değerlendirilmektedir;</w:t>
      </w:r>
      <w:r w:rsidR="00C3001A">
        <w:rPr>
          <w:rFonts w:cs="Times New Roman"/>
          <w:szCs w:val="24"/>
        </w:rPr>
        <w:t xml:space="preserve"> </w:t>
      </w:r>
      <w:r w:rsidRPr="007567CC">
        <w:rPr>
          <w:rFonts w:cs="Times New Roman"/>
          <w:szCs w:val="24"/>
        </w:rPr>
        <w:t>ancak</w:t>
      </w:r>
      <w:r w:rsidR="00C3001A">
        <w:rPr>
          <w:rFonts w:cs="Times New Roman"/>
          <w:szCs w:val="24"/>
        </w:rPr>
        <w:t xml:space="preserve"> </w:t>
      </w:r>
      <w:r w:rsidRPr="007567CC">
        <w:rPr>
          <w:rFonts w:cs="Times New Roman"/>
          <w:szCs w:val="24"/>
        </w:rPr>
        <w:t>kaygının</w:t>
      </w:r>
      <w:r w:rsidR="00C3001A">
        <w:rPr>
          <w:rFonts w:cs="Times New Roman"/>
          <w:szCs w:val="24"/>
        </w:rPr>
        <w:t xml:space="preserve"> </w:t>
      </w:r>
      <w:r w:rsidRPr="007567CC">
        <w:rPr>
          <w:rFonts w:cs="Times New Roman"/>
          <w:szCs w:val="24"/>
        </w:rPr>
        <w:t>bireyleri</w:t>
      </w:r>
      <w:r w:rsidR="00C3001A">
        <w:rPr>
          <w:rFonts w:cs="Times New Roman"/>
          <w:szCs w:val="24"/>
        </w:rPr>
        <w:t xml:space="preserve"> </w:t>
      </w:r>
      <w:r w:rsidRPr="007567CC">
        <w:rPr>
          <w:rFonts w:cs="Times New Roman"/>
          <w:szCs w:val="24"/>
        </w:rPr>
        <w:t>araştırma</w:t>
      </w:r>
      <w:r w:rsidR="00C3001A">
        <w:rPr>
          <w:rFonts w:cs="Times New Roman"/>
          <w:szCs w:val="24"/>
        </w:rPr>
        <w:t xml:space="preserve"> </w:t>
      </w:r>
      <w:r w:rsidRPr="007567CC">
        <w:rPr>
          <w:rFonts w:cs="Times New Roman"/>
          <w:szCs w:val="24"/>
        </w:rPr>
        <w:t>yapmaya</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çalışmaya</w:t>
      </w:r>
      <w:r w:rsidR="00C3001A">
        <w:rPr>
          <w:rFonts w:cs="Times New Roman"/>
          <w:szCs w:val="24"/>
        </w:rPr>
        <w:t xml:space="preserve"> </w:t>
      </w:r>
      <w:r w:rsidRPr="007567CC">
        <w:rPr>
          <w:rFonts w:cs="Times New Roman"/>
          <w:szCs w:val="24"/>
        </w:rPr>
        <w:t>teşvik</w:t>
      </w:r>
      <w:r w:rsidR="00C3001A">
        <w:rPr>
          <w:rFonts w:cs="Times New Roman"/>
          <w:szCs w:val="24"/>
        </w:rPr>
        <w:t xml:space="preserve"> </w:t>
      </w:r>
      <w:r w:rsidRPr="007567CC">
        <w:rPr>
          <w:rFonts w:cs="Times New Roman"/>
          <w:szCs w:val="24"/>
        </w:rPr>
        <w:t>eden,</w:t>
      </w:r>
      <w:r w:rsidR="00C3001A">
        <w:rPr>
          <w:rFonts w:cs="Times New Roman"/>
          <w:szCs w:val="24"/>
        </w:rPr>
        <w:t xml:space="preserve"> </w:t>
      </w:r>
      <w:r w:rsidRPr="007567CC">
        <w:rPr>
          <w:rFonts w:cs="Times New Roman"/>
          <w:szCs w:val="24"/>
        </w:rPr>
        <w:t>fiziksel</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zihinsel</w:t>
      </w:r>
      <w:r w:rsidR="00C3001A">
        <w:rPr>
          <w:rFonts w:cs="Times New Roman"/>
          <w:szCs w:val="24"/>
        </w:rPr>
        <w:t xml:space="preserve"> </w:t>
      </w:r>
      <w:r w:rsidRPr="007567CC">
        <w:rPr>
          <w:rFonts w:cs="Times New Roman"/>
          <w:szCs w:val="24"/>
        </w:rPr>
        <w:t>zorluklar</w:t>
      </w:r>
      <w:r w:rsidR="00C3001A">
        <w:rPr>
          <w:rFonts w:cs="Times New Roman"/>
          <w:szCs w:val="24"/>
        </w:rPr>
        <w:t xml:space="preserve"> </w:t>
      </w:r>
      <w:r w:rsidRPr="007567CC">
        <w:rPr>
          <w:rFonts w:cs="Times New Roman"/>
          <w:szCs w:val="24"/>
        </w:rPr>
        <w:t>sonucunda</w:t>
      </w:r>
      <w:r w:rsidR="00C3001A">
        <w:rPr>
          <w:rFonts w:cs="Times New Roman"/>
          <w:szCs w:val="24"/>
        </w:rPr>
        <w:t xml:space="preserve"> </w:t>
      </w:r>
      <w:proofErr w:type="gramStart"/>
      <w:r w:rsidRPr="007567CC">
        <w:rPr>
          <w:rFonts w:cs="Times New Roman"/>
          <w:szCs w:val="24"/>
        </w:rPr>
        <w:t>motivasyon</w:t>
      </w:r>
      <w:proofErr w:type="gramEnd"/>
      <w:r w:rsidR="00C3001A">
        <w:rPr>
          <w:rFonts w:cs="Times New Roman"/>
          <w:szCs w:val="24"/>
        </w:rPr>
        <w:t xml:space="preserve"> </w:t>
      </w:r>
      <w:r w:rsidRPr="007567CC">
        <w:rPr>
          <w:rFonts w:cs="Times New Roman"/>
          <w:szCs w:val="24"/>
        </w:rPr>
        <w:t>artırıcı</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etkisi</w:t>
      </w:r>
      <w:r w:rsidR="00C3001A">
        <w:rPr>
          <w:rFonts w:cs="Times New Roman"/>
          <w:szCs w:val="24"/>
        </w:rPr>
        <w:t xml:space="preserve"> </w:t>
      </w:r>
      <w:r w:rsidRPr="007567CC">
        <w:rPr>
          <w:rFonts w:cs="Times New Roman"/>
          <w:szCs w:val="24"/>
        </w:rPr>
        <w:t>olduğu</w:t>
      </w:r>
      <w:r w:rsidR="00C3001A">
        <w:rPr>
          <w:rFonts w:cs="Times New Roman"/>
          <w:szCs w:val="24"/>
        </w:rPr>
        <w:t xml:space="preserve"> </w:t>
      </w:r>
      <w:r w:rsidRPr="007567CC">
        <w:rPr>
          <w:rFonts w:cs="Times New Roman"/>
          <w:szCs w:val="24"/>
        </w:rPr>
        <w:t>da</w:t>
      </w:r>
      <w:r w:rsidR="00C3001A">
        <w:rPr>
          <w:rFonts w:cs="Times New Roman"/>
          <w:szCs w:val="24"/>
        </w:rPr>
        <w:t xml:space="preserve"> </w:t>
      </w:r>
      <w:r w:rsidRPr="007567CC">
        <w:rPr>
          <w:rFonts w:cs="Times New Roman"/>
          <w:szCs w:val="24"/>
        </w:rPr>
        <w:t>görülmektedir.</w:t>
      </w:r>
      <w:r w:rsidR="00C3001A">
        <w:rPr>
          <w:rFonts w:cs="Times New Roman"/>
          <w:szCs w:val="24"/>
        </w:rPr>
        <w:t xml:space="preserve"> </w:t>
      </w:r>
      <w:r w:rsidRPr="007567CC">
        <w:rPr>
          <w:rFonts w:cs="Times New Roman"/>
          <w:szCs w:val="24"/>
        </w:rPr>
        <w:t>İş</w:t>
      </w:r>
      <w:r w:rsidR="00C3001A">
        <w:rPr>
          <w:rFonts w:cs="Times New Roman"/>
          <w:szCs w:val="24"/>
        </w:rPr>
        <w:t xml:space="preserve"> </w:t>
      </w:r>
      <w:r w:rsidRPr="007567CC">
        <w:rPr>
          <w:rFonts w:cs="Times New Roman"/>
          <w:szCs w:val="24"/>
        </w:rPr>
        <w:t>yaşamında</w:t>
      </w:r>
      <w:r w:rsidR="00C3001A">
        <w:rPr>
          <w:rFonts w:cs="Times New Roman"/>
          <w:szCs w:val="24"/>
        </w:rPr>
        <w:t xml:space="preserve"> </w:t>
      </w:r>
      <w:r w:rsidRPr="007567CC">
        <w:rPr>
          <w:rFonts w:cs="Times New Roman"/>
          <w:szCs w:val="24"/>
        </w:rPr>
        <w:t>yükselme</w:t>
      </w:r>
      <w:r w:rsidR="00C3001A">
        <w:rPr>
          <w:rFonts w:cs="Times New Roman"/>
          <w:szCs w:val="24"/>
        </w:rPr>
        <w:t xml:space="preserve"> </w:t>
      </w:r>
      <w:r w:rsidRPr="007567CC">
        <w:rPr>
          <w:rFonts w:cs="Times New Roman"/>
          <w:szCs w:val="24"/>
        </w:rPr>
        <w:t>hedefiyle</w:t>
      </w:r>
      <w:r w:rsidR="00C3001A">
        <w:rPr>
          <w:rFonts w:cs="Times New Roman"/>
          <w:szCs w:val="24"/>
        </w:rPr>
        <w:t xml:space="preserve"> </w:t>
      </w:r>
      <w:r w:rsidRPr="007567CC">
        <w:rPr>
          <w:rFonts w:cs="Times New Roman"/>
          <w:szCs w:val="24"/>
        </w:rPr>
        <w:t>yaşanan</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bireyi</w:t>
      </w:r>
      <w:r w:rsidR="00C3001A">
        <w:rPr>
          <w:rFonts w:cs="Times New Roman"/>
          <w:szCs w:val="24"/>
        </w:rPr>
        <w:t xml:space="preserve"> </w:t>
      </w:r>
      <w:r w:rsidRPr="007567CC">
        <w:rPr>
          <w:rFonts w:cs="Times New Roman"/>
          <w:szCs w:val="24"/>
        </w:rPr>
        <w:t>daha</w:t>
      </w:r>
      <w:r w:rsidR="00C3001A">
        <w:rPr>
          <w:rFonts w:cs="Times New Roman"/>
          <w:szCs w:val="24"/>
        </w:rPr>
        <w:t xml:space="preserve"> </w:t>
      </w:r>
      <w:r w:rsidRPr="007567CC">
        <w:rPr>
          <w:rFonts w:cs="Times New Roman"/>
          <w:szCs w:val="24"/>
        </w:rPr>
        <w:t>fazla</w:t>
      </w:r>
      <w:r w:rsidR="00C3001A">
        <w:rPr>
          <w:rFonts w:cs="Times New Roman"/>
          <w:szCs w:val="24"/>
        </w:rPr>
        <w:t xml:space="preserve"> </w:t>
      </w:r>
      <w:r w:rsidRPr="007567CC">
        <w:rPr>
          <w:rFonts w:cs="Times New Roman"/>
          <w:szCs w:val="24"/>
        </w:rPr>
        <w:t>motive</w:t>
      </w:r>
      <w:r w:rsidR="00C3001A">
        <w:rPr>
          <w:rFonts w:cs="Times New Roman"/>
          <w:szCs w:val="24"/>
        </w:rPr>
        <w:t xml:space="preserve"> </w:t>
      </w:r>
      <w:r w:rsidRPr="007567CC">
        <w:rPr>
          <w:rFonts w:cs="Times New Roman"/>
          <w:szCs w:val="24"/>
        </w:rPr>
        <w:t>edebilir.</w:t>
      </w:r>
      <w:r w:rsidR="00C3001A">
        <w:rPr>
          <w:rFonts w:cs="Times New Roman"/>
          <w:szCs w:val="24"/>
        </w:rPr>
        <w:t xml:space="preserve"> </w:t>
      </w:r>
      <w:r w:rsidRPr="007567CC">
        <w:rPr>
          <w:rFonts w:cs="Times New Roman"/>
          <w:szCs w:val="24"/>
        </w:rPr>
        <w:t>Gelişim</w:t>
      </w:r>
      <w:r w:rsidR="00C3001A">
        <w:rPr>
          <w:rFonts w:cs="Times New Roman"/>
          <w:szCs w:val="24"/>
        </w:rPr>
        <w:t xml:space="preserve"> </w:t>
      </w:r>
      <w:r w:rsidRPr="007567CC">
        <w:rPr>
          <w:rFonts w:cs="Times New Roman"/>
          <w:szCs w:val="24"/>
        </w:rPr>
        <w:t>sağlamak</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kaliteli</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yaşam</w:t>
      </w:r>
      <w:r w:rsidR="00C3001A">
        <w:rPr>
          <w:rFonts w:cs="Times New Roman"/>
          <w:szCs w:val="24"/>
        </w:rPr>
        <w:t xml:space="preserve"> </w:t>
      </w:r>
      <w:r w:rsidRPr="007567CC">
        <w:rPr>
          <w:rFonts w:cs="Times New Roman"/>
          <w:szCs w:val="24"/>
        </w:rPr>
        <w:t>sürdürebilmek</w:t>
      </w:r>
      <w:r w:rsidR="00C3001A">
        <w:rPr>
          <w:rFonts w:cs="Times New Roman"/>
          <w:szCs w:val="24"/>
        </w:rPr>
        <w:t xml:space="preserve"> </w:t>
      </w:r>
      <w:r w:rsidRPr="007567CC">
        <w:rPr>
          <w:rFonts w:cs="Times New Roman"/>
          <w:szCs w:val="24"/>
        </w:rPr>
        <w:t>için,</w:t>
      </w:r>
      <w:r w:rsidR="00C3001A">
        <w:rPr>
          <w:rFonts w:cs="Times New Roman"/>
          <w:szCs w:val="24"/>
        </w:rPr>
        <w:t xml:space="preserve"> </w:t>
      </w:r>
      <w:r w:rsidRPr="007567CC">
        <w:rPr>
          <w:rFonts w:cs="Times New Roman"/>
          <w:szCs w:val="24"/>
        </w:rPr>
        <w:t>stres</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kaygının</w:t>
      </w:r>
      <w:r w:rsidR="00C3001A">
        <w:rPr>
          <w:rFonts w:cs="Times New Roman"/>
          <w:szCs w:val="24"/>
        </w:rPr>
        <w:t xml:space="preserve"> </w:t>
      </w:r>
      <w:r w:rsidRPr="007567CC">
        <w:rPr>
          <w:rFonts w:cs="Times New Roman"/>
          <w:szCs w:val="24"/>
        </w:rPr>
        <w:t>az</w:t>
      </w:r>
      <w:r w:rsidR="00C3001A">
        <w:rPr>
          <w:rFonts w:cs="Times New Roman"/>
          <w:szCs w:val="24"/>
        </w:rPr>
        <w:t xml:space="preserve"> </w:t>
      </w:r>
      <w:r w:rsidRPr="007567CC">
        <w:rPr>
          <w:rFonts w:cs="Times New Roman"/>
          <w:szCs w:val="24"/>
        </w:rPr>
        <w:t>veya</w:t>
      </w:r>
      <w:r w:rsidR="00C3001A">
        <w:rPr>
          <w:rFonts w:cs="Times New Roman"/>
          <w:szCs w:val="24"/>
        </w:rPr>
        <w:t xml:space="preserve"> </w:t>
      </w:r>
      <w:r w:rsidRPr="007567CC">
        <w:rPr>
          <w:rFonts w:cs="Times New Roman"/>
          <w:szCs w:val="24"/>
        </w:rPr>
        <w:t>çok</w:t>
      </w:r>
      <w:r w:rsidR="00C3001A">
        <w:rPr>
          <w:rFonts w:cs="Times New Roman"/>
          <w:szCs w:val="24"/>
        </w:rPr>
        <w:t xml:space="preserve"> </w:t>
      </w:r>
      <w:r w:rsidRPr="007567CC">
        <w:rPr>
          <w:rFonts w:cs="Times New Roman"/>
          <w:szCs w:val="24"/>
        </w:rPr>
        <w:t>herkes</w:t>
      </w:r>
      <w:r w:rsidR="00C3001A">
        <w:rPr>
          <w:rFonts w:cs="Times New Roman"/>
          <w:szCs w:val="24"/>
        </w:rPr>
        <w:t xml:space="preserve"> </w:t>
      </w:r>
      <w:r w:rsidRPr="007567CC">
        <w:rPr>
          <w:rFonts w:cs="Times New Roman"/>
          <w:szCs w:val="24"/>
        </w:rPr>
        <w:t>tarafından</w:t>
      </w:r>
      <w:r w:rsidR="00C3001A">
        <w:rPr>
          <w:rFonts w:cs="Times New Roman"/>
          <w:szCs w:val="24"/>
        </w:rPr>
        <w:t xml:space="preserve"> </w:t>
      </w:r>
      <w:r w:rsidRPr="007567CC">
        <w:rPr>
          <w:rFonts w:cs="Times New Roman"/>
          <w:szCs w:val="24"/>
        </w:rPr>
        <w:t>deneyimlenm</w:t>
      </w:r>
      <w:r w:rsidR="00A27DD1" w:rsidRPr="007567CC">
        <w:rPr>
          <w:rFonts w:cs="Times New Roman"/>
          <w:szCs w:val="24"/>
        </w:rPr>
        <w:t>esi</w:t>
      </w:r>
      <w:r w:rsidR="00C3001A">
        <w:rPr>
          <w:rFonts w:cs="Times New Roman"/>
          <w:szCs w:val="24"/>
        </w:rPr>
        <w:t xml:space="preserve"> </w:t>
      </w:r>
      <w:r w:rsidR="00A27DD1" w:rsidRPr="007567CC">
        <w:rPr>
          <w:rFonts w:cs="Times New Roman"/>
          <w:szCs w:val="24"/>
        </w:rPr>
        <w:t>gerekmektedir</w:t>
      </w:r>
      <w:r w:rsidR="00C3001A">
        <w:rPr>
          <w:rFonts w:cs="Times New Roman"/>
          <w:szCs w:val="24"/>
        </w:rPr>
        <w:t xml:space="preserve"> </w:t>
      </w:r>
      <w:r w:rsidR="00A27DD1" w:rsidRPr="007567CC">
        <w:rPr>
          <w:rFonts w:cs="Times New Roman"/>
          <w:szCs w:val="24"/>
        </w:rPr>
        <w:t>(Öner,</w:t>
      </w:r>
      <w:r w:rsidR="00C3001A">
        <w:rPr>
          <w:rFonts w:cs="Times New Roman"/>
          <w:szCs w:val="24"/>
        </w:rPr>
        <w:t xml:space="preserve"> </w:t>
      </w:r>
      <w:r w:rsidR="00A27DD1" w:rsidRPr="007567CC">
        <w:rPr>
          <w:rFonts w:cs="Times New Roman"/>
          <w:szCs w:val="24"/>
        </w:rPr>
        <w:t>1983</w:t>
      </w:r>
      <w:r w:rsidRPr="007567CC">
        <w:rPr>
          <w:rFonts w:cs="Times New Roman"/>
          <w:szCs w:val="24"/>
        </w:rPr>
        <w:t>).</w:t>
      </w:r>
    </w:p>
    <w:p w14:paraId="530B3CE9" w14:textId="70EFA6D5" w:rsidR="00E702AF" w:rsidRDefault="00E702AF" w:rsidP="00E41AF4">
      <w:pPr>
        <w:pStyle w:val="Balk3"/>
        <w:rPr>
          <w:rFonts w:eastAsia="TimesNewRomanPSMT"/>
        </w:rPr>
      </w:pPr>
      <w:bookmarkStart w:id="67" w:name="_Toc183010461"/>
      <w:bookmarkStart w:id="68" w:name="_Toc190459544"/>
      <w:r w:rsidRPr="006D64C2">
        <w:rPr>
          <w:rFonts w:eastAsia="TimesNewRomanPSMT"/>
        </w:rPr>
        <w:t>2.5.6.</w:t>
      </w:r>
      <w:r w:rsidR="00C3001A">
        <w:rPr>
          <w:rFonts w:eastAsia="TimesNewRomanPSMT"/>
        </w:rPr>
        <w:t xml:space="preserve"> </w:t>
      </w:r>
      <w:r w:rsidRPr="006D64C2">
        <w:rPr>
          <w:rFonts w:eastAsia="TimesNewRomanPSMT"/>
        </w:rPr>
        <w:t>Dalgalanan</w:t>
      </w:r>
      <w:r w:rsidR="00C3001A">
        <w:rPr>
          <w:rFonts w:eastAsia="TimesNewRomanPSMT"/>
        </w:rPr>
        <w:t xml:space="preserve"> </w:t>
      </w:r>
      <w:r w:rsidR="00E41AF4" w:rsidRPr="006D64C2">
        <w:rPr>
          <w:rFonts w:eastAsia="TimesNewRomanPSMT"/>
        </w:rPr>
        <w:t>kaygı</w:t>
      </w:r>
      <w:bookmarkEnd w:id="67"/>
      <w:bookmarkEnd w:id="68"/>
    </w:p>
    <w:p w14:paraId="712CA60F" w14:textId="15ECF220" w:rsidR="00125238" w:rsidRDefault="00125238" w:rsidP="007567CC">
      <w:pPr>
        <w:spacing w:after="120"/>
        <w:ind w:firstLine="567"/>
        <w:rPr>
          <w:rFonts w:eastAsia="Times New Roman" w:cs="Times New Roman"/>
          <w:szCs w:val="24"/>
          <w:lang w:eastAsia="tr-TR"/>
        </w:rPr>
      </w:pPr>
      <w:r w:rsidRPr="007567CC">
        <w:rPr>
          <w:rFonts w:eastAsia="Times New Roman" w:cs="Times New Roman"/>
          <w:szCs w:val="24"/>
          <w:lang w:eastAsia="tr-TR"/>
        </w:rPr>
        <w:t>Endişe,</w:t>
      </w:r>
      <w:r w:rsidR="00C3001A">
        <w:rPr>
          <w:rFonts w:eastAsia="Times New Roman" w:cs="Times New Roman"/>
          <w:szCs w:val="24"/>
          <w:lang w:eastAsia="tr-TR"/>
        </w:rPr>
        <w:t xml:space="preserve"> </w:t>
      </w:r>
      <w:r w:rsidRPr="007567CC">
        <w:rPr>
          <w:rFonts w:eastAsia="Times New Roman" w:cs="Times New Roman"/>
          <w:szCs w:val="24"/>
          <w:lang w:eastAsia="tr-TR"/>
        </w:rPr>
        <w:t>kaygı</w:t>
      </w:r>
      <w:r w:rsidR="00C3001A">
        <w:rPr>
          <w:rFonts w:eastAsia="Times New Roman" w:cs="Times New Roman"/>
          <w:szCs w:val="24"/>
          <w:lang w:eastAsia="tr-TR"/>
        </w:rPr>
        <w:t xml:space="preserve"> </w:t>
      </w:r>
      <w:r w:rsidRPr="007567CC">
        <w:rPr>
          <w:rFonts w:eastAsia="Times New Roman" w:cs="Times New Roman"/>
          <w:szCs w:val="24"/>
          <w:lang w:eastAsia="tr-TR"/>
        </w:rPr>
        <w:t>ve</w:t>
      </w:r>
      <w:r w:rsidR="00C3001A">
        <w:rPr>
          <w:rFonts w:eastAsia="Times New Roman" w:cs="Times New Roman"/>
          <w:szCs w:val="24"/>
          <w:lang w:eastAsia="tr-TR"/>
        </w:rPr>
        <w:t xml:space="preserve"> </w:t>
      </w:r>
      <w:r w:rsidRPr="007567CC">
        <w:rPr>
          <w:rFonts w:eastAsia="Times New Roman" w:cs="Times New Roman"/>
          <w:szCs w:val="24"/>
          <w:lang w:eastAsia="tr-TR"/>
        </w:rPr>
        <w:t>sıkıntı,</w:t>
      </w:r>
      <w:r w:rsidR="00C3001A">
        <w:rPr>
          <w:rFonts w:eastAsia="Times New Roman" w:cs="Times New Roman"/>
          <w:szCs w:val="24"/>
          <w:lang w:eastAsia="tr-TR"/>
        </w:rPr>
        <w:t xml:space="preserve"> </w:t>
      </w:r>
      <w:r w:rsidRPr="007567CC">
        <w:rPr>
          <w:rFonts w:eastAsia="Times New Roman" w:cs="Times New Roman"/>
          <w:szCs w:val="24"/>
          <w:lang w:eastAsia="tr-TR"/>
        </w:rPr>
        <w:t>belirgin</w:t>
      </w:r>
      <w:r w:rsidR="00C3001A">
        <w:rPr>
          <w:rFonts w:eastAsia="Times New Roman" w:cs="Times New Roman"/>
          <w:szCs w:val="24"/>
          <w:lang w:eastAsia="tr-TR"/>
        </w:rPr>
        <w:t xml:space="preserve"> </w:t>
      </w:r>
      <w:r w:rsidRPr="007567CC">
        <w:rPr>
          <w:rFonts w:eastAsia="Times New Roman" w:cs="Times New Roman"/>
          <w:szCs w:val="24"/>
          <w:lang w:eastAsia="tr-TR"/>
        </w:rPr>
        <w:t>bir</w:t>
      </w:r>
      <w:r w:rsidR="00C3001A">
        <w:rPr>
          <w:rFonts w:eastAsia="Times New Roman" w:cs="Times New Roman"/>
          <w:szCs w:val="24"/>
          <w:lang w:eastAsia="tr-TR"/>
        </w:rPr>
        <w:t xml:space="preserve"> </w:t>
      </w:r>
      <w:r w:rsidRPr="007567CC">
        <w:rPr>
          <w:rFonts w:eastAsia="Times New Roman" w:cs="Times New Roman"/>
          <w:szCs w:val="24"/>
          <w:lang w:eastAsia="tr-TR"/>
        </w:rPr>
        <w:t>değişim</w:t>
      </w:r>
      <w:r w:rsidR="00C3001A">
        <w:rPr>
          <w:rFonts w:eastAsia="Times New Roman" w:cs="Times New Roman"/>
          <w:szCs w:val="24"/>
          <w:lang w:eastAsia="tr-TR"/>
        </w:rPr>
        <w:t xml:space="preserve"> </w:t>
      </w:r>
      <w:r w:rsidRPr="007567CC">
        <w:rPr>
          <w:rFonts w:eastAsia="Times New Roman" w:cs="Times New Roman"/>
          <w:szCs w:val="24"/>
          <w:lang w:eastAsia="tr-TR"/>
        </w:rPr>
        <w:t>olmaksızın</w:t>
      </w:r>
      <w:r w:rsidR="00C3001A">
        <w:rPr>
          <w:rFonts w:eastAsia="Times New Roman" w:cs="Times New Roman"/>
          <w:szCs w:val="24"/>
          <w:lang w:eastAsia="tr-TR"/>
        </w:rPr>
        <w:t xml:space="preserve"> </w:t>
      </w:r>
      <w:r w:rsidRPr="007567CC">
        <w:rPr>
          <w:rFonts w:eastAsia="Times New Roman" w:cs="Times New Roman"/>
          <w:szCs w:val="24"/>
          <w:lang w:eastAsia="tr-TR"/>
        </w:rPr>
        <w:t>ortaya</w:t>
      </w:r>
      <w:r w:rsidR="00C3001A">
        <w:rPr>
          <w:rFonts w:eastAsia="Times New Roman" w:cs="Times New Roman"/>
          <w:szCs w:val="24"/>
          <w:lang w:eastAsia="tr-TR"/>
        </w:rPr>
        <w:t xml:space="preserve"> </w:t>
      </w:r>
      <w:r w:rsidRPr="007567CC">
        <w:rPr>
          <w:rFonts w:eastAsia="Times New Roman" w:cs="Times New Roman"/>
          <w:szCs w:val="24"/>
          <w:lang w:eastAsia="tr-TR"/>
        </w:rPr>
        <w:t>çıkabilir</w:t>
      </w:r>
      <w:r w:rsidR="00C3001A">
        <w:rPr>
          <w:rFonts w:eastAsia="Times New Roman" w:cs="Times New Roman"/>
          <w:szCs w:val="24"/>
          <w:lang w:eastAsia="tr-TR"/>
        </w:rPr>
        <w:t xml:space="preserve"> </w:t>
      </w:r>
      <w:r w:rsidRPr="007567CC">
        <w:rPr>
          <w:rFonts w:eastAsia="Times New Roman" w:cs="Times New Roman"/>
          <w:szCs w:val="24"/>
          <w:lang w:eastAsia="tr-TR"/>
        </w:rPr>
        <w:t>ve</w:t>
      </w:r>
      <w:r w:rsidR="00C3001A">
        <w:rPr>
          <w:rFonts w:eastAsia="Times New Roman" w:cs="Times New Roman"/>
          <w:szCs w:val="24"/>
          <w:lang w:eastAsia="tr-TR"/>
        </w:rPr>
        <w:t xml:space="preserve"> </w:t>
      </w:r>
      <w:r w:rsidRPr="007567CC">
        <w:rPr>
          <w:rFonts w:eastAsia="Times New Roman" w:cs="Times New Roman"/>
          <w:szCs w:val="24"/>
          <w:lang w:eastAsia="tr-TR"/>
        </w:rPr>
        <w:t>bu</w:t>
      </w:r>
      <w:r w:rsidR="00C3001A">
        <w:rPr>
          <w:rFonts w:eastAsia="Times New Roman" w:cs="Times New Roman"/>
          <w:szCs w:val="24"/>
          <w:lang w:eastAsia="tr-TR"/>
        </w:rPr>
        <w:t xml:space="preserve"> </w:t>
      </w:r>
      <w:r w:rsidRPr="007567CC">
        <w:rPr>
          <w:rFonts w:eastAsia="Times New Roman" w:cs="Times New Roman"/>
          <w:szCs w:val="24"/>
          <w:lang w:eastAsia="tr-TR"/>
        </w:rPr>
        <w:t>durum</w:t>
      </w:r>
      <w:r w:rsidR="00C3001A">
        <w:rPr>
          <w:rFonts w:eastAsia="Times New Roman" w:cs="Times New Roman"/>
          <w:szCs w:val="24"/>
          <w:lang w:eastAsia="tr-TR"/>
        </w:rPr>
        <w:t xml:space="preserve"> </w:t>
      </w:r>
      <w:r w:rsidRPr="007567CC">
        <w:rPr>
          <w:rFonts w:eastAsia="Times New Roman" w:cs="Times New Roman"/>
          <w:szCs w:val="24"/>
          <w:lang w:eastAsia="tr-TR"/>
        </w:rPr>
        <w:t>"dalgalanan</w:t>
      </w:r>
      <w:r w:rsidR="00C3001A">
        <w:rPr>
          <w:rFonts w:eastAsia="Times New Roman" w:cs="Times New Roman"/>
          <w:szCs w:val="24"/>
          <w:lang w:eastAsia="tr-TR"/>
        </w:rPr>
        <w:t xml:space="preserve"> </w:t>
      </w:r>
      <w:r w:rsidRPr="007567CC">
        <w:rPr>
          <w:rFonts w:eastAsia="Times New Roman" w:cs="Times New Roman"/>
          <w:szCs w:val="24"/>
          <w:lang w:eastAsia="tr-TR"/>
        </w:rPr>
        <w:t>kaygı"</w:t>
      </w:r>
      <w:r w:rsidR="00C3001A">
        <w:rPr>
          <w:rFonts w:eastAsia="Times New Roman" w:cs="Times New Roman"/>
          <w:szCs w:val="24"/>
          <w:lang w:eastAsia="tr-TR"/>
        </w:rPr>
        <w:t xml:space="preserve"> </w:t>
      </w:r>
      <w:r w:rsidRPr="007567CC">
        <w:rPr>
          <w:rFonts w:eastAsia="Times New Roman" w:cs="Times New Roman"/>
          <w:szCs w:val="24"/>
          <w:lang w:eastAsia="tr-TR"/>
        </w:rPr>
        <w:t>olarak</w:t>
      </w:r>
      <w:r w:rsidR="00C3001A">
        <w:rPr>
          <w:rFonts w:eastAsia="Times New Roman" w:cs="Times New Roman"/>
          <w:szCs w:val="24"/>
          <w:lang w:eastAsia="tr-TR"/>
        </w:rPr>
        <w:t xml:space="preserve"> </w:t>
      </w:r>
      <w:r w:rsidRPr="007567CC">
        <w:rPr>
          <w:rFonts w:eastAsia="Times New Roman" w:cs="Times New Roman"/>
          <w:szCs w:val="24"/>
          <w:lang w:eastAsia="tr-TR"/>
        </w:rPr>
        <w:t>adlandırılmaktadır.</w:t>
      </w:r>
      <w:r w:rsidR="00C3001A">
        <w:rPr>
          <w:rFonts w:eastAsia="Times New Roman" w:cs="Times New Roman"/>
          <w:szCs w:val="24"/>
          <w:lang w:eastAsia="tr-TR"/>
        </w:rPr>
        <w:t xml:space="preserve"> </w:t>
      </w:r>
      <w:r w:rsidRPr="007567CC">
        <w:rPr>
          <w:rFonts w:eastAsia="Times New Roman" w:cs="Times New Roman"/>
          <w:szCs w:val="24"/>
          <w:lang w:eastAsia="tr-TR"/>
        </w:rPr>
        <w:t>Bunun</w:t>
      </w:r>
      <w:r w:rsidR="00C3001A">
        <w:rPr>
          <w:rFonts w:eastAsia="Times New Roman" w:cs="Times New Roman"/>
          <w:szCs w:val="24"/>
          <w:lang w:eastAsia="tr-TR"/>
        </w:rPr>
        <w:t xml:space="preserve"> </w:t>
      </w:r>
      <w:r w:rsidRPr="007567CC">
        <w:rPr>
          <w:rFonts w:eastAsia="Times New Roman" w:cs="Times New Roman"/>
          <w:szCs w:val="24"/>
          <w:lang w:eastAsia="tr-TR"/>
        </w:rPr>
        <w:t>zıttı</w:t>
      </w:r>
      <w:r w:rsidR="00C3001A">
        <w:rPr>
          <w:rFonts w:eastAsia="Times New Roman" w:cs="Times New Roman"/>
          <w:szCs w:val="24"/>
          <w:lang w:eastAsia="tr-TR"/>
        </w:rPr>
        <w:t xml:space="preserve"> </w:t>
      </w:r>
      <w:r w:rsidRPr="007567CC">
        <w:rPr>
          <w:rFonts w:eastAsia="Times New Roman" w:cs="Times New Roman"/>
          <w:szCs w:val="24"/>
          <w:lang w:eastAsia="tr-TR"/>
        </w:rPr>
        <w:t>ise</w:t>
      </w:r>
      <w:r w:rsidR="00C3001A">
        <w:rPr>
          <w:rFonts w:eastAsia="Times New Roman" w:cs="Times New Roman"/>
          <w:szCs w:val="24"/>
          <w:lang w:eastAsia="tr-TR"/>
        </w:rPr>
        <w:t xml:space="preserve"> </w:t>
      </w:r>
      <w:r w:rsidRPr="007567CC">
        <w:rPr>
          <w:rFonts w:eastAsia="Times New Roman" w:cs="Times New Roman"/>
          <w:szCs w:val="24"/>
          <w:lang w:eastAsia="tr-TR"/>
        </w:rPr>
        <w:t>"</w:t>
      </w:r>
      <w:proofErr w:type="spellStart"/>
      <w:r w:rsidRPr="007567CC">
        <w:rPr>
          <w:rFonts w:eastAsia="Times New Roman" w:cs="Times New Roman"/>
          <w:szCs w:val="24"/>
          <w:lang w:eastAsia="tr-TR"/>
        </w:rPr>
        <w:t>coronary</w:t>
      </w:r>
      <w:proofErr w:type="spellEnd"/>
      <w:r w:rsidR="00C3001A">
        <w:rPr>
          <w:rFonts w:eastAsia="Times New Roman" w:cs="Times New Roman"/>
          <w:szCs w:val="24"/>
          <w:lang w:eastAsia="tr-TR"/>
        </w:rPr>
        <w:t xml:space="preserve"> </w:t>
      </w:r>
      <w:proofErr w:type="spellStart"/>
      <w:r w:rsidRPr="007567CC">
        <w:rPr>
          <w:rFonts w:eastAsia="Times New Roman" w:cs="Times New Roman"/>
          <w:szCs w:val="24"/>
          <w:lang w:eastAsia="tr-TR"/>
        </w:rPr>
        <w:t>anxiety</w:t>
      </w:r>
      <w:proofErr w:type="spellEnd"/>
      <w:r w:rsidRPr="007567CC">
        <w:rPr>
          <w:rFonts w:eastAsia="Times New Roman" w:cs="Times New Roman"/>
          <w:szCs w:val="24"/>
          <w:lang w:eastAsia="tr-TR"/>
        </w:rPr>
        <w:t>"</w:t>
      </w:r>
      <w:r w:rsidR="00C3001A">
        <w:rPr>
          <w:rFonts w:eastAsia="Times New Roman" w:cs="Times New Roman"/>
          <w:szCs w:val="24"/>
          <w:lang w:eastAsia="tr-TR"/>
        </w:rPr>
        <w:t xml:space="preserve"> </w:t>
      </w:r>
      <w:r w:rsidRPr="007567CC">
        <w:rPr>
          <w:rFonts w:eastAsia="Times New Roman" w:cs="Times New Roman"/>
          <w:szCs w:val="24"/>
          <w:lang w:eastAsia="tr-TR"/>
        </w:rPr>
        <w:t>(koroner</w:t>
      </w:r>
      <w:r w:rsidR="00C3001A">
        <w:rPr>
          <w:rFonts w:eastAsia="Times New Roman" w:cs="Times New Roman"/>
          <w:szCs w:val="24"/>
          <w:lang w:eastAsia="tr-TR"/>
        </w:rPr>
        <w:t xml:space="preserve"> </w:t>
      </w:r>
      <w:r w:rsidRPr="007567CC">
        <w:rPr>
          <w:rFonts w:eastAsia="Times New Roman" w:cs="Times New Roman"/>
          <w:szCs w:val="24"/>
          <w:lang w:eastAsia="tr-TR"/>
        </w:rPr>
        <w:t>kaygı)</w:t>
      </w:r>
      <w:r w:rsidR="00C3001A">
        <w:rPr>
          <w:rFonts w:eastAsia="Times New Roman" w:cs="Times New Roman"/>
          <w:szCs w:val="24"/>
          <w:lang w:eastAsia="tr-TR"/>
        </w:rPr>
        <w:t xml:space="preserve"> </w:t>
      </w:r>
      <w:r w:rsidRPr="007567CC">
        <w:rPr>
          <w:rFonts w:eastAsia="Times New Roman" w:cs="Times New Roman"/>
          <w:szCs w:val="24"/>
          <w:lang w:eastAsia="tr-TR"/>
        </w:rPr>
        <w:t>olarak</w:t>
      </w:r>
      <w:r w:rsidR="00C3001A">
        <w:rPr>
          <w:rFonts w:eastAsia="Times New Roman" w:cs="Times New Roman"/>
          <w:szCs w:val="24"/>
          <w:lang w:eastAsia="tr-TR"/>
        </w:rPr>
        <w:t xml:space="preserve"> </w:t>
      </w:r>
      <w:r w:rsidRPr="007567CC">
        <w:rPr>
          <w:rFonts w:eastAsia="Times New Roman" w:cs="Times New Roman"/>
          <w:szCs w:val="24"/>
          <w:lang w:eastAsia="tr-TR"/>
        </w:rPr>
        <w:t>bilinir;</w:t>
      </w:r>
      <w:r w:rsidR="00C3001A">
        <w:rPr>
          <w:rFonts w:eastAsia="Times New Roman" w:cs="Times New Roman"/>
          <w:szCs w:val="24"/>
          <w:lang w:eastAsia="tr-TR"/>
        </w:rPr>
        <w:t xml:space="preserve"> </w:t>
      </w:r>
      <w:r w:rsidRPr="007567CC">
        <w:rPr>
          <w:rFonts w:eastAsia="Times New Roman" w:cs="Times New Roman"/>
          <w:szCs w:val="24"/>
          <w:lang w:eastAsia="tr-TR"/>
        </w:rPr>
        <w:t>burada</w:t>
      </w:r>
      <w:r w:rsidR="00C3001A">
        <w:rPr>
          <w:rFonts w:eastAsia="Times New Roman" w:cs="Times New Roman"/>
          <w:szCs w:val="24"/>
          <w:lang w:eastAsia="tr-TR"/>
        </w:rPr>
        <w:t xml:space="preserve"> </w:t>
      </w:r>
      <w:r w:rsidRPr="007567CC">
        <w:rPr>
          <w:rFonts w:eastAsia="Times New Roman" w:cs="Times New Roman"/>
          <w:szCs w:val="24"/>
          <w:lang w:eastAsia="tr-TR"/>
        </w:rPr>
        <w:t>kaygı,</w:t>
      </w:r>
      <w:r w:rsidR="00C3001A">
        <w:rPr>
          <w:rFonts w:eastAsia="Times New Roman" w:cs="Times New Roman"/>
          <w:szCs w:val="24"/>
          <w:lang w:eastAsia="tr-TR"/>
        </w:rPr>
        <w:t xml:space="preserve"> </w:t>
      </w:r>
      <w:r w:rsidRPr="007567CC">
        <w:rPr>
          <w:rFonts w:eastAsia="Times New Roman" w:cs="Times New Roman"/>
          <w:szCs w:val="24"/>
          <w:lang w:eastAsia="tr-TR"/>
        </w:rPr>
        <w:t>fiziksel</w:t>
      </w:r>
      <w:r w:rsidR="00C3001A">
        <w:rPr>
          <w:rFonts w:eastAsia="Times New Roman" w:cs="Times New Roman"/>
          <w:szCs w:val="24"/>
          <w:lang w:eastAsia="tr-TR"/>
        </w:rPr>
        <w:t xml:space="preserve"> </w:t>
      </w:r>
      <w:r w:rsidRPr="007567CC">
        <w:rPr>
          <w:rFonts w:eastAsia="Times New Roman" w:cs="Times New Roman"/>
          <w:szCs w:val="24"/>
          <w:lang w:eastAsia="tr-TR"/>
        </w:rPr>
        <w:t>bir</w:t>
      </w:r>
      <w:r w:rsidR="00C3001A">
        <w:rPr>
          <w:rFonts w:eastAsia="Times New Roman" w:cs="Times New Roman"/>
          <w:szCs w:val="24"/>
          <w:lang w:eastAsia="tr-TR"/>
        </w:rPr>
        <w:t xml:space="preserve"> </w:t>
      </w:r>
      <w:r w:rsidRPr="007567CC">
        <w:rPr>
          <w:rFonts w:eastAsia="Times New Roman" w:cs="Times New Roman"/>
          <w:szCs w:val="24"/>
          <w:lang w:eastAsia="tr-TR"/>
        </w:rPr>
        <w:t>rahatsızlık</w:t>
      </w:r>
      <w:r w:rsidR="00C3001A">
        <w:rPr>
          <w:rFonts w:eastAsia="Times New Roman" w:cs="Times New Roman"/>
          <w:szCs w:val="24"/>
          <w:lang w:eastAsia="tr-TR"/>
        </w:rPr>
        <w:t xml:space="preserve"> </w:t>
      </w:r>
      <w:r w:rsidRPr="007567CC">
        <w:rPr>
          <w:rFonts w:eastAsia="Times New Roman" w:cs="Times New Roman"/>
          <w:szCs w:val="24"/>
          <w:lang w:eastAsia="tr-TR"/>
        </w:rPr>
        <w:t>olarak</w:t>
      </w:r>
      <w:r w:rsidR="00C3001A">
        <w:rPr>
          <w:rFonts w:eastAsia="Times New Roman" w:cs="Times New Roman"/>
          <w:szCs w:val="24"/>
          <w:lang w:eastAsia="tr-TR"/>
        </w:rPr>
        <w:t xml:space="preserve"> </w:t>
      </w:r>
      <w:r w:rsidRPr="007567CC">
        <w:rPr>
          <w:rFonts w:eastAsia="Times New Roman" w:cs="Times New Roman"/>
          <w:szCs w:val="24"/>
          <w:lang w:eastAsia="tr-TR"/>
        </w:rPr>
        <w:t>algılanmaktadır.</w:t>
      </w:r>
      <w:r w:rsidR="00C3001A">
        <w:rPr>
          <w:rFonts w:eastAsia="Times New Roman" w:cs="Times New Roman"/>
          <w:szCs w:val="24"/>
          <w:lang w:eastAsia="tr-TR"/>
        </w:rPr>
        <w:t xml:space="preserve"> </w:t>
      </w:r>
      <w:r w:rsidRPr="007567CC">
        <w:rPr>
          <w:rFonts w:eastAsia="Times New Roman" w:cs="Times New Roman"/>
          <w:szCs w:val="24"/>
          <w:lang w:eastAsia="tr-TR"/>
        </w:rPr>
        <w:t>Bu</w:t>
      </w:r>
      <w:r w:rsidR="00C3001A">
        <w:rPr>
          <w:rFonts w:eastAsia="Times New Roman" w:cs="Times New Roman"/>
          <w:szCs w:val="24"/>
          <w:lang w:eastAsia="tr-TR"/>
        </w:rPr>
        <w:t xml:space="preserve"> </w:t>
      </w:r>
      <w:r w:rsidRPr="007567CC">
        <w:rPr>
          <w:rFonts w:eastAsia="Times New Roman" w:cs="Times New Roman"/>
          <w:szCs w:val="24"/>
          <w:lang w:eastAsia="tr-TR"/>
        </w:rPr>
        <w:t>durum,</w:t>
      </w:r>
      <w:r w:rsidR="00C3001A">
        <w:rPr>
          <w:rFonts w:eastAsia="Times New Roman" w:cs="Times New Roman"/>
          <w:szCs w:val="24"/>
          <w:lang w:eastAsia="tr-TR"/>
        </w:rPr>
        <w:t xml:space="preserve"> </w:t>
      </w:r>
      <w:r w:rsidRPr="007567CC">
        <w:rPr>
          <w:rFonts w:eastAsia="Times New Roman" w:cs="Times New Roman"/>
          <w:szCs w:val="24"/>
          <w:lang w:eastAsia="tr-TR"/>
        </w:rPr>
        <w:t>baş,</w:t>
      </w:r>
      <w:r w:rsidR="00C3001A">
        <w:rPr>
          <w:rFonts w:eastAsia="Times New Roman" w:cs="Times New Roman"/>
          <w:szCs w:val="24"/>
          <w:lang w:eastAsia="tr-TR"/>
        </w:rPr>
        <w:t xml:space="preserve"> </w:t>
      </w:r>
      <w:r w:rsidRPr="007567CC">
        <w:rPr>
          <w:rFonts w:eastAsia="Times New Roman" w:cs="Times New Roman"/>
          <w:szCs w:val="24"/>
          <w:lang w:eastAsia="tr-TR"/>
        </w:rPr>
        <w:t>kalp</w:t>
      </w:r>
      <w:r w:rsidR="00C3001A">
        <w:rPr>
          <w:rFonts w:eastAsia="Times New Roman" w:cs="Times New Roman"/>
          <w:szCs w:val="24"/>
          <w:lang w:eastAsia="tr-TR"/>
        </w:rPr>
        <w:t xml:space="preserve"> </w:t>
      </w:r>
      <w:r w:rsidRPr="007567CC">
        <w:rPr>
          <w:rFonts w:eastAsia="Times New Roman" w:cs="Times New Roman"/>
          <w:szCs w:val="24"/>
          <w:lang w:eastAsia="tr-TR"/>
        </w:rPr>
        <w:t>ve</w:t>
      </w:r>
      <w:r w:rsidR="00C3001A">
        <w:rPr>
          <w:rFonts w:eastAsia="Times New Roman" w:cs="Times New Roman"/>
          <w:szCs w:val="24"/>
          <w:lang w:eastAsia="tr-TR"/>
        </w:rPr>
        <w:t xml:space="preserve"> </w:t>
      </w:r>
      <w:r w:rsidRPr="007567CC">
        <w:rPr>
          <w:rFonts w:eastAsia="Times New Roman" w:cs="Times New Roman"/>
          <w:szCs w:val="24"/>
          <w:lang w:eastAsia="tr-TR"/>
        </w:rPr>
        <w:t>mide</w:t>
      </w:r>
      <w:r w:rsidR="00C3001A">
        <w:rPr>
          <w:rFonts w:eastAsia="Times New Roman" w:cs="Times New Roman"/>
          <w:szCs w:val="24"/>
          <w:lang w:eastAsia="tr-TR"/>
        </w:rPr>
        <w:t xml:space="preserve"> </w:t>
      </w:r>
      <w:r w:rsidRPr="007567CC">
        <w:rPr>
          <w:rFonts w:eastAsia="Times New Roman" w:cs="Times New Roman"/>
          <w:szCs w:val="24"/>
          <w:lang w:eastAsia="tr-TR"/>
        </w:rPr>
        <w:t>ağrıları</w:t>
      </w:r>
      <w:r w:rsidR="00C3001A">
        <w:rPr>
          <w:rFonts w:eastAsia="Times New Roman" w:cs="Times New Roman"/>
          <w:szCs w:val="24"/>
          <w:lang w:eastAsia="tr-TR"/>
        </w:rPr>
        <w:t xml:space="preserve"> </w:t>
      </w:r>
      <w:r w:rsidRPr="007567CC">
        <w:rPr>
          <w:rFonts w:eastAsia="Times New Roman" w:cs="Times New Roman"/>
          <w:szCs w:val="24"/>
          <w:lang w:eastAsia="tr-TR"/>
        </w:rPr>
        <w:t>gibi</w:t>
      </w:r>
      <w:r w:rsidR="00C3001A">
        <w:rPr>
          <w:rFonts w:eastAsia="Times New Roman" w:cs="Times New Roman"/>
          <w:szCs w:val="24"/>
          <w:lang w:eastAsia="tr-TR"/>
        </w:rPr>
        <w:t xml:space="preserve"> </w:t>
      </w:r>
      <w:r w:rsidRPr="007567CC">
        <w:rPr>
          <w:rFonts w:eastAsia="Times New Roman" w:cs="Times New Roman"/>
          <w:szCs w:val="24"/>
          <w:lang w:eastAsia="tr-TR"/>
        </w:rPr>
        <w:t>nörotik</w:t>
      </w:r>
      <w:r w:rsidR="00C3001A">
        <w:rPr>
          <w:rFonts w:eastAsia="Times New Roman" w:cs="Times New Roman"/>
          <w:szCs w:val="24"/>
          <w:lang w:eastAsia="tr-TR"/>
        </w:rPr>
        <w:t xml:space="preserve"> </w:t>
      </w:r>
      <w:proofErr w:type="gramStart"/>
      <w:r w:rsidRPr="007567CC">
        <w:rPr>
          <w:rFonts w:eastAsia="Times New Roman" w:cs="Times New Roman"/>
          <w:szCs w:val="24"/>
          <w:lang w:eastAsia="tr-TR"/>
        </w:rPr>
        <w:t>sendrom</w:t>
      </w:r>
      <w:proofErr w:type="gramEnd"/>
      <w:r w:rsidR="00C3001A">
        <w:rPr>
          <w:rFonts w:eastAsia="Times New Roman" w:cs="Times New Roman"/>
          <w:szCs w:val="24"/>
          <w:lang w:eastAsia="tr-TR"/>
        </w:rPr>
        <w:t xml:space="preserve"> </w:t>
      </w:r>
      <w:r w:rsidRPr="007567CC">
        <w:rPr>
          <w:rFonts w:eastAsia="Times New Roman" w:cs="Times New Roman"/>
          <w:szCs w:val="24"/>
          <w:lang w:eastAsia="tr-TR"/>
        </w:rPr>
        <w:t>belirtileri</w:t>
      </w:r>
      <w:r w:rsidR="00C3001A">
        <w:rPr>
          <w:rFonts w:eastAsia="Times New Roman" w:cs="Times New Roman"/>
          <w:szCs w:val="24"/>
          <w:lang w:eastAsia="tr-TR"/>
        </w:rPr>
        <w:t xml:space="preserve"> </w:t>
      </w:r>
      <w:r w:rsidRPr="007567CC">
        <w:rPr>
          <w:rFonts w:eastAsia="Times New Roman" w:cs="Times New Roman"/>
          <w:szCs w:val="24"/>
          <w:lang w:eastAsia="tr-TR"/>
        </w:rPr>
        <w:t>ile</w:t>
      </w:r>
      <w:r w:rsidR="00C3001A">
        <w:rPr>
          <w:rFonts w:eastAsia="Times New Roman" w:cs="Times New Roman"/>
          <w:szCs w:val="24"/>
          <w:lang w:eastAsia="tr-TR"/>
        </w:rPr>
        <w:t xml:space="preserve"> </w:t>
      </w:r>
      <w:r w:rsidRPr="007567CC">
        <w:rPr>
          <w:rFonts w:eastAsia="Times New Roman" w:cs="Times New Roman"/>
          <w:szCs w:val="24"/>
          <w:lang w:eastAsia="tr-TR"/>
        </w:rPr>
        <w:t>ifade</w:t>
      </w:r>
      <w:r w:rsidR="00C3001A">
        <w:rPr>
          <w:rFonts w:eastAsia="Times New Roman" w:cs="Times New Roman"/>
          <w:szCs w:val="24"/>
          <w:lang w:eastAsia="tr-TR"/>
        </w:rPr>
        <w:t xml:space="preserve"> </w:t>
      </w:r>
      <w:r w:rsidR="00A27DD1" w:rsidRPr="007567CC">
        <w:rPr>
          <w:rFonts w:eastAsia="Times New Roman" w:cs="Times New Roman"/>
          <w:szCs w:val="24"/>
          <w:lang w:eastAsia="tr-TR"/>
        </w:rPr>
        <w:t>edilmektedir</w:t>
      </w:r>
      <w:r w:rsidR="00C3001A">
        <w:rPr>
          <w:rFonts w:eastAsia="Times New Roman" w:cs="Times New Roman"/>
          <w:szCs w:val="24"/>
          <w:lang w:eastAsia="tr-TR"/>
        </w:rPr>
        <w:t xml:space="preserve"> </w:t>
      </w:r>
      <w:r w:rsidR="00A27DD1" w:rsidRPr="007567CC">
        <w:rPr>
          <w:rFonts w:eastAsia="Times New Roman" w:cs="Times New Roman"/>
          <w:szCs w:val="24"/>
          <w:lang w:eastAsia="tr-TR"/>
        </w:rPr>
        <w:t>(Akandere,</w:t>
      </w:r>
      <w:r w:rsidR="00C3001A">
        <w:rPr>
          <w:rFonts w:eastAsia="Times New Roman" w:cs="Times New Roman"/>
          <w:szCs w:val="24"/>
          <w:lang w:eastAsia="tr-TR"/>
        </w:rPr>
        <w:t xml:space="preserve"> </w:t>
      </w:r>
      <w:r w:rsidR="00A27DD1" w:rsidRPr="007567CC">
        <w:rPr>
          <w:rFonts w:eastAsia="Times New Roman" w:cs="Times New Roman"/>
          <w:szCs w:val="24"/>
          <w:lang w:eastAsia="tr-TR"/>
        </w:rPr>
        <w:t>1997</w:t>
      </w:r>
      <w:r w:rsidRPr="007567CC">
        <w:rPr>
          <w:rFonts w:eastAsia="Times New Roman" w:cs="Times New Roman"/>
          <w:szCs w:val="24"/>
          <w:lang w:eastAsia="tr-TR"/>
        </w:rPr>
        <w:t>).</w:t>
      </w:r>
    </w:p>
    <w:p w14:paraId="34B91B55" w14:textId="77777777" w:rsidR="006D64C2" w:rsidRPr="007567CC" w:rsidRDefault="006D64C2" w:rsidP="007567CC">
      <w:pPr>
        <w:spacing w:after="120"/>
        <w:ind w:firstLine="567"/>
        <w:rPr>
          <w:rFonts w:eastAsia="Times New Roman" w:cs="Times New Roman"/>
          <w:szCs w:val="24"/>
          <w:lang w:eastAsia="tr-TR"/>
        </w:rPr>
      </w:pPr>
    </w:p>
    <w:p w14:paraId="58EB9179" w14:textId="77C997F7" w:rsidR="00E702AF" w:rsidRPr="006D64C2" w:rsidRDefault="00E702AF" w:rsidP="00E41AF4">
      <w:pPr>
        <w:pStyle w:val="Balk3"/>
        <w:rPr>
          <w:rFonts w:eastAsia="TimesNewRomanPSMT"/>
        </w:rPr>
      </w:pPr>
      <w:bookmarkStart w:id="69" w:name="_Toc183010462"/>
      <w:bookmarkStart w:id="70" w:name="_Toc190459545"/>
      <w:r w:rsidRPr="006D64C2">
        <w:rPr>
          <w:rFonts w:eastAsia="TimesNewRomanPSMT"/>
        </w:rPr>
        <w:lastRenderedPageBreak/>
        <w:t>2.5.7.</w:t>
      </w:r>
      <w:r w:rsidR="00C3001A">
        <w:rPr>
          <w:rFonts w:eastAsia="TimesNewRomanPSMT"/>
        </w:rPr>
        <w:t xml:space="preserve"> </w:t>
      </w:r>
      <w:r w:rsidRPr="006D64C2">
        <w:rPr>
          <w:rFonts w:eastAsia="TimesNewRomanPSMT"/>
        </w:rPr>
        <w:t>Özellikli</w:t>
      </w:r>
      <w:r w:rsidR="00C3001A">
        <w:rPr>
          <w:rFonts w:eastAsia="TimesNewRomanPSMT"/>
        </w:rPr>
        <w:t xml:space="preserve"> </w:t>
      </w:r>
      <w:r w:rsidR="00E41AF4" w:rsidRPr="006D64C2">
        <w:rPr>
          <w:rFonts w:eastAsia="TimesNewRomanPSMT"/>
        </w:rPr>
        <w:t>durum</w:t>
      </w:r>
      <w:r w:rsidR="00C3001A">
        <w:rPr>
          <w:rFonts w:eastAsia="TimesNewRomanPSMT"/>
        </w:rPr>
        <w:t xml:space="preserve"> </w:t>
      </w:r>
      <w:r w:rsidR="00E41AF4" w:rsidRPr="006D64C2">
        <w:rPr>
          <w:rFonts w:eastAsia="TimesNewRomanPSMT"/>
        </w:rPr>
        <w:t>kaygısı</w:t>
      </w:r>
      <w:bookmarkEnd w:id="69"/>
      <w:bookmarkEnd w:id="70"/>
    </w:p>
    <w:p w14:paraId="6038AAE4" w14:textId="74EEA777" w:rsidR="00125238" w:rsidRPr="007567CC" w:rsidRDefault="00125238" w:rsidP="007567CC">
      <w:pPr>
        <w:spacing w:after="120"/>
        <w:ind w:firstLine="567"/>
        <w:rPr>
          <w:rFonts w:eastAsia="Times New Roman" w:cs="Times New Roman"/>
          <w:szCs w:val="24"/>
          <w:lang w:eastAsia="tr-TR"/>
        </w:rPr>
      </w:pPr>
      <w:r w:rsidRPr="007567CC">
        <w:rPr>
          <w:rFonts w:eastAsia="Times New Roman" w:cs="Times New Roman"/>
          <w:szCs w:val="24"/>
          <w:lang w:eastAsia="tr-TR"/>
        </w:rPr>
        <w:t>Özellik</w:t>
      </w:r>
      <w:r w:rsidR="00C3001A">
        <w:rPr>
          <w:rFonts w:eastAsia="Times New Roman" w:cs="Times New Roman"/>
          <w:szCs w:val="24"/>
          <w:lang w:eastAsia="tr-TR"/>
        </w:rPr>
        <w:t xml:space="preserve"> </w:t>
      </w:r>
      <w:r w:rsidRPr="007567CC">
        <w:rPr>
          <w:rFonts w:eastAsia="Times New Roman" w:cs="Times New Roman"/>
          <w:szCs w:val="24"/>
          <w:lang w:eastAsia="tr-TR"/>
        </w:rPr>
        <w:t>durum</w:t>
      </w:r>
      <w:r w:rsidR="00C3001A">
        <w:rPr>
          <w:rFonts w:eastAsia="Times New Roman" w:cs="Times New Roman"/>
          <w:szCs w:val="24"/>
          <w:lang w:eastAsia="tr-TR"/>
        </w:rPr>
        <w:t xml:space="preserve"> </w:t>
      </w:r>
      <w:r w:rsidRPr="007567CC">
        <w:rPr>
          <w:rFonts w:eastAsia="Times New Roman" w:cs="Times New Roman"/>
          <w:szCs w:val="24"/>
          <w:lang w:eastAsia="tr-TR"/>
        </w:rPr>
        <w:t>kaygısı,</w:t>
      </w:r>
      <w:r w:rsidR="00C3001A">
        <w:rPr>
          <w:rFonts w:eastAsia="Times New Roman" w:cs="Times New Roman"/>
          <w:szCs w:val="24"/>
          <w:lang w:eastAsia="tr-TR"/>
        </w:rPr>
        <w:t xml:space="preserve"> </w:t>
      </w:r>
      <w:r w:rsidRPr="007567CC">
        <w:rPr>
          <w:rFonts w:eastAsia="Times New Roman" w:cs="Times New Roman"/>
          <w:szCs w:val="24"/>
          <w:lang w:eastAsia="tr-TR"/>
        </w:rPr>
        <w:t>esasen</w:t>
      </w:r>
      <w:r w:rsidR="00C3001A">
        <w:rPr>
          <w:rFonts w:eastAsia="Times New Roman" w:cs="Times New Roman"/>
          <w:szCs w:val="24"/>
          <w:lang w:eastAsia="tr-TR"/>
        </w:rPr>
        <w:t xml:space="preserve"> </w:t>
      </w:r>
      <w:r w:rsidRPr="007567CC">
        <w:rPr>
          <w:rFonts w:eastAsia="Times New Roman" w:cs="Times New Roman"/>
          <w:szCs w:val="24"/>
          <w:lang w:eastAsia="tr-TR"/>
        </w:rPr>
        <w:t>heyecan</w:t>
      </w:r>
      <w:r w:rsidR="00C3001A">
        <w:rPr>
          <w:rFonts w:eastAsia="Times New Roman" w:cs="Times New Roman"/>
          <w:szCs w:val="24"/>
          <w:lang w:eastAsia="tr-TR"/>
        </w:rPr>
        <w:t xml:space="preserve"> </w:t>
      </w:r>
      <w:r w:rsidRPr="007567CC">
        <w:rPr>
          <w:rFonts w:eastAsia="Times New Roman" w:cs="Times New Roman"/>
          <w:szCs w:val="24"/>
          <w:lang w:eastAsia="tr-TR"/>
        </w:rPr>
        <w:t>ve</w:t>
      </w:r>
      <w:r w:rsidR="00C3001A">
        <w:rPr>
          <w:rFonts w:eastAsia="Times New Roman" w:cs="Times New Roman"/>
          <w:szCs w:val="24"/>
          <w:lang w:eastAsia="tr-TR"/>
        </w:rPr>
        <w:t xml:space="preserve"> </w:t>
      </w:r>
      <w:r w:rsidRPr="007567CC">
        <w:rPr>
          <w:rFonts w:eastAsia="Times New Roman" w:cs="Times New Roman"/>
          <w:szCs w:val="24"/>
          <w:lang w:eastAsia="tr-TR"/>
        </w:rPr>
        <w:t>kaygı</w:t>
      </w:r>
      <w:r w:rsidR="00C3001A">
        <w:rPr>
          <w:rFonts w:eastAsia="Times New Roman" w:cs="Times New Roman"/>
          <w:szCs w:val="24"/>
          <w:lang w:eastAsia="tr-TR"/>
        </w:rPr>
        <w:t xml:space="preserve"> </w:t>
      </w:r>
      <w:r w:rsidRPr="007567CC">
        <w:rPr>
          <w:rFonts w:eastAsia="Times New Roman" w:cs="Times New Roman"/>
          <w:szCs w:val="24"/>
          <w:lang w:eastAsia="tr-TR"/>
        </w:rPr>
        <w:t>durumları</w:t>
      </w:r>
      <w:r w:rsidR="00C3001A">
        <w:rPr>
          <w:rFonts w:eastAsia="Times New Roman" w:cs="Times New Roman"/>
          <w:szCs w:val="24"/>
          <w:lang w:eastAsia="tr-TR"/>
        </w:rPr>
        <w:t xml:space="preserve"> </w:t>
      </w:r>
      <w:r w:rsidRPr="007567CC">
        <w:rPr>
          <w:rFonts w:eastAsia="Times New Roman" w:cs="Times New Roman"/>
          <w:szCs w:val="24"/>
          <w:lang w:eastAsia="tr-TR"/>
        </w:rPr>
        <w:t>üzerine</w:t>
      </w:r>
      <w:r w:rsidR="00C3001A">
        <w:rPr>
          <w:rFonts w:eastAsia="Times New Roman" w:cs="Times New Roman"/>
          <w:szCs w:val="24"/>
          <w:lang w:eastAsia="tr-TR"/>
        </w:rPr>
        <w:t xml:space="preserve"> </w:t>
      </w:r>
      <w:r w:rsidRPr="007567CC">
        <w:rPr>
          <w:rFonts w:eastAsia="Times New Roman" w:cs="Times New Roman"/>
          <w:szCs w:val="24"/>
          <w:lang w:eastAsia="tr-TR"/>
        </w:rPr>
        <w:t>yapılan</w:t>
      </w:r>
      <w:r w:rsidR="00C3001A">
        <w:rPr>
          <w:rFonts w:eastAsia="Times New Roman" w:cs="Times New Roman"/>
          <w:szCs w:val="24"/>
          <w:lang w:eastAsia="tr-TR"/>
        </w:rPr>
        <w:t xml:space="preserve"> </w:t>
      </w:r>
      <w:r w:rsidRPr="007567CC">
        <w:rPr>
          <w:rFonts w:eastAsia="Times New Roman" w:cs="Times New Roman"/>
          <w:szCs w:val="24"/>
          <w:lang w:eastAsia="tr-TR"/>
        </w:rPr>
        <w:t>araştırmalarda</w:t>
      </w:r>
      <w:r w:rsidR="00C3001A">
        <w:rPr>
          <w:rFonts w:eastAsia="Times New Roman" w:cs="Times New Roman"/>
          <w:szCs w:val="24"/>
          <w:lang w:eastAsia="tr-TR"/>
        </w:rPr>
        <w:t xml:space="preserve"> </w:t>
      </w:r>
      <w:r w:rsidRPr="007567CC">
        <w:rPr>
          <w:rFonts w:eastAsia="Times New Roman" w:cs="Times New Roman"/>
          <w:szCs w:val="24"/>
          <w:lang w:eastAsia="tr-TR"/>
        </w:rPr>
        <w:t>kabul</w:t>
      </w:r>
      <w:r w:rsidR="00C3001A">
        <w:rPr>
          <w:rFonts w:eastAsia="Times New Roman" w:cs="Times New Roman"/>
          <w:szCs w:val="24"/>
          <w:lang w:eastAsia="tr-TR"/>
        </w:rPr>
        <w:t xml:space="preserve"> </w:t>
      </w:r>
      <w:r w:rsidRPr="007567CC">
        <w:rPr>
          <w:rFonts w:eastAsia="Times New Roman" w:cs="Times New Roman"/>
          <w:szCs w:val="24"/>
          <w:lang w:eastAsia="tr-TR"/>
        </w:rPr>
        <w:t>gören</w:t>
      </w:r>
      <w:r w:rsidR="00C3001A">
        <w:rPr>
          <w:rFonts w:eastAsia="Times New Roman" w:cs="Times New Roman"/>
          <w:szCs w:val="24"/>
          <w:lang w:eastAsia="tr-TR"/>
        </w:rPr>
        <w:t xml:space="preserve"> </w:t>
      </w:r>
      <w:r w:rsidRPr="007567CC">
        <w:rPr>
          <w:rFonts w:eastAsia="Times New Roman" w:cs="Times New Roman"/>
          <w:szCs w:val="24"/>
          <w:lang w:eastAsia="tr-TR"/>
        </w:rPr>
        <w:t>önemli</w:t>
      </w:r>
      <w:r w:rsidR="00C3001A">
        <w:rPr>
          <w:rFonts w:eastAsia="Times New Roman" w:cs="Times New Roman"/>
          <w:szCs w:val="24"/>
          <w:lang w:eastAsia="tr-TR"/>
        </w:rPr>
        <w:t xml:space="preserve"> </w:t>
      </w:r>
      <w:r w:rsidRPr="007567CC">
        <w:rPr>
          <w:rFonts w:eastAsia="Times New Roman" w:cs="Times New Roman"/>
          <w:szCs w:val="24"/>
          <w:lang w:eastAsia="tr-TR"/>
        </w:rPr>
        <w:t>değişkenleri</w:t>
      </w:r>
      <w:r w:rsidR="00C3001A">
        <w:rPr>
          <w:rFonts w:eastAsia="Times New Roman" w:cs="Times New Roman"/>
          <w:szCs w:val="24"/>
          <w:lang w:eastAsia="tr-TR"/>
        </w:rPr>
        <w:t xml:space="preserve"> </w:t>
      </w:r>
      <w:r w:rsidRPr="007567CC">
        <w:rPr>
          <w:rFonts w:eastAsia="Times New Roman" w:cs="Times New Roman"/>
          <w:szCs w:val="24"/>
          <w:lang w:eastAsia="tr-TR"/>
        </w:rPr>
        <w:t>sınıflandırarak</w:t>
      </w:r>
      <w:r w:rsidR="00C3001A">
        <w:rPr>
          <w:rFonts w:eastAsia="Times New Roman" w:cs="Times New Roman"/>
          <w:szCs w:val="24"/>
          <w:lang w:eastAsia="tr-TR"/>
        </w:rPr>
        <w:t xml:space="preserve"> </w:t>
      </w:r>
      <w:r w:rsidRPr="007567CC">
        <w:rPr>
          <w:rFonts w:eastAsia="Times New Roman" w:cs="Times New Roman"/>
          <w:szCs w:val="24"/>
          <w:lang w:eastAsia="tr-TR"/>
        </w:rPr>
        <w:t>kavramsal</w:t>
      </w:r>
      <w:r w:rsidR="00C3001A">
        <w:rPr>
          <w:rFonts w:eastAsia="Times New Roman" w:cs="Times New Roman"/>
          <w:szCs w:val="24"/>
          <w:lang w:eastAsia="tr-TR"/>
        </w:rPr>
        <w:t xml:space="preserve"> </w:t>
      </w:r>
      <w:r w:rsidRPr="007567CC">
        <w:rPr>
          <w:rFonts w:eastAsia="Times New Roman" w:cs="Times New Roman"/>
          <w:szCs w:val="24"/>
          <w:lang w:eastAsia="tr-TR"/>
        </w:rPr>
        <w:t>yapının</w:t>
      </w:r>
      <w:r w:rsidR="00C3001A">
        <w:rPr>
          <w:rFonts w:eastAsia="Times New Roman" w:cs="Times New Roman"/>
          <w:szCs w:val="24"/>
          <w:lang w:eastAsia="tr-TR"/>
        </w:rPr>
        <w:t xml:space="preserve"> </w:t>
      </w:r>
      <w:r w:rsidRPr="007567CC">
        <w:rPr>
          <w:rFonts w:eastAsia="Times New Roman" w:cs="Times New Roman"/>
          <w:szCs w:val="24"/>
          <w:lang w:eastAsia="tr-TR"/>
        </w:rPr>
        <w:t>oluşturulmasıyla</w:t>
      </w:r>
      <w:r w:rsidR="00C3001A">
        <w:rPr>
          <w:rFonts w:eastAsia="Times New Roman" w:cs="Times New Roman"/>
          <w:szCs w:val="24"/>
          <w:lang w:eastAsia="tr-TR"/>
        </w:rPr>
        <w:t xml:space="preserve"> </w:t>
      </w:r>
      <w:r w:rsidRPr="007567CC">
        <w:rPr>
          <w:rFonts w:eastAsia="Times New Roman" w:cs="Times New Roman"/>
          <w:szCs w:val="24"/>
          <w:lang w:eastAsia="tr-TR"/>
        </w:rPr>
        <w:t>ilişkilidir.</w:t>
      </w:r>
      <w:r w:rsidR="00C3001A">
        <w:rPr>
          <w:rFonts w:eastAsia="Times New Roman" w:cs="Times New Roman"/>
          <w:szCs w:val="24"/>
          <w:lang w:eastAsia="tr-TR"/>
        </w:rPr>
        <w:t xml:space="preserve"> </w:t>
      </w:r>
      <w:r w:rsidRPr="007567CC">
        <w:rPr>
          <w:rFonts w:eastAsia="Times New Roman" w:cs="Times New Roman"/>
          <w:szCs w:val="24"/>
          <w:lang w:eastAsia="tr-TR"/>
        </w:rPr>
        <w:t>Bu</w:t>
      </w:r>
      <w:r w:rsidR="00C3001A">
        <w:rPr>
          <w:rFonts w:eastAsia="Times New Roman" w:cs="Times New Roman"/>
          <w:szCs w:val="24"/>
          <w:lang w:eastAsia="tr-TR"/>
        </w:rPr>
        <w:t xml:space="preserve"> </w:t>
      </w:r>
      <w:r w:rsidRPr="007567CC">
        <w:rPr>
          <w:rFonts w:eastAsia="Times New Roman" w:cs="Times New Roman"/>
          <w:szCs w:val="24"/>
          <w:lang w:eastAsia="tr-TR"/>
        </w:rPr>
        <w:t>kavram,</w:t>
      </w:r>
      <w:r w:rsidR="00C3001A">
        <w:rPr>
          <w:rFonts w:eastAsia="Times New Roman" w:cs="Times New Roman"/>
          <w:szCs w:val="24"/>
          <w:lang w:eastAsia="tr-TR"/>
        </w:rPr>
        <w:t xml:space="preserve"> </w:t>
      </w:r>
      <w:r w:rsidRPr="007567CC">
        <w:rPr>
          <w:rFonts w:eastAsia="Times New Roman" w:cs="Times New Roman"/>
          <w:szCs w:val="24"/>
          <w:lang w:eastAsia="tr-TR"/>
        </w:rPr>
        <w:t>kaygıyı</w:t>
      </w:r>
      <w:r w:rsidR="00C3001A">
        <w:rPr>
          <w:rFonts w:eastAsia="Times New Roman" w:cs="Times New Roman"/>
          <w:szCs w:val="24"/>
          <w:lang w:eastAsia="tr-TR"/>
        </w:rPr>
        <w:t xml:space="preserve"> </w:t>
      </w:r>
      <w:r w:rsidRPr="007567CC">
        <w:rPr>
          <w:rFonts w:eastAsia="Times New Roman" w:cs="Times New Roman"/>
          <w:szCs w:val="24"/>
          <w:lang w:eastAsia="tr-TR"/>
        </w:rPr>
        <w:t>iki</w:t>
      </w:r>
      <w:r w:rsidR="00C3001A">
        <w:rPr>
          <w:rFonts w:eastAsia="Times New Roman" w:cs="Times New Roman"/>
          <w:szCs w:val="24"/>
          <w:lang w:eastAsia="tr-TR"/>
        </w:rPr>
        <w:t xml:space="preserve"> </w:t>
      </w:r>
      <w:r w:rsidRPr="007567CC">
        <w:rPr>
          <w:rFonts w:eastAsia="Times New Roman" w:cs="Times New Roman"/>
          <w:szCs w:val="24"/>
          <w:lang w:eastAsia="tr-TR"/>
        </w:rPr>
        <w:t>ana</w:t>
      </w:r>
      <w:r w:rsidR="00C3001A">
        <w:rPr>
          <w:rFonts w:eastAsia="Times New Roman" w:cs="Times New Roman"/>
          <w:szCs w:val="24"/>
          <w:lang w:eastAsia="tr-TR"/>
        </w:rPr>
        <w:t xml:space="preserve"> </w:t>
      </w:r>
      <w:r w:rsidRPr="007567CC">
        <w:rPr>
          <w:rFonts w:eastAsia="Times New Roman" w:cs="Times New Roman"/>
          <w:szCs w:val="24"/>
          <w:lang w:eastAsia="tr-TR"/>
        </w:rPr>
        <w:t>kategoride</w:t>
      </w:r>
      <w:r w:rsidR="00C3001A">
        <w:rPr>
          <w:rFonts w:eastAsia="Times New Roman" w:cs="Times New Roman"/>
          <w:szCs w:val="24"/>
          <w:lang w:eastAsia="tr-TR"/>
        </w:rPr>
        <w:t xml:space="preserve"> </w:t>
      </w:r>
      <w:r w:rsidRPr="007567CC">
        <w:rPr>
          <w:rFonts w:eastAsia="Times New Roman" w:cs="Times New Roman"/>
          <w:szCs w:val="24"/>
          <w:lang w:eastAsia="tr-TR"/>
        </w:rPr>
        <w:t>ele</w:t>
      </w:r>
      <w:r w:rsidR="00C3001A">
        <w:rPr>
          <w:rFonts w:eastAsia="Times New Roman" w:cs="Times New Roman"/>
          <w:szCs w:val="24"/>
          <w:lang w:eastAsia="tr-TR"/>
        </w:rPr>
        <w:t xml:space="preserve"> </w:t>
      </w:r>
      <w:r w:rsidRPr="007567CC">
        <w:rPr>
          <w:rFonts w:eastAsia="Times New Roman" w:cs="Times New Roman"/>
          <w:szCs w:val="24"/>
          <w:lang w:eastAsia="tr-TR"/>
        </w:rPr>
        <w:t>alır:</w:t>
      </w:r>
      <w:r w:rsidR="00C3001A">
        <w:rPr>
          <w:rFonts w:eastAsia="Times New Roman" w:cs="Times New Roman"/>
          <w:szCs w:val="24"/>
          <w:lang w:eastAsia="tr-TR"/>
        </w:rPr>
        <w:t xml:space="preserve"> </w:t>
      </w:r>
      <w:r w:rsidRPr="007567CC">
        <w:rPr>
          <w:rFonts w:eastAsia="Times New Roman" w:cs="Times New Roman"/>
          <w:szCs w:val="24"/>
          <w:lang w:eastAsia="tr-TR"/>
        </w:rPr>
        <w:t>geçici</w:t>
      </w:r>
      <w:r w:rsidR="00C3001A">
        <w:rPr>
          <w:rFonts w:eastAsia="Times New Roman" w:cs="Times New Roman"/>
          <w:szCs w:val="24"/>
          <w:lang w:eastAsia="tr-TR"/>
        </w:rPr>
        <w:t xml:space="preserve"> </w:t>
      </w:r>
      <w:r w:rsidRPr="007567CC">
        <w:rPr>
          <w:rFonts w:eastAsia="Times New Roman" w:cs="Times New Roman"/>
          <w:szCs w:val="24"/>
          <w:lang w:eastAsia="tr-TR"/>
        </w:rPr>
        <w:t>bir</w:t>
      </w:r>
      <w:r w:rsidR="00C3001A">
        <w:rPr>
          <w:rFonts w:eastAsia="Times New Roman" w:cs="Times New Roman"/>
          <w:szCs w:val="24"/>
          <w:lang w:eastAsia="tr-TR"/>
        </w:rPr>
        <w:t xml:space="preserve"> </w:t>
      </w:r>
      <w:r w:rsidRPr="007567CC">
        <w:rPr>
          <w:rFonts w:eastAsia="Times New Roman" w:cs="Times New Roman"/>
          <w:szCs w:val="24"/>
          <w:lang w:eastAsia="tr-TR"/>
        </w:rPr>
        <w:t>an</w:t>
      </w:r>
      <w:r w:rsidR="00C3001A">
        <w:rPr>
          <w:rFonts w:eastAsia="Times New Roman" w:cs="Times New Roman"/>
          <w:szCs w:val="24"/>
          <w:lang w:eastAsia="tr-TR"/>
        </w:rPr>
        <w:t xml:space="preserve"> </w:t>
      </w:r>
      <w:r w:rsidRPr="007567CC">
        <w:rPr>
          <w:rFonts w:eastAsia="Times New Roman" w:cs="Times New Roman"/>
          <w:szCs w:val="24"/>
          <w:lang w:eastAsia="tr-TR"/>
        </w:rPr>
        <w:t>için</w:t>
      </w:r>
      <w:r w:rsidR="00C3001A">
        <w:rPr>
          <w:rFonts w:eastAsia="Times New Roman" w:cs="Times New Roman"/>
          <w:szCs w:val="24"/>
          <w:lang w:eastAsia="tr-TR"/>
        </w:rPr>
        <w:t xml:space="preserve"> </w:t>
      </w:r>
      <w:r w:rsidRPr="007567CC">
        <w:rPr>
          <w:rFonts w:eastAsia="Times New Roman" w:cs="Times New Roman"/>
          <w:szCs w:val="24"/>
          <w:lang w:eastAsia="tr-TR"/>
        </w:rPr>
        <w:t>ortaya</w:t>
      </w:r>
      <w:r w:rsidR="00C3001A">
        <w:rPr>
          <w:rFonts w:eastAsia="Times New Roman" w:cs="Times New Roman"/>
          <w:szCs w:val="24"/>
          <w:lang w:eastAsia="tr-TR"/>
        </w:rPr>
        <w:t xml:space="preserve"> </w:t>
      </w:r>
      <w:r w:rsidRPr="007567CC">
        <w:rPr>
          <w:rFonts w:eastAsia="Times New Roman" w:cs="Times New Roman"/>
          <w:szCs w:val="24"/>
          <w:lang w:eastAsia="tr-TR"/>
        </w:rPr>
        <w:t>çıkan</w:t>
      </w:r>
      <w:r w:rsidR="00C3001A">
        <w:rPr>
          <w:rFonts w:eastAsia="Times New Roman" w:cs="Times New Roman"/>
          <w:szCs w:val="24"/>
          <w:lang w:eastAsia="tr-TR"/>
        </w:rPr>
        <w:t xml:space="preserve"> </w:t>
      </w:r>
      <w:r w:rsidRPr="007567CC">
        <w:rPr>
          <w:rFonts w:eastAsia="Times New Roman" w:cs="Times New Roman"/>
          <w:szCs w:val="24"/>
          <w:lang w:eastAsia="tr-TR"/>
        </w:rPr>
        <w:t>kaygı</w:t>
      </w:r>
      <w:r w:rsidR="00C3001A">
        <w:rPr>
          <w:rFonts w:eastAsia="Times New Roman" w:cs="Times New Roman"/>
          <w:szCs w:val="24"/>
          <w:lang w:eastAsia="tr-TR"/>
        </w:rPr>
        <w:t xml:space="preserve"> </w:t>
      </w:r>
      <w:r w:rsidRPr="007567CC">
        <w:rPr>
          <w:rFonts w:eastAsia="Times New Roman" w:cs="Times New Roman"/>
          <w:szCs w:val="24"/>
          <w:lang w:eastAsia="tr-TR"/>
        </w:rPr>
        <w:t>ve</w:t>
      </w:r>
      <w:r w:rsidR="00C3001A">
        <w:rPr>
          <w:rFonts w:eastAsia="Times New Roman" w:cs="Times New Roman"/>
          <w:szCs w:val="24"/>
          <w:lang w:eastAsia="tr-TR"/>
        </w:rPr>
        <w:t xml:space="preserve"> </w:t>
      </w:r>
      <w:r w:rsidRPr="007567CC">
        <w:rPr>
          <w:rFonts w:eastAsia="Times New Roman" w:cs="Times New Roman"/>
          <w:szCs w:val="24"/>
          <w:lang w:eastAsia="tr-TR"/>
        </w:rPr>
        <w:t>bireysel</w:t>
      </w:r>
      <w:r w:rsidR="00C3001A">
        <w:rPr>
          <w:rFonts w:eastAsia="Times New Roman" w:cs="Times New Roman"/>
          <w:szCs w:val="24"/>
          <w:lang w:eastAsia="tr-TR"/>
        </w:rPr>
        <w:t xml:space="preserve"> </w:t>
      </w:r>
      <w:r w:rsidRPr="007567CC">
        <w:rPr>
          <w:rFonts w:eastAsia="Times New Roman" w:cs="Times New Roman"/>
          <w:szCs w:val="24"/>
          <w:lang w:eastAsia="tr-TR"/>
        </w:rPr>
        <w:t>özelliklere</w:t>
      </w:r>
      <w:r w:rsidR="00C3001A">
        <w:rPr>
          <w:rFonts w:eastAsia="Times New Roman" w:cs="Times New Roman"/>
          <w:szCs w:val="24"/>
          <w:lang w:eastAsia="tr-TR"/>
        </w:rPr>
        <w:t xml:space="preserve"> </w:t>
      </w:r>
      <w:r w:rsidRPr="007567CC">
        <w:rPr>
          <w:rFonts w:eastAsia="Times New Roman" w:cs="Times New Roman"/>
          <w:szCs w:val="24"/>
          <w:lang w:eastAsia="tr-TR"/>
        </w:rPr>
        <w:t>bağlı</w:t>
      </w:r>
      <w:r w:rsidR="00C3001A">
        <w:rPr>
          <w:rFonts w:eastAsia="Times New Roman" w:cs="Times New Roman"/>
          <w:szCs w:val="24"/>
          <w:lang w:eastAsia="tr-TR"/>
        </w:rPr>
        <w:t xml:space="preserve"> </w:t>
      </w:r>
      <w:r w:rsidR="00A27DD1" w:rsidRPr="007567CC">
        <w:rPr>
          <w:rFonts w:eastAsia="Times New Roman" w:cs="Times New Roman"/>
          <w:szCs w:val="24"/>
          <w:lang w:eastAsia="tr-TR"/>
        </w:rPr>
        <w:t>sabit</w:t>
      </w:r>
      <w:r w:rsidR="00C3001A">
        <w:rPr>
          <w:rFonts w:eastAsia="Times New Roman" w:cs="Times New Roman"/>
          <w:szCs w:val="24"/>
          <w:lang w:eastAsia="tr-TR"/>
        </w:rPr>
        <w:t xml:space="preserve"> </w:t>
      </w:r>
      <w:r w:rsidR="00A27DD1" w:rsidRPr="007567CC">
        <w:rPr>
          <w:rFonts w:eastAsia="Times New Roman" w:cs="Times New Roman"/>
          <w:szCs w:val="24"/>
          <w:lang w:eastAsia="tr-TR"/>
        </w:rPr>
        <w:t>kaygı</w:t>
      </w:r>
      <w:r w:rsidR="00C3001A">
        <w:rPr>
          <w:rFonts w:eastAsia="Times New Roman" w:cs="Times New Roman"/>
          <w:szCs w:val="24"/>
          <w:lang w:eastAsia="tr-TR"/>
        </w:rPr>
        <w:t xml:space="preserve"> </w:t>
      </w:r>
      <w:r w:rsidR="00A27DD1" w:rsidRPr="007567CC">
        <w:rPr>
          <w:rFonts w:eastAsia="Times New Roman" w:cs="Times New Roman"/>
          <w:szCs w:val="24"/>
          <w:lang w:eastAsia="tr-TR"/>
        </w:rPr>
        <w:t>(Akandere,</w:t>
      </w:r>
      <w:r w:rsidR="00C3001A">
        <w:rPr>
          <w:rFonts w:eastAsia="Times New Roman" w:cs="Times New Roman"/>
          <w:szCs w:val="24"/>
          <w:lang w:eastAsia="tr-TR"/>
        </w:rPr>
        <w:t xml:space="preserve"> </w:t>
      </w:r>
      <w:r w:rsidR="00A27DD1" w:rsidRPr="007567CC">
        <w:rPr>
          <w:rFonts w:eastAsia="Times New Roman" w:cs="Times New Roman"/>
          <w:szCs w:val="24"/>
          <w:lang w:eastAsia="tr-TR"/>
        </w:rPr>
        <w:t>1997</w:t>
      </w:r>
      <w:r w:rsidRPr="007567CC">
        <w:rPr>
          <w:rFonts w:eastAsia="Times New Roman" w:cs="Times New Roman"/>
          <w:szCs w:val="24"/>
          <w:lang w:eastAsia="tr-TR"/>
        </w:rPr>
        <w:t>).</w:t>
      </w:r>
    </w:p>
    <w:p w14:paraId="7900E828" w14:textId="0FCD460C" w:rsidR="00351673" w:rsidRDefault="00351673" w:rsidP="00FA2DE0">
      <w:pPr>
        <w:pStyle w:val="Balk2"/>
        <w:rPr>
          <w:rFonts w:eastAsia="TimesNewRomanPSMT"/>
        </w:rPr>
      </w:pPr>
      <w:bookmarkStart w:id="71" w:name="_Toc183010463"/>
      <w:bookmarkStart w:id="72" w:name="_Toc190459546"/>
      <w:r w:rsidRPr="006D64C2">
        <w:rPr>
          <w:rFonts w:eastAsia="TimesNewRomanPSMT"/>
        </w:rPr>
        <w:t>2.</w:t>
      </w:r>
      <w:r w:rsidR="00FA2DE0">
        <w:rPr>
          <w:rFonts w:eastAsia="TimesNewRomanPSMT"/>
        </w:rPr>
        <w:t>6</w:t>
      </w:r>
      <w:r w:rsidRPr="006D64C2">
        <w:rPr>
          <w:rFonts w:eastAsia="TimesNewRomanPSMT"/>
        </w:rPr>
        <w:t>.</w:t>
      </w:r>
      <w:r w:rsidR="00C3001A">
        <w:rPr>
          <w:rFonts w:eastAsia="TimesNewRomanPSMT"/>
        </w:rPr>
        <w:t xml:space="preserve"> </w:t>
      </w:r>
      <w:r w:rsidRPr="006D64C2">
        <w:rPr>
          <w:rFonts w:eastAsia="TimesNewRomanPSMT"/>
        </w:rPr>
        <w:t>Kaygının</w:t>
      </w:r>
      <w:r w:rsidR="00C3001A">
        <w:rPr>
          <w:rFonts w:eastAsia="TimesNewRomanPSMT"/>
        </w:rPr>
        <w:t xml:space="preserve"> </w:t>
      </w:r>
      <w:r w:rsidRPr="006D64C2">
        <w:rPr>
          <w:rFonts w:eastAsia="TimesNewRomanPSMT"/>
        </w:rPr>
        <w:t>Belirleyicileri</w:t>
      </w:r>
      <w:bookmarkEnd w:id="71"/>
      <w:bookmarkEnd w:id="72"/>
    </w:p>
    <w:p w14:paraId="32D745FC" w14:textId="0627D0AD" w:rsidR="00351673" w:rsidRPr="007567CC" w:rsidRDefault="00351673" w:rsidP="007567CC">
      <w:pPr>
        <w:pStyle w:val="NormalWeb"/>
        <w:spacing w:before="0" w:beforeAutospacing="0" w:after="120" w:afterAutospacing="0" w:line="360" w:lineRule="auto"/>
        <w:ind w:firstLine="567"/>
        <w:jc w:val="both"/>
      </w:pPr>
      <w:r w:rsidRPr="007567CC">
        <w:t>Kaygı,</w:t>
      </w:r>
      <w:r w:rsidR="00C3001A">
        <w:t xml:space="preserve"> </w:t>
      </w:r>
      <w:r w:rsidRPr="007567CC">
        <w:t>yaşam</w:t>
      </w:r>
      <w:r w:rsidR="00C3001A">
        <w:t xml:space="preserve"> </w:t>
      </w:r>
      <w:r w:rsidRPr="007567CC">
        <w:t>sürecinin</w:t>
      </w:r>
      <w:r w:rsidR="00C3001A">
        <w:t xml:space="preserve"> </w:t>
      </w:r>
      <w:r w:rsidRPr="007567CC">
        <w:t>doğal</w:t>
      </w:r>
      <w:r w:rsidR="00C3001A">
        <w:t xml:space="preserve"> </w:t>
      </w:r>
      <w:r w:rsidRPr="007567CC">
        <w:t>bir</w:t>
      </w:r>
      <w:r w:rsidR="00C3001A">
        <w:t xml:space="preserve"> </w:t>
      </w:r>
      <w:r w:rsidRPr="007567CC">
        <w:t>bileşeni</w:t>
      </w:r>
      <w:r w:rsidR="00C3001A">
        <w:t xml:space="preserve"> </w:t>
      </w:r>
      <w:r w:rsidRPr="007567CC">
        <w:t>olarak</w:t>
      </w:r>
      <w:r w:rsidR="00C3001A">
        <w:t xml:space="preserve"> </w:t>
      </w:r>
      <w:r w:rsidRPr="007567CC">
        <w:t>değerlendirilebilir</w:t>
      </w:r>
      <w:r w:rsidR="00C3001A">
        <w:t xml:space="preserve"> </w:t>
      </w:r>
      <w:r w:rsidRPr="007567CC">
        <w:t>ve</w:t>
      </w:r>
      <w:r w:rsidR="00C3001A">
        <w:t xml:space="preserve"> </w:t>
      </w:r>
      <w:r w:rsidRPr="007567CC">
        <w:t>gerçek</w:t>
      </w:r>
      <w:r w:rsidR="00C3001A">
        <w:t xml:space="preserve"> </w:t>
      </w:r>
      <w:r w:rsidRPr="007567CC">
        <w:t>tehditlere</w:t>
      </w:r>
      <w:r w:rsidR="00C3001A">
        <w:t xml:space="preserve"> </w:t>
      </w:r>
      <w:r w:rsidRPr="007567CC">
        <w:t>karşı</w:t>
      </w:r>
      <w:r w:rsidR="00C3001A">
        <w:t xml:space="preserve"> </w:t>
      </w:r>
      <w:r w:rsidRPr="007567CC">
        <w:t>bir</w:t>
      </w:r>
      <w:r w:rsidR="00C3001A">
        <w:t xml:space="preserve"> </w:t>
      </w:r>
      <w:r w:rsidRPr="007567CC">
        <w:t>savunma</w:t>
      </w:r>
      <w:r w:rsidR="00C3001A">
        <w:t xml:space="preserve"> </w:t>
      </w:r>
      <w:r w:rsidRPr="007567CC">
        <w:t>mekanizması</w:t>
      </w:r>
      <w:r w:rsidR="00C3001A">
        <w:t xml:space="preserve"> </w:t>
      </w:r>
      <w:r w:rsidRPr="007567CC">
        <w:t>işlevi</w:t>
      </w:r>
      <w:r w:rsidR="00C3001A">
        <w:t xml:space="preserve"> </w:t>
      </w:r>
      <w:r w:rsidRPr="007567CC">
        <w:t>görebilir.</w:t>
      </w:r>
      <w:r w:rsidR="00C3001A">
        <w:t xml:space="preserve"> </w:t>
      </w:r>
      <w:r w:rsidRPr="007567CC">
        <w:t>Ancak,</w:t>
      </w:r>
      <w:r w:rsidR="00C3001A">
        <w:t xml:space="preserve"> </w:t>
      </w:r>
      <w:r w:rsidRPr="007567CC">
        <w:t>aşırı</w:t>
      </w:r>
      <w:r w:rsidR="00C3001A">
        <w:t xml:space="preserve"> </w:t>
      </w:r>
      <w:r w:rsidRPr="007567CC">
        <w:t>ve</w:t>
      </w:r>
      <w:r w:rsidR="00C3001A">
        <w:t xml:space="preserve"> </w:t>
      </w:r>
      <w:r w:rsidRPr="007567CC">
        <w:t>yaygın</w:t>
      </w:r>
      <w:r w:rsidR="00C3001A">
        <w:t xml:space="preserve"> </w:t>
      </w:r>
      <w:r w:rsidRPr="007567CC">
        <w:t>kaygılı</w:t>
      </w:r>
      <w:r w:rsidR="00C3001A">
        <w:t xml:space="preserve"> </w:t>
      </w:r>
      <w:r w:rsidRPr="007567CC">
        <w:t>tepkiler,</w:t>
      </w:r>
      <w:r w:rsidR="00C3001A">
        <w:t xml:space="preserve"> </w:t>
      </w:r>
      <w:r w:rsidRPr="007567CC">
        <w:t>tipik</w:t>
      </w:r>
      <w:r w:rsidR="00C3001A">
        <w:t xml:space="preserve"> </w:t>
      </w:r>
      <w:r w:rsidRPr="007567CC">
        <w:t>gelişim</w:t>
      </w:r>
      <w:r w:rsidR="00C3001A">
        <w:t xml:space="preserve"> </w:t>
      </w:r>
      <w:r w:rsidRPr="007567CC">
        <w:t>süreçlerini</w:t>
      </w:r>
      <w:r w:rsidR="00C3001A">
        <w:t xml:space="preserve"> </w:t>
      </w:r>
      <w:r w:rsidRPr="007567CC">
        <w:t>olumsuz</w:t>
      </w:r>
      <w:r w:rsidR="00C3001A">
        <w:t xml:space="preserve"> </w:t>
      </w:r>
      <w:r w:rsidRPr="007567CC">
        <w:t>etkileyerek</w:t>
      </w:r>
      <w:r w:rsidR="00C3001A">
        <w:t xml:space="preserve"> </w:t>
      </w:r>
      <w:r w:rsidRPr="007567CC">
        <w:t>düzensiz</w:t>
      </w:r>
      <w:r w:rsidR="00C3001A">
        <w:t xml:space="preserve"> </w:t>
      </w:r>
      <w:r w:rsidRPr="007567CC">
        <w:t>davranışların</w:t>
      </w:r>
      <w:r w:rsidR="00C3001A">
        <w:t xml:space="preserve"> </w:t>
      </w:r>
      <w:r w:rsidRPr="007567CC">
        <w:t>ortaya</w:t>
      </w:r>
      <w:r w:rsidR="00C3001A">
        <w:t xml:space="preserve"> </w:t>
      </w:r>
      <w:r w:rsidRPr="007567CC">
        <w:t>çıkmasına</w:t>
      </w:r>
      <w:r w:rsidR="00C3001A">
        <w:t xml:space="preserve"> </w:t>
      </w:r>
      <w:r w:rsidRPr="007567CC">
        <w:t>neden</w:t>
      </w:r>
      <w:r w:rsidR="00C3001A">
        <w:t xml:space="preserve"> </w:t>
      </w:r>
      <w:r w:rsidRPr="007567CC">
        <w:t>olabilir</w:t>
      </w:r>
      <w:r w:rsidR="00C3001A">
        <w:t xml:space="preserve"> </w:t>
      </w:r>
      <w:r w:rsidRPr="007567CC">
        <w:t>(</w:t>
      </w:r>
      <w:proofErr w:type="spellStart"/>
      <w:r w:rsidRPr="007567CC">
        <w:t>Wilmshurst</w:t>
      </w:r>
      <w:proofErr w:type="spellEnd"/>
      <w:r w:rsidRPr="007567CC">
        <w:t>,</w:t>
      </w:r>
      <w:r w:rsidR="00C3001A">
        <w:t xml:space="preserve"> </w:t>
      </w:r>
      <w:r w:rsidRPr="007567CC">
        <w:t>2008).</w:t>
      </w:r>
      <w:r w:rsidR="00C3001A">
        <w:t xml:space="preserve"> </w:t>
      </w:r>
      <w:r w:rsidRPr="007567CC">
        <w:t>Yüksek</w:t>
      </w:r>
      <w:r w:rsidR="00C3001A">
        <w:t xml:space="preserve"> </w:t>
      </w:r>
      <w:r w:rsidRPr="007567CC">
        <w:t>seviyelerde</w:t>
      </w:r>
      <w:r w:rsidR="00C3001A">
        <w:t xml:space="preserve"> </w:t>
      </w:r>
      <w:r w:rsidRPr="007567CC">
        <w:t>kaygı,</w:t>
      </w:r>
      <w:r w:rsidR="00C3001A">
        <w:t xml:space="preserve"> </w:t>
      </w:r>
      <w:r w:rsidRPr="007567CC">
        <w:t>biyolojik,</w:t>
      </w:r>
      <w:r w:rsidR="00C3001A">
        <w:t xml:space="preserve"> </w:t>
      </w:r>
      <w:r w:rsidRPr="007567CC">
        <w:t>psikolojik</w:t>
      </w:r>
      <w:r w:rsidR="00C3001A">
        <w:t xml:space="preserve"> </w:t>
      </w:r>
      <w:r w:rsidRPr="007567CC">
        <w:t>ve</w:t>
      </w:r>
      <w:r w:rsidR="00C3001A">
        <w:t xml:space="preserve"> </w:t>
      </w:r>
      <w:r w:rsidRPr="007567CC">
        <w:t>sosyal</w:t>
      </w:r>
      <w:r w:rsidR="00C3001A">
        <w:t xml:space="preserve"> </w:t>
      </w:r>
      <w:r w:rsidRPr="007567CC">
        <w:t>etkenlerden</w:t>
      </w:r>
      <w:r w:rsidR="00C3001A">
        <w:t xml:space="preserve"> </w:t>
      </w:r>
      <w:r w:rsidRPr="007567CC">
        <w:t>kaynaklanabilir</w:t>
      </w:r>
      <w:r w:rsidR="00C3001A">
        <w:t xml:space="preserve"> </w:t>
      </w:r>
      <w:r w:rsidRPr="007567CC">
        <w:t>(</w:t>
      </w:r>
      <w:proofErr w:type="spellStart"/>
      <w:r w:rsidRPr="007567CC">
        <w:t>Shri</w:t>
      </w:r>
      <w:proofErr w:type="spellEnd"/>
      <w:r w:rsidRPr="007567CC">
        <w:t>,</w:t>
      </w:r>
      <w:r w:rsidR="00C3001A">
        <w:t xml:space="preserve"> </w:t>
      </w:r>
      <w:r w:rsidRPr="007567CC">
        <w:t>2010).</w:t>
      </w:r>
      <w:r w:rsidR="00C3001A">
        <w:t xml:space="preserve"> </w:t>
      </w:r>
      <w:r w:rsidRPr="007567CC">
        <w:t>Çocuklardaki</w:t>
      </w:r>
      <w:r w:rsidR="00C3001A">
        <w:t xml:space="preserve"> </w:t>
      </w:r>
      <w:r w:rsidRPr="007567CC">
        <w:t>kaygının</w:t>
      </w:r>
      <w:r w:rsidR="00C3001A">
        <w:t xml:space="preserve"> </w:t>
      </w:r>
      <w:r w:rsidRPr="007567CC">
        <w:t>oluşumunu</w:t>
      </w:r>
      <w:r w:rsidR="00C3001A">
        <w:t xml:space="preserve"> </w:t>
      </w:r>
      <w:r w:rsidRPr="007567CC">
        <w:t>etkileyen</w:t>
      </w:r>
      <w:r w:rsidR="00C3001A">
        <w:t xml:space="preserve"> </w:t>
      </w:r>
      <w:r w:rsidRPr="007567CC">
        <w:t>bazı</w:t>
      </w:r>
      <w:r w:rsidR="00C3001A">
        <w:t xml:space="preserve"> </w:t>
      </w:r>
      <w:r w:rsidRPr="007567CC">
        <w:t>biyolojik</w:t>
      </w:r>
      <w:r w:rsidR="00C3001A">
        <w:t xml:space="preserve"> </w:t>
      </w:r>
      <w:r w:rsidRPr="007567CC">
        <w:t>faktörler</w:t>
      </w:r>
      <w:r w:rsidR="00C3001A">
        <w:t xml:space="preserve"> </w:t>
      </w:r>
      <w:r w:rsidRPr="007567CC">
        <w:t>bulunmaktadır.</w:t>
      </w:r>
      <w:r w:rsidR="00C3001A">
        <w:t xml:space="preserve"> </w:t>
      </w:r>
      <w:r w:rsidRPr="007567CC">
        <w:t>Genetik</w:t>
      </w:r>
      <w:r w:rsidR="00C3001A">
        <w:t xml:space="preserve"> </w:t>
      </w:r>
      <w:r w:rsidRPr="007567CC">
        <w:t>faktörlerin</w:t>
      </w:r>
      <w:r w:rsidR="00C3001A">
        <w:t xml:space="preserve"> </w:t>
      </w:r>
      <w:r w:rsidRPr="007567CC">
        <w:t>de</w:t>
      </w:r>
      <w:r w:rsidR="00C3001A">
        <w:t xml:space="preserve"> </w:t>
      </w:r>
      <w:r w:rsidRPr="007567CC">
        <w:t>kaygı</w:t>
      </w:r>
      <w:r w:rsidR="00C3001A">
        <w:t xml:space="preserve"> </w:t>
      </w:r>
      <w:r w:rsidRPr="007567CC">
        <w:t>bozukluklarının</w:t>
      </w:r>
      <w:r w:rsidR="00C3001A">
        <w:t xml:space="preserve"> </w:t>
      </w:r>
      <w:r w:rsidRPr="007567CC">
        <w:t>gelişiminde</w:t>
      </w:r>
      <w:r w:rsidR="00C3001A">
        <w:t xml:space="preserve"> </w:t>
      </w:r>
      <w:r w:rsidRPr="007567CC">
        <w:t>önemli</w:t>
      </w:r>
      <w:r w:rsidR="00C3001A">
        <w:t xml:space="preserve"> </w:t>
      </w:r>
      <w:r w:rsidRPr="007567CC">
        <w:t>bir</w:t>
      </w:r>
      <w:r w:rsidR="00C3001A">
        <w:t xml:space="preserve"> </w:t>
      </w:r>
      <w:r w:rsidRPr="007567CC">
        <w:t>rol</w:t>
      </w:r>
      <w:r w:rsidR="00C3001A">
        <w:t xml:space="preserve"> </w:t>
      </w:r>
      <w:r w:rsidRPr="007567CC">
        <w:t>oynadığı</w:t>
      </w:r>
      <w:r w:rsidR="00C3001A">
        <w:t xml:space="preserve"> </w:t>
      </w:r>
      <w:r w:rsidRPr="007567CC">
        <w:t>düşünülmektedir</w:t>
      </w:r>
      <w:r w:rsidR="00C3001A">
        <w:t xml:space="preserve"> </w:t>
      </w:r>
      <w:r w:rsidRPr="007567CC">
        <w:t>(</w:t>
      </w:r>
      <w:proofErr w:type="spellStart"/>
      <w:r w:rsidRPr="007567CC">
        <w:t>Domschke</w:t>
      </w:r>
      <w:proofErr w:type="spellEnd"/>
      <w:r w:rsidR="00C3001A">
        <w:t xml:space="preserve"> </w:t>
      </w:r>
      <w:r w:rsidRPr="007567CC">
        <w:t>ve</w:t>
      </w:r>
      <w:r w:rsidR="00C3001A">
        <w:t xml:space="preserve"> </w:t>
      </w:r>
      <w:r w:rsidRPr="007567CC">
        <w:t>Maron,</w:t>
      </w:r>
      <w:r w:rsidR="00C3001A">
        <w:t xml:space="preserve"> </w:t>
      </w:r>
      <w:r w:rsidRPr="007567CC">
        <w:t>2013).</w:t>
      </w:r>
      <w:r w:rsidR="00C3001A">
        <w:t xml:space="preserve"> </w:t>
      </w:r>
      <w:r w:rsidRPr="007567CC">
        <w:t>Birinci</w:t>
      </w:r>
      <w:r w:rsidR="00C3001A">
        <w:t xml:space="preserve"> </w:t>
      </w:r>
      <w:r w:rsidRPr="007567CC">
        <w:t>derece</w:t>
      </w:r>
      <w:r w:rsidR="00C3001A">
        <w:t xml:space="preserve"> </w:t>
      </w:r>
      <w:r w:rsidRPr="007567CC">
        <w:t>akrabalarında</w:t>
      </w:r>
      <w:r w:rsidR="00C3001A">
        <w:t xml:space="preserve"> </w:t>
      </w:r>
      <w:r w:rsidRPr="007567CC">
        <w:t>belirli</w:t>
      </w:r>
      <w:r w:rsidR="00C3001A">
        <w:t xml:space="preserve"> </w:t>
      </w:r>
      <w:r w:rsidRPr="007567CC">
        <w:t>bir</w:t>
      </w:r>
      <w:r w:rsidR="00C3001A">
        <w:t xml:space="preserve"> </w:t>
      </w:r>
      <w:r w:rsidRPr="007567CC">
        <w:t>kaygı</w:t>
      </w:r>
      <w:r w:rsidR="00C3001A">
        <w:t xml:space="preserve"> </w:t>
      </w:r>
      <w:r w:rsidRPr="007567CC">
        <w:t>bozukluğu</w:t>
      </w:r>
      <w:r w:rsidR="00C3001A">
        <w:t xml:space="preserve"> </w:t>
      </w:r>
      <w:r w:rsidRPr="007567CC">
        <w:t>bulunan</w:t>
      </w:r>
      <w:r w:rsidR="00C3001A">
        <w:t xml:space="preserve"> </w:t>
      </w:r>
      <w:r w:rsidRPr="007567CC">
        <w:t>bireylerin,</w:t>
      </w:r>
      <w:r w:rsidR="00C3001A">
        <w:t xml:space="preserve"> </w:t>
      </w:r>
      <w:r w:rsidRPr="007567CC">
        <w:t>aynı</w:t>
      </w:r>
      <w:r w:rsidR="00C3001A">
        <w:t xml:space="preserve"> </w:t>
      </w:r>
      <w:r w:rsidRPr="007567CC">
        <w:t>bozukluğun</w:t>
      </w:r>
      <w:r w:rsidR="00C3001A">
        <w:t xml:space="preserve"> </w:t>
      </w:r>
      <w:r w:rsidRPr="007567CC">
        <w:t>gelişim</w:t>
      </w:r>
      <w:r w:rsidR="00C3001A">
        <w:t xml:space="preserve"> </w:t>
      </w:r>
      <w:r w:rsidRPr="007567CC">
        <w:t>riski</w:t>
      </w:r>
      <w:r w:rsidR="00C3001A">
        <w:t xml:space="preserve"> </w:t>
      </w:r>
      <w:r w:rsidRPr="007567CC">
        <w:t>oldukça</w:t>
      </w:r>
      <w:r w:rsidR="00C3001A">
        <w:t xml:space="preserve"> </w:t>
      </w:r>
      <w:r w:rsidRPr="007567CC">
        <w:t>yüksektir</w:t>
      </w:r>
      <w:r w:rsidR="00C3001A">
        <w:t xml:space="preserve"> </w:t>
      </w:r>
      <w:r w:rsidRPr="007567CC">
        <w:t>(</w:t>
      </w:r>
      <w:proofErr w:type="spellStart"/>
      <w:r w:rsidRPr="007567CC">
        <w:t>Hettema</w:t>
      </w:r>
      <w:proofErr w:type="spellEnd"/>
      <w:r w:rsidR="00C3001A">
        <w:t xml:space="preserve"> </w:t>
      </w:r>
      <w:r w:rsidRPr="007567CC">
        <w:t>ve</w:t>
      </w:r>
      <w:r w:rsidR="00C3001A">
        <w:t xml:space="preserve"> </w:t>
      </w:r>
      <w:r w:rsidRPr="007567CC">
        <w:t>diğerleri,</w:t>
      </w:r>
      <w:r w:rsidR="00C3001A">
        <w:t xml:space="preserve"> </w:t>
      </w:r>
      <w:r w:rsidRPr="007567CC">
        <w:t>2001).</w:t>
      </w:r>
      <w:r w:rsidR="00C3001A">
        <w:t xml:space="preserve"> </w:t>
      </w:r>
      <w:r w:rsidRPr="007567CC">
        <w:t>Ayrıca,</w:t>
      </w:r>
      <w:r w:rsidR="00C3001A">
        <w:t xml:space="preserve"> </w:t>
      </w:r>
      <w:r w:rsidRPr="007567CC">
        <w:t>genetik</w:t>
      </w:r>
      <w:r w:rsidR="00C3001A">
        <w:t xml:space="preserve"> </w:t>
      </w:r>
      <w:r w:rsidRPr="007567CC">
        <w:t>olarak</w:t>
      </w:r>
      <w:r w:rsidR="00C3001A">
        <w:t xml:space="preserve"> </w:t>
      </w:r>
      <w:r w:rsidRPr="007567CC">
        <w:t>aktarılan</w:t>
      </w:r>
      <w:r w:rsidR="00C3001A">
        <w:t xml:space="preserve"> </w:t>
      </w:r>
      <w:r w:rsidRPr="007567CC">
        <w:t>utangaçlık</w:t>
      </w:r>
      <w:r w:rsidR="00C3001A">
        <w:t xml:space="preserve"> </w:t>
      </w:r>
      <w:r w:rsidRPr="007567CC">
        <w:t>ve</w:t>
      </w:r>
      <w:r w:rsidR="00C3001A">
        <w:t xml:space="preserve"> </w:t>
      </w:r>
      <w:r w:rsidRPr="007567CC">
        <w:t>sessizlik</w:t>
      </w:r>
      <w:r w:rsidR="00C3001A">
        <w:t xml:space="preserve"> </w:t>
      </w:r>
      <w:r w:rsidRPr="007567CC">
        <w:t>gibi</w:t>
      </w:r>
      <w:r w:rsidR="00C3001A">
        <w:t xml:space="preserve"> </w:t>
      </w:r>
      <w:r w:rsidRPr="007567CC">
        <w:t>mizaç</w:t>
      </w:r>
      <w:r w:rsidR="00C3001A">
        <w:t xml:space="preserve"> </w:t>
      </w:r>
      <w:r w:rsidRPr="007567CC">
        <w:t>özellikleri,</w:t>
      </w:r>
      <w:r w:rsidR="00C3001A">
        <w:t xml:space="preserve"> </w:t>
      </w:r>
      <w:r w:rsidRPr="007567CC">
        <w:t>alışılmadık</w:t>
      </w:r>
      <w:r w:rsidR="00C3001A">
        <w:t xml:space="preserve"> </w:t>
      </w:r>
      <w:r w:rsidRPr="007567CC">
        <w:t>durumlar</w:t>
      </w:r>
      <w:r w:rsidR="00C3001A">
        <w:t xml:space="preserve"> </w:t>
      </w:r>
      <w:r w:rsidRPr="007567CC">
        <w:t>karşısında</w:t>
      </w:r>
      <w:r w:rsidR="00C3001A">
        <w:t xml:space="preserve"> </w:t>
      </w:r>
      <w:r w:rsidRPr="007567CC">
        <w:t>kaygı</w:t>
      </w:r>
      <w:r w:rsidR="00C3001A">
        <w:t xml:space="preserve"> </w:t>
      </w:r>
      <w:r w:rsidRPr="007567CC">
        <w:t>bozukluğu</w:t>
      </w:r>
      <w:r w:rsidR="00C3001A">
        <w:t xml:space="preserve"> </w:t>
      </w:r>
      <w:r w:rsidRPr="007567CC">
        <w:t>geliştirme</w:t>
      </w:r>
      <w:r w:rsidR="00C3001A">
        <w:t xml:space="preserve"> </w:t>
      </w:r>
      <w:r w:rsidRPr="007567CC">
        <w:t>olasılığını</w:t>
      </w:r>
      <w:r w:rsidR="00C3001A">
        <w:t xml:space="preserve"> </w:t>
      </w:r>
      <w:r w:rsidRPr="007567CC">
        <w:t>artırabilir</w:t>
      </w:r>
      <w:r w:rsidR="00C3001A">
        <w:t xml:space="preserve"> </w:t>
      </w:r>
      <w:r w:rsidRPr="007567CC">
        <w:t>(Miller,</w:t>
      </w:r>
      <w:r w:rsidR="00C3001A">
        <w:t xml:space="preserve"> </w:t>
      </w:r>
      <w:r w:rsidRPr="007567CC">
        <w:t>2008).</w:t>
      </w:r>
    </w:p>
    <w:p w14:paraId="07A4AD57" w14:textId="6E63B315" w:rsidR="00351673" w:rsidRPr="007567CC" w:rsidRDefault="00351673" w:rsidP="007567CC">
      <w:pPr>
        <w:pStyle w:val="NormalWeb"/>
        <w:spacing w:before="0" w:beforeAutospacing="0" w:after="120" w:afterAutospacing="0" w:line="360" w:lineRule="auto"/>
        <w:ind w:firstLine="567"/>
        <w:jc w:val="both"/>
      </w:pPr>
      <w:r w:rsidRPr="007567CC">
        <w:t>Literatürde,</w:t>
      </w:r>
      <w:r w:rsidR="00C3001A">
        <w:t xml:space="preserve"> </w:t>
      </w:r>
      <w:r w:rsidRPr="007567CC">
        <w:t>genetik</w:t>
      </w:r>
      <w:r w:rsidR="00C3001A">
        <w:t xml:space="preserve"> </w:t>
      </w:r>
      <w:r w:rsidRPr="007567CC">
        <w:t>etmenlerin</w:t>
      </w:r>
      <w:r w:rsidR="00C3001A">
        <w:t xml:space="preserve"> </w:t>
      </w:r>
      <w:r w:rsidRPr="007567CC">
        <w:t>çocukluk</w:t>
      </w:r>
      <w:r w:rsidR="00C3001A">
        <w:t xml:space="preserve"> </w:t>
      </w:r>
      <w:r w:rsidRPr="007567CC">
        <w:t>döneminde</w:t>
      </w:r>
      <w:r w:rsidR="00C3001A">
        <w:t xml:space="preserve"> </w:t>
      </w:r>
      <w:r w:rsidRPr="007567CC">
        <w:t>kaygı</w:t>
      </w:r>
      <w:r w:rsidR="00C3001A">
        <w:t xml:space="preserve"> </w:t>
      </w:r>
      <w:r w:rsidRPr="007567CC">
        <w:t>bozukluklarının</w:t>
      </w:r>
      <w:r w:rsidR="00C3001A">
        <w:t xml:space="preserve"> </w:t>
      </w:r>
      <w:r w:rsidRPr="007567CC">
        <w:t>gelişiminde</w:t>
      </w:r>
      <w:r w:rsidR="00C3001A">
        <w:t xml:space="preserve"> </w:t>
      </w:r>
      <w:r w:rsidRPr="007567CC">
        <w:t>önemli</w:t>
      </w:r>
      <w:r w:rsidR="00C3001A">
        <w:t xml:space="preserve"> </w:t>
      </w:r>
      <w:r w:rsidRPr="007567CC">
        <w:t>bir</w:t>
      </w:r>
      <w:r w:rsidR="00C3001A">
        <w:t xml:space="preserve"> </w:t>
      </w:r>
      <w:r w:rsidRPr="007567CC">
        <w:t>rol</w:t>
      </w:r>
      <w:r w:rsidR="00C3001A">
        <w:t xml:space="preserve"> </w:t>
      </w:r>
      <w:r w:rsidRPr="007567CC">
        <w:t>oynadığı</w:t>
      </w:r>
      <w:r w:rsidR="00C3001A">
        <w:t xml:space="preserve"> </w:t>
      </w:r>
      <w:r w:rsidRPr="007567CC">
        <w:t>ve</w:t>
      </w:r>
      <w:r w:rsidR="00C3001A">
        <w:t xml:space="preserve"> </w:t>
      </w:r>
      <w:r w:rsidRPr="007567CC">
        <w:t>özellikle</w:t>
      </w:r>
      <w:r w:rsidR="00C3001A">
        <w:t xml:space="preserve"> </w:t>
      </w:r>
      <w:r w:rsidRPr="007567CC">
        <w:t>sosyal</w:t>
      </w:r>
      <w:r w:rsidR="00C3001A">
        <w:t xml:space="preserve"> </w:t>
      </w:r>
      <w:r w:rsidRPr="007567CC">
        <w:t>kaygı</w:t>
      </w:r>
      <w:r w:rsidR="00C3001A">
        <w:t xml:space="preserve"> </w:t>
      </w:r>
      <w:r w:rsidRPr="007567CC">
        <w:t>bozukluğu</w:t>
      </w:r>
      <w:r w:rsidR="00C3001A">
        <w:t xml:space="preserve"> </w:t>
      </w:r>
      <w:r w:rsidRPr="007567CC">
        <w:t>gibi</w:t>
      </w:r>
      <w:r w:rsidR="00C3001A">
        <w:t xml:space="preserve"> </w:t>
      </w:r>
      <w:r w:rsidRPr="007567CC">
        <w:t>durumların</w:t>
      </w:r>
      <w:r w:rsidR="00C3001A">
        <w:t xml:space="preserve"> </w:t>
      </w:r>
      <w:r w:rsidRPr="007567CC">
        <w:t>ortaya</w:t>
      </w:r>
      <w:r w:rsidR="00C3001A">
        <w:t xml:space="preserve"> </w:t>
      </w:r>
      <w:r w:rsidRPr="007567CC">
        <w:t>çıkma</w:t>
      </w:r>
      <w:r w:rsidR="00C3001A">
        <w:t xml:space="preserve"> </w:t>
      </w:r>
      <w:r w:rsidRPr="007567CC">
        <w:t>olasılığını</w:t>
      </w:r>
      <w:r w:rsidR="00C3001A">
        <w:t xml:space="preserve"> </w:t>
      </w:r>
      <w:r w:rsidRPr="007567CC">
        <w:t>artırabileceğine</w:t>
      </w:r>
      <w:r w:rsidR="00C3001A">
        <w:t xml:space="preserve"> </w:t>
      </w:r>
      <w:r w:rsidRPr="007567CC">
        <w:t>dair</w:t>
      </w:r>
      <w:r w:rsidR="00C3001A">
        <w:t xml:space="preserve"> </w:t>
      </w:r>
      <w:r w:rsidRPr="007567CC">
        <w:t>çeşitli</w:t>
      </w:r>
      <w:r w:rsidR="00C3001A">
        <w:t xml:space="preserve"> </w:t>
      </w:r>
      <w:r w:rsidRPr="007567CC">
        <w:t>araştırmalar</w:t>
      </w:r>
      <w:r w:rsidR="00C3001A">
        <w:t xml:space="preserve"> </w:t>
      </w:r>
      <w:r w:rsidRPr="007567CC">
        <w:t>bulunmaktadır</w:t>
      </w:r>
      <w:r w:rsidR="00C3001A">
        <w:t xml:space="preserve"> </w:t>
      </w:r>
      <w:r w:rsidRPr="007567CC">
        <w:t>(</w:t>
      </w:r>
      <w:proofErr w:type="spellStart"/>
      <w:r w:rsidRPr="007567CC">
        <w:t>Huberty</w:t>
      </w:r>
      <w:proofErr w:type="spellEnd"/>
      <w:r w:rsidRPr="007567CC">
        <w:t>,</w:t>
      </w:r>
      <w:r w:rsidR="00C3001A">
        <w:t xml:space="preserve"> </w:t>
      </w:r>
      <w:r w:rsidRPr="007567CC">
        <w:t>2012).</w:t>
      </w:r>
      <w:r w:rsidR="00C3001A">
        <w:t xml:space="preserve"> </w:t>
      </w:r>
      <w:r w:rsidRPr="007567CC">
        <w:t>Yapılan</w:t>
      </w:r>
      <w:r w:rsidR="00C3001A">
        <w:t xml:space="preserve"> </w:t>
      </w:r>
      <w:r w:rsidRPr="007567CC">
        <w:t>çalışmalarda,</w:t>
      </w:r>
      <w:r w:rsidR="00C3001A">
        <w:t xml:space="preserve"> </w:t>
      </w:r>
      <w:r w:rsidRPr="007567CC">
        <w:t>kaygı</w:t>
      </w:r>
      <w:r w:rsidR="00C3001A">
        <w:t xml:space="preserve"> </w:t>
      </w:r>
      <w:r w:rsidRPr="007567CC">
        <w:t>bozukluklarının</w:t>
      </w:r>
      <w:r w:rsidR="00C3001A">
        <w:t xml:space="preserve"> </w:t>
      </w:r>
      <w:r w:rsidRPr="007567CC">
        <w:t>birçok</w:t>
      </w:r>
      <w:r w:rsidR="00C3001A">
        <w:t xml:space="preserve"> </w:t>
      </w:r>
      <w:r w:rsidRPr="007567CC">
        <w:t>genle</w:t>
      </w:r>
      <w:r w:rsidR="00C3001A">
        <w:t xml:space="preserve"> </w:t>
      </w:r>
      <w:r w:rsidRPr="007567CC">
        <w:t>ilişkilendirilebileceği,</w:t>
      </w:r>
      <w:r w:rsidR="00C3001A">
        <w:t xml:space="preserve"> </w:t>
      </w:r>
      <w:r w:rsidRPr="007567CC">
        <w:t>bunun</w:t>
      </w:r>
      <w:r w:rsidR="00C3001A">
        <w:t xml:space="preserve"> </w:t>
      </w:r>
      <w:r w:rsidRPr="007567CC">
        <w:t>yerine</w:t>
      </w:r>
      <w:r w:rsidR="00C3001A">
        <w:t xml:space="preserve"> </w:t>
      </w:r>
      <w:r w:rsidRPr="007567CC">
        <w:t>bir</w:t>
      </w:r>
      <w:r w:rsidR="00C3001A">
        <w:t xml:space="preserve"> </w:t>
      </w:r>
      <w:r w:rsidRPr="007567CC">
        <w:t>dizi</w:t>
      </w:r>
      <w:r w:rsidR="00C3001A">
        <w:t xml:space="preserve"> </w:t>
      </w:r>
      <w:r w:rsidRPr="007567CC">
        <w:t>genin</w:t>
      </w:r>
      <w:r w:rsidR="00C3001A">
        <w:t xml:space="preserve"> </w:t>
      </w:r>
      <w:r w:rsidRPr="007567CC">
        <w:t>çevresel</w:t>
      </w:r>
      <w:r w:rsidR="00C3001A">
        <w:t xml:space="preserve"> </w:t>
      </w:r>
      <w:r w:rsidRPr="007567CC">
        <w:t>faktörlerle</w:t>
      </w:r>
      <w:r w:rsidR="00C3001A">
        <w:t xml:space="preserve"> </w:t>
      </w:r>
      <w:r w:rsidRPr="007567CC">
        <w:t>etkileşime</w:t>
      </w:r>
      <w:r w:rsidR="00C3001A">
        <w:t xml:space="preserve"> </w:t>
      </w:r>
      <w:r w:rsidRPr="007567CC">
        <w:t>girerek</w:t>
      </w:r>
      <w:r w:rsidR="00C3001A">
        <w:t xml:space="preserve"> </w:t>
      </w:r>
      <w:r w:rsidRPr="007567CC">
        <w:t>kaygının</w:t>
      </w:r>
      <w:r w:rsidR="00C3001A">
        <w:t xml:space="preserve"> </w:t>
      </w:r>
      <w:r w:rsidRPr="007567CC">
        <w:t>oluşumuna</w:t>
      </w:r>
      <w:r w:rsidR="00C3001A">
        <w:t xml:space="preserve"> </w:t>
      </w:r>
      <w:r w:rsidRPr="007567CC">
        <w:t>katkıda</w:t>
      </w:r>
      <w:r w:rsidR="00C3001A">
        <w:t xml:space="preserve"> </w:t>
      </w:r>
      <w:r w:rsidRPr="007567CC">
        <w:t>bulunabileceği</w:t>
      </w:r>
      <w:r w:rsidR="00C3001A">
        <w:t xml:space="preserve"> </w:t>
      </w:r>
      <w:r w:rsidRPr="007567CC">
        <w:t>sonucuna</w:t>
      </w:r>
      <w:r w:rsidR="00C3001A">
        <w:t xml:space="preserve"> </w:t>
      </w:r>
      <w:r w:rsidRPr="007567CC">
        <w:t>ulaşılmıştır</w:t>
      </w:r>
      <w:r w:rsidR="00C3001A">
        <w:t xml:space="preserve"> </w:t>
      </w:r>
      <w:r w:rsidRPr="007567CC">
        <w:t>(</w:t>
      </w:r>
      <w:proofErr w:type="spellStart"/>
      <w:r w:rsidRPr="007567CC">
        <w:t>Kundakovic</w:t>
      </w:r>
      <w:proofErr w:type="spellEnd"/>
      <w:r w:rsidR="00C3001A">
        <w:t xml:space="preserve"> </w:t>
      </w:r>
      <w:r w:rsidRPr="007567CC">
        <w:t>ve</w:t>
      </w:r>
      <w:r w:rsidR="00C3001A">
        <w:t xml:space="preserve"> </w:t>
      </w:r>
      <w:proofErr w:type="spellStart"/>
      <w:r w:rsidRPr="007567CC">
        <w:t>Champagne</w:t>
      </w:r>
      <w:proofErr w:type="spellEnd"/>
      <w:r w:rsidRPr="007567CC">
        <w:t>,</w:t>
      </w:r>
      <w:r w:rsidR="00C3001A">
        <w:t xml:space="preserve"> </w:t>
      </w:r>
      <w:r w:rsidRPr="007567CC">
        <w:t>2015;</w:t>
      </w:r>
      <w:r w:rsidR="00C3001A">
        <w:t xml:space="preserve"> </w:t>
      </w:r>
      <w:proofErr w:type="spellStart"/>
      <w:r w:rsidRPr="007567CC">
        <w:t>Mian</w:t>
      </w:r>
      <w:proofErr w:type="spellEnd"/>
      <w:r w:rsidR="00C3001A">
        <w:t xml:space="preserve"> </w:t>
      </w:r>
      <w:r w:rsidRPr="007567CC">
        <w:t>ve</w:t>
      </w:r>
      <w:r w:rsidR="00C3001A">
        <w:t xml:space="preserve"> </w:t>
      </w:r>
      <w:proofErr w:type="spellStart"/>
      <w:r w:rsidRPr="007567CC">
        <w:t>Gray</w:t>
      </w:r>
      <w:proofErr w:type="spellEnd"/>
      <w:r w:rsidRPr="007567CC">
        <w:t>,</w:t>
      </w:r>
      <w:r w:rsidR="00C3001A">
        <w:t xml:space="preserve"> </w:t>
      </w:r>
      <w:r w:rsidRPr="007567CC">
        <w:t>2019).</w:t>
      </w:r>
      <w:r w:rsidR="00C3001A">
        <w:t xml:space="preserve"> </w:t>
      </w:r>
      <w:r w:rsidRPr="007567CC">
        <w:t>Ayrıca,</w:t>
      </w:r>
      <w:r w:rsidR="00C3001A">
        <w:t xml:space="preserve"> </w:t>
      </w:r>
      <w:r w:rsidRPr="007567CC">
        <w:t>kaygı</w:t>
      </w:r>
      <w:r w:rsidR="00C3001A">
        <w:t xml:space="preserve"> </w:t>
      </w:r>
      <w:r w:rsidRPr="007567CC">
        <w:t>ile</w:t>
      </w:r>
      <w:r w:rsidR="00C3001A">
        <w:t xml:space="preserve"> </w:t>
      </w:r>
      <w:r w:rsidRPr="007567CC">
        <w:t>ilgili</w:t>
      </w:r>
      <w:r w:rsidR="00C3001A">
        <w:t xml:space="preserve"> </w:t>
      </w:r>
      <w:r w:rsidRPr="007567CC">
        <w:t>moleküler</w:t>
      </w:r>
      <w:r w:rsidR="00C3001A">
        <w:t xml:space="preserve"> </w:t>
      </w:r>
      <w:r w:rsidRPr="007567CC">
        <w:t>genetik</w:t>
      </w:r>
      <w:r w:rsidR="00C3001A">
        <w:t xml:space="preserve"> </w:t>
      </w:r>
      <w:r w:rsidRPr="007567CC">
        <w:t>ilişkileri</w:t>
      </w:r>
      <w:r w:rsidR="00C3001A">
        <w:t xml:space="preserve"> </w:t>
      </w:r>
      <w:r w:rsidRPr="007567CC">
        <w:t>inceleyen</w:t>
      </w:r>
      <w:r w:rsidR="00C3001A">
        <w:t xml:space="preserve"> </w:t>
      </w:r>
      <w:r w:rsidRPr="007567CC">
        <w:t>çalışmalar,</w:t>
      </w:r>
      <w:r w:rsidR="00C3001A">
        <w:t xml:space="preserve"> </w:t>
      </w:r>
      <w:proofErr w:type="spellStart"/>
      <w:r w:rsidRPr="007567CC">
        <w:t>serotonin</w:t>
      </w:r>
      <w:proofErr w:type="spellEnd"/>
      <w:r w:rsidR="00C3001A">
        <w:t xml:space="preserve"> </w:t>
      </w:r>
      <w:r w:rsidRPr="007567CC">
        <w:t>sistemini</w:t>
      </w:r>
      <w:r w:rsidR="00C3001A">
        <w:t xml:space="preserve"> </w:t>
      </w:r>
      <w:r w:rsidRPr="007567CC">
        <w:t>merkeze</w:t>
      </w:r>
      <w:r w:rsidR="00C3001A">
        <w:t xml:space="preserve"> </w:t>
      </w:r>
      <w:r w:rsidRPr="007567CC">
        <w:t>alarak</w:t>
      </w:r>
      <w:r w:rsidR="00C3001A">
        <w:t xml:space="preserve"> </w:t>
      </w:r>
      <w:r w:rsidRPr="007567CC">
        <w:t>yeme,</w:t>
      </w:r>
      <w:r w:rsidR="00C3001A">
        <w:t xml:space="preserve"> </w:t>
      </w:r>
      <w:r w:rsidRPr="007567CC">
        <w:t>uyku,</w:t>
      </w:r>
      <w:r w:rsidR="00C3001A">
        <w:t xml:space="preserve"> </w:t>
      </w:r>
      <w:r w:rsidRPr="007567CC">
        <w:t>motor</w:t>
      </w:r>
      <w:r w:rsidR="00C3001A">
        <w:t xml:space="preserve"> </w:t>
      </w:r>
      <w:r w:rsidRPr="007567CC">
        <w:t>aktivite</w:t>
      </w:r>
      <w:r w:rsidR="00C3001A">
        <w:t xml:space="preserve"> </w:t>
      </w:r>
      <w:r w:rsidRPr="007567CC">
        <w:t>ve</w:t>
      </w:r>
      <w:r w:rsidR="00C3001A">
        <w:t xml:space="preserve"> </w:t>
      </w:r>
      <w:r w:rsidRPr="007567CC">
        <w:t>üreme</w:t>
      </w:r>
      <w:r w:rsidR="00C3001A">
        <w:t xml:space="preserve"> </w:t>
      </w:r>
      <w:r w:rsidRPr="007567CC">
        <w:t>gibi</w:t>
      </w:r>
      <w:r w:rsidR="00C3001A">
        <w:t xml:space="preserve"> </w:t>
      </w:r>
      <w:r w:rsidRPr="007567CC">
        <w:t>çeşitli</w:t>
      </w:r>
      <w:r w:rsidR="00C3001A">
        <w:t xml:space="preserve"> </w:t>
      </w:r>
      <w:r w:rsidRPr="007567CC">
        <w:t>fizyolojik</w:t>
      </w:r>
      <w:r w:rsidR="00C3001A">
        <w:t xml:space="preserve"> </w:t>
      </w:r>
      <w:r w:rsidRPr="007567CC">
        <w:t>işlevlerde</w:t>
      </w:r>
      <w:r w:rsidR="00C3001A">
        <w:t xml:space="preserve"> </w:t>
      </w:r>
      <w:r w:rsidRPr="007567CC">
        <w:t>çeşitlilik</w:t>
      </w:r>
      <w:r w:rsidR="00C3001A">
        <w:t xml:space="preserve"> </w:t>
      </w:r>
      <w:r w:rsidRPr="007567CC">
        <w:t>yaratan</w:t>
      </w:r>
      <w:r w:rsidR="00C3001A">
        <w:t xml:space="preserve"> </w:t>
      </w:r>
      <w:r w:rsidRPr="007567CC">
        <w:t>faktörlere</w:t>
      </w:r>
      <w:r w:rsidR="00C3001A">
        <w:t xml:space="preserve"> </w:t>
      </w:r>
      <w:r w:rsidRPr="007567CC">
        <w:t>odaklanmaktadır</w:t>
      </w:r>
      <w:r w:rsidR="00C3001A">
        <w:t xml:space="preserve"> </w:t>
      </w:r>
      <w:r w:rsidRPr="007567CC">
        <w:t>(</w:t>
      </w:r>
      <w:proofErr w:type="spellStart"/>
      <w:r w:rsidRPr="007567CC">
        <w:t>Eley</w:t>
      </w:r>
      <w:proofErr w:type="spellEnd"/>
      <w:r w:rsidR="00C3001A">
        <w:t xml:space="preserve"> </w:t>
      </w:r>
      <w:r w:rsidRPr="007567CC">
        <w:t>ve</w:t>
      </w:r>
      <w:r w:rsidR="00C3001A">
        <w:t xml:space="preserve"> </w:t>
      </w:r>
      <w:proofErr w:type="spellStart"/>
      <w:r w:rsidRPr="007567CC">
        <w:t>Gregory</w:t>
      </w:r>
      <w:proofErr w:type="spellEnd"/>
      <w:r w:rsidRPr="007567CC">
        <w:t>,</w:t>
      </w:r>
      <w:r w:rsidR="00C3001A">
        <w:t xml:space="preserve"> </w:t>
      </w:r>
      <w:r w:rsidRPr="007567CC">
        <w:t>2004).</w:t>
      </w:r>
    </w:p>
    <w:p w14:paraId="539A9F72" w14:textId="30529F45" w:rsidR="00351673" w:rsidRPr="007567CC" w:rsidRDefault="00351673" w:rsidP="007567CC">
      <w:pPr>
        <w:pStyle w:val="NormalWeb"/>
        <w:spacing w:before="0" w:beforeAutospacing="0" w:after="120" w:afterAutospacing="0" w:line="360" w:lineRule="auto"/>
        <w:ind w:firstLine="567"/>
        <w:jc w:val="both"/>
      </w:pPr>
      <w:r w:rsidRPr="007567CC">
        <w:t>Kaygı</w:t>
      </w:r>
      <w:r w:rsidR="00C3001A">
        <w:t xml:space="preserve"> </w:t>
      </w:r>
      <w:r w:rsidRPr="007567CC">
        <w:t>bozuklukları,</w:t>
      </w:r>
      <w:r w:rsidR="00C3001A">
        <w:t xml:space="preserve"> </w:t>
      </w:r>
      <w:r w:rsidRPr="007567CC">
        <w:t>beyindeki</w:t>
      </w:r>
      <w:r w:rsidR="00C3001A">
        <w:t xml:space="preserve"> </w:t>
      </w:r>
      <w:r w:rsidRPr="007567CC">
        <w:t>kimyasal</w:t>
      </w:r>
      <w:r w:rsidR="00C3001A">
        <w:t xml:space="preserve"> </w:t>
      </w:r>
      <w:r w:rsidRPr="007567CC">
        <w:t>bileşenlerin</w:t>
      </w:r>
      <w:r w:rsidR="00C3001A">
        <w:t xml:space="preserve"> </w:t>
      </w:r>
      <w:r w:rsidRPr="007567CC">
        <w:t>seviyeleriyle</w:t>
      </w:r>
      <w:r w:rsidR="00C3001A">
        <w:t xml:space="preserve"> </w:t>
      </w:r>
      <w:r w:rsidRPr="007567CC">
        <w:t>bağlantılı</w:t>
      </w:r>
      <w:r w:rsidR="00C3001A">
        <w:t xml:space="preserve"> </w:t>
      </w:r>
      <w:r w:rsidRPr="007567CC">
        <w:t>olup,</w:t>
      </w:r>
      <w:r w:rsidR="00C3001A">
        <w:t xml:space="preserve"> </w:t>
      </w:r>
      <w:r w:rsidRPr="007567CC">
        <w:t>duyguları</w:t>
      </w:r>
      <w:r w:rsidR="00C3001A">
        <w:t xml:space="preserve"> </w:t>
      </w:r>
      <w:r w:rsidRPr="007567CC">
        <w:t>ve</w:t>
      </w:r>
      <w:r w:rsidR="00C3001A">
        <w:t xml:space="preserve"> </w:t>
      </w:r>
      <w:r w:rsidRPr="007567CC">
        <w:t>davranışları</w:t>
      </w:r>
      <w:r w:rsidR="00C3001A">
        <w:t xml:space="preserve"> </w:t>
      </w:r>
      <w:r w:rsidRPr="007567CC">
        <w:t>etkileyen</w:t>
      </w:r>
      <w:r w:rsidR="00C3001A">
        <w:t xml:space="preserve"> </w:t>
      </w:r>
      <w:r w:rsidRPr="007567CC">
        <w:t>çeşitli</w:t>
      </w:r>
      <w:r w:rsidR="00C3001A">
        <w:t xml:space="preserve"> </w:t>
      </w:r>
      <w:r w:rsidRPr="007567CC">
        <w:t>faktörlerle</w:t>
      </w:r>
      <w:r w:rsidR="00C3001A">
        <w:t xml:space="preserve"> </w:t>
      </w:r>
      <w:r w:rsidRPr="007567CC">
        <w:t>ilişkilendirilebilir.</w:t>
      </w:r>
      <w:r w:rsidR="00C3001A">
        <w:t xml:space="preserve"> </w:t>
      </w:r>
      <w:r w:rsidRPr="007567CC">
        <w:t>Beyinde,</w:t>
      </w:r>
      <w:r w:rsidR="00C3001A">
        <w:t xml:space="preserve"> </w:t>
      </w:r>
      <w:r w:rsidRPr="007567CC">
        <w:t>nöronlar</w:t>
      </w:r>
      <w:r w:rsidR="00C3001A">
        <w:t xml:space="preserve"> </w:t>
      </w:r>
      <w:r w:rsidRPr="007567CC">
        <w:t>olarak</w:t>
      </w:r>
      <w:r w:rsidR="00C3001A">
        <w:t xml:space="preserve"> </w:t>
      </w:r>
      <w:r w:rsidRPr="007567CC">
        <w:t>adlandırılan</w:t>
      </w:r>
      <w:r w:rsidR="00C3001A">
        <w:t xml:space="preserve"> </w:t>
      </w:r>
      <w:r w:rsidRPr="007567CC">
        <w:t>sinir</w:t>
      </w:r>
      <w:r w:rsidR="00C3001A">
        <w:t xml:space="preserve"> </w:t>
      </w:r>
      <w:r w:rsidRPr="007567CC">
        <w:t>hücreleri</w:t>
      </w:r>
      <w:r w:rsidR="00C3001A">
        <w:t xml:space="preserve"> </w:t>
      </w:r>
      <w:r w:rsidRPr="007567CC">
        <w:t>arasında</w:t>
      </w:r>
      <w:r w:rsidR="00C3001A">
        <w:t xml:space="preserve"> </w:t>
      </w:r>
      <w:r w:rsidRPr="007567CC">
        <w:t>sürekli</w:t>
      </w:r>
      <w:r w:rsidR="00C3001A">
        <w:t xml:space="preserve"> </w:t>
      </w:r>
      <w:r w:rsidRPr="007567CC">
        <w:t>iletişim</w:t>
      </w:r>
      <w:r w:rsidR="00C3001A">
        <w:t xml:space="preserve"> </w:t>
      </w:r>
      <w:r w:rsidRPr="007567CC">
        <w:t>sağlamak</w:t>
      </w:r>
      <w:r w:rsidR="00C3001A">
        <w:t xml:space="preserve"> </w:t>
      </w:r>
      <w:r w:rsidRPr="007567CC">
        <w:t>için</w:t>
      </w:r>
      <w:r w:rsidR="00C3001A">
        <w:t xml:space="preserve"> </w:t>
      </w:r>
      <w:proofErr w:type="spellStart"/>
      <w:r w:rsidRPr="007567CC">
        <w:t>nörotransmitterler</w:t>
      </w:r>
      <w:proofErr w:type="spellEnd"/>
      <w:r w:rsidR="00C3001A">
        <w:t xml:space="preserve"> </w:t>
      </w:r>
      <w:r w:rsidRPr="007567CC">
        <w:t>kullanılmaktadır.</w:t>
      </w:r>
      <w:r w:rsidR="00C3001A">
        <w:t xml:space="preserve"> </w:t>
      </w:r>
      <w:proofErr w:type="spellStart"/>
      <w:r w:rsidRPr="007567CC">
        <w:t>Nörotransmitterler</w:t>
      </w:r>
      <w:proofErr w:type="spellEnd"/>
      <w:r w:rsidRPr="007567CC">
        <w:t>,</w:t>
      </w:r>
      <w:r w:rsidR="00C3001A">
        <w:t xml:space="preserve"> </w:t>
      </w:r>
      <w:r w:rsidRPr="007567CC">
        <w:t>bir</w:t>
      </w:r>
      <w:r w:rsidR="00C3001A">
        <w:t xml:space="preserve"> </w:t>
      </w:r>
      <w:r w:rsidRPr="007567CC">
        <w:t>nörondan</w:t>
      </w:r>
      <w:r w:rsidR="00C3001A">
        <w:t xml:space="preserve"> </w:t>
      </w:r>
      <w:r w:rsidRPr="007567CC">
        <w:t>salındıktan</w:t>
      </w:r>
      <w:r w:rsidR="00C3001A">
        <w:t xml:space="preserve"> </w:t>
      </w:r>
      <w:r w:rsidRPr="007567CC">
        <w:t>sonra</w:t>
      </w:r>
      <w:r w:rsidR="00C3001A">
        <w:t xml:space="preserve"> </w:t>
      </w:r>
      <w:r w:rsidRPr="007567CC">
        <w:t>başka</w:t>
      </w:r>
      <w:r w:rsidR="00C3001A">
        <w:t xml:space="preserve"> </w:t>
      </w:r>
      <w:r w:rsidRPr="007567CC">
        <w:t>bir</w:t>
      </w:r>
      <w:r w:rsidR="00C3001A">
        <w:t xml:space="preserve"> </w:t>
      </w:r>
      <w:r w:rsidRPr="007567CC">
        <w:t>nörondaki</w:t>
      </w:r>
      <w:r w:rsidR="00C3001A">
        <w:t xml:space="preserve"> </w:t>
      </w:r>
      <w:r w:rsidRPr="007567CC">
        <w:lastRenderedPageBreak/>
        <w:t>reseptörlere</w:t>
      </w:r>
      <w:r w:rsidR="00C3001A">
        <w:t xml:space="preserve"> </w:t>
      </w:r>
      <w:r w:rsidRPr="007567CC">
        <w:t>bağlanarak</w:t>
      </w:r>
      <w:r w:rsidR="00C3001A">
        <w:t xml:space="preserve"> </w:t>
      </w:r>
      <w:r w:rsidRPr="007567CC">
        <w:t>işlev</w:t>
      </w:r>
      <w:r w:rsidR="00C3001A">
        <w:t xml:space="preserve"> </w:t>
      </w:r>
      <w:r w:rsidRPr="007567CC">
        <w:t>görürler.</w:t>
      </w:r>
      <w:r w:rsidR="00C3001A">
        <w:t xml:space="preserve"> </w:t>
      </w:r>
      <w:r w:rsidRPr="007567CC">
        <w:t>Bu</w:t>
      </w:r>
      <w:r w:rsidR="00C3001A">
        <w:t xml:space="preserve"> </w:t>
      </w:r>
      <w:r w:rsidRPr="007567CC">
        <w:t>süreçteki</w:t>
      </w:r>
      <w:r w:rsidR="00C3001A">
        <w:t xml:space="preserve"> </w:t>
      </w:r>
      <w:r w:rsidRPr="007567CC">
        <w:t>müdahaleler,</w:t>
      </w:r>
      <w:r w:rsidR="00C3001A">
        <w:t xml:space="preserve"> </w:t>
      </w:r>
      <w:proofErr w:type="spellStart"/>
      <w:r w:rsidRPr="007567CC">
        <w:t>nörotransmitter</w:t>
      </w:r>
      <w:proofErr w:type="spellEnd"/>
      <w:r w:rsidR="00C3001A">
        <w:t xml:space="preserve"> </w:t>
      </w:r>
      <w:r w:rsidRPr="007567CC">
        <w:t>düzeylerinde</w:t>
      </w:r>
      <w:r w:rsidR="00C3001A">
        <w:t xml:space="preserve"> </w:t>
      </w:r>
      <w:r w:rsidRPr="007567CC">
        <w:t>dengesizliklere</w:t>
      </w:r>
      <w:r w:rsidR="00C3001A">
        <w:t xml:space="preserve"> </w:t>
      </w:r>
      <w:r w:rsidRPr="007567CC">
        <w:t>yol</w:t>
      </w:r>
      <w:r w:rsidR="00C3001A">
        <w:t xml:space="preserve"> </w:t>
      </w:r>
      <w:r w:rsidRPr="007567CC">
        <w:t>açabilir.</w:t>
      </w:r>
      <w:r w:rsidR="00C3001A">
        <w:t xml:space="preserve"> </w:t>
      </w:r>
      <w:r w:rsidRPr="007567CC">
        <w:t>Özellikle</w:t>
      </w:r>
      <w:r w:rsidR="00C3001A">
        <w:t xml:space="preserve"> </w:t>
      </w:r>
      <w:r w:rsidRPr="007567CC">
        <w:t>ruh</w:t>
      </w:r>
      <w:r w:rsidR="00C3001A">
        <w:t xml:space="preserve"> </w:t>
      </w:r>
      <w:r w:rsidRPr="007567CC">
        <w:t>halinin</w:t>
      </w:r>
      <w:r w:rsidR="00C3001A">
        <w:t xml:space="preserve"> </w:t>
      </w:r>
      <w:r w:rsidRPr="007567CC">
        <w:t>düzenlenmesinde</w:t>
      </w:r>
      <w:r w:rsidR="00C3001A">
        <w:t xml:space="preserve"> </w:t>
      </w:r>
      <w:r w:rsidRPr="007567CC">
        <w:t>önemli</w:t>
      </w:r>
      <w:r w:rsidR="00C3001A">
        <w:t xml:space="preserve"> </w:t>
      </w:r>
      <w:r w:rsidRPr="007567CC">
        <w:t>bir</w:t>
      </w:r>
      <w:r w:rsidR="00C3001A">
        <w:t xml:space="preserve"> </w:t>
      </w:r>
      <w:r w:rsidRPr="007567CC">
        <w:t>rol</w:t>
      </w:r>
      <w:r w:rsidR="00C3001A">
        <w:t xml:space="preserve"> </w:t>
      </w:r>
      <w:r w:rsidRPr="007567CC">
        <w:t>oynayan</w:t>
      </w:r>
      <w:r w:rsidR="00C3001A">
        <w:t xml:space="preserve"> </w:t>
      </w:r>
      <w:proofErr w:type="spellStart"/>
      <w:r w:rsidRPr="007567CC">
        <w:t>serotonin</w:t>
      </w:r>
      <w:proofErr w:type="spellEnd"/>
      <w:r w:rsidR="00C3001A">
        <w:t xml:space="preserve"> </w:t>
      </w:r>
      <w:r w:rsidRPr="007567CC">
        <w:t>ve</w:t>
      </w:r>
      <w:r w:rsidR="00C3001A">
        <w:t xml:space="preserve"> </w:t>
      </w:r>
      <w:proofErr w:type="spellStart"/>
      <w:r w:rsidRPr="007567CC">
        <w:t>dopamin</w:t>
      </w:r>
      <w:proofErr w:type="spellEnd"/>
      <w:r w:rsidR="00C3001A">
        <w:t xml:space="preserve"> </w:t>
      </w:r>
      <w:r w:rsidRPr="007567CC">
        <w:t>gibi</w:t>
      </w:r>
      <w:r w:rsidR="00C3001A">
        <w:t xml:space="preserve"> </w:t>
      </w:r>
      <w:proofErr w:type="spellStart"/>
      <w:r w:rsidRPr="007567CC">
        <w:t>nörotransmitterlerdeki</w:t>
      </w:r>
      <w:proofErr w:type="spellEnd"/>
      <w:r w:rsidR="00C3001A">
        <w:t xml:space="preserve"> </w:t>
      </w:r>
      <w:r w:rsidRPr="007567CC">
        <w:t>dengesizlikler,</w:t>
      </w:r>
      <w:r w:rsidR="00C3001A">
        <w:t xml:space="preserve"> </w:t>
      </w:r>
      <w:r w:rsidRPr="007567CC">
        <w:t>kaygının</w:t>
      </w:r>
      <w:r w:rsidR="00C3001A">
        <w:t xml:space="preserve"> </w:t>
      </w:r>
      <w:r w:rsidRPr="007567CC">
        <w:t>ortaya</w:t>
      </w:r>
      <w:r w:rsidR="00C3001A">
        <w:t xml:space="preserve"> </w:t>
      </w:r>
      <w:r w:rsidRPr="007567CC">
        <w:t>çıkmasına</w:t>
      </w:r>
      <w:r w:rsidR="00C3001A">
        <w:t xml:space="preserve"> </w:t>
      </w:r>
      <w:r w:rsidRPr="007567CC">
        <w:t>zemin</w:t>
      </w:r>
      <w:r w:rsidR="00C3001A">
        <w:t xml:space="preserve"> </w:t>
      </w:r>
      <w:r w:rsidRPr="007567CC">
        <w:t>hazırlayabilir</w:t>
      </w:r>
      <w:r w:rsidR="00C3001A">
        <w:t xml:space="preserve"> </w:t>
      </w:r>
      <w:r w:rsidRPr="007567CC">
        <w:t>(Miller,</w:t>
      </w:r>
      <w:r w:rsidR="00C3001A">
        <w:t xml:space="preserve"> </w:t>
      </w:r>
      <w:r w:rsidRPr="007567CC">
        <w:t>2008).</w:t>
      </w:r>
    </w:p>
    <w:p w14:paraId="6DE3C522" w14:textId="5D513A8E" w:rsidR="00351673" w:rsidRPr="007567CC" w:rsidRDefault="00351673" w:rsidP="007567CC">
      <w:pPr>
        <w:pStyle w:val="NormalWeb"/>
        <w:spacing w:before="0" w:beforeAutospacing="0" w:after="120" w:afterAutospacing="0" w:line="360" w:lineRule="auto"/>
        <w:ind w:firstLine="567"/>
        <w:jc w:val="both"/>
      </w:pPr>
      <w:r w:rsidRPr="007567CC">
        <w:t>Beslenme</w:t>
      </w:r>
      <w:r w:rsidR="00C3001A">
        <w:t xml:space="preserve"> </w:t>
      </w:r>
      <w:r w:rsidRPr="007567CC">
        <w:t>ile</w:t>
      </w:r>
      <w:r w:rsidR="00C3001A">
        <w:t xml:space="preserve"> </w:t>
      </w:r>
      <w:r w:rsidRPr="007567CC">
        <w:t>kaygı</w:t>
      </w:r>
      <w:r w:rsidR="00C3001A">
        <w:t xml:space="preserve"> </w:t>
      </w:r>
      <w:r w:rsidRPr="007567CC">
        <w:t>arasındaki</w:t>
      </w:r>
      <w:r w:rsidR="00C3001A">
        <w:t xml:space="preserve"> </w:t>
      </w:r>
      <w:r w:rsidRPr="007567CC">
        <w:t>ilişki</w:t>
      </w:r>
      <w:r w:rsidR="00C3001A">
        <w:t xml:space="preserve"> </w:t>
      </w:r>
      <w:r w:rsidRPr="007567CC">
        <w:t>birçok</w:t>
      </w:r>
      <w:r w:rsidR="00C3001A">
        <w:t xml:space="preserve"> </w:t>
      </w:r>
      <w:r w:rsidRPr="007567CC">
        <w:t>araştırmada</w:t>
      </w:r>
      <w:r w:rsidR="00C3001A">
        <w:t xml:space="preserve"> </w:t>
      </w:r>
      <w:r w:rsidRPr="007567CC">
        <w:t>incelenmiştir.</w:t>
      </w:r>
      <w:r w:rsidR="00C3001A">
        <w:t xml:space="preserve"> </w:t>
      </w:r>
      <w:proofErr w:type="spellStart"/>
      <w:r w:rsidRPr="007567CC">
        <w:t>Aucoin</w:t>
      </w:r>
      <w:proofErr w:type="spellEnd"/>
      <w:r w:rsidR="00C3001A">
        <w:t xml:space="preserve"> </w:t>
      </w:r>
      <w:r w:rsidRPr="007567CC">
        <w:t>ve</w:t>
      </w:r>
      <w:r w:rsidR="00C3001A">
        <w:t xml:space="preserve"> </w:t>
      </w:r>
      <w:r w:rsidRPr="007567CC">
        <w:t>arkadaşları</w:t>
      </w:r>
      <w:r w:rsidR="00C3001A">
        <w:t xml:space="preserve"> </w:t>
      </w:r>
      <w:r w:rsidRPr="007567CC">
        <w:t>(2021)</w:t>
      </w:r>
      <w:r w:rsidR="00C3001A">
        <w:t xml:space="preserve"> </w:t>
      </w:r>
      <w:r w:rsidRPr="007567CC">
        <w:t>tarafından</w:t>
      </w:r>
      <w:r w:rsidR="00C3001A">
        <w:t xml:space="preserve"> </w:t>
      </w:r>
      <w:r w:rsidRPr="007567CC">
        <w:t>gerçekleştirilen</w:t>
      </w:r>
      <w:r w:rsidR="00C3001A">
        <w:t xml:space="preserve"> </w:t>
      </w:r>
      <w:r w:rsidRPr="007567CC">
        <w:t>bir</w:t>
      </w:r>
      <w:r w:rsidR="00C3001A">
        <w:t xml:space="preserve"> </w:t>
      </w:r>
      <w:r w:rsidRPr="007567CC">
        <w:t>çalışmada,</w:t>
      </w:r>
      <w:r w:rsidR="00C3001A">
        <w:t xml:space="preserve"> </w:t>
      </w:r>
      <w:r w:rsidRPr="007567CC">
        <w:t>sebze</w:t>
      </w:r>
      <w:r w:rsidR="00C3001A">
        <w:t xml:space="preserve"> </w:t>
      </w:r>
      <w:r w:rsidRPr="007567CC">
        <w:t>ve</w:t>
      </w:r>
      <w:r w:rsidR="00C3001A">
        <w:t xml:space="preserve"> </w:t>
      </w:r>
      <w:r w:rsidRPr="007567CC">
        <w:t>meyve</w:t>
      </w:r>
      <w:r w:rsidR="00C3001A">
        <w:t xml:space="preserve"> </w:t>
      </w:r>
      <w:r w:rsidRPr="007567CC">
        <w:t>tüketiminin</w:t>
      </w:r>
      <w:r w:rsidR="00C3001A">
        <w:t xml:space="preserve"> </w:t>
      </w:r>
      <w:r w:rsidRPr="007567CC">
        <w:t>yüksek</w:t>
      </w:r>
      <w:r w:rsidR="00C3001A">
        <w:t xml:space="preserve"> </w:t>
      </w:r>
      <w:r w:rsidRPr="007567CC">
        <w:t>olduğu,</w:t>
      </w:r>
      <w:r w:rsidR="00C3001A">
        <w:t xml:space="preserve"> </w:t>
      </w:r>
      <w:proofErr w:type="spellStart"/>
      <w:r w:rsidRPr="007567CC">
        <w:t>ketojenik</w:t>
      </w:r>
      <w:proofErr w:type="spellEnd"/>
      <w:r w:rsidR="00C3001A">
        <w:t xml:space="preserve"> </w:t>
      </w:r>
      <w:r w:rsidRPr="007567CC">
        <w:t>diyet</w:t>
      </w:r>
      <w:r w:rsidR="00C3001A">
        <w:t xml:space="preserve"> </w:t>
      </w:r>
      <w:r w:rsidRPr="007567CC">
        <w:t>uygulamaları</w:t>
      </w:r>
      <w:r w:rsidR="00C3001A">
        <w:t xml:space="preserve"> </w:t>
      </w:r>
      <w:r w:rsidRPr="007567CC">
        <w:t>ve</w:t>
      </w:r>
      <w:r w:rsidR="00C3001A">
        <w:t xml:space="preserve"> </w:t>
      </w:r>
      <w:r w:rsidRPr="007567CC">
        <w:t>mikro</w:t>
      </w:r>
      <w:r w:rsidR="00C3001A">
        <w:t xml:space="preserve"> </w:t>
      </w:r>
      <w:r w:rsidRPr="007567CC">
        <w:t>besin</w:t>
      </w:r>
      <w:r w:rsidR="00C3001A">
        <w:t xml:space="preserve"> </w:t>
      </w:r>
      <w:r w:rsidRPr="007567CC">
        <w:t>tavsiyelerinin</w:t>
      </w:r>
      <w:r w:rsidR="00C3001A">
        <w:t xml:space="preserve"> </w:t>
      </w:r>
      <w:r w:rsidRPr="007567CC">
        <w:t>sağlıklı</w:t>
      </w:r>
      <w:r w:rsidR="00C3001A">
        <w:t xml:space="preserve"> </w:t>
      </w:r>
      <w:r w:rsidRPr="007567CC">
        <w:t>bireylerde</w:t>
      </w:r>
      <w:r w:rsidR="00C3001A">
        <w:t xml:space="preserve"> </w:t>
      </w:r>
      <w:r w:rsidRPr="007567CC">
        <w:t>kaygı</w:t>
      </w:r>
      <w:r w:rsidR="00C3001A">
        <w:t xml:space="preserve"> </w:t>
      </w:r>
      <w:r w:rsidRPr="007567CC">
        <w:t>seviyelerinin</w:t>
      </w:r>
      <w:r w:rsidR="00C3001A">
        <w:t xml:space="preserve"> </w:t>
      </w:r>
      <w:r w:rsidRPr="007567CC">
        <w:t>düşük</w:t>
      </w:r>
      <w:r w:rsidR="00C3001A">
        <w:t xml:space="preserve"> </w:t>
      </w:r>
      <w:r w:rsidRPr="007567CC">
        <w:t>olduğu</w:t>
      </w:r>
      <w:r w:rsidR="00C3001A">
        <w:t xml:space="preserve"> </w:t>
      </w:r>
      <w:r w:rsidRPr="007567CC">
        <w:t>gösterilmiştir.</w:t>
      </w:r>
      <w:r w:rsidR="00C3001A">
        <w:t xml:space="preserve"> </w:t>
      </w:r>
      <w:r w:rsidRPr="007567CC">
        <w:t>Buna</w:t>
      </w:r>
      <w:r w:rsidR="00C3001A">
        <w:t xml:space="preserve"> </w:t>
      </w:r>
      <w:r w:rsidRPr="007567CC">
        <w:t>karşılık,</w:t>
      </w:r>
      <w:r w:rsidR="00C3001A">
        <w:t xml:space="preserve"> </w:t>
      </w:r>
      <w:r w:rsidRPr="007567CC">
        <w:t>sağlıksız</w:t>
      </w:r>
      <w:r w:rsidR="00C3001A">
        <w:t xml:space="preserve"> </w:t>
      </w:r>
      <w:r w:rsidRPr="007567CC">
        <w:t>beslenme</w:t>
      </w:r>
      <w:r w:rsidR="00C3001A">
        <w:t xml:space="preserve"> </w:t>
      </w:r>
      <w:r w:rsidRPr="007567CC">
        <w:t>alışkanlıklarıyla</w:t>
      </w:r>
      <w:r w:rsidR="00C3001A">
        <w:t xml:space="preserve"> </w:t>
      </w:r>
      <w:r w:rsidRPr="007567CC">
        <w:t>birlikte</w:t>
      </w:r>
      <w:r w:rsidR="00C3001A">
        <w:t xml:space="preserve"> </w:t>
      </w:r>
      <w:r w:rsidRPr="007567CC">
        <w:t>daha</w:t>
      </w:r>
      <w:r w:rsidR="00C3001A">
        <w:t xml:space="preserve"> </w:t>
      </w:r>
      <w:r w:rsidRPr="007567CC">
        <w:t>fazla</w:t>
      </w:r>
      <w:r w:rsidR="00C3001A">
        <w:t xml:space="preserve"> </w:t>
      </w:r>
      <w:r w:rsidRPr="007567CC">
        <w:t>kaygı</w:t>
      </w:r>
      <w:r w:rsidR="00C3001A">
        <w:t xml:space="preserve"> </w:t>
      </w:r>
      <w:r w:rsidRPr="007567CC">
        <w:t>ve</w:t>
      </w:r>
      <w:r w:rsidR="00C3001A">
        <w:t xml:space="preserve"> </w:t>
      </w:r>
      <w:r w:rsidRPr="007567CC">
        <w:t>endişe</w:t>
      </w:r>
      <w:r w:rsidR="00C3001A">
        <w:t xml:space="preserve"> </w:t>
      </w:r>
      <w:r w:rsidRPr="007567CC">
        <w:t>durumu</w:t>
      </w:r>
      <w:r w:rsidR="00C3001A">
        <w:t xml:space="preserve"> </w:t>
      </w:r>
      <w:r w:rsidRPr="007567CC">
        <w:t>arasında</w:t>
      </w:r>
      <w:r w:rsidR="00C3001A">
        <w:t xml:space="preserve"> </w:t>
      </w:r>
      <w:r w:rsidRPr="007567CC">
        <w:t>bir</w:t>
      </w:r>
      <w:r w:rsidR="00C3001A">
        <w:t xml:space="preserve"> </w:t>
      </w:r>
      <w:r w:rsidRPr="007567CC">
        <w:t>bağlantı</w:t>
      </w:r>
      <w:r w:rsidR="00C3001A">
        <w:t xml:space="preserve"> </w:t>
      </w:r>
      <w:r w:rsidRPr="007567CC">
        <w:t>olduğu</w:t>
      </w:r>
      <w:r w:rsidR="00C3001A">
        <w:t xml:space="preserve"> </w:t>
      </w:r>
      <w:r w:rsidRPr="007567CC">
        <w:t>belirtilmiştir.</w:t>
      </w:r>
    </w:p>
    <w:p w14:paraId="560E98B2" w14:textId="7BFBA755" w:rsidR="00351673" w:rsidRPr="007567CC" w:rsidRDefault="00351673" w:rsidP="007567CC">
      <w:pPr>
        <w:pStyle w:val="NormalWeb"/>
        <w:spacing w:before="0" w:beforeAutospacing="0" w:after="120" w:afterAutospacing="0" w:line="360" w:lineRule="auto"/>
        <w:ind w:firstLine="567"/>
        <w:jc w:val="both"/>
      </w:pPr>
      <w:r w:rsidRPr="007567CC">
        <w:t>Bireyler,</w:t>
      </w:r>
      <w:r w:rsidR="00C3001A">
        <w:t xml:space="preserve"> </w:t>
      </w:r>
      <w:r w:rsidRPr="007567CC">
        <w:t>rahatsız</w:t>
      </w:r>
      <w:r w:rsidR="00C3001A">
        <w:t xml:space="preserve"> </w:t>
      </w:r>
      <w:r w:rsidRPr="007567CC">
        <w:t>edici</w:t>
      </w:r>
      <w:r w:rsidR="00C3001A">
        <w:t xml:space="preserve"> </w:t>
      </w:r>
      <w:r w:rsidRPr="007567CC">
        <w:t>ikilemlerle</w:t>
      </w:r>
      <w:r w:rsidR="00C3001A">
        <w:t xml:space="preserve"> </w:t>
      </w:r>
      <w:r w:rsidRPr="007567CC">
        <w:t>karşılaştıklarında</w:t>
      </w:r>
      <w:r w:rsidR="00C3001A">
        <w:t xml:space="preserve"> </w:t>
      </w:r>
      <w:r w:rsidRPr="007567CC">
        <w:t>zihinsel</w:t>
      </w:r>
      <w:r w:rsidR="00C3001A">
        <w:t xml:space="preserve"> </w:t>
      </w:r>
      <w:r w:rsidRPr="007567CC">
        <w:t>süreçler,</w:t>
      </w:r>
      <w:r w:rsidR="00C3001A">
        <w:t xml:space="preserve"> </w:t>
      </w:r>
      <w:r w:rsidRPr="007567CC">
        <w:t>içgüdüler</w:t>
      </w:r>
      <w:r w:rsidR="00C3001A">
        <w:t xml:space="preserve"> </w:t>
      </w:r>
      <w:r w:rsidRPr="007567CC">
        <w:t>ve</w:t>
      </w:r>
      <w:r w:rsidR="00C3001A">
        <w:t xml:space="preserve"> </w:t>
      </w:r>
      <w:r w:rsidRPr="007567CC">
        <w:t>dürtüler</w:t>
      </w:r>
      <w:r w:rsidR="00C3001A">
        <w:t xml:space="preserve"> </w:t>
      </w:r>
      <w:r w:rsidRPr="007567CC">
        <w:t>arasındaki</w:t>
      </w:r>
      <w:r w:rsidR="00C3001A">
        <w:t xml:space="preserve"> </w:t>
      </w:r>
      <w:r w:rsidRPr="007567CC">
        <w:t>çatışmalar</w:t>
      </w:r>
      <w:r w:rsidR="00C3001A">
        <w:t xml:space="preserve"> </w:t>
      </w:r>
      <w:r w:rsidRPr="007567CC">
        <w:t>sonucunda</w:t>
      </w:r>
      <w:r w:rsidR="00C3001A">
        <w:t xml:space="preserve"> </w:t>
      </w:r>
      <w:r w:rsidRPr="007567CC">
        <w:t>kaygı</w:t>
      </w:r>
      <w:r w:rsidR="00C3001A">
        <w:t xml:space="preserve"> </w:t>
      </w:r>
      <w:r w:rsidRPr="007567CC">
        <w:t>geliştirebilirler.</w:t>
      </w:r>
      <w:r w:rsidR="00C3001A">
        <w:t xml:space="preserve"> </w:t>
      </w:r>
      <w:r w:rsidRPr="007567CC">
        <w:t>Bu</w:t>
      </w:r>
      <w:r w:rsidR="00C3001A">
        <w:t xml:space="preserve"> </w:t>
      </w:r>
      <w:r w:rsidRPr="007567CC">
        <w:t>tür</w:t>
      </w:r>
      <w:r w:rsidR="00C3001A">
        <w:t xml:space="preserve"> </w:t>
      </w:r>
      <w:r w:rsidRPr="007567CC">
        <w:t>çatışmalar,</w:t>
      </w:r>
      <w:r w:rsidR="00C3001A">
        <w:t xml:space="preserve"> </w:t>
      </w:r>
      <w:r w:rsidRPr="007567CC">
        <w:t>çocukluk</w:t>
      </w:r>
      <w:r w:rsidR="00C3001A">
        <w:t xml:space="preserve"> </w:t>
      </w:r>
      <w:r w:rsidRPr="007567CC">
        <w:t>döneminde</w:t>
      </w:r>
      <w:r w:rsidR="00C3001A">
        <w:t xml:space="preserve"> </w:t>
      </w:r>
      <w:r w:rsidRPr="007567CC">
        <w:t>ebeveyn</w:t>
      </w:r>
      <w:r w:rsidR="00C3001A">
        <w:t xml:space="preserve"> </w:t>
      </w:r>
      <w:r w:rsidRPr="007567CC">
        <w:t>onayının</w:t>
      </w:r>
      <w:r w:rsidR="00C3001A">
        <w:t xml:space="preserve"> </w:t>
      </w:r>
      <w:r w:rsidRPr="007567CC">
        <w:t>yetersizliği</w:t>
      </w:r>
      <w:r w:rsidR="00C3001A">
        <w:t xml:space="preserve"> </w:t>
      </w:r>
      <w:r w:rsidRPr="007567CC">
        <w:t>gibi</w:t>
      </w:r>
      <w:r w:rsidR="00C3001A">
        <w:t xml:space="preserve"> </w:t>
      </w:r>
      <w:r w:rsidRPr="007567CC">
        <w:t>bilinçdışı</w:t>
      </w:r>
      <w:r w:rsidR="00C3001A">
        <w:t xml:space="preserve"> </w:t>
      </w:r>
      <w:r w:rsidRPr="007567CC">
        <w:t>uyarıcılara</w:t>
      </w:r>
      <w:r w:rsidR="00C3001A">
        <w:t xml:space="preserve"> </w:t>
      </w:r>
      <w:r w:rsidRPr="007567CC">
        <w:t>dayanabilir</w:t>
      </w:r>
      <w:r w:rsidR="00C3001A">
        <w:t xml:space="preserve"> </w:t>
      </w:r>
      <w:r w:rsidRPr="007567CC">
        <w:t>ve</w:t>
      </w:r>
      <w:r w:rsidR="00C3001A">
        <w:t xml:space="preserve"> </w:t>
      </w:r>
      <w:r w:rsidRPr="007567CC">
        <w:t>etkileri</w:t>
      </w:r>
      <w:r w:rsidR="00C3001A">
        <w:t xml:space="preserve"> </w:t>
      </w:r>
      <w:r w:rsidRPr="007567CC">
        <w:t>yetişkinlik</w:t>
      </w:r>
      <w:r w:rsidR="00C3001A">
        <w:t xml:space="preserve"> </w:t>
      </w:r>
      <w:r w:rsidRPr="007567CC">
        <w:t>dönemine</w:t>
      </w:r>
      <w:r w:rsidR="00C3001A">
        <w:t xml:space="preserve"> </w:t>
      </w:r>
      <w:r w:rsidRPr="007567CC">
        <w:t>kadar</w:t>
      </w:r>
      <w:r w:rsidR="00C3001A">
        <w:t xml:space="preserve"> </w:t>
      </w:r>
      <w:r w:rsidRPr="007567CC">
        <w:t>sürebilir</w:t>
      </w:r>
      <w:r w:rsidR="00C3001A">
        <w:t xml:space="preserve"> </w:t>
      </w:r>
      <w:r w:rsidRPr="007567CC">
        <w:t>(</w:t>
      </w:r>
      <w:proofErr w:type="spellStart"/>
      <w:r w:rsidRPr="007567CC">
        <w:t>Helgoe</w:t>
      </w:r>
      <w:proofErr w:type="spellEnd"/>
      <w:r w:rsidR="00C3001A">
        <w:t xml:space="preserve"> </w:t>
      </w:r>
      <w:r w:rsidRPr="007567CC">
        <w:t>ve</w:t>
      </w:r>
      <w:r w:rsidR="00C3001A">
        <w:t xml:space="preserve"> </w:t>
      </w:r>
      <w:r w:rsidRPr="007567CC">
        <w:t>diğerleri,</w:t>
      </w:r>
      <w:r w:rsidR="00C3001A">
        <w:t xml:space="preserve"> </w:t>
      </w:r>
      <w:r w:rsidRPr="007567CC">
        <w:t>2005).</w:t>
      </w:r>
      <w:r w:rsidR="00C3001A">
        <w:t xml:space="preserve"> </w:t>
      </w:r>
      <w:r w:rsidRPr="007567CC">
        <w:t>Bu</w:t>
      </w:r>
      <w:r w:rsidR="00C3001A">
        <w:t xml:space="preserve"> </w:t>
      </w:r>
      <w:r w:rsidRPr="007567CC">
        <w:t>çerçevede,</w:t>
      </w:r>
      <w:r w:rsidR="00C3001A">
        <w:t xml:space="preserve"> </w:t>
      </w:r>
      <w:r w:rsidRPr="007567CC">
        <w:t>bireylerde</w:t>
      </w:r>
      <w:r w:rsidR="00C3001A">
        <w:t xml:space="preserve"> </w:t>
      </w:r>
      <w:r w:rsidRPr="007567CC">
        <w:t>gözlemlenen</w:t>
      </w:r>
      <w:r w:rsidR="00C3001A">
        <w:t xml:space="preserve"> </w:t>
      </w:r>
      <w:r w:rsidRPr="007567CC">
        <w:t>kaygı</w:t>
      </w:r>
      <w:r w:rsidR="00C3001A">
        <w:t xml:space="preserve"> </w:t>
      </w:r>
      <w:r w:rsidRPr="007567CC">
        <w:t>eğilimi</w:t>
      </w:r>
      <w:r w:rsidR="00C3001A">
        <w:t xml:space="preserve"> </w:t>
      </w:r>
      <w:r w:rsidRPr="007567CC">
        <w:t>de</w:t>
      </w:r>
      <w:r w:rsidR="00C3001A">
        <w:t xml:space="preserve"> </w:t>
      </w:r>
      <w:r w:rsidRPr="007567CC">
        <w:t>önemli</w:t>
      </w:r>
      <w:r w:rsidR="00C3001A">
        <w:t xml:space="preserve"> </w:t>
      </w:r>
      <w:r w:rsidRPr="007567CC">
        <w:t>bir</w:t>
      </w:r>
      <w:r w:rsidR="00C3001A">
        <w:t xml:space="preserve"> </w:t>
      </w:r>
      <w:r w:rsidRPr="007567CC">
        <w:t>rol</w:t>
      </w:r>
      <w:r w:rsidR="00C3001A">
        <w:t xml:space="preserve"> </w:t>
      </w:r>
      <w:r w:rsidRPr="007567CC">
        <w:t>oynayabilir.</w:t>
      </w:r>
      <w:r w:rsidR="00C3001A">
        <w:t xml:space="preserve"> </w:t>
      </w:r>
      <w:r w:rsidRPr="007567CC">
        <w:t>Bazı</w:t>
      </w:r>
      <w:r w:rsidR="00C3001A">
        <w:t xml:space="preserve"> </w:t>
      </w:r>
      <w:r w:rsidRPr="007567CC">
        <w:t>bireyler</w:t>
      </w:r>
      <w:r w:rsidR="00C3001A">
        <w:t xml:space="preserve"> </w:t>
      </w:r>
      <w:r w:rsidRPr="007567CC">
        <w:t>korku</w:t>
      </w:r>
      <w:r w:rsidR="00C3001A">
        <w:t xml:space="preserve"> </w:t>
      </w:r>
      <w:r w:rsidRPr="007567CC">
        <w:t>uyandıran</w:t>
      </w:r>
      <w:r w:rsidR="00C3001A">
        <w:t xml:space="preserve"> </w:t>
      </w:r>
      <w:r w:rsidRPr="007567CC">
        <w:t>durumlara</w:t>
      </w:r>
      <w:r w:rsidR="00C3001A">
        <w:t xml:space="preserve"> </w:t>
      </w:r>
      <w:r w:rsidRPr="007567CC">
        <w:t>hızla</w:t>
      </w:r>
      <w:r w:rsidR="00C3001A">
        <w:t xml:space="preserve"> </w:t>
      </w:r>
      <w:r w:rsidRPr="007567CC">
        <w:t>uyum</w:t>
      </w:r>
      <w:r w:rsidR="00C3001A">
        <w:t xml:space="preserve"> </w:t>
      </w:r>
      <w:r w:rsidRPr="007567CC">
        <w:t>sağlayabilirken,</w:t>
      </w:r>
      <w:r w:rsidR="00C3001A">
        <w:t xml:space="preserve"> </w:t>
      </w:r>
      <w:r w:rsidRPr="007567CC">
        <w:t>diğerleri</w:t>
      </w:r>
      <w:r w:rsidR="00C3001A">
        <w:t xml:space="preserve"> </w:t>
      </w:r>
      <w:r w:rsidRPr="007567CC">
        <w:t>bu</w:t>
      </w:r>
      <w:r w:rsidR="00C3001A">
        <w:t xml:space="preserve"> </w:t>
      </w:r>
      <w:r w:rsidRPr="007567CC">
        <w:t>süreçte</w:t>
      </w:r>
      <w:r w:rsidR="00C3001A">
        <w:t xml:space="preserve"> </w:t>
      </w:r>
      <w:r w:rsidRPr="007567CC">
        <w:t>zorluk</w:t>
      </w:r>
      <w:r w:rsidR="00C3001A">
        <w:t xml:space="preserve"> </w:t>
      </w:r>
      <w:r w:rsidRPr="007567CC">
        <w:t>yaşayabilir.</w:t>
      </w:r>
      <w:r w:rsidR="00C3001A">
        <w:t xml:space="preserve"> </w:t>
      </w:r>
      <w:r w:rsidRPr="007567CC">
        <w:t>Kaygıya</w:t>
      </w:r>
      <w:r w:rsidR="00C3001A">
        <w:t xml:space="preserve"> </w:t>
      </w:r>
      <w:r w:rsidRPr="007567CC">
        <w:t>yatkın</w:t>
      </w:r>
      <w:r w:rsidR="00C3001A">
        <w:t xml:space="preserve"> </w:t>
      </w:r>
      <w:r w:rsidRPr="007567CC">
        <w:t>olan</w:t>
      </w:r>
      <w:r w:rsidR="00C3001A">
        <w:t xml:space="preserve"> </w:t>
      </w:r>
      <w:r w:rsidRPr="007567CC">
        <w:t>bireyler,</w:t>
      </w:r>
      <w:r w:rsidR="00C3001A">
        <w:t xml:space="preserve"> </w:t>
      </w:r>
      <w:r w:rsidRPr="007567CC">
        <w:t>stresli</w:t>
      </w:r>
      <w:r w:rsidR="00C3001A">
        <w:t xml:space="preserve"> </w:t>
      </w:r>
      <w:r w:rsidRPr="007567CC">
        <w:t>koşullar</w:t>
      </w:r>
      <w:r w:rsidR="00C3001A">
        <w:t xml:space="preserve"> </w:t>
      </w:r>
      <w:r w:rsidRPr="007567CC">
        <w:t>altında</w:t>
      </w:r>
      <w:r w:rsidR="00C3001A">
        <w:t xml:space="preserve"> </w:t>
      </w:r>
      <w:r w:rsidRPr="007567CC">
        <w:t>daha</w:t>
      </w:r>
      <w:r w:rsidR="00C3001A">
        <w:t xml:space="preserve"> </w:t>
      </w:r>
      <w:r w:rsidRPr="007567CC">
        <w:t>fazla</w:t>
      </w:r>
      <w:r w:rsidR="00C3001A">
        <w:t xml:space="preserve"> </w:t>
      </w:r>
      <w:r w:rsidRPr="007567CC">
        <w:t>kaygı</w:t>
      </w:r>
      <w:r w:rsidR="00C3001A">
        <w:t xml:space="preserve"> </w:t>
      </w:r>
      <w:r w:rsidRPr="007567CC">
        <w:t>hissetme</w:t>
      </w:r>
      <w:r w:rsidR="00C3001A">
        <w:t xml:space="preserve"> </w:t>
      </w:r>
      <w:r w:rsidRPr="007567CC">
        <w:t>eğilimindedir</w:t>
      </w:r>
      <w:r w:rsidR="00C3001A">
        <w:t xml:space="preserve"> </w:t>
      </w:r>
      <w:r w:rsidRPr="007567CC">
        <w:t>ve</w:t>
      </w:r>
      <w:r w:rsidR="00C3001A">
        <w:t xml:space="preserve"> </w:t>
      </w:r>
      <w:r w:rsidRPr="007567CC">
        <w:t>bu</w:t>
      </w:r>
      <w:r w:rsidR="00C3001A">
        <w:t xml:space="preserve"> </w:t>
      </w:r>
      <w:r w:rsidRPr="007567CC">
        <w:t>nedenle</w:t>
      </w:r>
      <w:r w:rsidR="00C3001A">
        <w:t xml:space="preserve"> </w:t>
      </w:r>
      <w:r w:rsidRPr="007567CC">
        <w:t>sıkıntıyla</w:t>
      </w:r>
      <w:r w:rsidR="00C3001A">
        <w:t xml:space="preserve"> </w:t>
      </w:r>
      <w:r w:rsidRPr="007567CC">
        <w:t>baş</w:t>
      </w:r>
      <w:r w:rsidR="00C3001A">
        <w:t xml:space="preserve"> </w:t>
      </w:r>
      <w:r w:rsidRPr="007567CC">
        <w:t>etme</w:t>
      </w:r>
      <w:r w:rsidR="00C3001A">
        <w:t xml:space="preserve"> </w:t>
      </w:r>
      <w:r w:rsidRPr="007567CC">
        <w:t>olasılıkları</w:t>
      </w:r>
      <w:r w:rsidR="00C3001A">
        <w:t xml:space="preserve"> </w:t>
      </w:r>
      <w:r w:rsidRPr="007567CC">
        <w:t>daha</w:t>
      </w:r>
      <w:r w:rsidR="00C3001A">
        <w:t xml:space="preserve"> </w:t>
      </w:r>
      <w:r w:rsidRPr="007567CC">
        <w:t>düşüktür</w:t>
      </w:r>
      <w:r w:rsidR="00C3001A">
        <w:t xml:space="preserve"> </w:t>
      </w:r>
      <w:r w:rsidRPr="007567CC">
        <w:t>(</w:t>
      </w:r>
      <w:proofErr w:type="spellStart"/>
      <w:r w:rsidRPr="007567CC">
        <w:t>Beidel</w:t>
      </w:r>
      <w:proofErr w:type="spellEnd"/>
      <w:r w:rsidR="00C3001A">
        <w:t xml:space="preserve"> </w:t>
      </w:r>
      <w:r w:rsidRPr="007567CC">
        <w:t>ve</w:t>
      </w:r>
      <w:r w:rsidR="00C3001A">
        <w:t xml:space="preserve"> </w:t>
      </w:r>
      <w:proofErr w:type="spellStart"/>
      <w:r w:rsidRPr="007567CC">
        <w:t>Alfano</w:t>
      </w:r>
      <w:proofErr w:type="spellEnd"/>
      <w:r w:rsidRPr="007567CC">
        <w:t>,</w:t>
      </w:r>
      <w:r w:rsidR="00C3001A">
        <w:t xml:space="preserve"> </w:t>
      </w:r>
      <w:r w:rsidRPr="007567CC">
        <w:t>2011).</w:t>
      </w:r>
      <w:r w:rsidR="00C3001A">
        <w:t xml:space="preserve"> </w:t>
      </w:r>
      <w:r w:rsidRPr="007567CC">
        <w:t>Dahası,</w:t>
      </w:r>
      <w:r w:rsidR="00C3001A">
        <w:t xml:space="preserve"> </w:t>
      </w:r>
      <w:r w:rsidRPr="007567CC">
        <w:t>kaygı</w:t>
      </w:r>
      <w:r w:rsidR="00C3001A">
        <w:t xml:space="preserve"> </w:t>
      </w:r>
      <w:r w:rsidRPr="007567CC">
        <w:t>düzeyi</w:t>
      </w:r>
      <w:r w:rsidR="00C3001A">
        <w:t xml:space="preserve"> </w:t>
      </w:r>
      <w:r w:rsidRPr="007567CC">
        <w:t>yüksek</w:t>
      </w:r>
      <w:r w:rsidR="00C3001A">
        <w:t xml:space="preserve"> </w:t>
      </w:r>
      <w:r w:rsidRPr="007567CC">
        <w:t>bireyler</w:t>
      </w:r>
      <w:r w:rsidR="00C3001A">
        <w:t xml:space="preserve"> </w:t>
      </w:r>
      <w:r w:rsidRPr="007567CC">
        <w:t>tehditleri</w:t>
      </w:r>
      <w:r w:rsidR="00C3001A">
        <w:t xml:space="preserve"> </w:t>
      </w:r>
      <w:r w:rsidRPr="007567CC">
        <w:t>abartma</w:t>
      </w:r>
      <w:r w:rsidR="00C3001A">
        <w:t xml:space="preserve"> </w:t>
      </w:r>
      <w:r w:rsidRPr="007567CC">
        <w:t>eğiliminde</w:t>
      </w:r>
      <w:r w:rsidR="00C3001A">
        <w:t xml:space="preserve"> </w:t>
      </w:r>
      <w:r w:rsidRPr="007567CC">
        <w:t>bulunabilir</w:t>
      </w:r>
      <w:r w:rsidR="00C3001A">
        <w:t xml:space="preserve"> </w:t>
      </w:r>
      <w:r w:rsidRPr="007567CC">
        <w:t>ve</w:t>
      </w:r>
      <w:r w:rsidR="00C3001A">
        <w:t xml:space="preserve"> </w:t>
      </w:r>
      <w:r w:rsidRPr="007567CC">
        <w:t>olasılıkları</w:t>
      </w:r>
      <w:r w:rsidR="00C3001A">
        <w:t xml:space="preserve"> </w:t>
      </w:r>
      <w:r w:rsidRPr="007567CC">
        <w:t>aşırı</w:t>
      </w:r>
      <w:r w:rsidR="00C3001A">
        <w:t xml:space="preserve"> </w:t>
      </w:r>
      <w:r w:rsidRPr="007567CC">
        <w:t>olumsuz</w:t>
      </w:r>
      <w:r w:rsidR="00C3001A">
        <w:t xml:space="preserve"> </w:t>
      </w:r>
      <w:r w:rsidRPr="007567CC">
        <w:t>şekilde</w:t>
      </w:r>
      <w:r w:rsidR="00C3001A">
        <w:t xml:space="preserve"> </w:t>
      </w:r>
      <w:r w:rsidRPr="007567CC">
        <w:t>değerlendirme</w:t>
      </w:r>
      <w:r w:rsidR="00C3001A">
        <w:t xml:space="preserve"> </w:t>
      </w:r>
      <w:r w:rsidRPr="007567CC">
        <w:t>yoluna</w:t>
      </w:r>
      <w:r w:rsidR="00C3001A">
        <w:t xml:space="preserve"> </w:t>
      </w:r>
      <w:r w:rsidRPr="007567CC">
        <w:t>gidebilirler.</w:t>
      </w:r>
      <w:r w:rsidR="00C3001A">
        <w:t xml:space="preserve"> </w:t>
      </w:r>
      <w:r w:rsidRPr="007567CC">
        <w:t>Bu</w:t>
      </w:r>
      <w:r w:rsidR="00C3001A">
        <w:t xml:space="preserve"> </w:t>
      </w:r>
      <w:r w:rsidRPr="007567CC">
        <w:t>durum,</w:t>
      </w:r>
      <w:r w:rsidR="00C3001A">
        <w:t xml:space="preserve"> </w:t>
      </w:r>
      <w:r w:rsidRPr="007567CC">
        <w:t>bireylerin</w:t>
      </w:r>
      <w:r w:rsidR="00C3001A">
        <w:t xml:space="preserve"> </w:t>
      </w:r>
      <w:r w:rsidRPr="007567CC">
        <w:t>doğru</w:t>
      </w:r>
      <w:r w:rsidR="00C3001A">
        <w:t xml:space="preserve"> </w:t>
      </w:r>
      <w:r w:rsidRPr="007567CC">
        <w:t>kararlar</w:t>
      </w:r>
      <w:r w:rsidR="00C3001A">
        <w:t xml:space="preserve"> </w:t>
      </w:r>
      <w:r w:rsidRPr="007567CC">
        <w:t>almasını</w:t>
      </w:r>
      <w:r w:rsidR="00C3001A">
        <w:t xml:space="preserve"> </w:t>
      </w:r>
      <w:r w:rsidRPr="007567CC">
        <w:t>zorlaştırabilir</w:t>
      </w:r>
      <w:r w:rsidR="00C3001A">
        <w:t xml:space="preserve"> </w:t>
      </w:r>
      <w:r w:rsidRPr="007567CC">
        <w:t>(</w:t>
      </w:r>
      <w:proofErr w:type="spellStart"/>
      <w:r w:rsidRPr="007567CC">
        <w:t>Southam</w:t>
      </w:r>
      <w:proofErr w:type="spellEnd"/>
      <w:r w:rsidR="00C3001A">
        <w:t xml:space="preserve"> </w:t>
      </w:r>
      <w:r w:rsidRPr="007567CC">
        <w:t>ve</w:t>
      </w:r>
      <w:r w:rsidR="00C3001A">
        <w:t xml:space="preserve"> </w:t>
      </w:r>
      <w:proofErr w:type="spellStart"/>
      <w:r w:rsidRPr="007567CC">
        <w:t>Gerow</w:t>
      </w:r>
      <w:proofErr w:type="spellEnd"/>
      <w:r w:rsidRPr="007567CC">
        <w:t>,</w:t>
      </w:r>
      <w:r w:rsidR="00C3001A">
        <w:t xml:space="preserve"> </w:t>
      </w:r>
      <w:r w:rsidRPr="007567CC">
        <w:t>2014).</w:t>
      </w:r>
    </w:p>
    <w:p w14:paraId="0904BB82" w14:textId="24921C42" w:rsidR="00351673" w:rsidRPr="007567CC" w:rsidRDefault="00351673" w:rsidP="007567CC">
      <w:pPr>
        <w:spacing w:after="120"/>
        <w:ind w:firstLine="567"/>
        <w:rPr>
          <w:rFonts w:cs="Times New Roman"/>
          <w:szCs w:val="24"/>
        </w:rPr>
      </w:pPr>
      <w:r w:rsidRPr="007567CC">
        <w:rPr>
          <w:rFonts w:cs="Times New Roman"/>
          <w:szCs w:val="24"/>
        </w:rPr>
        <w:t>Kaygı</w:t>
      </w:r>
      <w:r w:rsidR="00C3001A">
        <w:rPr>
          <w:rFonts w:cs="Times New Roman"/>
          <w:szCs w:val="24"/>
        </w:rPr>
        <w:t xml:space="preserve"> </w:t>
      </w:r>
      <w:r w:rsidRPr="007567CC">
        <w:rPr>
          <w:rFonts w:cs="Times New Roman"/>
          <w:szCs w:val="24"/>
        </w:rPr>
        <w:t>durumu,</w:t>
      </w:r>
      <w:r w:rsidR="00C3001A">
        <w:rPr>
          <w:rFonts w:cs="Times New Roman"/>
          <w:szCs w:val="24"/>
        </w:rPr>
        <w:t xml:space="preserve"> </w:t>
      </w:r>
      <w:r w:rsidRPr="007567CC">
        <w:rPr>
          <w:rFonts w:cs="Times New Roman"/>
          <w:szCs w:val="24"/>
        </w:rPr>
        <w:t>geçmişte</w:t>
      </w:r>
      <w:r w:rsidR="00C3001A">
        <w:rPr>
          <w:rFonts w:cs="Times New Roman"/>
          <w:szCs w:val="24"/>
        </w:rPr>
        <w:t xml:space="preserve"> </w:t>
      </w:r>
      <w:r w:rsidRPr="007567CC">
        <w:rPr>
          <w:rFonts w:cs="Times New Roman"/>
          <w:szCs w:val="24"/>
        </w:rPr>
        <w:t>yaşanan</w:t>
      </w:r>
      <w:r w:rsidR="00C3001A">
        <w:rPr>
          <w:rFonts w:cs="Times New Roman"/>
          <w:szCs w:val="24"/>
        </w:rPr>
        <w:t xml:space="preserve"> </w:t>
      </w:r>
      <w:r w:rsidRPr="007567CC">
        <w:rPr>
          <w:rFonts w:cs="Times New Roman"/>
          <w:szCs w:val="24"/>
        </w:rPr>
        <w:t>belirli</w:t>
      </w:r>
      <w:r w:rsidR="00C3001A">
        <w:rPr>
          <w:rFonts w:cs="Times New Roman"/>
          <w:szCs w:val="24"/>
        </w:rPr>
        <w:t xml:space="preserve"> </w:t>
      </w:r>
      <w:r w:rsidRPr="007567CC">
        <w:rPr>
          <w:rFonts w:cs="Times New Roman"/>
          <w:szCs w:val="24"/>
        </w:rPr>
        <w:t>deneyimlere</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benzer</w:t>
      </w:r>
      <w:r w:rsidR="00C3001A">
        <w:rPr>
          <w:rFonts w:cs="Times New Roman"/>
          <w:szCs w:val="24"/>
        </w:rPr>
        <w:t xml:space="preserve"> </w:t>
      </w:r>
      <w:r w:rsidRPr="007567CC">
        <w:rPr>
          <w:rFonts w:cs="Times New Roman"/>
          <w:szCs w:val="24"/>
        </w:rPr>
        <w:t>durumlarla</w:t>
      </w:r>
      <w:r w:rsidR="00C3001A">
        <w:rPr>
          <w:rFonts w:cs="Times New Roman"/>
          <w:szCs w:val="24"/>
        </w:rPr>
        <w:t xml:space="preserve"> </w:t>
      </w:r>
      <w:r w:rsidRPr="007567CC">
        <w:rPr>
          <w:rFonts w:cs="Times New Roman"/>
          <w:szCs w:val="24"/>
        </w:rPr>
        <w:t>gelecekteki</w:t>
      </w:r>
      <w:r w:rsidR="00C3001A">
        <w:rPr>
          <w:rFonts w:cs="Times New Roman"/>
          <w:szCs w:val="24"/>
        </w:rPr>
        <w:t xml:space="preserve"> </w:t>
      </w:r>
      <w:r w:rsidRPr="007567CC">
        <w:rPr>
          <w:rFonts w:cs="Times New Roman"/>
          <w:szCs w:val="24"/>
        </w:rPr>
        <w:t>karşılaşmalara</w:t>
      </w:r>
      <w:r w:rsidR="00C3001A">
        <w:rPr>
          <w:rFonts w:cs="Times New Roman"/>
          <w:szCs w:val="24"/>
        </w:rPr>
        <w:t xml:space="preserve"> </w:t>
      </w:r>
      <w:r w:rsidRPr="007567CC">
        <w:rPr>
          <w:rFonts w:cs="Times New Roman"/>
          <w:szCs w:val="24"/>
        </w:rPr>
        <w:t>yanıt</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ortaya</w:t>
      </w:r>
      <w:r w:rsidR="00C3001A">
        <w:rPr>
          <w:rFonts w:cs="Times New Roman"/>
          <w:szCs w:val="24"/>
        </w:rPr>
        <w:t xml:space="preserve"> </w:t>
      </w:r>
      <w:r w:rsidRPr="007567CC">
        <w:rPr>
          <w:rFonts w:cs="Times New Roman"/>
          <w:szCs w:val="24"/>
        </w:rPr>
        <w:t>çıkan,</w:t>
      </w:r>
      <w:r w:rsidR="00C3001A">
        <w:rPr>
          <w:rFonts w:cs="Times New Roman"/>
          <w:szCs w:val="24"/>
        </w:rPr>
        <w:t xml:space="preserve"> </w:t>
      </w:r>
      <w:r w:rsidRPr="007567CC">
        <w:rPr>
          <w:rFonts w:cs="Times New Roman"/>
          <w:szCs w:val="24"/>
        </w:rPr>
        <w:t>uyumsuz</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öğrenilmiş</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tepki</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değerlendirilebilir.</w:t>
      </w:r>
      <w:r w:rsidR="00C3001A">
        <w:rPr>
          <w:rFonts w:cs="Times New Roman"/>
          <w:szCs w:val="24"/>
        </w:rPr>
        <w:t xml:space="preserve"> </w:t>
      </w:r>
      <w:r w:rsidRPr="007567CC">
        <w:rPr>
          <w:rFonts w:cs="Times New Roman"/>
          <w:szCs w:val="24"/>
        </w:rPr>
        <w:t>Özellikle</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deneyimler</w:t>
      </w:r>
      <w:r w:rsidR="00C3001A">
        <w:rPr>
          <w:rFonts w:cs="Times New Roman"/>
          <w:szCs w:val="24"/>
        </w:rPr>
        <w:t xml:space="preserve"> </w:t>
      </w:r>
      <w:proofErr w:type="spellStart"/>
      <w:r w:rsidRPr="007567CC">
        <w:rPr>
          <w:rFonts w:cs="Times New Roman"/>
          <w:szCs w:val="24"/>
        </w:rPr>
        <w:t>travmatik</w:t>
      </w:r>
      <w:proofErr w:type="spellEnd"/>
      <w:r w:rsidR="00C3001A">
        <w:rPr>
          <w:rFonts w:cs="Times New Roman"/>
          <w:szCs w:val="24"/>
        </w:rPr>
        <w:t xml:space="preserve"> </w:t>
      </w:r>
      <w:r w:rsidRPr="007567CC">
        <w:rPr>
          <w:rFonts w:cs="Times New Roman"/>
          <w:szCs w:val="24"/>
        </w:rPr>
        <w:t>olduğunda,</w:t>
      </w:r>
      <w:r w:rsidR="00C3001A">
        <w:rPr>
          <w:rFonts w:cs="Times New Roman"/>
          <w:szCs w:val="24"/>
        </w:rPr>
        <w:t xml:space="preserve"> </w:t>
      </w:r>
      <w:r w:rsidRPr="007567CC">
        <w:rPr>
          <w:rFonts w:cs="Times New Roman"/>
          <w:szCs w:val="24"/>
        </w:rPr>
        <w:t>erken</w:t>
      </w:r>
      <w:r w:rsidR="00C3001A">
        <w:rPr>
          <w:rFonts w:cs="Times New Roman"/>
          <w:szCs w:val="24"/>
        </w:rPr>
        <w:t xml:space="preserve"> </w:t>
      </w:r>
      <w:r w:rsidRPr="007567CC">
        <w:rPr>
          <w:rFonts w:cs="Times New Roman"/>
          <w:szCs w:val="24"/>
        </w:rPr>
        <w:t>yaşam</w:t>
      </w:r>
      <w:r w:rsidR="00C3001A">
        <w:rPr>
          <w:rFonts w:cs="Times New Roman"/>
          <w:szCs w:val="24"/>
        </w:rPr>
        <w:t xml:space="preserve"> </w:t>
      </w:r>
      <w:r w:rsidRPr="007567CC">
        <w:rPr>
          <w:rFonts w:cs="Times New Roman"/>
          <w:szCs w:val="24"/>
        </w:rPr>
        <w:t>olayları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deneyimleri</w:t>
      </w:r>
      <w:r w:rsidR="00C3001A">
        <w:rPr>
          <w:rFonts w:cs="Times New Roman"/>
          <w:szCs w:val="24"/>
        </w:rPr>
        <w:t xml:space="preserve"> </w:t>
      </w:r>
      <w:r w:rsidRPr="007567CC">
        <w:rPr>
          <w:rFonts w:cs="Times New Roman"/>
          <w:szCs w:val="24"/>
        </w:rPr>
        <w:t>bireylerin</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geliştirme</w:t>
      </w:r>
      <w:r w:rsidR="00C3001A">
        <w:rPr>
          <w:rFonts w:cs="Times New Roman"/>
          <w:szCs w:val="24"/>
        </w:rPr>
        <w:t xml:space="preserve"> </w:t>
      </w:r>
      <w:r w:rsidRPr="007567CC">
        <w:rPr>
          <w:rFonts w:cs="Times New Roman"/>
          <w:szCs w:val="24"/>
        </w:rPr>
        <w:t>olasılığını</w:t>
      </w:r>
      <w:r w:rsidR="00C3001A">
        <w:rPr>
          <w:rFonts w:cs="Times New Roman"/>
          <w:szCs w:val="24"/>
        </w:rPr>
        <w:t xml:space="preserve"> </w:t>
      </w:r>
      <w:r w:rsidRPr="007567CC">
        <w:rPr>
          <w:rFonts w:cs="Times New Roman"/>
          <w:szCs w:val="24"/>
        </w:rPr>
        <w:t>artırabilir.</w:t>
      </w:r>
      <w:r w:rsidR="00C3001A">
        <w:rPr>
          <w:rFonts w:cs="Times New Roman"/>
          <w:szCs w:val="24"/>
        </w:rPr>
        <w:t xml:space="preserve"> </w:t>
      </w:r>
      <w:r w:rsidRPr="007567CC">
        <w:rPr>
          <w:rFonts w:cs="Times New Roman"/>
          <w:szCs w:val="24"/>
        </w:rPr>
        <w:t>Ebeveynlerin</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tür</w:t>
      </w:r>
      <w:r w:rsidR="00C3001A">
        <w:rPr>
          <w:rFonts w:cs="Times New Roman"/>
          <w:szCs w:val="24"/>
        </w:rPr>
        <w:t xml:space="preserve"> </w:t>
      </w:r>
      <w:r w:rsidRPr="007567CC">
        <w:rPr>
          <w:rFonts w:cs="Times New Roman"/>
          <w:szCs w:val="24"/>
        </w:rPr>
        <w:t>olaylara</w:t>
      </w:r>
      <w:r w:rsidR="00C3001A">
        <w:rPr>
          <w:rFonts w:cs="Times New Roman"/>
          <w:szCs w:val="24"/>
        </w:rPr>
        <w:t xml:space="preserve"> </w:t>
      </w:r>
      <w:r w:rsidRPr="007567CC">
        <w:rPr>
          <w:rFonts w:cs="Times New Roman"/>
          <w:szCs w:val="24"/>
        </w:rPr>
        <w:t>kaygılı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endişeli</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şekilde</w:t>
      </w:r>
      <w:r w:rsidR="00C3001A">
        <w:rPr>
          <w:rFonts w:cs="Times New Roman"/>
          <w:szCs w:val="24"/>
        </w:rPr>
        <w:t xml:space="preserve"> </w:t>
      </w:r>
      <w:r w:rsidRPr="007567CC">
        <w:rPr>
          <w:rFonts w:cs="Times New Roman"/>
          <w:szCs w:val="24"/>
        </w:rPr>
        <w:t>tepki</w:t>
      </w:r>
      <w:r w:rsidR="00C3001A">
        <w:rPr>
          <w:rFonts w:cs="Times New Roman"/>
          <w:szCs w:val="24"/>
        </w:rPr>
        <w:t xml:space="preserve"> </w:t>
      </w:r>
      <w:r w:rsidRPr="007567CC">
        <w:rPr>
          <w:rFonts w:cs="Times New Roman"/>
          <w:szCs w:val="24"/>
        </w:rPr>
        <w:t>verdiklerini</w:t>
      </w:r>
      <w:r w:rsidR="00C3001A">
        <w:rPr>
          <w:rFonts w:cs="Times New Roman"/>
          <w:szCs w:val="24"/>
        </w:rPr>
        <w:t xml:space="preserve"> </w:t>
      </w:r>
      <w:r w:rsidRPr="007567CC">
        <w:rPr>
          <w:rFonts w:cs="Times New Roman"/>
          <w:szCs w:val="24"/>
        </w:rPr>
        <w:t>gözlemlemek,</w:t>
      </w:r>
      <w:r w:rsidR="00C3001A">
        <w:rPr>
          <w:rFonts w:cs="Times New Roman"/>
          <w:szCs w:val="24"/>
        </w:rPr>
        <w:t xml:space="preserve"> </w:t>
      </w:r>
      <w:r w:rsidRPr="007567CC">
        <w:rPr>
          <w:rFonts w:cs="Times New Roman"/>
          <w:szCs w:val="24"/>
        </w:rPr>
        <w:t>bireylerde</w:t>
      </w:r>
      <w:r w:rsidR="00C3001A">
        <w:rPr>
          <w:rFonts w:cs="Times New Roman"/>
          <w:szCs w:val="24"/>
        </w:rPr>
        <w:t xml:space="preserve"> </w:t>
      </w:r>
      <w:r w:rsidRPr="007567CC">
        <w:rPr>
          <w:rFonts w:cs="Times New Roman"/>
          <w:szCs w:val="24"/>
        </w:rPr>
        <w:t>benzer</w:t>
      </w:r>
      <w:r w:rsidR="00C3001A">
        <w:rPr>
          <w:rFonts w:cs="Times New Roman"/>
          <w:szCs w:val="24"/>
        </w:rPr>
        <w:t xml:space="preserve"> </w:t>
      </w:r>
      <w:r w:rsidRPr="007567CC">
        <w:rPr>
          <w:rFonts w:cs="Times New Roman"/>
          <w:szCs w:val="24"/>
        </w:rPr>
        <w:t>tepkilerin</w:t>
      </w:r>
      <w:r w:rsidR="00C3001A">
        <w:rPr>
          <w:rFonts w:cs="Times New Roman"/>
          <w:szCs w:val="24"/>
        </w:rPr>
        <w:t xml:space="preserve"> </w:t>
      </w:r>
      <w:r w:rsidRPr="007567CC">
        <w:rPr>
          <w:rFonts w:cs="Times New Roman"/>
          <w:szCs w:val="24"/>
        </w:rPr>
        <w:t>gelişme</w:t>
      </w:r>
      <w:r w:rsidR="00C3001A">
        <w:rPr>
          <w:rFonts w:cs="Times New Roman"/>
          <w:szCs w:val="24"/>
        </w:rPr>
        <w:t xml:space="preserve"> </w:t>
      </w:r>
      <w:r w:rsidRPr="007567CC">
        <w:rPr>
          <w:rFonts w:cs="Times New Roman"/>
          <w:szCs w:val="24"/>
        </w:rPr>
        <w:t>eğilimini</w:t>
      </w:r>
      <w:r w:rsidR="00C3001A">
        <w:rPr>
          <w:rFonts w:cs="Times New Roman"/>
          <w:szCs w:val="24"/>
        </w:rPr>
        <w:t xml:space="preserve"> </w:t>
      </w:r>
      <w:r w:rsidRPr="007567CC">
        <w:rPr>
          <w:rFonts w:cs="Times New Roman"/>
          <w:szCs w:val="24"/>
        </w:rPr>
        <w:t>güçlendirebilir.</w:t>
      </w:r>
      <w:r w:rsidR="00C3001A">
        <w:rPr>
          <w:rFonts w:cs="Times New Roman"/>
          <w:szCs w:val="24"/>
        </w:rPr>
        <w:t xml:space="preserve"> </w:t>
      </w:r>
      <w:r w:rsidRPr="007567CC">
        <w:rPr>
          <w:rFonts w:cs="Times New Roman"/>
          <w:szCs w:val="24"/>
        </w:rPr>
        <w:t>Ayrıca,</w:t>
      </w:r>
      <w:r w:rsidR="00C3001A">
        <w:rPr>
          <w:rFonts w:cs="Times New Roman"/>
          <w:szCs w:val="24"/>
        </w:rPr>
        <w:t xml:space="preserve"> </w:t>
      </w:r>
      <w:r w:rsidRPr="007567CC">
        <w:rPr>
          <w:rFonts w:cs="Times New Roman"/>
          <w:szCs w:val="24"/>
        </w:rPr>
        <w:t>ebeveynlerin</w:t>
      </w:r>
      <w:r w:rsidR="00C3001A">
        <w:rPr>
          <w:rFonts w:cs="Times New Roman"/>
          <w:szCs w:val="24"/>
        </w:rPr>
        <w:t xml:space="preserve"> </w:t>
      </w:r>
      <w:r w:rsidRPr="007567CC">
        <w:rPr>
          <w:rFonts w:cs="Times New Roman"/>
          <w:szCs w:val="24"/>
        </w:rPr>
        <w:t>kaygılı</w:t>
      </w:r>
      <w:r w:rsidR="00C3001A">
        <w:rPr>
          <w:rFonts w:cs="Times New Roman"/>
          <w:szCs w:val="24"/>
        </w:rPr>
        <w:t xml:space="preserve"> </w:t>
      </w:r>
      <w:r w:rsidRPr="007567CC">
        <w:rPr>
          <w:rFonts w:cs="Times New Roman"/>
          <w:szCs w:val="24"/>
        </w:rPr>
        <w:t>davranışlarına</w:t>
      </w:r>
      <w:r w:rsidR="00C3001A">
        <w:rPr>
          <w:rFonts w:cs="Times New Roman"/>
          <w:szCs w:val="24"/>
        </w:rPr>
        <w:t xml:space="preserve"> </w:t>
      </w:r>
      <w:r w:rsidRPr="007567CC">
        <w:rPr>
          <w:rFonts w:cs="Times New Roman"/>
          <w:szCs w:val="24"/>
        </w:rPr>
        <w:t>yönelik</w:t>
      </w:r>
      <w:r w:rsidR="00C3001A">
        <w:rPr>
          <w:rFonts w:cs="Times New Roman"/>
          <w:szCs w:val="24"/>
        </w:rPr>
        <w:t xml:space="preserve"> </w:t>
      </w:r>
      <w:r w:rsidRPr="007567CC">
        <w:rPr>
          <w:rFonts w:cs="Times New Roman"/>
          <w:szCs w:val="24"/>
        </w:rPr>
        <w:t>olumlu</w:t>
      </w:r>
      <w:r w:rsidR="00C3001A">
        <w:rPr>
          <w:rFonts w:cs="Times New Roman"/>
          <w:szCs w:val="24"/>
        </w:rPr>
        <w:t xml:space="preserve"> </w:t>
      </w:r>
      <w:r w:rsidRPr="007567CC">
        <w:rPr>
          <w:rFonts w:cs="Times New Roman"/>
          <w:szCs w:val="24"/>
        </w:rPr>
        <w:t>geri</w:t>
      </w:r>
      <w:r w:rsidR="00C3001A">
        <w:rPr>
          <w:rFonts w:cs="Times New Roman"/>
          <w:szCs w:val="24"/>
        </w:rPr>
        <w:t xml:space="preserve"> </w:t>
      </w:r>
      <w:r w:rsidRPr="007567CC">
        <w:rPr>
          <w:rFonts w:cs="Times New Roman"/>
          <w:szCs w:val="24"/>
        </w:rPr>
        <w:t>bildirim</w:t>
      </w:r>
      <w:r w:rsidR="00C3001A">
        <w:rPr>
          <w:rFonts w:cs="Times New Roman"/>
          <w:szCs w:val="24"/>
        </w:rPr>
        <w:t xml:space="preserve"> </w:t>
      </w:r>
      <w:r w:rsidRPr="007567CC">
        <w:rPr>
          <w:rFonts w:cs="Times New Roman"/>
          <w:szCs w:val="24"/>
        </w:rPr>
        <w:t>veya</w:t>
      </w:r>
      <w:r w:rsidR="00C3001A">
        <w:rPr>
          <w:rFonts w:cs="Times New Roman"/>
          <w:szCs w:val="24"/>
        </w:rPr>
        <w:t xml:space="preserve"> </w:t>
      </w:r>
      <w:r w:rsidRPr="007567CC">
        <w:rPr>
          <w:rFonts w:cs="Times New Roman"/>
          <w:szCs w:val="24"/>
        </w:rPr>
        <w:t>ödüllendirme,</w:t>
      </w:r>
      <w:r w:rsidR="00C3001A">
        <w:rPr>
          <w:rFonts w:cs="Times New Roman"/>
          <w:szCs w:val="24"/>
        </w:rPr>
        <w:t xml:space="preserve"> </w:t>
      </w:r>
      <w:r w:rsidRPr="007567CC">
        <w:rPr>
          <w:rFonts w:cs="Times New Roman"/>
          <w:szCs w:val="24"/>
        </w:rPr>
        <w:t>kaygının</w:t>
      </w:r>
      <w:r w:rsidR="00C3001A">
        <w:rPr>
          <w:rFonts w:cs="Times New Roman"/>
          <w:szCs w:val="24"/>
        </w:rPr>
        <w:t xml:space="preserve"> </w:t>
      </w:r>
      <w:r w:rsidRPr="007567CC">
        <w:rPr>
          <w:rFonts w:cs="Times New Roman"/>
          <w:szCs w:val="24"/>
        </w:rPr>
        <w:t>öğrenilmesine</w:t>
      </w:r>
      <w:r w:rsidR="00C3001A">
        <w:rPr>
          <w:rFonts w:cs="Times New Roman"/>
          <w:szCs w:val="24"/>
        </w:rPr>
        <w:t xml:space="preserve"> </w:t>
      </w:r>
      <w:r w:rsidRPr="007567CC">
        <w:rPr>
          <w:rFonts w:cs="Times New Roman"/>
          <w:szCs w:val="24"/>
        </w:rPr>
        <w:t>katkıda</w:t>
      </w:r>
      <w:r w:rsidR="00C3001A">
        <w:rPr>
          <w:rFonts w:cs="Times New Roman"/>
          <w:szCs w:val="24"/>
        </w:rPr>
        <w:t xml:space="preserve"> </w:t>
      </w:r>
      <w:r w:rsidRPr="007567CC">
        <w:rPr>
          <w:rFonts w:cs="Times New Roman"/>
          <w:szCs w:val="24"/>
        </w:rPr>
        <w:t>bulunabilir.</w:t>
      </w:r>
      <w:r w:rsidR="00C3001A">
        <w:rPr>
          <w:rFonts w:cs="Times New Roman"/>
          <w:szCs w:val="24"/>
        </w:rPr>
        <w:t xml:space="preserve"> </w:t>
      </w:r>
      <w:r w:rsidRPr="007567CC">
        <w:rPr>
          <w:rFonts w:cs="Times New Roman"/>
          <w:szCs w:val="24"/>
        </w:rPr>
        <w:t>İlerleyen</w:t>
      </w:r>
      <w:r w:rsidR="00C3001A">
        <w:rPr>
          <w:rFonts w:cs="Times New Roman"/>
          <w:szCs w:val="24"/>
        </w:rPr>
        <w:t xml:space="preserve"> </w:t>
      </w:r>
      <w:r w:rsidRPr="007567CC">
        <w:rPr>
          <w:rFonts w:cs="Times New Roman"/>
          <w:szCs w:val="24"/>
        </w:rPr>
        <w:t>yaşam</w:t>
      </w:r>
      <w:r w:rsidR="00C3001A">
        <w:rPr>
          <w:rFonts w:cs="Times New Roman"/>
          <w:szCs w:val="24"/>
        </w:rPr>
        <w:t xml:space="preserve"> </w:t>
      </w:r>
      <w:r w:rsidRPr="007567CC">
        <w:rPr>
          <w:rFonts w:cs="Times New Roman"/>
          <w:szCs w:val="24"/>
        </w:rPr>
        <w:t>dönemlerinde,</w:t>
      </w:r>
      <w:r w:rsidR="00C3001A">
        <w:rPr>
          <w:rFonts w:cs="Times New Roman"/>
          <w:szCs w:val="24"/>
        </w:rPr>
        <w:t xml:space="preserve"> </w:t>
      </w:r>
      <w:r w:rsidRPr="007567CC">
        <w:rPr>
          <w:rFonts w:cs="Times New Roman"/>
          <w:szCs w:val="24"/>
        </w:rPr>
        <w:t>özellikle</w:t>
      </w:r>
      <w:r w:rsidR="00C3001A">
        <w:rPr>
          <w:rFonts w:cs="Times New Roman"/>
          <w:szCs w:val="24"/>
        </w:rPr>
        <w:t xml:space="preserve"> </w:t>
      </w:r>
      <w:proofErr w:type="spellStart"/>
      <w:r w:rsidRPr="007567CC">
        <w:rPr>
          <w:rFonts w:cs="Times New Roman"/>
          <w:szCs w:val="24"/>
        </w:rPr>
        <w:t>travmatik</w:t>
      </w:r>
      <w:proofErr w:type="spellEnd"/>
      <w:r w:rsidR="00C3001A">
        <w:rPr>
          <w:rFonts w:cs="Times New Roman"/>
          <w:szCs w:val="24"/>
        </w:rPr>
        <w:t xml:space="preserve"> </w:t>
      </w:r>
      <w:r w:rsidRPr="007567CC">
        <w:rPr>
          <w:rFonts w:cs="Times New Roman"/>
          <w:szCs w:val="24"/>
        </w:rPr>
        <w:t>olaylarla</w:t>
      </w:r>
      <w:r w:rsidR="00C3001A">
        <w:rPr>
          <w:rFonts w:cs="Times New Roman"/>
          <w:szCs w:val="24"/>
        </w:rPr>
        <w:t xml:space="preserve"> </w:t>
      </w:r>
      <w:r w:rsidRPr="007567CC">
        <w:rPr>
          <w:rFonts w:cs="Times New Roman"/>
          <w:szCs w:val="24"/>
        </w:rPr>
        <w:t>karşılaşma</w:t>
      </w:r>
      <w:r w:rsidR="00C3001A">
        <w:rPr>
          <w:rFonts w:cs="Times New Roman"/>
          <w:szCs w:val="24"/>
        </w:rPr>
        <w:t xml:space="preserve"> </w:t>
      </w:r>
      <w:r w:rsidRPr="007567CC">
        <w:rPr>
          <w:rFonts w:cs="Times New Roman"/>
          <w:szCs w:val="24"/>
        </w:rPr>
        <w:t>durumu,</w:t>
      </w:r>
      <w:r w:rsidR="00C3001A">
        <w:rPr>
          <w:rFonts w:cs="Times New Roman"/>
          <w:szCs w:val="24"/>
        </w:rPr>
        <w:t xml:space="preserve"> </w:t>
      </w:r>
      <w:r w:rsidRPr="007567CC">
        <w:rPr>
          <w:rFonts w:cs="Times New Roman"/>
          <w:szCs w:val="24"/>
        </w:rPr>
        <w:t>kısa</w:t>
      </w:r>
      <w:r w:rsidR="00C3001A">
        <w:rPr>
          <w:rFonts w:cs="Times New Roman"/>
          <w:szCs w:val="24"/>
        </w:rPr>
        <w:t xml:space="preserve"> </w:t>
      </w:r>
      <w:r w:rsidRPr="007567CC">
        <w:rPr>
          <w:rFonts w:cs="Times New Roman"/>
          <w:szCs w:val="24"/>
        </w:rPr>
        <w:t>vadede</w:t>
      </w:r>
      <w:r w:rsidR="00C3001A">
        <w:rPr>
          <w:rFonts w:cs="Times New Roman"/>
          <w:szCs w:val="24"/>
        </w:rPr>
        <w:t xml:space="preserve"> </w:t>
      </w:r>
      <w:r w:rsidRPr="007567CC">
        <w:rPr>
          <w:rFonts w:cs="Times New Roman"/>
          <w:szCs w:val="24"/>
        </w:rPr>
        <w:t>veya</w:t>
      </w:r>
      <w:r w:rsidR="00C3001A">
        <w:rPr>
          <w:rFonts w:cs="Times New Roman"/>
          <w:szCs w:val="24"/>
        </w:rPr>
        <w:t xml:space="preserve"> </w:t>
      </w:r>
      <w:r w:rsidRPr="007567CC">
        <w:rPr>
          <w:rFonts w:cs="Times New Roman"/>
          <w:szCs w:val="24"/>
        </w:rPr>
        <w:t>bazı</w:t>
      </w:r>
      <w:r w:rsidR="00C3001A">
        <w:rPr>
          <w:rFonts w:cs="Times New Roman"/>
          <w:szCs w:val="24"/>
        </w:rPr>
        <w:t xml:space="preserve"> </w:t>
      </w:r>
      <w:r w:rsidRPr="007567CC">
        <w:rPr>
          <w:rFonts w:cs="Times New Roman"/>
          <w:szCs w:val="24"/>
        </w:rPr>
        <w:t>durumlarda</w:t>
      </w:r>
      <w:r w:rsidR="00C3001A">
        <w:rPr>
          <w:rFonts w:cs="Times New Roman"/>
          <w:szCs w:val="24"/>
        </w:rPr>
        <w:t xml:space="preserve"> </w:t>
      </w:r>
      <w:r w:rsidRPr="007567CC">
        <w:rPr>
          <w:rFonts w:cs="Times New Roman"/>
          <w:szCs w:val="24"/>
        </w:rPr>
        <w:t>uzun</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süreç</w:t>
      </w:r>
      <w:r w:rsidR="00C3001A">
        <w:rPr>
          <w:rFonts w:cs="Times New Roman"/>
          <w:szCs w:val="24"/>
        </w:rPr>
        <w:t xml:space="preserve"> </w:t>
      </w:r>
      <w:r w:rsidRPr="007567CC">
        <w:rPr>
          <w:rFonts w:cs="Times New Roman"/>
          <w:szCs w:val="24"/>
        </w:rPr>
        <w:t>içinde</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sorunlarına</w:t>
      </w:r>
      <w:r w:rsidR="00C3001A">
        <w:rPr>
          <w:rFonts w:cs="Times New Roman"/>
          <w:szCs w:val="24"/>
        </w:rPr>
        <w:t xml:space="preserve"> </w:t>
      </w:r>
      <w:r w:rsidRPr="007567CC">
        <w:rPr>
          <w:rFonts w:cs="Times New Roman"/>
          <w:szCs w:val="24"/>
        </w:rPr>
        <w:t>yol</w:t>
      </w:r>
      <w:r w:rsidR="00C3001A">
        <w:rPr>
          <w:rFonts w:cs="Times New Roman"/>
          <w:szCs w:val="24"/>
        </w:rPr>
        <w:t xml:space="preserve"> </w:t>
      </w:r>
      <w:r w:rsidRPr="007567CC">
        <w:rPr>
          <w:rFonts w:cs="Times New Roman"/>
          <w:szCs w:val="24"/>
        </w:rPr>
        <w:t>açabilir</w:t>
      </w:r>
      <w:r w:rsidR="00C3001A">
        <w:rPr>
          <w:rFonts w:cs="Times New Roman"/>
          <w:szCs w:val="24"/>
        </w:rPr>
        <w:t xml:space="preserve"> </w:t>
      </w:r>
      <w:r w:rsidRPr="007567CC">
        <w:rPr>
          <w:rFonts w:cs="Times New Roman"/>
          <w:szCs w:val="24"/>
        </w:rPr>
        <w:t>(</w:t>
      </w:r>
      <w:proofErr w:type="spellStart"/>
      <w:r w:rsidRPr="007567CC">
        <w:rPr>
          <w:rFonts w:cs="Times New Roman"/>
          <w:szCs w:val="24"/>
        </w:rPr>
        <w:t>Shri</w:t>
      </w:r>
      <w:proofErr w:type="spellEnd"/>
      <w:r w:rsidRPr="007567CC">
        <w:rPr>
          <w:rFonts w:cs="Times New Roman"/>
          <w:szCs w:val="24"/>
        </w:rPr>
        <w:t>,</w:t>
      </w:r>
      <w:r w:rsidR="00C3001A">
        <w:rPr>
          <w:rFonts w:cs="Times New Roman"/>
          <w:szCs w:val="24"/>
        </w:rPr>
        <w:t xml:space="preserve"> </w:t>
      </w:r>
      <w:r w:rsidRPr="007567CC">
        <w:rPr>
          <w:rFonts w:cs="Times New Roman"/>
          <w:szCs w:val="24"/>
        </w:rPr>
        <w:t>2010).</w:t>
      </w:r>
    </w:p>
    <w:p w14:paraId="7D5C2FAA" w14:textId="77777777" w:rsidR="006D64C2" w:rsidRDefault="006D64C2" w:rsidP="006D64C2">
      <w:pPr>
        <w:autoSpaceDE w:val="0"/>
        <w:autoSpaceDN w:val="0"/>
        <w:adjustRightInd w:val="0"/>
        <w:spacing w:after="120"/>
        <w:ind w:left="709" w:hanging="709"/>
        <w:rPr>
          <w:rFonts w:eastAsia="TimesNewRomanPSMT" w:cs="Times New Roman"/>
          <w:b/>
          <w:kern w:val="2"/>
          <w:szCs w:val="24"/>
          <w14:ligatures w14:val="standardContextual"/>
        </w:rPr>
      </w:pPr>
      <w:bookmarkStart w:id="73" w:name="_Toc183010464"/>
    </w:p>
    <w:p w14:paraId="159A31B6" w14:textId="734BD5EB" w:rsidR="00BB0C9A" w:rsidRDefault="00BB0C9A" w:rsidP="00E41AF4">
      <w:pPr>
        <w:pStyle w:val="Balk2"/>
        <w:rPr>
          <w:rFonts w:eastAsia="TimesNewRomanPSMT"/>
        </w:rPr>
      </w:pPr>
      <w:bookmarkStart w:id="74" w:name="_Toc190459547"/>
      <w:r w:rsidRPr="006D64C2">
        <w:rPr>
          <w:rFonts w:eastAsia="TimesNewRomanPSMT"/>
        </w:rPr>
        <w:lastRenderedPageBreak/>
        <w:t>2.</w:t>
      </w:r>
      <w:r w:rsidR="00FA2DE0">
        <w:rPr>
          <w:rFonts w:eastAsia="TimesNewRomanPSMT"/>
        </w:rPr>
        <w:t>7</w:t>
      </w:r>
      <w:r w:rsidRPr="006D64C2">
        <w:rPr>
          <w:rFonts w:eastAsia="TimesNewRomanPSMT"/>
        </w:rPr>
        <w:t>.</w:t>
      </w:r>
      <w:r w:rsidR="00C3001A">
        <w:rPr>
          <w:rFonts w:eastAsia="TimesNewRomanPSMT"/>
        </w:rPr>
        <w:t xml:space="preserve"> </w:t>
      </w:r>
      <w:r w:rsidRPr="006D64C2">
        <w:rPr>
          <w:rFonts w:eastAsia="TimesNewRomanPSMT"/>
        </w:rPr>
        <w:t>Kaygının</w:t>
      </w:r>
      <w:r w:rsidR="00C3001A">
        <w:rPr>
          <w:rFonts w:eastAsia="TimesNewRomanPSMT"/>
        </w:rPr>
        <w:t xml:space="preserve"> </w:t>
      </w:r>
      <w:r w:rsidRPr="006D64C2">
        <w:rPr>
          <w:rFonts w:eastAsia="TimesNewRomanPSMT"/>
        </w:rPr>
        <w:t>Belirtileri</w:t>
      </w:r>
      <w:bookmarkEnd w:id="73"/>
      <w:bookmarkEnd w:id="74"/>
    </w:p>
    <w:p w14:paraId="5771D188" w14:textId="67984A9A" w:rsidR="00BB0C9A" w:rsidRPr="007567CC" w:rsidRDefault="00BB0C9A" w:rsidP="007567CC">
      <w:pPr>
        <w:spacing w:after="120"/>
        <w:ind w:firstLine="567"/>
        <w:rPr>
          <w:rFonts w:cs="Times New Roman"/>
          <w:szCs w:val="24"/>
        </w:rPr>
      </w:pPr>
      <w:r w:rsidRPr="007567CC">
        <w:rPr>
          <w:rFonts w:cs="Times New Roman"/>
          <w:szCs w:val="24"/>
        </w:rPr>
        <w:t>Kaygı,</w:t>
      </w:r>
      <w:r w:rsidR="00C3001A">
        <w:rPr>
          <w:rFonts w:cs="Times New Roman"/>
          <w:szCs w:val="24"/>
        </w:rPr>
        <w:t xml:space="preserve"> </w:t>
      </w:r>
      <w:r w:rsidRPr="007567CC">
        <w:rPr>
          <w:rFonts w:cs="Times New Roman"/>
          <w:szCs w:val="24"/>
        </w:rPr>
        <w:t>bireyin</w:t>
      </w:r>
      <w:r w:rsidR="00C3001A">
        <w:rPr>
          <w:rFonts w:cs="Times New Roman"/>
          <w:szCs w:val="24"/>
        </w:rPr>
        <w:t xml:space="preserve"> </w:t>
      </w:r>
      <w:r w:rsidRPr="007567CC">
        <w:rPr>
          <w:rFonts w:cs="Times New Roman"/>
          <w:szCs w:val="24"/>
        </w:rPr>
        <w:t>vücudunda</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araya</w:t>
      </w:r>
      <w:r w:rsidR="00C3001A">
        <w:rPr>
          <w:rFonts w:cs="Times New Roman"/>
          <w:szCs w:val="24"/>
        </w:rPr>
        <w:t xml:space="preserve"> </w:t>
      </w:r>
      <w:r w:rsidRPr="007567CC">
        <w:rPr>
          <w:rFonts w:cs="Times New Roman"/>
          <w:szCs w:val="24"/>
        </w:rPr>
        <w:t>gelen</w:t>
      </w:r>
      <w:r w:rsidR="00C3001A">
        <w:rPr>
          <w:rFonts w:cs="Times New Roman"/>
          <w:szCs w:val="24"/>
        </w:rPr>
        <w:t xml:space="preserve"> </w:t>
      </w:r>
      <w:r w:rsidRPr="007567CC">
        <w:rPr>
          <w:rFonts w:cs="Times New Roman"/>
          <w:szCs w:val="24"/>
        </w:rPr>
        <w:t>çeşitli</w:t>
      </w:r>
      <w:r w:rsidR="00C3001A">
        <w:rPr>
          <w:rFonts w:cs="Times New Roman"/>
          <w:szCs w:val="24"/>
        </w:rPr>
        <w:t xml:space="preserve"> </w:t>
      </w:r>
      <w:r w:rsidRPr="007567CC">
        <w:rPr>
          <w:rFonts w:cs="Times New Roman"/>
          <w:szCs w:val="24"/>
        </w:rPr>
        <w:t>belirtilerin</w:t>
      </w:r>
      <w:r w:rsidR="00C3001A">
        <w:rPr>
          <w:rFonts w:cs="Times New Roman"/>
          <w:szCs w:val="24"/>
        </w:rPr>
        <w:t xml:space="preserve"> </w:t>
      </w:r>
      <w:r w:rsidRPr="007567CC">
        <w:rPr>
          <w:rFonts w:cs="Times New Roman"/>
          <w:szCs w:val="24"/>
        </w:rPr>
        <w:t>oluşturduğu</w:t>
      </w:r>
      <w:r w:rsidR="00C3001A">
        <w:rPr>
          <w:rFonts w:cs="Times New Roman"/>
          <w:szCs w:val="24"/>
        </w:rPr>
        <w:t xml:space="preserve"> </w:t>
      </w:r>
      <w:r w:rsidRPr="007567CC">
        <w:rPr>
          <w:rFonts w:cs="Times New Roman"/>
          <w:szCs w:val="24"/>
        </w:rPr>
        <w:t>karmaşık</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duygudur</w:t>
      </w:r>
      <w:r w:rsidR="00C3001A">
        <w:rPr>
          <w:rFonts w:cs="Times New Roman"/>
          <w:szCs w:val="24"/>
        </w:rPr>
        <w:t xml:space="preserve"> </w:t>
      </w:r>
      <w:r w:rsidRPr="007567CC">
        <w:rPr>
          <w:rFonts w:cs="Times New Roman"/>
          <w:szCs w:val="24"/>
        </w:rPr>
        <w:t>(</w:t>
      </w:r>
      <w:proofErr w:type="spellStart"/>
      <w:r w:rsidRPr="007567CC">
        <w:rPr>
          <w:rFonts w:cs="Times New Roman"/>
          <w:szCs w:val="24"/>
        </w:rPr>
        <w:t>Türkçapar</w:t>
      </w:r>
      <w:proofErr w:type="spellEnd"/>
      <w:r w:rsidRPr="007567CC">
        <w:rPr>
          <w:rFonts w:cs="Times New Roman"/>
          <w:szCs w:val="24"/>
        </w:rPr>
        <w:t>,</w:t>
      </w:r>
      <w:r w:rsidR="00C3001A">
        <w:rPr>
          <w:rFonts w:cs="Times New Roman"/>
          <w:szCs w:val="24"/>
        </w:rPr>
        <w:t xml:space="preserve"> </w:t>
      </w:r>
      <w:r w:rsidRPr="007567CC">
        <w:rPr>
          <w:rFonts w:cs="Times New Roman"/>
          <w:szCs w:val="24"/>
        </w:rPr>
        <w:t>2004).</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düzeyinin</w:t>
      </w:r>
      <w:r w:rsidR="00C3001A">
        <w:rPr>
          <w:rFonts w:cs="Times New Roman"/>
          <w:szCs w:val="24"/>
        </w:rPr>
        <w:t xml:space="preserve"> </w:t>
      </w:r>
      <w:r w:rsidRPr="007567CC">
        <w:rPr>
          <w:rFonts w:cs="Times New Roman"/>
          <w:szCs w:val="24"/>
        </w:rPr>
        <w:t>artmasıyla</w:t>
      </w:r>
      <w:r w:rsidR="00C3001A">
        <w:rPr>
          <w:rFonts w:cs="Times New Roman"/>
          <w:szCs w:val="24"/>
        </w:rPr>
        <w:t xml:space="preserve"> </w:t>
      </w:r>
      <w:r w:rsidRPr="007567CC">
        <w:rPr>
          <w:rFonts w:cs="Times New Roman"/>
          <w:szCs w:val="24"/>
        </w:rPr>
        <w:t>birlikte</w:t>
      </w:r>
      <w:r w:rsidR="00C3001A">
        <w:rPr>
          <w:rFonts w:cs="Times New Roman"/>
          <w:szCs w:val="24"/>
        </w:rPr>
        <w:t xml:space="preserve"> </w:t>
      </w:r>
      <w:r w:rsidRPr="007567CC">
        <w:rPr>
          <w:rFonts w:cs="Times New Roman"/>
          <w:szCs w:val="24"/>
        </w:rPr>
        <w:t>bireyler,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durumdan</w:t>
      </w:r>
      <w:r w:rsidR="00C3001A">
        <w:rPr>
          <w:rFonts w:cs="Times New Roman"/>
          <w:szCs w:val="24"/>
        </w:rPr>
        <w:t xml:space="preserve"> </w:t>
      </w:r>
      <w:r w:rsidRPr="007567CC">
        <w:rPr>
          <w:rFonts w:cs="Times New Roman"/>
          <w:szCs w:val="24"/>
        </w:rPr>
        <w:t>fiziksel,</w:t>
      </w:r>
      <w:r w:rsidR="00C3001A">
        <w:rPr>
          <w:rFonts w:cs="Times New Roman"/>
          <w:szCs w:val="24"/>
        </w:rPr>
        <w:t xml:space="preserve"> </w:t>
      </w:r>
      <w:r w:rsidRPr="007567CC">
        <w:rPr>
          <w:rFonts w:cs="Times New Roman"/>
          <w:szCs w:val="24"/>
        </w:rPr>
        <w:t>zihinsel</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bedensel</w:t>
      </w:r>
      <w:r w:rsidR="00C3001A">
        <w:rPr>
          <w:rFonts w:cs="Times New Roman"/>
          <w:szCs w:val="24"/>
        </w:rPr>
        <w:t xml:space="preserve"> </w:t>
      </w:r>
      <w:r w:rsidRPr="007567CC">
        <w:rPr>
          <w:rFonts w:cs="Times New Roman"/>
          <w:szCs w:val="24"/>
        </w:rPr>
        <w:t>açıda</w:t>
      </w:r>
      <w:r w:rsidR="00563661" w:rsidRPr="007567CC">
        <w:rPr>
          <w:rFonts w:cs="Times New Roman"/>
          <w:szCs w:val="24"/>
        </w:rPr>
        <w:t>n</w:t>
      </w:r>
      <w:r w:rsidR="00C3001A">
        <w:rPr>
          <w:rFonts w:cs="Times New Roman"/>
          <w:szCs w:val="24"/>
        </w:rPr>
        <w:t xml:space="preserve"> </w:t>
      </w:r>
      <w:r w:rsidR="00563661" w:rsidRPr="007567CC">
        <w:rPr>
          <w:rFonts w:cs="Times New Roman"/>
          <w:szCs w:val="24"/>
        </w:rPr>
        <w:t>etkilenmektedirler</w:t>
      </w:r>
      <w:r w:rsidR="00C3001A">
        <w:rPr>
          <w:rFonts w:cs="Times New Roman"/>
          <w:szCs w:val="24"/>
        </w:rPr>
        <w:t xml:space="preserve"> </w:t>
      </w:r>
      <w:r w:rsidR="00563661" w:rsidRPr="007567CC">
        <w:rPr>
          <w:rFonts w:cs="Times New Roman"/>
          <w:szCs w:val="24"/>
        </w:rPr>
        <w:t>(</w:t>
      </w:r>
      <w:proofErr w:type="spellStart"/>
      <w:r w:rsidR="00563661" w:rsidRPr="007567CC">
        <w:rPr>
          <w:rFonts w:cs="Times New Roman"/>
          <w:szCs w:val="24"/>
        </w:rPr>
        <w:t>Butcher</w:t>
      </w:r>
      <w:proofErr w:type="spellEnd"/>
      <w:r w:rsidR="00C3001A">
        <w:rPr>
          <w:rFonts w:cs="Times New Roman"/>
          <w:szCs w:val="24"/>
        </w:rPr>
        <w:t xml:space="preserve"> </w:t>
      </w:r>
      <w:r w:rsidR="00563661" w:rsidRPr="007567CC">
        <w:rPr>
          <w:rFonts w:cs="Times New Roman"/>
          <w:szCs w:val="24"/>
        </w:rPr>
        <w:t>ve</w:t>
      </w:r>
      <w:r w:rsidR="00C3001A">
        <w:rPr>
          <w:rFonts w:cs="Times New Roman"/>
          <w:szCs w:val="24"/>
        </w:rPr>
        <w:t xml:space="preserve"> </w:t>
      </w:r>
      <w:r w:rsidR="00563661" w:rsidRPr="007567CC">
        <w:rPr>
          <w:rFonts w:cs="Times New Roman"/>
          <w:szCs w:val="24"/>
        </w:rPr>
        <w:t>diğerleri</w:t>
      </w:r>
      <w:r w:rsidRPr="007567CC">
        <w:rPr>
          <w:rFonts w:cs="Times New Roman"/>
          <w:szCs w:val="24"/>
        </w:rPr>
        <w:t>,</w:t>
      </w:r>
      <w:r w:rsidR="00C3001A">
        <w:rPr>
          <w:rFonts w:cs="Times New Roman"/>
          <w:szCs w:val="24"/>
        </w:rPr>
        <w:t xml:space="preserve"> </w:t>
      </w:r>
      <w:r w:rsidRPr="007567CC">
        <w:rPr>
          <w:rFonts w:cs="Times New Roman"/>
          <w:szCs w:val="24"/>
        </w:rPr>
        <w:t>2013).</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etkilenme</w:t>
      </w:r>
      <w:r w:rsidR="00C3001A">
        <w:rPr>
          <w:rFonts w:cs="Times New Roman"/>
          <w:szCs w:val="24"/>
        </w:rPr>
        <w:t xml:space="preserve"> </w:t>
      </w:r>
      <w:r w:rsidRPr="007567CC">
        <w:rPr>
          <w:rFonts w:cs="Times New Roman"/>
          <w:szCs w:val="24"/>
        </w:rPr>
        <w:t>sürecinde</w:t>
      </w:r>
      <w:r w:rsidR="00C3001A">
        <w:rPr>
          <w:rFonts w:cs="Times New Roman"/>
          <w:szCs w:val="24"/>
        </w:rPr>
        <w:t xml:space="preserve"> </w:t>
      </w:r>
      <w:r w:rsidRPr="007567CC">
        <w:rPr>
          <w:rFonts w:cs="Times New Roman"/>
          <w:szCs w:val="24"/>
        </w:rPr>
        <w:t>ergenler</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yetişkinlerde</w:t>
      </w:r>
      <w:r w:rsidR="00C3001A">
        <w:rPr>
          <w:rFonts w:cs="Times New Roman"/>
          <w:szCs w:val="24"/>
        </w:rPr>
        <w:t xml:space="preserve"> </w:t>
      </w:r>
      <w:r w:rsidRPr="007567CC">
        <w:rPr>
          <w:rFonts w:cs="Times New Roman"/>
          <w:szCs w:val="24"/>
        </w:rPr>
        <w:t>çeşitli</w:t>
      </w:r>
      <w:r w:rsidR="00C3001A">
        <w:rPr>
          <w:rFonts w:cs="Times New Roman"/>
          <w:szCs w:val="24"/>
        </w:rPr>
        <w:t xml:space="preserve"> </w:t>
      </w:r>
      <w:r w:rsidRPr="007567CC">
        <w:rPr>
          <w:rFonts w:cs="Times New Roman"/>
          <w:szCs w:val="24"/>
        </w:rPr>
        <w:t>belirtiler</w:t>
      </w:r>
      <w:r w:rsidR="00C3001A">
        <w:rPr>
          <w:rFonts w:cs="Times New Roman"/>
          <w:szCs w:val="24"/>
        </w:rPr>
        <w:t xml:space="preserve"> </w:t>
      </w:r>
      <w:r w:rsidRPr="007567CC">
        <w:rPr>
          <w:rFonts w:cs="Times New Roman"/>
          <w:szCs w:val="24"/>
        </w:rPr>
        <w:t>ortaya</w:t>
      </w:r>
      <w:r w:rsidR="00C3001A">
        <w:rPr>
          <w:rFonts w:cs="Times New Roman"/>
          <w:szCs w:val="24"/>
        </w:rPr>
        <w:t xml:space="preserve"> </w:t>
      </w:r>
      <w:r w:rsidRPr="007567CC">
        <w:rPr>
          <w:rFonts w:cs="Times New Roman"/>
          <w:szCs w:val="24"/>
        </w:rPr>
        <w:t>çıkabilir</w:t>
      </w:r>
      <w:r w:rsidR="00C3001A">
        <w:rPr>
          <w:rFonts w:cs="Times New Roman"/>
          <w:szCs w:val="24"/>
        </w:rPr>
        <w:t xml:space="preserve"> </w:t>
      </w:r>
      <w:r w:rsidRPr="007567CC">
        <w:rPr>
          <w:rFonts w:cs="Times New Roman"/>
          <w:szCs w:val="24"/>
        </w:rPr>
        <w:t>(</w:t>
      </w:r>
      <w:proofErr w:type="spellStart"/>
      <w:r w:rsidRPr="007567CC">
        <w:rPr>
          <w:rFonts w:cs="Times New Roman"/>
          <w:szCs w:val="24"/>
        </w:rPr>
        <w:t>Türkçapar</w:t>
      </w:r>
      <w:proofErr w:type="spellEnd"/>
      <w:r w:rsidRPr="007567CC">
        <w:rPr>
          <w:rFonts w:cs="Times New Roman"/>
          <w:szCs w:val="24"/>
        </w:rPr>
        <w:t>,</w:t>
      </w:r>
      <w:r w:rsidR="00C3001A">
        <w:rPr>
          <w:rFonts w:cs="Times New Roman"/>
          <w:szCs w:val="24"/>
        </w:rPr>
        <w:t xml:space="preserve"> </w:t>
      </w:r>
      <w:r w:rsidRPr="007567CC">
        <w:rPr>
          <w:rFonts w:cs="Times New Roman"/>
          <w:szCs w:val="24"/>
        </w:rPr>
        <w:t>2004).</w:t>
      </w:r>
    </w:p>
    <w:p w14:paraId="44803402" w14:textId="4C1739E0" w:rsidR="00BB0C9A" w:rsidRPr="007567CC" w:rsidRDefault="00BB0C9A" w:rsidP="007567CC">
      <w:pPr>
        <w:spacing w:after="120"/>
        <w:ind w:firstLine="567"/>
        <w:rPr>
          <w:rFonts w:cs="Times New Roman"/>
          <w:szCs w:val="24"/>
        </w:rPr>
      </w:pPr>
      <w:r w:rsidRPr="007567CC">
        <w:rPr>
          <w:rFonts w:cs="Times New Roman"/>
          <w:szCs w:val="24"/>
        </w:rPr>
        <w:t>Kaygı,</w:t>
      </w:r>
      <w:r w:rsidR="00C3001A">
        <w:rPr>
          <w:rFonts w:cs="Times New Roman"/>
          <w:szCs w:val="24"/>
        </w:rPr>
        <w:t xml:space="preserve"> </w:t>
      </w:r>
      <w:r w:rsidRPr="007567CC">
        <w:rPr>
          <w:rFonts w:cs="Times New Roman"/>
          <w:szCs w:val="24"/>
        </w:rPr>
        <w:t>fiziksel</w:t>
      </w:r>
      <w:r w:rsidR="00C3001A">
        <w:rPr>
          <w:rFonts w:cs="Times New Roman"/>
          <w:szCs w:val="24"/>
        </w:rPr>
        <w:t xml:space="preserve"> </w:t>
      </w:r>
      <w:r w:rsidRPr="007567CC">
        <w:rPr>
          <w:rFonts w:cs="Times New Roman"/>
          <w:szCs w:val="24"/>
        </w:rPr>
        <w:t>belirtilere</w:t>
      </w:r>
      <w:r w:rsidR="00C3001A">
        <w:rPr>
          <w:rFonts w:cs="Times New Roman"/>
          <w:szCs w:val="24"/>
        </w:rPr>
        <w:t xml:space="preserve"> </w:t>
      </w:r>
      <w:r w:rsidRPr="007567CC">
        <w:rPr>
          <w:rFonts w:cs="Times New Roman"/>
          <w:szCs w:val="24"/>
        </w:rPr>
        <w:t>yol</w:t>
      </w:r>
      <w:r w:rsidR="00C3001A">
        <w:rPr>
          <w:rFonts w:cs="Times New Roman"/>
          <w:szCs w:val="24"/>
        </w:rPr>
        <w:t xml:space="preserve"> </w:t>
      </w:r>
      <w:r w:rsidRPr="007567CC">
        <w:rPr>
          <w:rFonts w:cs="Times New Roman"/>
          <w:szCs w:val="24"/>
        </w:rPr>
        <w:t>açabilir;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belirtiler</w:t>
      </w:r>
      <w:r w:rsidR="00C3001A">
        <w:rPr>
          <w:rFonts w:cs="Times New Roman"/>
          <w:szCs w:val="24"/>
        </w:rPr>
        <w:t xml:space="preserve"> </w:t>
      </w:r>
      <w:r w:rsidRPr="007567CC">
        <w:rPr>
          <w:rFonts w:cs="Times New Roman"/>
          <w:szCs w:val="24"/>
        </w:rPr>
        <w:t>arasında</w:t>
      </w:r>
      <w:r w:rsidR="00C3001A">
        <w:rPr>
          <w:rFonts w:cs="Times New Roman"/>
          <w:szCs w:val="24"/>
        </w:rPr>
        <w:t xml:space="preserve"> </w:t>
      </w:r>
      <w:r w:rsidRPr="007567CC">
        <w:rPr>
          <w:rFonts w:cs="Times New Roman"/>
          <w:szCs w:val="24"/>
        </w:rPr>
        <w:t>hızlı</w:t>
      </w:r>
      <w:r w:rsidR="00C3001A">
        <w:rPr>
          <w:rFonts w:cs="Times New Roman"/>
          <w:szCs w:val="24"/>
        </w:rPr>
        <w:t xml:space="preserve"> </w:t>
      </w:r>
      <w:r w:rsidRPr="007567CC">
        <w:rPr>
          <w:rFonts w:cs="Times New Roman"/>
          <w:szCs w:val="24"/>
        </w:rPr>
        <w:t>kalp</w:t>
      </w:r>
      <w:r w:rsidR="00C3001A">
        <w:rPr>
          <w:rFonts w:cs="Times New Roman"/>
          <w:szCs w:val="24"/>
        </w:rPr>
        <w:t xml:space="preserve"> </w:t>
      </w:r>
      <w:r w:rsidRPr="007567CC">
        <w:rPr>
          <w:rFonts w:cs="Times New Roman"/>
          <w:szCs w:val="24"/>
        </w:rPr>
        <w:t>atışları,</w:t>
      </w:r>
      <w:r w:rsidR="00C3001A">
        <w:rPr>
          <w:rFonts w:cs="Times New Roman"/>
          <w:szCs w:val="24"/>
        </w:rPr>
        <w:t xml:space="preserve"> </w:t>
      </w:r>
      <w:r w:rsidRPr="007567CC">
        <w:rPr>
          <w:rFonts w:cs="Times New Roman"/>
          <w:szCs w:val="24"/>
        </w:rPr>
        <w:t>terleme,</w:t>
      </w:r>
      <w:r w:rsidR="00C3001A">
        <w:rPr>
          <w:rFonts w:cs="Times New Roman"/>
          <w:szCs w:val="24"/>
        </w:rPr>
        <w:t xml:space="preserve"> </w:t>
      </w:r>
      <w:r w:rsidRPr="007567CC">
        <w:rPr>
          <w:rFonts w:cs="Times New Roman"/>
          <w:szCs w:val="24"/>
        </w:rPr>
        <w:t>el</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ayaklarda</w:t>
      </w:r>
      <w:r w:rsidR="00C3001A">
        <w:rPr>
          <w:rFonts w:cs="Times New Roman"/>
          <w:szCs w:val="24"/>
        </w:rPr>
        <w:t xml:space="preserve"> </w:t>
      </w:r>
      <w:r w:rsidRPr="007567CC">
        <w:rPr>
          <w:rFonts w:cs="Times New Roman"/>
          <w:szCs w:val="24"/>
        </w:rPr>
        <w:t>soğuma,</w:t>
      </w:r>
      <w:r w:rsidR="00C3001A">
        <w:rPr>
          <w:rFonts w:cs="Times New Roman"/>
          <w:szCs w:val="24"/>
        </w:rPr>
        <w:t xml:space="preserve"> </w:t>
      </w:r>
      <w:r w:rsidRPr="007567CC">
        <w:rPr>
          <w:rFonts w:cs="Times New Roman"/>
          <w:szCs w:val="24"/>
        </w:rPr>
        <w:t>baş</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mide</w:t>
      </w:r>
      <w:r w:rsidR="00C3001A">
        <w:rPr>
          <w:rFonts w:cs="Times New Roman"/>
          <w:szCs w:val="24"/>
        </w:rPr>
        <w:t xml:space="preserve"> </w:t>
      </w:r>
      <w:r w:rsidRPr="007567CC">
        <w:rPr>
          <w:rFonts w:cs="Times New Roman"/>
          <w:szCs w:val="24"/>
        </w:rPr>
        <w:t>ağrısı,</w:t>
      </w:r>
      <w:r w:rsidR="00C3001A">
        <w:rPr>
          <w:rFonts w:cs="Times New Roman"/>
          <w:szCs w:val="24"/>
        </w:rPr>
        <w:t xml:space="preserve"> </w:t>
      </w:r>
      <w:r w:rsidRPr="007567CC">
        <w:rPr>
          <w:rFonts w:cs="Times New Roman"/>
          <w:szCs w:val="24"/>
        </w:rPr>
        <w:t>iştahsızlık</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uyku</w:t>
      </w:r>
      <w:r w:rsidR="00C3001A">
        <w:rPr>
          <w:rFonts w:cs="Times New Roman"/>
          <w:szCs w:val="24"/>
        </w:rPr>
        <w:t xml:space="preserve"> </w:t>
      </w:r>
      <w:r w:rsidRPr="007567CC">
        <w:rPr>
          <w:rFonts w:cs="Times New Roman"/>
          <w:szCs w:val="24"/>
        </w:rPr>
        <w:t>sorunları</w:t>
      </w:r>
      <w:r w:rsidR="00C3001A">
        <w:rPr>
          <w:rFonts w:cs="Times New Roman"/>
          <w:szCs w:val="24"/>
        </w:rPr>
        <w:t xml:space="preserve"> </w:t>
      </w:r>
      <w:r w:rsidRPr="007567CC">
        <w:rPr>
          <w:rFonts w:cs="Times New Roman"/>
          <w:szCs w:val="24"/>
        </w:rPr>
        <w:t>yer</w:t>
      </w:r>
      <w:r w:rsidR="00C3001A">
        <w:rPr>
          <w:rFonts w:cs="Times New Roman"/>
          <w:szCs w:val="24"/>
        </w:rPr>
        <w:t xml:space="preserve"> </w:t>
      </w:r>
      <w:r w:rsidRPr="007567CC">
        <w:rPr>
          <w:rFonts w:cs="Times New Roman"/>
          <w:szCs w:val="24"/>
        </w:rPr>
        <w:t>alır.</w:t>
      </w:r>
      <w:r w:rsidR="00C3001A">
        <w:rPr>
          <w:rFonts w:cs="Times New Roman"/>
          <w:szCs w:val="24"/>
        </w:rPr>
        <w:t xml:space="preserve"> </w:t>
      </w:r>
      <w:r w:rsidRPr="007567CC">
        <w:rPr>
          <w:rFonts w:cs="Times New Roman"/>
          <w:szCs w:val="24"/>
        </w:rPr>
        <w:t>Ayrıca,</w:t>
      </w:r>
      <w:r w:rsidR="00C3001A">
        <w:rPr>
          <w:rFonts w:cs="Times New Roman"/>
          <w:szCs w:val="24"/>
        </w:rPr>
        <w:t xml:space="preserve"> </w:t>
      </w:r>
      <w:r w:rsidRPr="007567CC">
        <w:rPr>
          <w:rFonts w:cs="Times New Roman"/>
          <w:szCs w:val="24"/>
        </w:rPr>
        <w:t>titreme</w:t>
      </w:r>
      <w:r w:rsidR="00C3001A">
        <w:rPr>
          <w:rFonts w:cs="Times New Roman"/>
          <w:szCs w:val="24"/>
        </w:rPr>
        <w:t xml:space="preserve"> </w:t>
      </w:r>
      <w:r w:rsidRPr="007567CC">
        <w:rPr>
          <w:rFonts w:cs="Times New Roman"/>
          <w:szCs w:val="24"/>
        </w:rPr>
        <w:t>(özellikle</w:t>
      </w:r>
      <w:r w:rsidR="00C3001A">
        <w:rPr>
          <w:rFonts w:cs="Times New Roman"/>
          <w:szCs w:val="24"/>
        </w:rPr>
        <w:t xml:space="preserve"> </w:t>
      </w:r>
      <w:r w:rsidRPr="007567CC">
        <w:rPr>
          <w:rFonts w:cs="Times New Roman"/>
          <w:szCs w:val="24"/>
        </w:rPr>
        <w:t>bacaklarda),</w:t>
      </w:r>
      <w:r w:rsidR="00C3001A">
        <w:rPr>
          <w:rFonts w:cs="Times New Roman"/>
          <w:szCs w:val="24"/>
        </w:rPr>
        <w:t xml:space="preserve"> </w:t>
      </w:r>
      <w:r w:rsidRPr="007567CC">
        <w:rPr>
          <w:rFonts w:cs="Times New Roman"/>
          <w:szCs w:val="24"/>
        </w:rPr>
        <w:t>ağız</w:t>
      </w:r>
      <w:r w:rsidR="00C3001A">
        <w:rPr>
          <w:rFonts w:cs="Times New Roman"/>
          <w:szCs w:val="24"/>
        </w:rPr>
        <w:t xml:space="preserve"> </w:t>
      </w:r>
      <w:r w:rsidRPr="007567CC">
        <w:rPr>
          <w:rFonts w:cs="Times New Roman"/>
          <w:szCs w:val="24"/>
        </w:rPr>
        <w:t>kuruluğu,</w:t>
      </w:r>
      <w:r w:rsidR="00C3001A">
        <w:rPr>
          <w:rFonts w:cs="Times New Roman"/>
          <w:szCs w:val="24"/>
        </w:rPr>
        <w:t xml:space="preserve"> </w:t>
      </w:r>
      <w:r w:rsidRPr="007567CC">
        <w:rPr>
          <w:rFonts w:cs="Times New Roman"/>
          <w:szCs w:val="24"/>
        </w:rPr>
        <w:t>sesin</w:t>
      </w:r>
      <w:r w:rsidR="00C3001A">
        <w:rPr>
          <w:rFonts w:cs="Times New Roman"/>
          <w:szCs w:val="24"/>
        </w:rPr>
        <w:t xml:space="preserve"> </w:t>
      </w:r>
      <w:r w:rsidRPr="007567CC">
        <w:rPr>
          <w:rFonts w:cs="Times New Roman"/>
          <w:szCs w:val="24"/>
        </w:rPr>
        <w:t>kısılması</w:t>
      </w:r>
      <w:r w:rsidR="00C3001A">
        <w:rPr>
          <w:rFonts w:cs="Times New Roman"/>
          <w:szCs w:val="24"/>
        </w:rPr>
        <w:t xml:space="preserve"> </w:t>
      </w:r>
      <w:r w:rsidRPr="007567CC">
        <w:rPr>
          <w:rFonts w:cs="Times New Roman"/>
          <w:szCs w:val="24"/>
        </w:rPr>
        <w:t>veya</w:t>
      </w:r>
      <w:r w:rsidR="00C3001A">
        <w:rPr>
          <w:rFonts w:cs="Times New Roman"/>
          <w:szCs w:val="24"/>
        </w:rPr>
        <w:t xml:space="preserve"> </w:t>
      </w:r>
      <w:r w:rsidRPr="007567CC">
        <w:rPr>
          <w:rFonts w:cs="Times New Roman"/>
          <w:szCs w:val="24"/>
        </w:rPr>
        <w:t>titremesi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aşırı</w:t>
      </w:r>
      <w:r w:rsidR="00C3001A">
        <w:rPr>
          <w:rFonts w:cs="Times New Roman"/>
          <w:szCs w:val="24"/>
        </w:rPr>
        <w:t xml:space="preserve"> </w:t>
      </w:r>
      <w:r w:rsidRPr="007567CC">
        <w:rPr>
          <w:rFonts w:cs="Times New Roman"/>
          <w:szCs w:val="24"/>
        </w:rPr>
        <w:t>terleme</w:t>
      </w:r>
      <w:r w:rsidR="00C3001A">
        <w:rPr>
          <w:rFonts w:cs="Times New Roman"/>
          <w:szCs w:val="24"/>
        </w:rPr>
        <w:t xml:space="preserve"> </w:t>
      </w:r>
      <w:r w:rsidRPr="007567CC">
        <w:rPr>
          <w:rFonts w:cs="Times New Roman"/>
          <w:szCs w:val="24"/>
        </w:rPr>
        <w:t>gibi</w:t>
      </w:r>
      <w:r w:rsidR="00C3001A">
        <w:rPr>
          <w:rFonts w:cs="Times New Roman"/>
          <w:szCs w:val="24"/>
        </w:rPr>
        <w:t xml:space="preserve"> </w:t>
      </w:r>
      <w:r w:rsidRPr="007567CC">
        <w:rPr>
          <w:rFonts w:cs="Times New Roman"/>
          <w:szCs w:val="24"/>
        </w:rPr>
        <w:t>fizyolojik</w:t>
      </w:r>
      <w:r w:rsidR="00C3001A">
        <w:rPr>
          <w:rFonts w:cs="Times New Roman"/>
          <w:szCs w:val="24"/>
        </w:rPr>
        <w:t xml:space="preserve"> </w:t>
      </w:r>
      <w:r w:rsidRPr="007567CC">
        <w:rPr>
          <w:rFonts w:cs="Times New Roman"/>
          <w:szCs w:val="24"/>
        </w:rPr>
        <w:t>tepkiler,</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yaşayan</w:t>
      </w:r>
      <w:r w:rsidR="00C3001A">
        <w:rPr>
          <w:rFonts w:cs="Times New Roman"/>
          <w:szCs w:val="24"/>
        </w:rPr>
        <w:t xml:space="preserve"> </w:t>
      </w:r>
      <w:r w:rsidRPr="007567CC">
        <w:rPr>
          <w:rFonts w:cs="Times New Roman"/>
          <w:szCs w:val="24"/>
        </w:rPr>
        <w:t>bireylerde</w:t>
      </w:r>
      <w:r w:rsidR="00C3001A">
        <w:rPr>
          <w:rFonts w:cs="Times New Roman"/>
          <w:szCs w:val="24"/>
        </w:rPr>
        <w:t xml:space="preserve"> </w:t>
      </w:r>
      <w:r w:rsidRPr="007567CC">
        <w:rPr>
          <w:rFonts w:cs="Times New Roman"/>
          <w:szCs w:val="24"/>
        </w:rPr>
        <w:t>sıklıkla</w:t>
      </w:r>
      <w:r w:rsidR="00C3001A">
        <w:rPr>
          <w:rFonts w:cs="Times New Roman"/>
          <w:szCs w:val="24"/>
        </w:rPr>
        <w:t xml:space="preserve"> </w:t>
      </w:r>
      <w:r w:rsidRPr="007567CC">
        <w:rPr>
          <w:rFonts w:cs="Times New Roman"/>
          <w:szCs w:val="24"/>
        </w:rPr>
        <w:t>gözlemlenen</w:t>
      </w:r>
      <w:r w:rsidR="00C3001A">
        <w:rPr>
          <w:rFonts w:cs="Times New Roman"/>
          <w:szCs w:val="24"/>
        </w:rPr>
        <w:t xml:space="preserve"> </w:t>
      </w:r>
      <w:r w:rsidRPr="007567CC">
        <w:rPr>
          <w:rFonts w:cs="Times New Roman"/>
          <w:szCs w:val="24"/>
        </w:rPr>
        <w:t>belirtilerdir</w:t>
      </w:r>
      <w:r w:rsidR="00C3001A">
        <w:rPr>
          <w:rFonts w:cs="Times New Roman"/>
          <w:szCs w:val="24"/>
        </w:rPr>
        <w:t xml:space="preserve"> </w:t>
      </w:r>
      <w:r w:rsidRPr="007567CC">
        <w:rPr>
          <w:rFonts w:cs="Times New Roman"/>
          <w:szCs w:val="24"/>
        </w:rPr>
        <w:t>(Özer,</w:t>
      </w:r>
      <w:r w:rsidR="00C3001A">
        <w:rPr>
          <w:rFonts w:cs="Times New Roman"/>
          <w:szCs w:val="24"/>
        </w:rPr>
        <w:t xml:space="preserve"> </w:t>
      </w:r>
      <w:r w:rsidRPr="007567CC">
        <w:rPr>
          <w:rFonts w:cs="Times New Roman"/>
          <w:szCs w:val="24"/>
        </w:rPr>
        <w:t>2002).</w:t>
      </w:r>
      <w:r w:rsidR="00C3001A">
        <w:rPr>
          <w:rFonts w:cs="Times New Roman"/>
          <w:szCs w:val="24"/>
        </w:rPr>
        <w:t xml:space="preserve"> </w:t>
      </w:r>
      <w:r w:rsidRPr="007567CC">
        <w:rPr>
          <w:rFonts w:cs="Times New Roman"/>
          <w:szCs w:val="24"/>
        </w:rPr>
        <w:t>Araştırmacılar,</w:t>
      </w:r>
      <w:r w:rsidR="00C3001A">
        <w:rPr>
          <w:rFonts w:cs="Times New Roman"/>
          <w:szCs w:val="24"/>
        </w:rPr>
        <w:t xml:space="preserve"> </w:t>
      </w:r>
      <w:r w:rsidRPr="007567CC">
        <w:rPr>
          <w:rFonts w:cs="Times New Roman"/>
          <w:szCs w:val="24"/>
        </w:rPr>
        <w:t>fobi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arasındaki</w:t>
      </w:r>
      <w:r w:rsidR="00C3001A">
        <w:rPr>
          <w:rFonts w:cs="Times New Roman"/>
          <w:szCs w:val="24"/>
        </w:rPr>
        <w:t xml:space="preserve"> </w:t>
      </w:r>
      <w:r w:rsidRPr="007567CC">
        <w:rPr>
          <w:rFonts w:cs="Times New Roman"/>
          <w:szCs w:val="24"/>
        </w:rPr>
        <w:t>benzerlikleri</w:t>
      </w:r>
      <w:r w:rsidR="00C3001A">
        <w:rPr>
          <w:rFonts w:cs="Times New Roman"/>
          <w:szCs w:val="24"/>
        </w:rPr>
        <w:t xml:space="preserve"> </w:t>
      </w:r>
      <w:r w:rsidRPr="007567CC">
        <w:rPr>
          <w:rFonts w:cs="Times New Roman"/>
          <w:szCs w:val="24"/>
        </w:rPr>
        <w:t>değerlendirerek,</w:t>
      </w:r>
      <w:r w:rsidR="00C3001A">
        <w:rPr>
          <w:rFonts w:cs="Times New Roman"/>
          <w:szCs w:val="24"/>
        </w:rPr>
        <w:t xml:space="preserve"> </w:t>
      </w:r>
      <w:r w:rsidRPr="007567CC">
        <w:rPr>
          <w:rFonts w:cs="Times New Roman"/>
          <w:szCs w:val="24"/>
        </w:rPr>
        <w:t>korku</w:t>
      </w:r>
      <w:r w:rsidR="00C3001A">
        <w:rPr>
          <w:rFonts w:cs="Times New Roman"/>
          <w:szCs w:val="24"/>
        </w:rPr>
        <w:t xml:space="preserve"> </w:t>
      </w:r>
      <w:r w:rsidRPr="007567CC">
        <w:rPr>
          <w:rFonts w:cs="Times New Roman"/>
          <w:szCs w:val="24"/>
        </w:rPr>
        <w:t>anlarında</w:t>
      </w:r>
      <w:r w:rsidR="00C3001A">
        <w:rPr>
          <w:rFonts w:cs="Times New Roman"/>
          <w:szCs w:val="24"/>
        </w:rPr>
        <w:t xml:space="preserve"> </w:t>
      </w:r>
      <w:r w:rsidRPr="007567CC">
        <w:rPr>
          <w:rFonts w:cs="Times New Roman"/>
          <w:szCs w:val="24"/>
        </w:rPr>
        <w:t>gözlemlenen</w:t>
      </w:r>
      <w:r w:rsidR="00C3001A">
        <w:rPr>
          <w:rFonts w:cs="Times New Roman"/>
          <w:szCs w:val="24"/>
        </w:rPr>
        <w:t xml:space="preserve"> </w:t>
      </w:r>
      <w:r w:rsidRPr="007567CC">
        <w:rPr>
          <w:rFonts w:cs="Times New Roman"/>
          <w:szCs w:val="24"/>
        </w:rPr>
        <w:t>fiziksel</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belirtilerinin</w:t>
      </w:r>
      <w:r w:rsidR="00C3001A">
        <w:rPr>
          <w:rFonts w:cs="Times New Roman"/>
          <w:szCs w:val="24"/>
        </w:rPr>
        <w:t xml:space="preserve"> </w:t>
      </w:r>
      <w:r w:rsidRPr="007567CC">
        <w:rPr>
          <w:rFonts w:cs="Times New Roman"/>
          <w:szCs w:val="24"/>
        </w:rPr>
        <w:t>de</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durumlarda</w:t>
      </w:r>
      <w:r w:rsidR="00C3001A">
        <w:rPr>
          <w:rFonts w:cs="Times New Roman"/>
          <w:szCs w:val="24"/>
        </w:rPr>
        <w:t xml:space="preserve"> </w:t>
      </w:r>
      <w:r w:rsidRPr="007567CC">
        <w:rPr>
          <w:rFonts w:cs="Times New Roman"/>
          <w:szCs w:val="24"/>
        </w:rPr>
        <w:t>ortaya</w:t>
      </w:r>
      <w:r w:rsidR="00C3001A">
        <w:rPr>
          <w:rFonts w:cs="Times New Roman"/>
          <w:szCs w:val="24"/>
        </w:rPr>
        <w:t xml:space="preserve"> </w:t>
      </w:r>
      <w:r w:rsidRPr="007567CC">
        <w:rPr>
          <w:rFonts w:cs="Times New Roman"/>
          <w:szCs w:val="24"/>
        </w:rPr>
        <w:t>çıkabileceğini</w:t>
      </w:r>
      <w:r w:rsidR="00C3001A">
        <w:rPr>
          <w:rFonts w:cs="Times New Roman"/>
          <w:szCs w:val="24"/>
        </w:rPr>
        <w:t xml:space="preserve"> </w:t>
      </w:r>
      <w:r w:rsidRPr="007567CC">
        <w:rPr>
          <w:rFonts w:cs="Times New Roman"/>
          <w:szCs w:val="24"/>
        </w:rPr>
        <w:t>belirtmiş</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görüşlerini</w:t>
      </w:r>
      <w:r w:rsidR="00C3001A">
        <w:rPr>
          <w:rFonts w:cs="Times New Roman"/>
          <w:szCs w:val="24"/>
        </w:rPr>
        <w:t xml:space="preserve"> </w:t>
      </w:r>
      <w:r w:rsidRPr="007567CC">
        <w:rPr>
          <w:rFonts w:cs="Times New Roman"/>
          <w:szCs w:val="24"/>
        </w:rPr>
        <w:t>çeşitli</w:t>
      </w:r>
      <w:r w:rsidR="00C3001A">
        <w:rPr>
          <w:rFonts w:cs="Times New Roman"/>
          <w:szCs w:val="24"/>
        </w:rPr>
        <w:t xml:space="preserve"> </w:t>
      </w:r>
      <w:r w:rsidRPr="007567CC">
        <w:rPr>
          <w:rFonts w:cs="Times New Roman"/>
          <w:szCs w:val="24"/>
        </w:rPr>
        <w:t>araştırma</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gözlemlerle</w:t>
      </w:r>
      <w:r w:rsidR="00C3001A">
        <w:rPr>
          <w:rFonts w:cs="Times New Roman"/>
          <w:szCs w:val="24"/>
        </w:rPr>
        <w:t xml:space="preserve"> </w:t>
      </w:r>
      <w:r w:rsidRPr="007567CC">
        <w:rPr>
          <w:rFonts w:cs="Times New Roman"/>
          <w:szCs w:val="24"/>
        </w:rPr>
        <w:t>desteklemişlerdir</w:t>
      </w:r>
      <w:r w:rsidR="00C3001A">
        <w:rPr>
          <w:rFonts w:cs="Times New Roman"/>
          <w:szCs w:val="24"/>
        </w:rPr>
        <w:t xml:space="preserve"> </w:t>
      </w:r>
      <w:r w:rsidRPr="007567CC">
        <w:rPr>
          <w:rFonts w:cs="Times New Roman"/>
          <w:szCs w:val="24"/>
        </w:rPr>
        <w:t>(</w:t>
      </w:r>
      <w:proofErr w:type="spellStart"/>
      <w:r w:rsidRPr="007567CC">
        <w:rPr>
          <w:rFonts w:cs="Times New Roman"/>
          <w:szCs w:val="24"/>
        </w:rPr>
        <w:t>Cüceloğlu</w:t>
      </w:r>
      <w:proofErr w:type="spellEnd"/>
      <w:r w:rsidRPr="007567CC">
        <w:rPr>
          <w:rFonts w:cs="Times New Roman"/>
          <w:szCs w:val="24"/>
        </w:rPr>
        <w:t>,</w:t>
      </w:r>
      <w:r w:rsidR="00C3001A">
        <w:rPr>
          <w:rFonts w:cs="Times New Roman"/>
          <w:szCs w:val="24"/>
        </w:rPr>
        <w:t xml:space="preserve"> </w:t>
      </w:r>
      <w:r w:rsidRPr="007567CC">
        <w:rPr>
          <w:rFonts w:cs="Times New Roman"/>
          <w:szCs w:val="24"/>
        </w:rPr>
        <w:t>2000).</w:t>
      </w:r>
    </w:p>
    <w:p w14:paraId="05581642" w14:textId="16F8EB0E" w:rsidR="00BB0C9A" w:rsidRPr="007567CC" w:rsidRDefault="00BB0C9A" w:rsidP="007567CC">
      <w:pPr>
        <w:spacing w:after="120"/>
        <w:ind w:firstLine="567"/>
        <w:rPr>
          <w:rFonts w:cs="Times New Roman"/>
          <w:szCs w:val="24"/>
        </w:rPr>
      </w:pPr>
      <w:r w:rsidRPr="007567CC">
        <w:rPr>
          <w:rFonts w:cs="Times New Roman"/>
          <w:szCs w:val="24"/>
        </w:rPr>
        <w:t>Günlük</w:t>
      </w:r>
      <w:r w:rsidR="00C3001A">
        <w:rPr>
          <w:rFonts w:cs="Times New Roman"/>
          <w:szCs w:val="24"/>
        </w:rPr>
        <w:t xml:space="preserve"> </w:t>
      </w:r>
      <w:r w:rsidRPr="007567CC">
        <w:rPr>
          <w:rFonts w:cs="Times New Roman"/>
          <w:szCs w:val="24"/>
        </w:rPr>
        <w:t>yaşamda</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bireyleri</w:t>
      </w:r>
      <w:r w:rsidR="00C3001A">
        <w:rPr>
          <w:rFonts w:cs="Times New Roman"/>
          <w:szCs w:val="24"/>
        </w:rPr>
        <w:t xml:space="preserve"> </w:t>
      </w:r>
      <w:r w:rsidRPr="007567CC">
        <w:rPr>
          <w:rFonts w:cs="Times New Roman"/>
          <w:szCs w:val="24"/>
        </w:rPr>
        <w:t>bazen</w:t>
      </w:r>
      <w:r w:rsidR="00C3001A">
        <w:rPr>
          <w:rFonts w:cs="Times New Roman"/>
          <w:szCs w:val="24"/>
        </w:rPr>
        <w:t xml:space="preserve"> </w:t>
      </w:r>
      <w:r w:rsidRPr="007567CC">
        <w:rPr>
          <w:rFonts w:cs="Times New Roman"/>
          <w:szCs w:val="24"/>
        </w:rPr>
        <w:t>motive</w:t>
      </w:r>
      <w:r w:rsidR="00C3001A">
        <w:rPr>
          <w:rFonts w:cs="Times New Roman"/>
          <w:szCs w:val="24"/>
        </w:rPr>
        <w:t xml:space="preserve"> </w:t>
      </w:r>
      <w:r w:rsidRPr="007567CC">
        <w:rPr>
          <w:rFonts w:cs="Times New Roman"/>
          <w:szCs w:val="24"/>
        </w:rPr>
        <w:t>ederek</w:t>
      </w:r>
      <w:r w:rsidR="00C3001A">
        <w:rPr>
          <w:rFonts w:cs="Times New Roman"/>
          <w:szCs w:val="24"/>
        </w:rPr>
        <w:t xml:space="preserve"> </w:t>
      </w:r>
      <w:r w:rsidRPr="007567CC">
        <w:rPr>
          <w:rFonts w:cs="Times New Roman"/>
          <w:szCs w:val="24"/>
        </w:rPr>
        <w:t>yapıcı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yaratıcı</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şekilde</w:t>
      </w:r>
      <w:r w:rsidR="00C3001A">
        <w:rPr>
          <w:rFonts w:cs="Times New Roman"/>
          <w:szCs w:val="24"/>
        </w:rPr>
        <w:t xml:space="preserve"> </w:t>
      </w:r>
      <w:r w:rsidRPr="007567CC">
        <w:rPr>
          <w:rFonts w:cs="Times New Roman"/>
          <w:szCs w:val="24"/>
        </w:rPr>
        <w:t>olumlu</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yönde</w:t>
      </w:r>
      <w:r w:rsidR="00C3001A">
        <w:rPr>
          <w:rFonts w:cs="Times New Roman"/>
          <w:szCs w:val="24"/>
        </w:rPr>
        <w:t xml:space="preserve"> </w:t>
      </w:r>
      <w:r w:rsidRPr="007567CC">
        <w:rPr>
          <w:rFonts w:cs="Times New Roman"/>
          <w:szCs w:val="24"/>
        </w:rPr>
        <w:t>yönlendirebilirken,</w:t>
      </w:r>
      <w:r w:rsidR="00C3001A">
        <w:rPr>
          <w:rFonts w:cs="Times New Roman"/>
          <w:szCs w:val="24"/>
        </w:rPr>
        <w:t xml:space="preserve"> </w:t>
      </w:r>
      <w:r w:rsidRPr="007567CC">
        <w:rPr>
          <w:rFonts w:cs="Times New Roman"/>
          <w:szCs w:val="24"/>
        </w:rPr>
        <w:t>diğer</w:t>
      </w:r>
      <w:r w:rsidR="00C3001A">
        <w:rPr>
          <w:rFonts w:cs="Times New Roman"/>
          <w:szCs w:val="24"/>
        </w:rPr>
        <w:t xml:space="preserve"> </w:t>
      </w:r>
      <w:r w:rsidRPr="007567CC">
        <w:rPr>
          <w:rFonts w:cs="Times New Roman"/>
          <w:szCs w:val="24"/>
        </w:rPr>
        <w:t>zamanlarda</w:t>
      </w:r>
      <w:r w:rsidR="00C3001A">
        <w:rPr>
          <w:rFonts w:cs="Times New Roman"/>
          <w:szCs w:val="24"/>
        </w:rPr>
        <w:t xml:space="preserve"> </w:t>
      </w:r>
      <w:r w:rsidRPr="007567CC">
        <w:rPr>
          <w:rFonts w:cs="Times New Roman"/>
          <w:szCs w:val="24"/>
        </w:rPr>
        <w:t>engelleyici</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etki</w:t>
      </w:r>
      <w:r w:rsidR="00C3001A">
        <w:rPr>
          <w:rFonts w:cs="Times New Roman"/>
          <w:szCs w:val="24"/>
        </w:rPr>
        <w:t xml:space="preserve"> </w:t>
      </w:r>
      <w:r w:rsidRPr="007567CC">
        <w:rPr>
          <w:rFonts w:cs="Times New Roman"/>
          <w:szCs w:val="24"/>
        </w:rPr>
        <w:t>yaratabilir.</w:t>
      </w:r>
      <w:r w:rsidR="00C3001A">
        <w:rPr>
          <w:rFonts w:cs="Times New Roman"/>
          <w:szCs w:val="24"/>
        </w:rPr>
        <w:t xml:space="preserve"> </w:t>
      </w:r>
      <w:r w:rsidRPr="007567CC">
        <w:rPr>
          <w:rFonts w:cs="Times New Roman"/>
          <w:szCs w:val="24"/>
        </w:rPr>
        <w:t>Kaygının,</w:t>
      </w:r>
      <w:r w:rsidR="00C3001A">
        <w:rPr>
          <w:rFonts w:cs="Times New Roman"/>
          <w:szCs w:val="24"/>
        </w:rPr>
        <w:t xml:space="preserve"> </w:t>
      </w:r>
      <w:r w:rsidRPr="007567CC">
        <w:rPr>
          <w:rFonts w:cs="Times New Roman"/>
          <w:szCs w:val="24"/>
        </w:rPr>
        <w:t>bireyleri</w:t>
      </w:r>
      <w:r w:rsidR="00C3001A">
        <w:rPr>
          <w:rFonts w:cs="Times New Roman"/>
          <w:szCs w:val="24"/>
        </w:rPr>
        <w:t xml:space="preserve"> </w:t>
      </w:r>
      <w:r w:rsidRPr="007567CC">
        <w:rPr>
          <w:rFonts w:cs="Times New Roman"/>
          <w:szCs w:val="24"/>
        </w:rPr>
        <w:t>harekete</w:t>
      </w:r>
      <w:r w:rsidR="00C3001A">
        <w:rPr>
          <w:rFonts w:cs="Times New Roman"/>
          <w:szCs w:val="24"/>
        </w:rPr>
        <w:t xml:space="preserve"> </w:t>
      </w:r>
      <w:r w:rsidRPr="007567CC">
        <w:rPr>
          <w:rFonts w:cs="Times New Roman"/>
          <w:szCs w:val="24"/>
        </w:rPr>
        <w:t>geçiren</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etkisi</w:t>
      </w:r>
      <w:r w:rsidR="00C3001A">
        <w:rPr>
          <w:rFonts w:cs="Times New Roman"/>
          <w:szCs w:val="24"/>
        </w:rPr>
        <w:t xml:space="preserve"> </w:t>
      </w:r>
      <w:r w:rsidRPr="007567CC">
        <w:rPr>
          <w:rFonts w:cs="Times New Roman"/>
          <w:szCs w:val="24"/>
        </w:rPr>
        <w:t>olduğu</w:t>
      </w:r>
      <w:r w:rsidR="00C3001A">
        <w:rPr>
          <w:rFonts w:cs="Times New Roman"/>
          <w:szCs w:val="24"/>
        </w:rPr>
        <w:t xml:space="preserve"> </w:t>
      </w:r>
      <w:r w:rsidRPr="007567CC">
        <w:rPr>
          <w:rFonts w:cs="Times New Roman"/>
          <w:szCs w:val="24"/>
        </w:rPr>
        <w:t>da</w:t>
      </w:r>
      <w:r w:rsidR="00C3001A">
        <w:rPr>
          <w:rFonts w:cs="Times New Roman"/>
          <w:szCs w:val="24"/>
        </w:rPr>
        <w:t xml:space="preserve"> </w:t>
      </w:r>
      <w:r w:rsidRPr="007567CC">
        <w:rPr>
          <w:rFonts w:cs="Times New Roman"/>
          <w:szCs w:val="24"/>
        </w:rPr>
        <w:t>gözlemlenmiştir;</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düzeyi</w:t>
      </w:r>
      <w:r w:rsidR="00C3001A">
        <w:rPr>
          <w:rFonts w:cs="Times New Roman"/>
          <w:szCs w:val="24"/>
        </w:rPr>
        <w:t xml:space="preserve"> </w:t>
      </w:r>
      <w:r w:rsidRPr="007567CC">
        <w:rPr>
          <w:rFonts w:cs="Times New Roman"/>
          <w:szCs w:val="24"/>
        </w:rPr>
        <w:t>düşük</w:t>
      </w:r>
      <w:r w:rsidR="00C3001A">
        <w:rPr>
          <w:rFonts w:cs="Times New Roman"/>
          <w:szCs w:val="24"/>
        </w:rPr>
        <w:t xml:space="preserve"> </w:t>
      </w:r>
      <w:r w:rsidRPr="007567CC">
        <w:rPr>
          <w:rFonts w:cs="Times New Roman"/>
          <w:szCs w:val="24"/>
        </w:rPr>
        <w:t>olan</w:t>
      </w:r>
      <w:r w:rsidR="00C3001A">
        <w:rPr>
          <w:rFonts w:cs="Times New Roman"/>
          <w:szCs w:val="24"/>
        </w:rPr>
        <w:t xml:space="preserve"> </w:t>
      </w:r>
      <w:r w:rsidRPr="007567CC">
        <w:rPr>
          <w:rFonts w:cs="Times New Roman"/>
          <w:szCs w:val="24"/>
        </w:rPr>
        <w:t>bireylerin,</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düzeyi</w:t>
      </w:r>
      <w:r w:rsidR="00C3001A">
        <w:rPr>
          <w:rFonts w:cs="Times New Roman"/>
          <w:szCs w:val="24"/>
        </w:rPr>
        <w:t xml:space="preserve"> </w:t>
      </w:r>
      <w:r w:rsidRPr="007567CC">
        <w:rPr>
          <w:rFonts w:cs="Times New Roman"/>
          <w:szCs w:val="24"/>
        </w:rPr>
        <w:t>yüksek</w:t>
      </w:r>
      <w:r w:rsidR="00C3001A">
        <w:rPr>
          <w:rFonts w:cs="Times New Roman"/>
          <w:szCs w:val="24"/>
        </w:rPr>
        <w:t xml:space="preserve"> </w:t>
      </w:r>
      <w:r w:rsidRPr="007567CC">
        <w:rPr>
          <w:rFonts w:cs="Times New Roman"/>
          <w:szCs w:val="24"/>
        </w:rPr>
        <w:t>olanlara</w:t>
      </w:r>
      <w:r w:rsidR="00C3001A">
        <w:rPr>
          <w:rFonts w:cs="Times New Roman"/>
          <w:szCs w:val="24"/>
        </w:rPr>
        <w:t xml:space="preserve"> </w:t>
      </w:r>
      <w:r w:rsidRPr="007567CC">
        <w:rPr>
          <w:rFonts w:cs="Times New Roman"/>
          <w:szCs w:val="24"/>
        </w:rPr>
        <w:t>kıyasla</w:t>
      </w:r>
      <w:r w:rsidR="00C3001A">
        <w:rPr>
          <w:rFonts w:cs="Times New Roman"/>
          <w:szCs w:val="24"/>
        </w:rPr>
        <w:t xml:space="preserve"> </w:t>
      </w:r>
      <w:r w:rsidRPr="007567CC">
        <w:rPr>
          <w:rFonts w:cs="Times New Roman"/>
          <w:szCs w:val="24"/>
        </w:rPr>
        <w:t>harekete</w:t>
      </w:r>
      <w:r w:rsidR="00C3001A">
        <w:rPr>
          <w:rFonts w:cs="Times New Roman"/>
          <w:szCs w:val="24"/>
        </w:rPr>
        <w:t xml:space="preserve"> </w:t>
      </w:r>
      <w:r w:rsidRPr="007567CC">
        <w:rPr>
          <w:rFonts w:cs="Times New Roman"/>
          <w:szCs w:val="24"/>
        </w:rPr>
        <w:t>geçmeye</w:t>
      </w:r>
      <w:r w:rsidR="00C3001A">
        <w:rPr>
          <w:rFonts w:cs="Times New Roman"/>
          <w:szCs w:val="24"/>
        </w:rPr>
        <w:t xml:space="preserve"> </w:t>
      </w:r>
      <w:r w:rsidRPr="007567CC">
        <w:rPr>
          <w:rFonts w:cs="Times New Roman"/>
          <w:szCs w:val="24"/>
        </w:rPr>
        <w:t>daha</w:t>
      </w:r>
      <w:r w:rsidR="00C3001A">
        <w:rPr>
          <w:rFonts w:cs="Times New Roman"/>
          <w:szCs w:val="24"/>
        </w:rPr>
        <w:t xml:space="preserve"> </w:t>
      </w:r>
      <w:r w:rsidRPr="007567CC">
        <w:rPr>
          <w:rFonts w:cs="Times New Roman"/>
          <w:szCs w:val="24"/>
        </w:rPr>
        <w:t>istekli</w:t>
      </w:r>
      <w:r w:rsidR="00C3001A">
        <w:rPr>
          <w:rFonts w:cs="Times New Roman"/>
          <w:szCs w:val="24"/>
        </w:rPr>
        <w:t xml:space="preserve"> </w:t>
      </w:r>
      <w:r w:rsidRPr="007567CC">
        <w:rPr>
          <w:rFonts w:cs="Times New Roman"/>
          <w:szCs w:val="24"/>
        </w:rPr>
        <w:t>oldukları</w:t>
      </w:r>
      <w:r w:rsidR="00C3001A">
        <w:rPr>
          <w:rFonts w:cs="Times New Roman"/>
          <w:szCs w:val="24"/>
        </w:rPr>
        <w:t xml:space="preserve"> </w:t>
      </w:r>
      <w:r w:rsidRPr="007567CC">
        <w:rPr>
          <w:rFonts w:cs="Times New Roman"/>
          <w:szCs w:val="24"/>
        </w:rPr>
        <w:t>belirlenmiştir</w:t>
      </w:r>
      <w:r w:rsidR="00C3001A">
        <w:rPr>
          <w:rFonts w:cs="Times New Roman"/>
          <w:szCs w:val="24"/>
        </w:rPr>
        <w:t xml:space="preserve"> </w:t>
      </w:r>
      <w:r w:rsidRPr="007567CC">
        <w:rPr>
          <w:rFonts w:cs="Times New Roman"/>
          <w:szCs w:val="24"/>
        </w:rPr>
        <w:t>(</w:t>
      </w:r>
      <w:proofErr w:type="spellStart"/>
      <w:r w:rsidRPr="007567CC">
        <w:rPr>
          <w:rFonts w:cs="Times New Roman"/>
          <w:szCs w:val="24"/>
        </w:rPr>
        <w:t>Cüceloğlu</w:t>
      </w:r>
      <w:proofErr w:type="spellEnd"/>
      <w:r w:rsidRPr="007567CC">
        <w:rPr>
          <w:rFonts w:cs="Times New Roman"/>
          <w:szCs w:val="24"/>
        </w:rPr>
        <w:t>,</w:t>
      </w:r>
      <w:r w:rsidR="00C3001A">
        <w:rPr>
          <w:rFonts w:cs="Times New Roman"/>
          <w:szCs w:val="24"/>
        </w:rPr>
        <w:t xml:space="preserve"> </w:t>
      </w:r>
      <w:r w:rsidRPr="007567CC">
        <w:rPr>
          <w:rFonts w:cs="Times New Roman"/>
          <w:szCs w:val="24"/>
        </w:rPr>
        <w:t>2000).</w:t>
      </w:r>
      <w:r w:rsidR="00C3001A">
        <w:rPr>
          <w:rFonts w:cs="Times New Roman"/>
          <w:szCs w:val="24"/>
        </w:rPr>
        <w:t xml:space="preserve"> </w:t>
      </w:r>
      <w:r w:rsidRPr="007567CC">
        <w:rPr>
          <w:rFonts w:cs="Times New Roman"/>
          <w:szCs w:val="24"/>
        </w:rPr>
        <w:t>Bunun</w:t>
      </w:r>
      <w:r w:rsidR="00C3001A">
        <w:rPr>
          <w:rFonts w:cs="Times New Roman"/>
          <w:szCs w:val="24"/>
        </w:rPr>
        <w:t xml:space="preserve"> </w:t>
      </w:r>
      <w:r w:rsidRPr="007567CC">
        <w:rPr>
          <w:rFonts w:cs="Times New Roman"/>
          <w:szCs w:val="24"/>
        </w:rPr>
        <w:t>yanı</w:t>
      </w:r>
      <w:r w:rsidR="00C3001A">
        <w:rPr>
          <w:rFonts w:cs="Times New Roman"/>
          <w:szCs w:val="24"/>
        </w:rPr>
        <w:t xml:space="preserve"> </w:t>
      </w:r>
      <w:r w:rsidRPr="007567CC">
        <w:rPr>
          <w:rFonts w:cs="Times New Roman"/>
          <w:szCs w:val="24"/>
        </w:rPr>
        <w:t>sıra,</w:t>
      </w:r>
      <w:r w:rsidR="00C3001A">
        <w:rPr>
          <w:rFonts w:cs="Times New Roman"/>
          <w:szCs w:val="24"/>
        </w:rPr>
        <w:t xml:space="preserve"> </w:t>
      </w:r>
      <w:r w:rsidRPr="007567CC">
        <w:rPr>
          <w:rFonts w:cs="Times New Roman"/>
          <w:szCs w:val="24"/>
        </w:rPr>
        <w:t>yüksek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düzeyine</w:t>
      </w:r>
      <w:r w:rsidR="00C3001A">
        <w:rPr>
          <w:rFonts w:cs="Times New Roman"/>
          <w:szCs w:val="24"/>
        </w:rPr>
        <w:t xml:space="preserve"> </w:t>
      </w:r>
      <w:r w:rsidRPr="007567CC">
        <w:rPr>
          <w:rFonts w:cs="Times New Roman"/>
          <w:szCs w:val="24"/>
        </w:rPr>
        <w:t>sahip</w:t>
      </w:r>
      <w:r w:rsidR="00C3001A">
        <w:rPr>
          <w:rFonts w:cs="Times New Roman"/>
          <w:szCs w:val="24"/>
        </w:rPr>
        <w:t xml:space="preserve"> </w:t>
      </w:r>
      <w:r w:rsidRPr="007567CC">
        <w:rPr>
          <w:rFonts w:cs="Times New Roman"/>
          <w:szCs w:val="24"/>
        </w:rPr>
        <w:t>bireylerde</w:t>
      </w:r>
      <w:r w:rsidR="00C3001A">
        <w:rPr>
          <w:rFonts w:cs="Times New Roman"/>
          <w:szCs w:val="24"/>
        </w:rPr>
        <w:t xml:space="preserve"> </w:t>
      </w:r>
      <w:r w:rsidRPr="007567CC">
        <w:rPr>
          <w:rFonts w:cs="Times New Roman"/>
          <w:szCs w:val="24"/>
        </w:rPr>
        <w:t>kontrol</w:t>
      </w:r>
      <w:r w:rsidR="00C3001A">
        <w:rPr>
          <w:rFonts w:cs="Times New Roman"/>
          <w:szCs w:val="24"/>
        </w:rPr>
        <w:t xml:space="preserve"> </w:t>
      </w:r>
      <w:r w:rsidRPr="007567CC">
        <w:rPr>
          <w:rFonts w:cs="Times New Roman"/>
          <w:szCs w:val="24"/>
        </w:rPr>
        <w:t>kaybı</w:t>
      </w:r>
      <w:r w:rsidR="00C3001A">
        <w:rPr>
          <w:rFonts w:cs="Times New Roman"/>
          <w:szCs w:val="24"/>
        </w:rPr>
        <w:t xml:space="preserve"> </w:t>
      </w:r>
      <w:r w:rsidRPr="007567CC">
        <w:rPr>
          <w:rFonts w:cs="Times New Roman"/>
          <w:szCs w:val="24"/>
        </w:rPr>
        <w:t>hissi,</w:t>
      </w:r>
      <w:r w:rsidR="00C3001A">
        <w:rPr>
          <w:rFonts w:cs="Times New Roman"/>
          <w:szCs w:val="24"/>
        </w:rPr>
        <w:t xml:space="preserve"> </w:t>
      </w:r>
      <w:r w:rsidRPr="007567CC">
        <w:rPr>
          <w:rFonts w:cs="Times New Roman"/>
          <w:szCs w:val="24"/>
        </w:rPr>
        <w:t>hafıza</w:t>
      </w:r>
      <w:r w:rsidR="00C3001A">
        <w:rPr>
          <w:rFonts w:cs="Times New Roman"/>
          <w:szCs w:val="24"/>
        </w:rPr>
        <w:t xml:space="preserve"> </w:t>
      </w:r>
      <w:r w:rsidRPr="007567CC">
        <w:rPr>
          <w:rFonts w:cs="Times New Roman"/>
          <w:szCs w:val="24"/>
        </w:rPr>
        <w:t>sorunları,</w:t>
      </w:r>
      <w:r w:rsidR="00C3001A">
        <w:rPr>
          <w:rFonts w:cs="Times New Roman"/>
          <w:szCs w:val="24"/>
        </w:rPr>
        <w:t xml:space="preserve"> </w:t>
      </w:r>
      <w:r w:rsidRPr="007567CC">
        <w:rPr>
          <w:rFonts w:cs="Times New Roman"/>
          <w:szCs w:val="24"/>
        </w:rPr>
        <w:t>ihtiyaç</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istekleri</w:t>
      </w:r>
      <w:r w:rsidR="00C3001A">
        <w:rPr>
          <w:rFonts w:cs="Times New Roman"/>
          <w:szCs w:val="24"/>
        </w:rPr>
        <w:t xml:space="preserve"> </w:t>
      </w:r>
      <w:r w:rsidRPr="007567CC">
        <w:rPr>
          <w:rFonts w:cs="Times New Roman"/>
          <w:szCs w:val="24"/>
        </w:rPr>
        <w:t>düzenlemede</w:t>
      </w:r>
      <w:r w:rsidR="00C3001A">
        <w:rPr>
          <w:rFonts w:cs="Times New Roman"/>
          <w:szCs w:val="24"/>
        </w:rPr>
        <w:t xml:space="preserve"> </w:t>
      </w:r>
      <w:r w:rsidRPr="007567CC">
        <w:rPr>
          <w:rFonts w:cs="Times New Roman"/>
          <w:szCs w:val="24"/>
        </w:rPr>
        <w:t>zorluklar,</w:t>
      </w:r>
      <w:r w:rsidR="00C3001A">
        <w:rPr>
          <w:rFonts w:cs="Times New Roman"/>
          <w:szCs w:val="24"/>
        </w:rPr>
        <w:t xml:space="preserve"> </w:t>
      </w:r>
      <w:r w:rsidRPr="007567CC">
        <w:rPr>
          <w:rFonts w:cs="Times New Roman"/>
          <w:szCs w:val="24"/>
        </w:rPr>
        <w:t>başarı</w:t>
      </w:r>
      <w:r w:rsidR="00C3001A">
        <w:rPr>
          <w:rFonts w:cs="Times New Roman"/>
          <w:szCs w:val="24"/>
        </w:rPr>
        <w:t xml:space="preserve"> </w:t>
      </w:r>
      <w:r w:rsidRPr="007567CC">
        <w:rPr>
          <w:rFonts w:cs="Times New Roman"/>
          <w:szCs w:val="24"/>
        </w:rPr>
        <w:t>düzeyinde</w:t>
      </w:r>
      <w:r w:rsidR="00C3001A">
        <w:rPr>
          <w:rFonts w:cs="Times New Roman"/>
          <w:szCs w:val="24"/>
        </w:rPr>
        <w:t xml:space="preserve"> </w:t>
      </w:r>
      <w:r w:rsidRPr="007567CC">
        <w:rPr>
          <w:rFonts w:cs="Times New Roman"/>
          <w:szCs w:val="24"/>
        </w:rPr>
        <w:t>düşüş</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çalışma</w:t>
      </w:r>
      <w:r w:rsidR="00C3001A">
        <w:rPr>
          <w:rFonts w:cs="Times New Roman"/>
          <w:szCs w:val="24"/>
        </w:rPr>
        <w:t xml:space="preserve"> </w:t>
      </w:r>
      <w:r w:rsidRPr="007567CC">
        <w:rPr>
          <w:rFonts w:cs="Times New Roman"/>
          <w:szCs w:val="24"/>
        </w:rPr>
        <w:t>isteğinde</w:t>
      </w:r>
      <w:r w:rsidR="00C3001A">
        <w:rPr>
          <w:rFonts w:cs="Times New Roman"/>
          <w:szCs w:val="24"/>
        </w:rPr>
        <w:t xml:space="preserve"> </w:t>
      </w:r>
      <w:r w:rsidRPr="007567CC">
        <w:rPr>
          <w:rFonts w:cs="Times New Roman"/>
          <w:szCs w:val="24"/>
        </w:rPr>
        <w:t>azalma</w:t>
      </w:r>
      <w:r w:rsidR="00C3001A">
        <w:rPr>
          <w:rFonts w:cs="Times New Roman"/>
          <w:szCs w:val="24"/>
        </w:rPr>
        <w:t xml:space="preserve"> </w:t>
      </w:r>
      <w:r w:rsidRPr="007567CC">
        <w:rPr>
          <w:rFonts w:cs="Times New Roman"/>
          <w:szCs w:val="24"/>
        </w:rPr>
        <w:t>gibi</w:t>
      </w:r>
      <w:r w:rsidR="00C3001A">
        <w:rPr>
          <w:rFonts w:cs="Times New Roman"/>
          <w:szCs w:val="24"/>
        </w:rPr>
        <w:t xml:space="preserve"> </w:t>
      </w:r>
      <w:r w:rsidRPr="007567CC">
        <w:rPr>
          <w:rFonts w:cs="Times New Roman"/>
          <w:szCs w:val="24"/>
        </w:rPr>
        <w:t>davranışsal</w:t>
      </w:r>
      <w:r w:rsidR="00C3001A">
        <w:rPr>
          <w:rFonts w:cs="Times New Roman"/>
          <w:szCs w:val="24"/>
        </w:rPr>
        <w:t xml:space="preserve"> </w:t>
      </w:r>
      <w:r w:rsidRPr="007567CC">
        <w:rPr>
          <w:rFonts w:cs="Times New Roman"/>
          <w:szCs w:val="24"/>
        </w:rPr>
        <w:t>belirtiler</w:t>
      </w:r>
      <w:r w:rsidR="00C3001A">
        <w:rPr>
          <w:rFonts w:cs="Times New Roman"/>
          <w:szCs w:val="24"/>
        </w:rPr>
        <w:t xml:space="preserve"> </w:t>
      </w:r>
      <w:r w:rsidRPr="007567CC">
        <w:rPr>
          <w:rFonts w:cs="Times New Roman"/>
          <w:szCs w:val="24"/>
        </w:rPr>
        <w:t>görülebilir</w:t>
      </w:r>
      <w:r w:rsidR="00C3001A">
        <w:rPr>
          <w:rFonts w:cs="Times New Roman"/>
          <w:szCs w:val="24"/>
        </w:rPr>
        <w:t xml:space="preserve"> </w:t>
      </w:r>
      <w:r w:rsidRPr="007567CC">
        <w:rPr>
          <w:rFonts w:cs="Times New Roman"/>
          <w:szCs w:val="24"/>
        </w:rPr>
        <w:t>(Noyan,</w:t>
      </w:r>
      <w:r w:rsidR="00C3001A">
        <w:rPr>
          <w:rFonts w:cs="Times New Roman"/>
          <w:szCs w:val="24"/>
        </w:rPr>
        <w:t xml:space="preserve"> </w:t>
      </w:r>
      <w:r w:rsidRPr="007567CC">
        <w:rPr>
          <w:rFonts w:cs="Times New Roman"/>
          <w:szCs w:val="24"/>
        </w:rPr>
        <w:t>2022).</w:t>
      </w:r>
    </w:p>
    <w:p w14:paraId="1F5A9A2D" w14:textId="692498FF" w:rsidR="00BB0C9A" w:rsidRPr="007567CC" w:rsidRDefault="00BB0C9A" w:rsidP="007567CC">
      <w:pPr>
        <w:spacing w:after="120"/>
        <w:ind w:firstLine="567"/>
        <w:rPr>
          <w:rFonts w:cs="Times New Roman"/>
          <w:szCs w:val="24"/>
        </w:rPr>
      </w:pPr>
      <w:r w:rsidRPr="007567CC">
        <w:rPr>
          <w:rFonts w:cs="Times New Roman"/>
          <w:szCs w:val="24"/>
        </w:rPr>
        <w:t>Çocuklardaki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sorunları,</w:t>
      </w:r>
      <w:r w:rsidR="00C3001A">
        <w:rPr>
          <w:rFonts w:cs="Times New Roman"/>
          <w:szCs w:val="24"/>
        </w:rPr>
        <w:t xml:space="preserve"> </w:t>
      </w:r>
      <w:r w:rsidRPr="007567CC">
        <w:rPr>
          <w:rFonts w:cs="Times New Roman"/>
          <w:szCs w:val="24"/>
        </w:rPr>
        <w:t>erken</w:t>
      </w:r>
      <w:r w:rsidR="00C3001A">
        <w:rPr>
          <w:rFonts w:cs="Times New Roman"/>
          <w:szCs w:val="24"/>
        </w:rPr>
        <w:t xml:space="preserve"> </w:t>
      </w:r>
      <w:r w:rsidRPr="007567CC">
        <w:rPr>
          <w:rFonts w:cs="Times New Roman"/>
          <w:szCs w:val="24"/>
        </w:rPr>
        <w:t>yetişkinlik</w:t>
      </w:r>
      <w:r w:rsidR="00C3001A">
        <w:rPr>
          <w:rFonts w:cs="Times New Roman"/>
          <w:szCs w:val="24"/>
        </w:rPr>
        <w:t xml:space="preserve"> </w:t>
      </w:r>
      <w:r w:rsidRPr="007567CC">
        <w:rPr>
          <w:rFonts w:cs="Times New Roman"/>
          <w:szCs w:val="24"/>
        </w:rPr>
        <w:t>döneminde</w:t>
      </w:r>
      <w:r w:rsidR="00C3001A">
        <w:rPr>
          <w:rFonts w:cs="Times New Roman"/>
          <w:szCs w:val="24"/>
        </w:rPr>
        <w:t xml:space="preserve"> </w:t>
      </w:r>
      <w:r w:rsidRPr="007567CC">
        <w:rPr>
          <w:rFonts w:cs="Times New Roman"/>
          <w:szCs w:val="24"/>
        </w:rPr>
        <w:t>artan</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depresyon</w:t>
      </w:r>
      <w:r w:rsidR="00C3001A">
        <w:rPr>
          <w:rFonts w:cs="Times New Roman"/>
          <w:szCs w:val="24"/>
        </w:rPr>
        <w:t xml:space="preserve"> </w:t>
      </w:r>
      <w:r w:rsidRPr="007567CC">
        <w:rPr>
          <w:rFonts w:cs="Times New Roman"/>
          <w:szCs w:val="24"/>
        </w:rPr>
        <w:t>oranlarıyla</w:t>
      </w:r>
      <w:r w:rsidR="00C3001A">
        <w:rPr>
          <w:rFonts w:cs="Times New Roman"/>
          <w:szCs w:val="24"/>
        </w:rPr>
        <w:t xml:space="preserve"> </w:t>
      </w:r>
      <w:r w:rsidRPr="007567CC">
        <w:rPr>
          <w:rFonts w:cs="Times New Roman"/>
          <w:szCs w:val="24"/>
        </w:rPr>
        <w:t>birlikte</w:t>
      </w:r>
      <w:r w:rsidR="00C3001A">
        <w:rPr>
          <w:rFonts w:cs="Times New Roman"/>
          <w:szCs w:val="24"/>
        </w:rPr>
        <w:t xml:space="preserve"> </w:t>
      </w:r>
      <w:r w:rsidRPr="007567CC">
        <w:rPr>
          <w:rFonts w:cs="Times New Roman"/>
          <w:szCs w:val="24"/>
        </w:rPr>
        <w:t>çeşitli</w:t>
      </w:r>
      <w:r w:rsidR="00C3001A">
        <w:rPr>
          <w:rFonts w:cs="Times New Roman"/>
          <w:szCs w:val="24"/>
        </w:rPr>
        <w:t xml:space="preserve"> </w:t>
      </w:r>
      <w:r w:rsidRPr="007567CC">
        <w:rPr>
          <w:rFonts w:cs="Times New Roman"/>
          <w:szCs w:val="24"/>
        </w:rPr>
        <w:t>olumsuz</w:t>
      </w:r>
      <w:r w:rsidR="00C3001A">
        <w:rPr>
          <w:rFonts w:cs="Times New Roman"/>
          <w:szCs w:val="24"/>
        </w:rPr>
        <w:t xml:space="preserve"> </w:t>
      </w:r>
      <w:r w:rsidRPr="007567CC">
        <w:rPr>
          <w:rFonts w:cs="Times New Roman"/>
          <w:szCs w:val="24"/>
        </w:rPr>
        <w:t>ruh</w:t>
      </w:r>
      <w:r w:rsidR="00C3001A">
        <w:rPr>
          <w:rFonts w:cs="Times New Roman"/>
          <w:szCs w:val="24"/>
        </w:rPr>
        <w:t xml:space="preserve"> </w:t>
      </w:r>
      <w:r w:rsidRPr="007567CC">
        <w:rPr>
          <w:rFonts w:cs="Times New Roman"/>
          <w:szCs w:val="24"/>
        </w:rPr>
        <w:t>sağlığı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yaşam</w:t>
      </w:r>
      <w:r w:rsidR="00C3001A">
        <w:rPr>
          <w:rFonts w:cs="Times New Roman"/>
          <w:szCs w:val="24"/>
        </w:rPr>
        <w:t xml:space="preserve"> </w:t>
      </w:r>
      <w:r w:rsidRPr="007567CC">
        <w:rPr>
          <w:rFonts w:cs="Times New Roman"/>
          <w:szCs w:val="24"/>
        </w:rPr>
        <w:t>seyri</w:t>
      </w:r>
      <w:r w:rsidR="00C3001A">
        <w:rPr>
          <w:rFonts w:cs="Times New Roman"/>
          <w:szCs w:val="24"/>
        </w:rPr>
        <w:t xml:space="preserve"> </w:t>
      </w:r>
      <w:r w:rsidRPr="007567CC">
        <w:rPr>
          <w:rFonts w:cs="Times New Roman"/>
          <w:szCs w:val="24"/>
        </w:rPr>
        <w:t>sonuçlarıyla</w:t>
      </w:r>
      <w:r w:rsidR="00C3001A">
        <w:rPr>
          <w:rFonts w:cs="Times New Roman"/>
          <w:szCs w:val="24"/>
        </w:rPr>
        <w:t xml:space="preserve"> </w:t>
      </w:r>
      <w:r w:rsidRPr="007567CC">
        <w:rPr>
          <w:rFonts w:cs="Times New Roman"/>
          <w:szCs w:val="24"/>
        </w:rPr>
        <w:t>ilişkilendirilmektedir</w:t>
      </w:r>
      <w:r w:rsidR="00C3001A">
        <w:rPr>
          <w:rFonts w:cs="Times New Roman"/>
          <w:szCs w:val="24"/>
        </w:rPr>
        <w:t xml:space="preserve"> </w:t>
      </w:r>
      <w:r w:rsidRPr="007567CC">
        <w:rPr>
          <w:rFonts w:cs="Times New Roman"/>
          <w:szCs w:val="24"/>
        </w:rPr>
        <w:t>(</w:t>
      </w:r>
      <w:proofErr w:type="spellStart"/>
      <w:r w:rsidRPr="007567CC">
        <w:rPr>
          <w:rFonts w:cs="Times New Roman"/>
          <w:szCs w:val="24"/>
        </w:rPr>
        <w:t>Woodward</w:t>
      </w:r>
      <w:proofErr w:type="spellEnd"/>
      <w:r w:rsidR="00C3001A">
        <w:rPr>
          <w:rFonts w:cs="Times New Roman"/>
          <w:szCs w:val="24"/>
        </w:rPr>
        <w:t xml:space="preserve"> </w:t>
      </w:r>
      <w:r w:rsidRPr="007567CC">
        <w:rPr>
          <w:rFonts w:cs="Times New Roman"/>
          <w:szCs w:val="24"/>
        </w:rPr>
        <w:t>ve</w:t>
      </w:r>
      <w:r w:rsidR="00C3001A">
        <w:rPr>
          <w:rFonts w:cs="Times New Roman"/>
          <w:szCs w:val="24"/>
        </w:rPr>
        <w:t xml:space="preserve"> </w:t>
      </w:r>
      <w:proofErr w:type="spellStart"/>
      <w:r w:rsidRPr="007567CC">
        <w:rPr>
          <w:rFonts w:cs="Times New Roman"/>
          <w:szCs w:val="24"/>
        </w:rPr>
        <w:t>Fergusson</w:t>
      </w:r>
      <w:proofErr w:type="spellEnd"/>
      <w:r w:rsidRPr="007567CC">
        <w:rPr>
          <w:rFonts w:cs="Times New Roman"/>
          <w:szCs w:val="24"/>
        </w:rPr>
        <w:t>,</w:t>
      </w:r>
      <w:r w:rsidR="00C3001A">
        <w:rPr>
          <w:rFonts w:cs="Times New Roman"/>
          <w:szCs w:val="24"/>
        </w:rPr>
        <w:t xml:space="preserve"> </w:t>
      </w:r>
      <w:r w:rsidRPr="007567CC">
        <w:rPr>
          <w:rFonts w:cs="Times New Roman"/>
          <w:szCs w:val="24"/>
        </w:rPr>
        <w:t>2001).</w:t>
      </w:r>
      <w:r w:rsidR="00C3001A">
        <w:rPr>
          <w:rFonts w:cs="Times New Roman"/>
          <w:szCs w:val="24"/>
        </w:rPr>
        <w:t xml:space="preserve"> </w:t>
      </w:r>
      <w:proofErr w:type="spellStart"/>
      <w:r w:rsidRPr="007567CC">
        <w:rPr>
          <w:rFonts w:cs="Times New Roman"/>
          <w:szCs w:val="24"/>
        </w:rPr>
        <w:t>Anksiyete</w:t>
      </w:r>
      <w:proofErr w:type="spellEnd"/>
      <w:r w:rsidR="00C3001A">
        <w:rPr>
          <w:rFonts w:cs="Times New Roman"/>
          <w:szCs w:val="24"/>
        </w:rPr>
        <w:t xml:space="preserve"> </w:t>
      </w:r>
      <w:r w:rsidRPr="007567CC">
        <w:rPr>
          <w:rFonts w:cs="Times New Roman"/>
          <w:szCs w:val="24"/>
        </w:rPr>
        <w:t>bozuklukları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depresyon</w:t>
      </w:r>
      <w:r w:rsidR="00C3001A">
        <w:rPr>
          <w:rFonts w:cs="Times New Roman"/>
          <w:szCs w:val="24"/>
        </w:rPr>
        <w:t xml:space="preserve"> </w:t>
      </w:r>
      <w:r w:rsidRPr="007567CC">
        <w:rPr>
          <w:rFonts w:cs="Times New Roman"/>
          <w:szCs w:val="24"/>
        </w:rPr>
        <w:t>yaşayan</w:t>
      </w:r>
      <w:r w:rsidR="00C3001A">
        <w:rPr>
          <w:rFonts w:cs="Times New Roman"/>
          <w:szCs w:val="24"/>
        </w:rPr>
        <w:t xml:space="preserve"> </w:t>
      </w:r>
      <w:r w:rsidRPr="007567CC">
        <w:rPr>
          <w:rFonts w:cs="Times New Roman"/>
          <w:szCs w:val="24"/>
        </w:rPr>
        <w:t>yetişkinlerin</w:t>
      </w:r>
      <w:r w:rsidR="00C3001A">
        <w:rPr>
          <w:rFonts w:cs="Times New Roman"/>
          <w:szCs w:val="24"/>
        </w:rPr>
        <w:t xml:space="preserve"> </w:t>
      </w:r>
      <w:r w:rsidRPr="007567CC">
        <w:rPr>
          <w:rFonts w:cs="Times New Roman"/>
          <w:szCs w:val="24"/>
        </w:rPr>
        <w:t>çoğunda,</w:t>
      </w:r>
      <w:r w:rsidR="00C3001A">
        <w:rPr>
          <w:rFonts w:cs="Times New Roman"/>
          <w:szCs w:val="24"/>
        </w:rPr>
        <w:t xml:space="preserve"> </w:t>
      </w:r>
      <w:r w:rsidRPr="007567CC">
        <w:rPr>
          <w:rFonts w:cs="Times New Roman"/>
          <w:szCs w:val="24"/>
        </w:rPr>
        <w:t>psikolojik</w:t>
      </w:r>
      <w:r w:rsidR="00C3001A">
        <w:rPr>
          <w:rFonts w:cs="Times New Roman"/>
          <w:szCs w:val="24"/>
        </w:rPr>
        <w:t xml:space="preserve"> </w:t>
      </w:r>
      <w:r w:rsidRPr="007567CC">
        <w:rPr>
          <w:rFonts w:cs="Times New Roman"/>
          <w:szCs w:val="24"/>
        </w:rPr>
        <w:t>zorlukların</w:t>
      </w:r>
      <w:r w:rsidR="00C3001A">
        <w:rPr>
          <w:rFonts w:cs="Times New Roman"/>
          <w:szCs w:val="24"/>
        </w:rPr>
        <w:t xml:space="preserve"> </w:t>
      </w:r>
      <w:r w:rsidRPr="007567CC">
        <w:rPr>
          <w:rFonts w:cs="Times New Roman"/>
          <w:szCs w:val="24"/>
        </w:rPr>
        <w:t>temelinde</w:t>
      </w:r>
      <w:r w:rsidR="00C3001A">
        <w:rPr>
          <w:rFonts w:cs="Times New Roman"/>
          <w:szCs w:val="24"/>
        </w:rPr>
        <w:t xml:space="preserve"> </w:t>
      </w:r>
      <w:r w:rsidRPr="007567CC">
        <w:rPr>
          <w:rFonts w:cs="Times New Roman"/>
          <w:szCs w:val="24"/>
        </w:rPr>
        <w:t>genellikle</w:t>
      </w:r>
      <w:r w:rsidR="00C3001A">
        <w:rPr>
          <w:rFonts w:cs="Times New Roman"/>
          <w:szCs w:val="24"/>
        </w:rPr>
        <w:t xml:space="preserve"> </w:t>
      </w:r>
      <w:r w:rsidRPr="007567CC">
        <w:rPr>
          <w:rFonts w:cs="Times New Roman"/>
          <w:szCs w:val="24"/>
        </w:rPr>
        <w:t>çocukluk</w:t>
      </w:r>
      <w:r w:rsidR="00C3001A">
        <w:rPr>
          <w:rFonts w:cs="Times New Roman"/>
          <w:szCs w:val="24"/>
        </w:rPr>
        <w:t xml:space="preserve"> </w:t>
      </w:r>
      <w:r w:rsidRPr="007567CC">
        <w:rPr>
          <w:rFonts w:cs="Times New Roman"/>
          <w:szCs w:val="24"/>
        </w:rPr>
        <w:t>veya</w:t>
      </w:r>
      <w:r w:rsidR="00C3001A">
        <w:rPr>
          <w:rFonts w:cs="Times New Roman"/>
          <w:szCs w:val="24"/>
        </w:rPr>
        <w:t xml:space="preserve"> </w:t>
      </w:r>
      <w:r w:rsidRPr="007567CC">
        <w:rPr>
          <w:rFonts w:cs="Times New Roman"/>
          <w:szCs w:val="24"/>
        </w:rPr>
        <w:t>ergenlik</w:t>
      </w:r>
      <w:r w:rsidR="00C3001A">
        <w:rPr>
          <w:rFonts w:cs="Times New Roman"/>
          <w:szCs w:val="24"/>
        </w:rPr>
        <w:t xml:space="preserve"> </w:t>
      </w:r>
      <w:r w:rsidRPr="007567CC">
        <w:rPr>
          <w:rFonts w:cs="Times New Roman"/>
          <w:szCs w:val="24"/>
        </w:rPr>
        <w:t>döneminde</w:t>
      </w:r>
      <w:r w:rsidR="00C3001A">
        <w:rPr>
          <w:rFonts w:cs="Times New Roman"/>
          <w:szCs w:val="24"/>
        </w:rPr>
        <w:t xml:space="preserve"> </w:t>
      </w:r>
      <w:r w:rsidRPr="007567CC">
        <w:rPr>
          <w:rFonts w:cs="Times New Roman"/>
          <w:szCs w:val="24"/>
        </w:rPr>
        <w:t>başlayan</w:t>
      </w:r>
      <w:r w:rsidR="00C3001A">
        <w:rPr>
          <w:rFonts w:cs="Times New Roman"/>
          <w:szCs w:val="24"/>
        </w:rPr>
        <w:t xml:space="preserve"> </w:t>
      </w:r>
      <w:proofErr w:type="spellStart"/>
      <w:r w:rsidRPr="007567CC">
        <w:rPr>
          <w:rFonts w:cs="Times New Roman"/>
          <w:szCs w:val="24"/>
        </w:rPr>
        <w:t>anksiyete</w:t>
      </w:r>
      <w:proofErr w:type="spellEnd"/>
      <w:r w:rsidR="00C3001A">
        <w:rPr>
          <w:rFonts w:cs="Times New Roman"/>
          <w:szCs w:val="24"/>
        </w:rPr>
        <w:t xml:space="preserve"> </w:t>
      </w:r>
      <w:r w:rsidR="00563661" w:rsidRPr="007567CC">
        <w:rPr>
          <w:rFonts w:cs="Times New Roman"/>
          <w:szCs w:val="24"/>
        </w:rPr>
        <w:t>bozuklukları</w:t>
      </w:r>
      <w:r w:rsidR="00C3001A">
        <w:rPr>
          <w:rFonts w:cs="Times New Roman"/>
          <w:szCs w:val="24"/>
        </w:rPr>
        <w:t xml:space="preserve"> </w:t>
      </w:r>
      <w:r w:rsidR="00563661" w:rsidRPr="007567CC">
        <w:rPr>
          <w:rFonts w:cs="Times New Roman"/>
          <w:szCs w:val="24"/>
        </w:rPr>
        <w:t>yatmaktadır</w:t>
      </w:r>
      <w:r w:rsidR="00C3001A">
        <w:rPr>
          <w:rFonts w:cs="Times New Roman"/>
          <w:szCs w:val="24"/>
        </w:rPr>
        <w:t xml:space="preserve"> </w:t>
      </w:r>
      <w:r w:rsidR="00563661" w:rsidRPr="007567CC">
        <w:rPr>
          <w:rFonts w:cs="Times New Roman"/>
          <w:szCs w:val="24"/>
        </w:rPr>
        <w:t>(Kim-</w:t>
      </w:r>
      <w:proofErr w:type="spellStart"/>
      <w:r w:rsidRPr="007567CC">
        <w:rPr>
          <w:rFonts w:cs="Times New Roman"/>
          <w:szCs w:val="24"/>
        </w:rPr>
        <w:t>Cohen</w:t>
      </w:r>
      <w:proofErr w:type="spellEnd"/>
      <w:r w:rsidR="00C3001A">
        <w:rPr>
          <w:rFonts w:cs="Times New Roman"/>
          <w:szCs w:val="24"/>
        </w:rPr>
        <w:t xml:space="preserve"> </w:t>
      </w:r>
      <w:r w:rsidRPr="007567CC">
        <w:rPr>
          <w:rFonts w:cs="Times New Roman"/>
          <w:szCs w:val="24"/>
        </w:rPr>
        <w:t>v</w:t>
      </w:r>
      <w:r w:rsidR="00563661" w:rsidRPr="007567CC">
        <w:rPr>
          <w:rFonts w:cs="Times New Roman"/>
          <w:szCs w:val="24"/>
        </w:rPr>
        <w:t>e</w:t>
      </w:r>
      <w:r w:rsidR="00C3001A">
        <w:rPr>
          <w:rFonts w:cs="Times New Roman"/>
          <w:szCs w:val="24"/>
        </w:rPr>
        <w:t xml:space="preserve"> </w:t>
      </w:r>
      <w:r w:rsidR="00563661" w:rsidRPr="007567CC">
        <w:rPr>
          <w:rFonts w:cs="Times New Roman"/>
          <w:szCs w:val="24"/>
        </w:rPr>
        <w:t>diğerleri</w:t>
      </w:r>
      <w:r w:rsidRPr="007567CC">
        <w:rPr>
          <w:rFonts w:cs="Times New Roman"/>
          <w:szCs w:val="24"/>
        </w:rPr>
        <w:t>,</w:t>
      </w:r>
      <w:r w:rsidR="00C3001A">
        <w:rPr>
          <w:rFonts w:cs="Times New Roman"/>
          <w:szCs w:val="24"/>
        </w:rPr>
        <w:t xml:space="preserve"> </w:t>
      </w:r>
      <w:r w:rsidRPr="007567CC">
        <w:rPr>
          <w:rFonts w:cs="Times New Roman"/>
          <w:szCs w:val="24"/>
        </w:rPr>
        <w:t>2003).</w:t>
      </w:r>
    </w:p>
    <w:p w14:paraId="69126E0B" w14:textId="77777777" w:rsidR="006D64C2" w:rsidRDefault="006D64C2" w:rsidP="006D64C2">
      <w:pPr>
        <w:autoSpaceDE w:val="0"/>
        <w:autoSpaceDN w:val="0"/>
        <w:adjustRightInd w:val="0"/>
        <w:spacing w:after="120"/>
        <w:ind w:left="709" w:hanging="709"/>
        <w:rPr>
          <w:rFonts w:eastAsia="TimesNewRomanPSMT" w:cs="Times New Roman"/>
          <w:b/>
          <w:kern w:val="2"/>
          <w:szCs w:val="24"/>
          <w14:ligatures w14:val="standardContextual"/>
        </w:rPr>
      </w:pPr>
      <w:bookmarkStart w:id="75" w:name="_Toc183010465"/>
    </w:p>
    <w:p w14:paraId="71D96CAA" w14:textId="1822C3E6" w:rsidR="00BB0C9A" w:rsidRDefault="00BB0C9A" w:rsidP="00E41AF4">
      <w:pPr>
        <w:pStyle w:val="Balk3"/>
        <w:rPr>
          <w:rFonts w:eastAsia="TimesNewRomanPSMT"/>
        </w:rPr>
      </w:pPr>
      <w:bookmarkStart w:id="76" w:name="_Toc190459548"/>
      <w:r w:rsidRPr="006D64C2">
        <w:rPr>
          <w:rFonts w:eastAsia="TimesNewRomanPSMT"/>
        </w:rPr>
        <w:lastRenderedPageBreak/>
        <w:t>2.</w:t>
      </w:r>
      <w:r w:rsidR="00FA2DE0">
        <w:rPr>
          <w:rFonts w:eastAsia="TimesNewRomanPSMT"/>
        </w:rPr>
        <w:t>7</w:t>
      </w:r>
      <w:r w:rsidRPr="006D64C2">
        <w:rPr>
          <w:rFonts w:eastAsia="TimesNewRomanPSMT"/>
        </w:rPr>
        <w:t>.1.</w:t>
      </w:r>
      <w:r w:rsidR="00C3001A">
        <w:rPr>
          <w:rFonts w:eastAsia="TimesNewRomanPSMT"/>
        </w:rPr>
        <w:t xml:space="preserve"> </w:t>
      </w:r>
      <w:r w:rsidR="00E41AF4" w:rsidRPr="006D64C2">
        <w:rPr>
          <w:rFonts w:eastAsia="TimesNewRomanPSMT"/>
        </w:rPr>
        <w:t>Algısal-bilişsel</w:t>
      </w:r>
      <w:r w:rsidR="00C3001A">
        <w:rPr>
          <w:rFonts w:eastAsia="TimesNewRomanPSMT"/>
        </w:rPr>
        <w:t xml:space="preserve"> </w:t>
      </w:r>
      <w:r w:rsidR="00E41AF4" w:rsidRPr="006D64C2">
        <w:rPr>
          <w:rFonts w:eastAsia="TimesNewRomanPSMT"/>
        </w:rPr>
        <w:t>belirtileri</w:t>
      </w:r>
      <w:bookmarkEnd w:id="75"/>
      <w:bookmarkEnd w:id="76"/>
    </w:p>
    <w:p w14:paraId="3D2A9810" w14:textId="56CD3A90" w:rsidR="00BB0C9A" w:rsidRPr="007567CC" w:rsidRDefault="00BB0C9A" w:rsidP="007567CC">
      <w:pPr>
        <w:spacing w:after="120"/>
        <w:ind w:firstLine="567"/>
        <w:rPr>
          <w:rFonts w:cs="Times New Roman"/>
          <w:szCs w:val="24"/>
        </w:rPr>
      </w:pPr>
      <w:r w:rsidRPr="007567CC">
        <w:rPr>
          <w:rFonts w:cs="Times New Roman"/>
          <w:szCs w:val="24"/>
        </w:rPr>
        <w:t>Bilişsel</w:t>
      </w:r>
      <w:r w:rsidR="00C3001A">
        <w:rPr>
          <w:rFonts w:cs="Times New Roman"/>
          <w:szCs w:val="24"/>
        </w:rPr>
        <w:t xml:space="preserve"> </w:t>
      </w:r>
      <w:r w:rsidRPr="007567CC">
        <w:rPr>
          <w:rFonts w:cs="Times New Roman"/>
          <w:szCs w:val="24"/>
        </w:rPr>
        <w:t>belirtiler,</w:t>
      </w:r>
      <w:r w:rsidR="00C3001A">
        <w:rPr>
          <w:rFonts w:cs="Times New Roman"/>
          <w:szCs w:val="24"/>
        </w:rPr>
        <w:t xml:space="preserve"> </w:t>
      </w:r>
      <w:r w:rsidRPr="007567CC">
        <w:rPr>
          <w:rFonts w:cs="Times New Roman"/>
          <w:szCs w:val="24"/>
        </w:rPr>
        <w:t>bireyin</w:t>
      </w:r>
      <w:r w:rsidR="00C3001A">
        <w:rPr>
          <w:rFonts w:cs="Times New Roman"/>
          <w:szCs w:val="24"/>
        </w:rPr>
        <w:t xml:space="preserve"> </w:t>
      </w:r>
      <w:r w:rsidRPr="007567CC">
        <w:rPr>
          <w:rFonts w:cs="Times New Roman"/>
          <w:szCs w:val="24"/>
        </w:rPr>
        <w:t>muhtemel</w:t>
      </w:r>
      <w:r w:rsidR="00C3001A">
        <w:rPr>
          <w:rFonts w:cs="Times New Roman"/>
          <w:szCs w:val="24"/>
        </w:rPr>
        <w:t xml:space="preserve"> </w:t>
      </w:r>
      <w:r w:rsidRPr="007567CC">
        <w:rPr>
          <w:rFonts w:cs="Times New Roman"/>
          <w:szCs w:val="24"/>
        </w:rPr>
        <w:t>riskleri</w:t>
      </w:r>
      <w:r w:rsidR="00C3001A">
        <w:rPr>
          <w:rFonts w:cs="Times New Roman"/>
          <w:szCs w:val="24"/>
        </w:rPr>
        <w:t xml:space="preserve"> </w:t>
      </w:r>
      <w:r w:rsidRPr="007567CC">
        <w:rPr>
          <w:rFonts w:cs="Times New Roman"/>
          <w:szCs w:val="24"/>
        </w:rPr>
        <w:t>değerlendirmesini</w:t>
      </w:r>
      <w:r w:rsidR="00C3001A">
        <w:rPr>
          <w:rFonts w:cs="Times New Roman"/>
          <w:szCs w:val="24"/>
        </w:rPr>
        <w:t xml:space="preserve"> </w:t>
      </w:r>
      <w:r w:rsidRPr="007567CC">
        <w:rPr>
          <w:rFonts w:cs="Times New Roman"/>
          <w:szCs w:val="24"/>
        </w:rPr>
        <w:t>kapsarken,</w:t>
      </w:r>
      <w:r w:rsidR="00C3001A">
        <w:rPr>
          <w:rFonts w:cs="Times New Roman"/>
          <w:szCs w:val="24"/>
        </w:rPr>
        <w:t xml:space="preserve"> </w:t>
      </w:r>
      <w:r w:rsidRPr="007567CC">
        <w:rPr>
          <w:rFonts w:cs="Times New Roman"/>
          <w:szCs w:val="24"/>
        </w:rPr>
        <w:t>fizyolojik</w:t>
      </w:r>
      <w:r w:rsidR="00C3001A">
        <w:rPr>
          <w:rFonts w:cs="Times New Roman"/>
          <w:szCs w:val="24"/>
        </w:rPr>
        <w:t xml:space="preserve"> </w:t>
      </w:r>
      <w:r w:rsidRPr="007567CC">
        <w:rPr>
          <w:rFonts w:cs="Times New Roman"/>
          <w:szCs w:val="24"/>
        </w:rPr>
        <w:t>bileşen</w:t>
      </w:r>
      <w:r w:rsidR="00C3001A">
        <w:rPr>
          <w:rFonts w:cs="Times New Roman"/>
          <w:szCs w:val="24"/>
        </w:rPr>
        <w:t xml:space="preserve"> </w:t>
      </w:r>
      <w:r w:rsidRPr="007567CC">
        <w:rPr>
          <w:rFonts w:cs="Times New Roman"/>
          <w:szCs w:val="24"/>
        </w:rPr>
        <w:t>vücudu</w:t>
      </w:r>
      <w:r w:rsidR="00C3001A">
        <w:rPr>
          <w:rFonts w:cs="Times New Roman"/>
          <w:szCs w:val="24"/>
        </w:rPr>
        <w:t xml:space="preserve"> </w:t>
      </w:r>
      <w:r w:rsidRPr="007567CC">
        <w:rPr>
          <w:rFonts w:cs="Times New Roman"/>
          <w:szCs w:val="24"/>
        </w:rPr>
        <w:t>gerekli</w:t>
      </w:r>
      <w:r w:rsidR="00C3001A">
        <w:rPr>
          <w:rFonts w:cs="Times New Roman"/>
          <w:szCs w:val="24"/>
        </w:rPr>
        <w:t xml:space="preserve"> </w:t>
      </w:r>
      <w:r w:rsidRPr="007567CC">
        <w:rPr>
          <w:rFonts w:cs="Times New Roman"/>
          <w:szCs w:val="24"/>
        </w:rPr>
        <w:t>eylemlere</w:t>
      </w:r>
      <w:r w:rsidR="00C3001A">
        <w:rPr>
          <w:rFonts w:cs="Times New Roman"/>
          <w:szCs w:val="24"/>
        </w:rPr>
        <w:t xml:space="preserve"> </w:t>
      </w:r>
      <w:r w:rsidRPr="007567CC">
        <w:rPr>
          <w:rFonts w:cs="Times New Roman"/>
          <w:szCs w:val="24"/>
        </w:rPr>
        <w:t>hazırlamaktadır;</w:t>
      </w:r>
      <w:r w:rsidR="00C3001A">
        <w:rPr>
          <w:rFonts w:cs="Times New Roman"/>
          <w:szCs w:val="24"/>
        </w:rPr>
        <w:t xml:space="preserve"> </w:t>
      </w:r>
      <w:r w:rsidRPr="007567CC">
        <w:rPr>
          <w:rFonts w:cs="Times New Roman"/>
          <w:szCs w:val="24"/>
        </w:rPr>
        <w:t>davranışsal</w:t>
      </w:r>
      <w:r w:rsidR="00C3001A">
        <w:rPr>
          <w:rFonts w:cs="Times New Roman"/>
          <w:szCs w:val="24"/>
        </w:rPr>
        <w:t xml:space="preserve"> </w:t>
      </w:r>
      <w:r w:rsidRPr="007567CC">
        <w:rPr>
          <w:rFonts w:cs="Times New Roman"/>
          <w:szCs w:val="24"/>
        </w:rPr>
        <w:t>bileşen</w:t>
      </w:r>
      <w:r w:rsidR="00C3001A">
        <w:rPr>
          <w:rFonts w:cs="Times New Roman"/>
          <w:szCs w:val="24"/>
        </w:rPr>
        <w:t xml:space="preserve"> </w:t>
      </w:r>
      <w:r w:rsidRPr="007567CC">
        <w:rPr>
          <w:rFonts w:cs="Times New Roman"/>
          <w:szCs w:val="24"/>
        </w:rPr>
        <w:t>ise</w:t>
      </w:r>
      <w:r w:rsidR="00C3001A">
        <w:rPr>
          <w:rFonts w:cs="Times New Roman"/>
          <w:szCs w:val="24"/>
        </w:rPr>
        <w:t xml:space="preserve"> </w:t>
      </w:r>
      <w:r w:rsidRPr="007567CC">
        <w:rPr>
          <w:rFonts w:cs="Times New Roman"/>
          <w:szCs w:val="24"/>
        </w:rPr>
        <w:t>gelecekteki</w:t>
      </w:r>
      <w:r w:rsidR="00C3001A">
        <w:rPr>
          <w:rFonts w:cs="Times New Roman"/>
          <w:szCs w:val="24"/>
        </w:rPr>
        <w:t xml:space="preserve"> </w:t>
      </w:r>
      <w:r w:rsidRPr="007567CC">
        <w:rPr>
          <w:rFonts w:cs="Times New Roman"/>
          <w:szCs w:val="24"/>
        </w:rPr>
        <w:t>tehlikeleri</w:t>
      </w:r>
      <w:r w:rsidR="00C3001A">
        <w:rPr>
          <w:rFonts w:cs="Times New Roman"/>
          <w:szCs w:val="24"/>
        </w:rPr>
        <w:t xml:space="preserve"> </w:t>
      </w:r>
      <w:r w:rsidRPr="007567CC">
        <w:rPr>
          <w:rFonts w:cs="Times New Roman"/>
          <w:szCs w:val="24"/>
        </w:rPr>
        <w:t>tahmin</w:t>
      </w:r>
      <w:r w:rsidR="00C3001A">
        <w:rPr>
          <w:rFonts w:cs="Times New Roman"/>
          <w:szCs w:val="24"/>
        </w:rPr>
        <w:t xml:space="preserve"> </w:t>
      </w:r>
      <w:r w:rsidRPr="007567CC">
        <w:rPr>
          <w:rFonts w:cs="Times New Roman"/>
          <w:szCs w:val="24"/>
        </w:rPr>
        <w:t>edip</w:t>
      </w:r>
      <w:r w:rsidR="00C3001A">
        <w:rPr>
          <w:rFonts w:cs="Times New Roman"/>
          <w:szCs w:val="24"/>
        </w:rPr>
        <w:t xml:space="preserve"> </w:t>
      </w:r>
      <w:r w:rsidRPr="007567CC">
        <w:rPr>
          <w:rFonts w:cs="Times New Roman"/>
          <w:szCs w:val="24"/>
        </w:rPr>
        <w:t>önlemeye</w:t>
      </w:r>
      <w:r w:rsidR="00C3001A">
        <w:rPr>
          <w:rFonts w:cs="Times New Roman"/>
          <w:szCs w:val="24"/>
        </w:rPr>
        <w:t xml:space="preserve"> </w:t>
      </w:r>
      <w:r w:rsidRPr="007567CC">
        <w:rPr>
          <w:rFonts w:cs="Times New Roman"/>
          <w:szCs w:val="24"/>
        </w:rPr>
        <w:t>yardımcı</w:t>
      </w:r>
      <w:r w:rsidR="00C3001A">
        <w:rPr>
          <w:rFonts w:cs="Times New Roman"/>
          <w:szCs w:val="24"/>
        </w:rPr>
        <w:t xml:space="preserve"> </w:t>
      </w:r>
      <w:r w:rsidRPr="007567CC">
        <w:rPr>
          <w:rFonts w:cs="Times New Roman"/>
          <w:szCs w:val="24"/>
        </w:rPr>
        <w:t>olmaktadır.</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bilişsel</w:t>
      </w:r>
      <w:r w:rsidR="00C3001A">
        <w:rPr>
          <w:rFonts w:cs="Times New Roman"/>
          <w:szCs w:val="24"/>
        </w:rPr>
        <w:t xml:space="preserve"> </w:t>
      </w:r>
      <w:r w:rsidRPr="007567CC">
        <w:rPr>
          <w:rFonts w:cs="Times New Roman"/>
          <w:szCs w:val="24"/>
        </w:rPr>
        <w:t>analizlerin</w:t>
      </w:r>
      <w:r w:rsidR="00C3001A">
        <w:rPr>
          <w:rFonts w:cs="Times New Roman"/>
          <w:szCs w:val="24"/>
        </w:rPr>
        <w:t xml:space="preserve"> </w:t>
      </w:r>
      <w:r w:rsidRPr="007567CC">
        <w:rPr>
          <w:rFonts w:cs="Times New Roman"/>
          <w:szCs w:val="24"/>
        </w:rPr>
        <w:t>karmaşık</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etkileşim</w:t>
      </w:r>
      <w:r w:rsidR="00C3001A">
        <w:rPr>
          <w:rFonts w:cs="Times New Roman"/>
          <w:szCs w:val="24"/>
        </w:rPr>
        <w:t xml:space="preserve"> </w:t>
      </w:r>
      <w:r w:rsidRPr="007567CC">
        <w:rPr>
          <w:rFonts w:cs="Times New Roman"/>
          <w:szCs w:val="24"/>
        </w:rPr>
        <w:t>içinde</w:t>
      </w:r>
      <w:r w:rsidR="00C3001A">
        <w:rPr>
          <w:rFonts w:cs="Times New Roman"/>
          <w:szCs w:val="24"/>
        </w:rPr>
        <w:t xml:space="preserve"> </w:t>
      </w:r>
      <w:r w:rsidRPr="007567CC">
        <w:rPr>
          <w:rFonts w:cs="Times New Roman"/>
          <w:szCs w:val="24"/>
        </w:rPr>
        <w:t>ortaya</w:t>
      </w:r>
      <w:r w:rsidR="00C3001A">
        <w:rPr>
          <w:rFonts w:cs="Times New Roman"/>
          <w:szCs w:val="24"/>
        </w:rPr>
        <w:t xml:space="preserve"> </w:t>
      </w:r>
      <w:r w:rsidRPr="007567CC">
        <w:rPr>
          <w:rFonts w:cs="Times New Roman"/>
          <w:szCs w:val="24"/>
        </w:rPr>
        <w:t>çıktığı</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durumdur.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analizler,</w:t>
      </w:r>
      <w:r w:rsidR="00C3001A">
        <w:rPr>
          <w:rFonts w:cs="Times New Roman"/>
          <w:szCs w:val="24"/>
        </w:rPr>
        <w:t xml:space="preserve"> </w:t>
      </w:r>
      <w:r w:rsidRPr="007567CC">
        <w:rPr>
          <w:rFonts w:cs="Times New Roman"/>
          <w:szCs w:val="24"/>
        </w:rPr>
        <w:t>tetikte</w:t>
      </w:r>
      <w:r w:rsidR="00C3001A">
        <w:rPr>
          <w:rFonts w:cs="Times New Roman"/>
          <w:szCs w:val="24"/>
        </w:rPr>
        <w:t xml:space="preserve"> </w:t>
      </w:r>
      <w:r w:rsidRPr="007567CC">
        <w:rPr>
          <w:rFonts w:cs="Times New Roman"/>
          <w:szCs w:val="24"/>
        </w:rPr>
        <w:t>olma,</w:t>
      </w:r>
      <w:r w:rsidR="00C3001A">
        <w:rPr>
          <w:rFonts w:cs="Times New Roman"/>
          <w:szCs w:val="24"/>
        </w:rPr>
        <w:t xml:space="preserve"> </w:t>
      </w:r>
      <w:r w:rsidRPr="007567CC">
        <w:rPr>
          <w:rFonts w:cs="Times New Roman"/>
          <w:szCs w:val="24"/>
        </w:rPr>
        <w:t>dikkat,</w:t>
      </w:r>
      <w:r w:rsidR="00C3001A">
        <w:rPr>
          <w:rFonts w:cs="Times New Roman"/>
          <w:szCs w:val="24"/>
        </w:rPr>
        <w:t xml:space="preserve"> </w:t>
      </w:r>
      <w:r w:rsidRPr="007567CC">
        <w:rPr>
          <w:rFonts w:cs="Times New Roman"/>
          <w:szCs w:val="24"/>
        </w:rPr>
        <w:t>algı,</w:t>
      </w:r>
      <w:r w:rsidR="00C3001A">
        <w:rPr>
          <w:rFonts w:cs="Times New Roman"/>
          <w:szCs w:val="24"/>
        </w:rPr>
        <w:t xml:space="preserve"> </w:t>
      </w:r>
      <w:r w:rsidRPr="007567CC">
        <w:rPr>
          <w:rFonts w:cs="Times New Roman"/>
          <w:szCs w:val="24"/>
        </w:rPr>
        <w:t>akıl</w:t>
      </w:r>
      <w:r w:rsidR="00C3001A">
        <w:rPr>
          <w:rFonts w:cs="Times New Roman"/>
          <w:szCs w:val="24"/>
        </w:rPr>
        <w:t xml:space="preserve"> </w:t>
      </w:r>
      <w:r w:rsidRPr="007567CC">
        <w:rPr>
          <w:rFonts w:cs="Times New Roman"/>
          <w:szCs w:val="24"/>
        </w:rPr>
        <w:t>yürütme</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bellek</w:t>
      </w:r>
      <w:r w:rsidR="00C3001A">
        <w:rPr>
          <w:rFonts w:cs="Times New Roman"/>
          <w:szCs w:val="24"/>
        </w:rPr>
        <w:t xml:space="preserve"> </w:t>
      </w:r>
      <w:r w:rsidRPr="007567CC">
        <w:rPr>
          <w:rFonts w:cs="Times New Roman"/>
          <w:szCs w:val="24"/>
        </w:rPr>
        <w:t>gibi</w:t>
      </w:r>
      <w:r w:rsidR="00C3001A">
        <w:rPr>
          <w:rFonts w:cs="Times New Roman"/>
          <w:szCs w:val="24"/>
        </w:rPr>
        <w:t xml:space="preserve"> </w:t>
      </w:r>
      <w:r w:rsidRPr="007567CC">
        <w:rPr>
          <w:rFonts w:cs="Times New Roman"/>
          <w:szCs w:val="24"/>
        </w:rPr>
        <w:t>süreçleri</w:t>
      </w:r>
      <w:r w:rsidR="00C3001A">
        <w:rPr>
          <w:rFonts w:cs="Times New Roman"/>
          <w:szCs w:val="24"/>
        </w:rPr>
        <w:t xml:space="preserve"> </w:t>
      </w:r>
      <w:r w:rsidRPr="007567CC">
        <w:rPr>
          <w:rFonts w:cs="Times New Roman"/>
          <w:szCs w:val="24"/>
        </w:rPr>
        <w:t>içerir.</w:t>
      </w:r>
      <w:r w:rsidR="00C3001A">
        <w:rPr>
          <w:rFonts w:cs="Times New Roman"/>
          <w:szCs w:val="24"/>
        </w:rPr>
        <w:t xml:space="preserve"> </w:t>
      </w:r>
      <w:r w:rsidRPr="007567CC">
        <w:rPr>
          <w:rFonts w:cs="Times New Roman"/>
          <w:szCs w:val="24"/>
        </w:rPr>
        <w:t>Özellikle</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süreçlerin</w:t>
      </w:r>
      <w:r w:rsidR="00C3001A">
        <w:rPr>
          <w:rFonts w:cs="Times New Roman"/>
          <w:szCs w:val="24"/>
        </w:rPr>
        <w:t xml:space="preserve"> </w:t>
      </w:r>
      <w:r w:rsidRPr="007567CC">
        <w:rPr>
          <w:rFonts w:cs="Times New Roman"/>
          <w:szCs w:val="24"/>
        </w:rPr>
        <w:t>çoğu</w:t>
      </w:r>
      <w:r w:rsidR="00C3001A">
        <w:rPr>
          <w:rFonts w:cs="Times New Roman"/>
          <w:szCs w:val="24"/>
        </w:rPr>
        <w:t xml:space="preserve"> </w:t>
      </w:r>
      <w:r w:rsidRPr="007567CC">
        <w:rPr>
          <w:rFonts w:cs="Times New Roman"/>
          <w:szCs w:val="24"/>
        </w:rPr>
        <w:t>bilinçsiz</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düzeyde</w:t>
      </w:r>
      <w:r w:rsidR="00C3001A">
        <w:rPr>
          <w:rFonts w:cs="Times New Roman"/>
          <w:szCs w:val="24"/>
        </w:rPr>
        <w:t xml:space="preserve"> </w:t>
      </w:r>
      <w:r w:rsidRPr="007567CC">
        <w:rPr>
          <w:rFonts w:cs="Times New Roman"/>
          <w:szCs w:val="24"/>
        </w:rPr>
        <w:t>gerçekleşmektedir</w:t>
      </w:r>
      <w:r w:rsidR="00C3001A">
        <w:rPr>
          <w:rFonts w:cs="Times New Roman"/>
          <w:szCs w:val="24"/>
        </w:rPr>
        <w:t xml:space="preserve"> </w:t>
      </w:r>
      <w:r w:rsidRPr="007567CC">
        <w:rPr>
          <w:rFonts w:cs="Times New Roman"/>
          <w:szCs w:val="24"/>
        </w:rPr>
        <w:t>(</w:t>
      </w:r>
      <w:proofErr w:type="spellStart"/>
      <w:r w:rsidRPr="007567CC">
        <w:rPr>
          <w:rFonts w:cs="Times New Roman"/>
          <w:szCs w:val="24"/>
        </w:rPr>
        <w:t>Rachman</w:t>
      </w:r>
      <w:proofErr w:type="spellEnd"/>
      <w:r w:rsidR="00C3001A">
        <w:rPr>
          <w:rFonts w:cs="Times New Roman"/>
          <w:szCs w:val="24"/>
        </w:rPr>
        <w:t xml:space="preserve"> </w:t>
      </w:r>
      <w:r w:rsidRPr="007567CC">
        <w:rPr>
          <w:rFonts w:cs="Times New Roman"/>
          <w:szCs w:val="24"/>
        </w:rPr>
        <w:t>ve</w:t>
      </w:r>
      <w:r w:rsidR="00C3001A">
        <w:rPr>
          <w:rFonts w:cs="Times New Roman"/>
          <w:szCs w:val="24"/>
        </w:rPr>
        <w:t xml:space="preserve"> </w:t>
      </w:r>
      <w:proofErr w:type="spellStart"/>
      <w:r w:rsidRPr="007567CC">
        <w:rPr>
          <w:rFonts w:cs="Times New Roman"/>
          <w:szCs w:val="24"/>
        </w:rPr>
        <w:t>Rachman</w:t>
      </w:r>
      <w:proofErr w:type="spellEnd"/>
      <w:r w:rsidRPr="007567CC">
        <w:rPr>
          <w:rFonts w:cs="Times New Roman"/>
          <w:szCs w:val="24"/>
        </w:rPr>
        <w:t>,</w:t>
      </w:r>
      <w:r w:rsidR="00C3001A">
        <w:rPr>
          <w:rFonts w:cs="Times New Roman"/>
          <w:szCs w:val="24"/>
        </w:rPr>
        <w:t xml:space="preserve"> </w:t>
      </w:r>
      <w:r w:rsidRPr="007567CC">
        <w:rPr>
          <w:rFonts w:cs="Times New Roman"/>
          <w:szCs w:val="24"/>
        </w:rPr>
        <w:t>2020).</w:t>
      </w:r>
    </w:p>
    <w:p w14:paraId="261883A4" w14:textId="1741CE28" w:rsidR="00BB0C9A" w:rsidRDefault="00BB0C9A" w:rsidP="00E41AF4">
      <w:pPr>
        <w:pStyle w:val="Balk3"/>
        <w:rPr>
          <w:rFonts w:eastAsia="TimesNewRomanPSMT"/>
        </w:rPr>
      </w:pPr>
      <w:bookmarkStart w:id="77" w:name="_Toc183010466"/>
      <w:bookmarkStart w:id="78" w:name="_Toc190459549"/>
      <w:r w:rsidRPr="006D64C2">
        <w:rPr>
          <w:rFonts w:eastAsia="TimesNewRomanPSMT"/>
        </w:rPr>
        <w:t>2.</w:t>
      </w:r>
      <w:r w:rsidR="00FA2DE0">
        <w:rPr>
          <w:rFonts w:eastAsia="TimesNewRomanPSMT"/>
        </w:rPr>
        <w:t>7</w:t>
      </w:r>
      <w:r w:rsidRPr="006D64C2">
        <w:rPr>
          <w:rFonts w:eastAsia="TimesNewRomanPSMT"/>
        </w:rPr>
        <w:t>.2.</w:t>
      </w:r>
      <w:r w:rsidR="00C3001A">
        <w:rPr>
          <w:rFonts w:eastAsia="TimesNewRomanPSMT"/>
        </w:rPr>
        <w:t xml:space="preserve"> </w:t>
      </w:r>
      <w:r w:rsidRPr="006D64C2">
        <w:rPr>
          <w:rFonts w:eastAsia="TimesNewRomanPSMT"/>
        </w:rPr>
        <w:t>Davranışsal</w:t>
      </w:r>
      <w:r w:rsidR="00C3001A">
        <w:rPr>
          <w:rFonts w:eastAsia="TimesNewRomanPSMT"/>
        </w:rPr>
        <w:t xml:space="preserve"> </w:t>
      </w:r>
      <w:r w:rsidR="00E41AF4" w:rsidRPr="006D64C2">
        <w:rPr>
          <w:rFonts w:eastAsia="TimesNewRomanPSMT"/>
        </w:rPr>
        <w:t>belirtileri</w:t>
      </w:r>
      <w:bookmarkEnd w:id="77"/>
      <w:bookmarkEnd w:id="78"/>
    </w:p>
    <w:p w14:paraId="157EFEA7" w14:textId="6527023B" w:rsidR="00BB0C9A" w:rsidRPr="007567CC" w:rsidRDefault="00BB0C9A" w:rsidP="007567CC">
      <w:pPr>
        <w:spacing w:after="120"/>
        <w:ind w:firstLine="567"/>
        <w:rPr>
          <w:rFonts w:cs="Times New Roman"/>
          <w:szCs w:val="24"/>
        </w:rPr>
      </w:pPr>
      <w:r w:rsidRPr="007567CC">
        <w:rPr>
          <w:rFonts w:cs="Times New Roman"/>
          <w:szCs w:val="24"/>
        </w:rPr>
        <w:t>Kaygı,</w:t>
      </w:r>
      <w:r w:rsidR="00C3001A">
        <w:rPr>
          <w:rFonts w:cs="Times New Roman"/>
          <w:szCs w:val="24"/>
        </w:rPr>
        <w:t xml:space="preserve"> </w:t>
      </w:r>
      <w:r w:rsidRPr="007567CC">
        <w:rPr>
          <w:rFonts w:cs="Times New Roman"/>
          <w:szCs w:val="24"/>
        </w:rPr>
        <w:t>bireyin</w:t>
      </w:r>
      <w:r w:rsidR="00C3001A">
        <w:rPr>
          <w:rFonts w:cs="Times New Roman"/>
          <w:szCs w:val="24"/>
        </w:rPr>
        <w:t xml:space="preserve"> </w:t>
      </w:r>
      <w:r w:rsidRPr="007567CC">
        <w:rPr>
          <w:rFonts w:cs="Times New Roman"/>
          <w:szCs w:val="24"/>
        </w:rPr>
        <w:t>bilişsel</w:t>
      </w:r>
      <w:r w:rsidR="00C3001A">
        <w:rPr>
          <w:rFonts w:cs="Times New Roman"/>
          <w:szCs w:val="24"/>
        </w:rPr>
        <w:t xml:space="preserve"> </w:t>
      </w:r>
      <w:r w:rsidRPr="007567CC">
        <w:rPr>
          <w:rFonts w:cs="Times New Roman"/>
          <w:szCs w:val="24"/>
        </w:rPr>
        <w:t>veya</w:t>
      </w:r>
      <w:r w:rsidR="00C3001A">
        <w:rPr>
          <w:rFonts w:cs="Times New Roman"/>
          <w:szCs w:val="24"/>
        </w:rPr>
        <w:t xml:space="preserve"> </w:t>
      </w:r>
      <w:r w:rsidRPr="007567CC">
        <w:rPr>
          <w:rFonts w:cs="Times New Roman"/>
          <w:szCs w:val="24"/>
        </w:rPr>
        <w:t>zihinsel</w:t>
      </w:r>
      <w:r w:rsidR="00C3001A">
        <w:rPr>
          <w:rFonts w:cs="Times New Roman"/>
          <w:szCs w:val="24"/>
        </w:rPr>
        <w:t xml:space="preserve"> </w:t>
      </w:r>
      <w:r w:rsidRPr="007567CC">
        <w:rPr>
          <w:rFonts w:cs="Times New Roman"/>
          <w:szCs w:val="24"/>
        </w:rPr>
        <w:t>süreçlerini</w:t>
      </w:r>
      <w:r w:rsidR="00C3001A">
        <w:rPr>
          <w:rFonts w:cs="Times New Roman"/>
          <w:szCs w:val="24"/>
        </w:rPr>
        <w:t xml:space="preserve"> </w:t>
      </w:r>
      <w:r w:rsidRPr="007567CC">
        <w:rPr>
          <w:rFonts w:cs="Times New Roman"/>
          <w:szCs w:val="24"/>
        </w:rPr>
        <w:t>etkileyen,</w:t>
      </w:r>
      <w:r w:rsidR="00C3001A">
        <w:rPr>
          <w:rFonts w:cs="Times New Roman"/>
          <w:szCs w:val="24"/>
        </w:rPr>
        <w:t xml:space="preserve"> </w:t>
      </w:r>
      <w:r w:rsidRPr="007567CC">
        <w:rPr>
          <w:rFonts w:cs="Times New Roman"/>
          <w:szCs w:val="24"/>
        </w:rPr>
        <w:t>fiziksel</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duygusal</w:t>
      </w:r>
      <w:r w:rsidR="00C3001A">
        <w:rPr>
          <w:rFonts w:cs="Times New Roman"/>
          <w:szCs w:val="24"/>
        </w:rPr>
        <w:t xml:space="preserve"> </w:t>
      </w:r>
      <w:r w:rsidRPr="007567CC">
        <w:rPr>
          <w:rFonts w:cs="Times New Roman"/>
          <w:szCs w:val="24"/>
        </w:rPr>
        <w:t>boyutları</w:t>
      </w:r>
      <w:r w:rsidR="00C3001A">
        <w:rPr>
          <w:rFonts w:cs="Times New Roman"/>
          <w:szCs w:val="24"/>
        </w:rPr>
        <w:t xml:space="preserve"> </w:t>
      </w:r>
      <w:r w:rsidRPr="007567CC">
        <w:rPr>
          <w:rFonts w:cs="Times New Roman"/>
          <w:szCs w:val="24"/>
        </w:rPr>
        <w:t>olan</w:t>
      </w:r>
      <w:r w:rsidR="00C3001A">
        <w:rPr>
          <w:rFonts w:cs="Times New Roman"/>
          <w:szCs w:val="24"/>
        </w:rPr>
        <w:t xml:space="preserve"> </w:t>
      </w:r>
      <w:r w:rsidRPr="007567CC">
        <w:rPr>
          <w:rFonts w:cs="Times New Roman"/>
          <w:szCs w:val="24"/>
        </w:rPr>
        <w:t>iki</w:t>
      </w:r>
      <w:r w:rsidR="00C3001A">
        <w:rPr>
          <w:rFonts w:cs="Times New Roman"/>
          <w:szCs w:val="24"/>
        </w:rPr>
        <w:t xml:space="preserve"> </w:t>
      </w:r>
      <w:r w:rsidRPr="007567CC">
        <w:rPr>
          <w:rFonts w:cs="Times New Roman"/>
          <w:szCs w:val="24"/>
        </w:rPr>
        <w:t>temel</w:t>
      </w:r>
      <w:r w:rsidR="00C3001A">
        <w:rPr>
          <w:rFonts w:cs="Times New Roman"/>
          <w:szCs w:val="24"/>
        </w:rPr>
        <w:t xml:space="preserve"> </w:t>
      </w:r>
      <w:r w:rsidRPr="007567CC">
        <w:rPr>
          <w:rFonts w:cs="Times New Roman"/>
          <w:szCs w:val="24"/>
        </w:rPr>
        <w:t>kavram</w:t>
      </w:r>
      <w:r w:rsidR="00C3001A">
        <w:rPr>
          <w:rFonts w:cs="Times New Roman"/>
          <w:szCs w:val="24"/>
        </w:rPr>
        <w:t xml:space="preserve"> </w:t>
      </w:r>
      <w:r w:rsidRPr="007567CC">
        <w:rPr>
          <w:rFonts w:cs="Times New Roman"/>
          <w:szCs w:val="24"/>
        </w:rPr>
        <w:t>çerçevesinde</w:t>
      </w:r>
      <w:r w:rsidR="00C3001A">
        <w:rPr>
          <w:rFonts w:cs="Times New Roman"/>
          <w:szCs w:val="24"/>
        </w:rPr>
        <w:t xml:space="preserve"> </w:t>
      </w:r>
      <w:r w:rsidRPr="007567CC">
        <w:rPr>
          <w:rFonts w:cs="Times New Roman"/>
          <w:szCs w:val="24"/>
        </w:rPr>
        <w:t>açıklanmaktadır</w:t>
      </w:r>
      <w:r w:rsidR="00C3001A">
        <w:rPr>
          <w:rFonts w:cs="Times New Roman"/>
          <w:szCs w:val="24"/>
        </w:rPr>
        <w:t xml:space="preserve"> </w:t>
      </w:r>
      <w:r w:rsidRPr="007567CC">
        <w:rPr>
          <w:rFonts w:cs="Times New Roman"/>
          <w:szCs w:val="24"/>
        </w:rPr>
        <w:t>(</w:t>
      </w:r>
      <w:proofErr w:type="spellStart"/>
      <w:r w:rsidRPr="007567CC">
        <w:rPr>
          <w:rFonts w:cs="Times New Roman"/>
          <w:szCs w:val="24"/>
        </w:rPr>
        <w:t>Shri</w:t>
      </w:r>
      <w:proofErr w:type="spellEnd"/>
      <w:r w:rsidRPr="007567CC">
        <w:rPr>
          <w:rFonts w:cs="Times New Roman"/>
          <w:szCs w:val="24"/>
        </w:rPr>
        <w:t>,</w:t>
      </w:r>
      <w:r w:rsidR="00C3001A">
        <w:rPr>
          <w:rFonts w:cs="Times New Roman"/>
          <w:szCs w:val="24"/>
        </w:rPr>
        <w:t xml:space="preserve"> </w:t>
      </w:r>
      <w:r w:rsidRPr="007567CC">
        <w:rPr>
          <w:rFonts w:cs="Times New Roman"/>
          <w:szCs w:val="24"/>
        </w:rPr>
        <w:t>2010).</w:t>
      </w:r>
    </w:p>
    <w:p w14:paraId="43FBF880" w14:textId="4094D5B6" w:rsidR="00BB0C9A" w:rsidRDefault="00BB0C9A" w:rsidP="007567CC">
      <w:pPr>
        <w:spacing w:after="120"/>
        <w:ind w:firstLine="567"/>
        <w:rPr>
          <w:rFonts w:cs="Times New Roman"/>
          <w:szCs w:val="24"/>
        </w:rPr>
      </w:pPr>
      <w:r w:rsidRPr="007567CC">
        <w:rPr>
          <w:rFonts w:cs="Times New Roman"/>
          <w:szCs w:val="24"/>
        </w:rPr>
        <w:t>Kaygı,</w:t>
      </w:r>
      <w:r w:rsidR="00C3001A">
        <w:rPr>
          <w:rFonts w:cs="Times New Roman"/>
          <w:szCs w:val="24"/>
        </w:rPr>
        <w:t xml:space="preserve"> </w:t>
      </w:r>
      <w:r w:rsidRPr="007567CC">
        <w:rPr>
          <w:rFonts w:cs="Times New Roman"/>
          <w:szCs w:val="24"/>
        </w:rPr>
        <w:t>vücudun</w:t>
      </w:r>
      <w:r w:rsidR="00C3001A">
        <w:rPr>
          <w:rFonts w:cs="Times New Roman"/>
          <w:szCs w:val="24"/>
        </w:rPr>
        <w:t xml:space="preserve"> </w:t>
      </w:r>
      <w:r w:rsidRPr="007567CC">
        <w:rPr>
          <w:rFonts w:cs="Times New Roman"/>
          <w:szCs w:val="24"/>
        </w:rPr>
        <w:t>tehditlere</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tehlikelere</w:t>
      </w:r>
      <w:r w:rsidR="00C3001A">
        <w:rPr>
          <w:rFonts w:cs="Times New Roman"/>
          <w:szCs w:val="24"/>
        </w:rPr>
        <w:t xml:space="preserve"> </w:t>
      </w:r>
      <w:r w:rsidRPr="007567CC">
        <w:rPr>
          <w:rFonts w:cs="Times New Roman"/>
          <w:szCs w:val="24"/>
        </w:rPr>
        <w:t>yanıt</w:t>
      </w:r>
      <w:r w:rsidR="00C3001A">
        <w:rPr>
          <w:rFonts w:cs="Times New Roman"/>
          <w:szCs w:val="24"/>
        </w:rPr>
        <w:t xml:space="preserve"> </w:t>
      </w:r>
      <w:r w:rsidRPr="007567CC">
        <w:rPr>
          <w:rFonts w:cs="Times New Roman"/>
          <w:szCs w:val="24"/>
        </w:rPr>
        <w:t>vermek</w:t>
      </w:r>
      <w:r w:rsidR="00C3001A">
        <w:rPr>
          <w:rFonts w:cs="Times New Roman"/>
          <w:szCs w:val="24"/>
        </w:rPr>
        <w:t xml:space="preserve"> </w:t>
      </w:r>
      <w:r w:rsidRPr="007567CC">
        <w:rPr>
          <w:rFonts w:cs="Times New Roman"/>
          <w:szCs w:val="24"/>
        </w:rPr>
        <w:t>üzere</w:t>
      </w:r>
      <w:r w:rsidR="00C3001A">
        <w:rPr>
          <w:rFonts w:cs="Times New Roman"/>
          <w:szCs w:val="24"/>
        </w:rPr>
        <w:t xml:space="preserve"> </w:t>
      </w:r>
      <w:r w:rsidRPr="007567CC">
        <w:rPr>
          <w:rFonts w:cs="Times New Roman"/>
          <w:szCs w:val="24"/>
        </w:rPr>
        <w:t>evrimsel</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gelişmiş</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sisteminin</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parçasıdır.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tehdit</w:t>
      </w:r>
      <w:r w:rsidR="00C3001A">
        <w:rPr>
          <w:rFonts w:cs="Times New Roman"/>
          <w:szCs w:val="24"/>
        </w:rPr>
        <w:t xml:space="preserve"> </w:t>
      </w:r>
      <w:r w:rsidRPr="007567CC">
        <w:rPr>
          <w:rFonts w:cs="Times New Roman"/>
          <w:szCs w:val="24"/>
        </w:rPr>
        <w:t>algılama</w:t>
      </w:r>
      <w:r w:rsidR="00C3001A">
        <w:rPr>
          <w:rFonts w:cs="Times New Roman"/>
          <w:szCs w:val="24"/>
        </w:rPr>
        <w:t xml:space="preserve"> </w:t>
      </w:r>
      <w:r w:rsidRPr="007567CC">
        <w:rPr>
          <w:rFonts w:cs="Times New Roman"/>
          <w:szCs w:val="24"/>
        </w:rPr>
        <w:t>sistemi,</w:t>
      </w:r>
      <w:r w:rsidR="00C3001A">
        <w:rPr>
          <w:rFonts w:cs="Times New Roman"/>
          <w:szCs w:val="24"/>
        </w:rPr>
        <w:t xml:space="preserve"> </w:t>
      </w:r>
      <w:r w:rsidRPr="007567CC">
        <w:rPr>
          <w:rFonts w:cs="Times New Roman"/>
          <w:szCs w:val="24"/>
        </w:rPr>
        <w:t>sıkça</w:t>
      </w:r>
      <w:r w:rsidR="00C3001A">
        <w:rPr>
          <w:rFonts w:cs="Times New Roman"/>
          <w:szCs w:val="24"/>
        </w:rPr>
        <w:t xml:space="preserve"> </w:t>
      </w:r>
      <w:r w:rsidRPr="007567CC">
        <w:rPr>
          <w:rFonts w:cs="Times New Roman"/>
          <w:szCs w:val="24"/>
        </w:rPr>
        <w:t>"savaş</w:t>
      </w:r>
      <w:r w:rsidR="00C3001A">
        <w:rPr>
          <w:rFonts w:cs="Times New Roman"/>
          <w:szCs w:val="24"/>
        </w:rPr>
        <w:t xml:space="preserve"> </w:t>
      </w:r>
      <w:r w:rsidRPr="007567CC">
        <w:rPr>
          <w:rFonts w:cs="Times New Roman"/>
          <w:szCs w:val="24"/>
        </w:rPr>
        <w:t>ya</w:t>
      </w:r>
      <w:r w:rsidR="00C3001A">
        <w:rPr>
          <w:rFonts w:cs="Times New Roman"/>
          <w:szCs w:val="24"/>
        </w:rPr>
        <w:t xml:space="preserve"> </w:t>
      </w:r>
      <w:r w:rsidRPr="007567CC">
        <w:rPr>
          <w:rFonts w:cs="Times New Roman"/>
          <w:szCs w:val="24"/>
        </w:rPr>
        <w:t>da</w:t>
      </w:r>
      <w:r w:rsidR="00C3001A">
        <w:rPr>
          <w:rFonts w:cs="Times New Roman"/>
          <w:szCs w:val="24"/>
        </w:rPr>
        <w:t xml:space="preserve"> </w:t>
      </w:r>
      <w:r w:rsidRPr="007567CC">
        <w:rPr>
          <w:rFonts w:cs="Times New Roman"/>
          <w:szCs w:val="24"/>
        </w:rPr>
        <w:t>kaç"</w:t>
      </w:r>
      <w:r w:rsidR="00C3001A">
        <w:rPr>
          <w:rFonts w:cs="Times New Roman"/>
          <w:szCs w:val="24"/>
        </w:rPr>
        <w:t xml:space="preserve"> </w:t>
      </w:r>
      <w:r w:rsidRPr="007567CC">
        <w:rPr>
          <w:rFonts w:cs="Times New Roman"/>
          <w:szCs w:val="24"/>
        </w:rPr>
        <w:t>tepkisi</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adlandırılır</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bireyi</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tehdit</w:t>
      </w:r>
      <w:r w:rsidR="00C3001A">
        <w:rPr>
          <w:rFonts w:cs="Times New Roman"/>
          <w:szCs w:val="24"/>
        </w:rPr>
        <w:t xml:space="preserve"> </w:t>
      </w:r>
      <w:r w:rsidRPr="007567CC">
        <w:rPr>
          <w:rFonts w:cs="Times New Roman"/>
          <w:szCs w:val="24"/>
        </w:rPr>
        <w:t>ile</w:t>
      </w:r>
      <w:r w:rsidR="00C3001A">
        <w:rPr>
          <w:rFonts w:cs="Times New Roman"/>
          <w:szCs w:val="24"/>
        </w:rPr>
        <w:t xml:space="preserve"> </w:t>
      </w:r>
      <w:r w:rsidRPr="007567CC">
        <w:rPr>
          <w:rFonts w:cs="Times New Roman"/>
          <w:szCs w:val="24"/>
        </w:rPr>
        <w:t>başa</w:t>
      </w:r>
      <w:r w:rsidR="00C3001A">
        <w:rPr>
          <w:rFonts w:cs="Times New Roman"/>
          <w:szCs w:val="24"/>
        </w:rPr>
        <w:t xml:space="preserve"> </w:t>
      </w:r>
      <w:r w:rsidRPr="007567CC">
        <w:rPr>
          <w:rFonts w:cs="Times New Roman"/>
          <w:szCs w:val="24"/>
        </w:rPr>
        <w:t>çıkmaya</w:t>
      </w:r>
      <w:r w:rsidR="00C3001A">
        <w:rPr>
          <w:rFonts w:cs="Times New Roman"/>
          <w:szCs w:val="24"/>
        </w:rPr>
        <w:t xml:space="preserve"> </w:t>
      </w:r>
      <w:r w:rsidRPr="007567CC">
        <w:rPr>
          <w:rFonts w:cs="Times New Roman"/>
          <w:szCs w:val="24"/>
        </w:rPr>
        <w:t>veya</w:t>
      </w:r>
      <w:r w:rsidR="00C3001A">
        <w:rPr>
          <w:rFonts w:cs="Times New Roman"/>
          <w:szCs w:val="24"/>
        </w:rPr>
        <w:t xml:space="preserve"> </w:t>
      </w:r>
      <w:r w:rsidRPr="007567CC">
        <w:rPr>
          <w:rFonts w:cs="Times New Roman"/>
          <w:szCs w:val="24"/>
        </w:rPr>
        <w:t>ondan</w:t>
      </w:r>
      <w:r w:rsidR="00C3001A">
        <w:rPr>
          <w:rFonts w:cs="Times New Roman"/>
          <w:szCs w:val="24"/>
        </w:rPr>
        <w:t xml:space="preserve"> </w:t>
      </w:r>
      <w:r w:rsidRPr="007567CC">
        <w:rPr>
          <w:rFonts w:cs="Times New Roman"/>
          <w:szCs w:val="24"/>
        </w:rPr>
        <w:t>kaçmaya</w:t>
      </w:r>
      <w:r w:rsidR="00C3001A">
        <w:rPr>
          <w:rFonts w:cs="Times New Roman"/>
          <w:szCs w:val="24"/>
        </w:rPr>
        <w:t xml:space="preserve"> </w:t>
      </w:r>
      <w:r w:rsidRPr="007567CC">
        <w:rPr>
          <w:rFonts w:cs="Times New Roman"/>
          <w:szCs w:val="24"/>
        </w:rPr>
        <w:t>hazırlayan</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mekanizmayı</w:t>
      </w:r>
      <w:r w:rsidR="00C3001A">
        <w:rPr>
          <w:rFonts w:cs="Times New Roman"/>
          <w:szCs w:val="24"/>
        </w:rPr>
        <w:t xml:space="preserve"> </w:t>
      </w:r>
      <w:r w:rsidRPr="007567CC">
        <w:rPr>
          <w:rFonts w:cs="Times New Roman"/>
          <w:szCs w:val="24"/>
        </w:rPr>
        <w:t>ifade</w:t>
      </w:r>
      <w:r w:rsidR="00C3001A">
        <w:rPr>
          <w:rFonts w:cs="Times New Roman"/>
          <w:szCs w:val="24"/>
        </w:rPr>
        <w:t xml:space="preserve"> </w:t>
      </w:r>
      <w:r w:rsidRPr="007567CC">
        <w:rPr>
          <w:rFonts w:cs="Times New Roman"/>
          <w:szCs w:val="24"/>
        </w:rPr>
        <w:t>eder.</w:t>
      </w:r>
      <w:r w:rsidR="00C3001A">
        <w:rPr>
          <w:rFonts w:cs="Times New Roman"/>
          <w:szCs w:val="24"/>
        </w:rPr>
        <w:t xml:space="preserve"> </w:t>
      </w:r>
      <w:r w:rsidRPr="007567CC">
        <w:rPr>
          <w:rFonts w:cs="Times New Roman"/>
          <w:szCs w:val="24"/>
        </w:rPr>
        <w:t>Kaygıyla</w:t>
      </w:r>
      <w:r w:rsidR="00C3001A">
        <w:rPr>
          <w:rFonts w:cs="Times New Roman"/>
          <w:szCs w:val="24"/>
        </w:rPr>
        <w:t xml:space="preserve"> </w:t>
      </w:r>
      <w:r w:rsidRPr="007567CC">
        <w:rPr>
          <w:rFonts w:cs="Times New Roman"/>
          <w:szCs w:val="24"/>
        </w:rPr>
        <w:t>ilişkili</w:t>
      </w:r>
      <w:r w:rsidR="00C3001A">
        <w:rPr>
          <w:rFonts w:cs="Times New Roman"/>
          <w:szCs w:val="24"/>
        </w:rPr>
        <w:t xml:space="preserve"> </w:t>
      </w:r>
      <w:r w:rsidRPr="007567CC">
        <w:rPr>
          <w:rFonts w:cs="Times New Roman"/>
          <w:szCs w:val="24"/>
        </w:rPr>
        <w:t>olan</w:t>
      </w:r>
      <w:r w:rsidR="00C3001A">
        <w:rPr>
          <w:rFonts w:cs="Times New Roman"/>
          <w:szCs w:val="24"/>
        </w:rPr>
        <w:t xml:space="preserve"> </w:t>
      </w:r>
      <w:r w:rsidRPr="007567CC">
        <w:rPr>
          <w:rFonts w:cs="Times New Roman"/>
          <w:szCs w:val="24"/>
        </w:rPr>
        <w:t>tüm</w:t>
      </w:r>
      <w:r w:rsidR="00C3001A">
        <w:rPr>
          <w:rFonts w:cs="Times New Roman"/>
          <w:szCs w:val="24"/>
        </w:rPr>
        <w:t xml:space="preserve"> </w:t>
      </w:r>
      <w:r w:rsidRPr="007567CC">
        <w:rPr>
          <w:rFonts w:cs="Times New Roman"/>
          <w:szCs w:val="24"/>
        </w:rPr>
        <w:t>fiziksel</w:t>
      </w:r>
      <w:r w:rsidR="00C3001A">
        <w:rPr>
          <w:rFonts w:cs="Times New Roman"/>
          <w:szCs w:val="24"/>
        </w:rPr>
        <w:t xml:space="preserve"> </w:t>
      </w:r>
      <w:r w:rsidRPr="007567CC">
        <w:rPr>
          <w:rFonts w:cs="Times New Roman"/>
          <w:szCs w:val="24"/>
        </w:rPr>
        <w:t>duyumlar,</w:t>
      </w:r>
      <w:r w:rsidR="00C3001A">
        <w:rPr>
          <w:rFonts w:cs="Times New Roman"/>
          <w:szCs w:val="24"/>
        </w:rPr>
        <w:t xml:space="preserve"> </w:t>
      </w:r>
      <w:r w:rsidRPr="007567CC">
        <w:rPr>
          <w:rFonts w:cs="Times New Roman"/>
          <w:szCs w:val="24"/>
        </w:rPr>
        <w:t>aslında</w:t>
      </w:r>
      <w:r w:rsidR="00C3001A">
        <w:rPr>
          <w:rFonts w:cs="Times New Roman"/>
          <w:szCs w:val="24"/>
        </w:rPr>
        <w:t xml:space="preserve"> </w:t>
      </w:r>
      <w:r w:rsidRPr="007567CC">
        <w:rPr>
          <w:rFonts w:cs="Times New Roman"/>
          <w:szCs w:val="24"/>
        </w:rPr>
        <w:t>vücudun</w:t>
      </w:r>
      <w:r w:rsidR="00C3001A">
        <w:rPr>
          <w:rFonts w:cs="Times New Roman"/>
          <w:szCs w:val="24"/>
        </w:rPr>
        <w:t xml:space="preserve"> </w:t>
      </w:r>
      <w:r w:rsidRPr="007567CC">
        <w:rPr>
          <w:rFonts w:cs="Times New Roman"/>
          <w:szCs w:val="24"/>
        </w:rPr>
        <w:t>tehlikeli</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durumda</w:t>
      </w:r>
      <w:r w:rsidR="00C3001A">
        <w:rPr>
          <w:rFonts w:cs="Times New Roman"/>
          <w:szCs w:val="24"/>
        </w:rPr>
        <w:t xml:space="preserve"> </w:t>
      </w:r>
      <w:r w:rsidRPr="007567CC">
        <w:rPr>
          <w:rFonts w:cs="Times New Roman"/>
          <w:szCs w:val="24"/>
        </w:rPr>
        <w:t>harekete</w:t>
      </w:r>
      <w:r w:rsidR="00C3001A">
        <w:rPr>
          <w:rFonts w:cs="Times New Roman"/>
          <w:szCs w:val="24"/>
        </w:rPr>
        <w:t xml:space="preserve"> </w:t>
      </w:r>
      <w:r w:rsidRPr="007567CC">
        <w:rPr>
          <w:rFonts w:cs="Times New Roman"/>
          <w:szCs w:val="24"/>
        </w:rPr>
        <w:t>geçme</w:t>
      </w:r>
      <w:r w:rsidR="00C3001A">
        <w:rPr>
          <w:rFonts w:cs="Times New Roman"/>
          <w:szCs w:val="24"/>
        </w:rPr>
        <w:t xml:space="preserve"> </w:t>
      </w:r>
      <w:r w:rsidRPr="007567CC">
        <w:rPr>
          <w:rFonts w:cs="Times New Roman"/>
          <w:szCs w:val="24"/>
        </w:rPr>
        <w:t>kapasitesini</w:t>
      </w:r>
      <w:r w:rsidR="00C3001A">
        <w:rPr>
          <w:rFonts w:cs="Times New Roman"/>
          <w:szCs w:val="24"/>
        </w:rPr>
        <w:t xml:space="preserve"> </w:t>
      </w:r>
      <w:r w:rsidRPr="007567CC">
        <w:rPr>
          <w:rFonts w:cs="Times New Roman"/>
          <w:szCs w:val="24"/>
        </w:rPr>
        <w:t>artırma</w:t>
      </w:r>
      <w:r w:rsidR="00C3001A">
        <w:rPr>
          <w:rFonts w:cs="Times New Roman"/>
          <w:szCs w:val="24"/>
        </w:rPr>
        <w:t xml:space="preserve"> </w:t>
      </w:r>
      <w:r w:rsidRPr="007567CC">
        <w:rPr>
          <w:rFonts w:cs="Times New Roman"/>
          <w:szCs w:val="24"/>
        </w:rPr>
        <w:t>mekanizmasının</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parçasıdır</w:t>
      </w:r>
      <w:r w:rsidR="00C3001A">
        <w:rPr>
          <w:rFonts w:cs="Times New Roman"/>
          <w:szCs w:val="24"/>
        </w:rPr>
        <w:t xml:space="preserve"> </w:t>
      </w:r>
      <w:r w:rsidRPr="007567CC">
        <w:rPr>
          <w:rFonts w:cs="Times New Roman"/>
          <w:szCs w:val="24"/>
        </w:rPr>
        <w:t>(</w:t>
      </w:r>
      <w:proofErr w:type="spellStart"/>
      <w:r w:rsidRPr="007567CC">
        <w:rPr>
          <w:rFonts w:cs="Times New Roman"/>
          <w:szCs w:val="24"/>
        </w:rPr>
        <w:t>Robichaud</w:t>
      </w:r>
      <w:proofErr w:type="spellEnd"/>
      <w:r w:rsidR="00C3001A">
        <w:rPr>
          <w:rFonts w:cs="Times New Roman"/>
          <w:szCs w:val="24"/>
        </w:rPr>
        <w:t xml:space="preserve"> </w:t>
      </w:r>
      <w:r w:rsidRPr="007567CC">
        <w:rPr>
          <w:rFonts w:cs="Times New Roman"/>
          <w:szCs w:val="24"/>
        </w:rPr>
        <w:t>ve</w:t>
      </w:r>
      <w:r w:rsidR="00C3001A">
        <w:rPr>
          <w:rFonts w:cs="Times New Roman"/>
          <w:szCs w:val="24"/>
        </w:rPr>
        <w:t xml:space="preserve"> </w:t>
      </w:r>
      <w:proofErr w:type="spellStart"/>
      <w:r w:rsidRPr="007567CC">
        <w:rPr>
          <w:rFonts w:cs="Times New Roman"/>
          <w:szCs w:val="24"/>
        </w:rPr>
        <w:t>Dugas</w:t>
      </w:r>
      <w:proofErr w:type="spellEnd"/>
      <w:r w:rsidRPr="007567CC">
        <w:rPr>
          <w:rFonts w:cs="Times New Roman"/>
          <w:szCs w:val="24"/>
        </w:rPr>
        <w:t>,</w:t>
      </w:r>
      <w:r w:rsidR="00C3001A">
        <w:rPr>
          <w:rFonts w:cs="Times New Roman"/>
          <w:szCs w:val="24"/>
        </w:rPr>
        <w:t xml:space="preserve"> </w:t>
      </w:r>
      <w:r w:rsidRPr="007567CC">
        <w:rPr>
          <w:rFonts w:cs="Times New Roman"/>
          <w:szCs w:val="24"/>
        </w:rPr>
        <w:t>2015).</w:t>
      </w:r>
    </w:p>
    <w:p w14:paraId="34792A4E" w14:textId="24540718" w:rsidR="00BB0C9A" w:rsidRPr="006D64C2" w:rsidRDefault="00FA2DE0" w:rsidP="00E41AF4">
      <w:pPr>
        <w:pStyle w:val="Balk3"/>
        <w:rPr>
          <w:rFonts w:eastAsia="TimesNewRomanPSMT"/>
        </w:rPr>
      </w:pPr>
      <w:bookmarkStart w:id="79" w:name="_Toc183010467"/>
      <w:bookmarkStart w:id="80" w:name="_Toc190459550"/>
      <w:r>
        <w:rPr>
          <w:rFonts w:eastAsia="TimesNewRomanPSMT"/>
        </w:rPr>
        <w:t>2.7</w:t>
      </w:r>
      <w:r w:rsidR="00BB0C9A" w:rsidRPr="006D64C2">
        <w:rPr>
          <w:rFonts w:eastAsia="TimesNewRomanPSMT"/>
        </w:rPr>
        <w:t>.3.</w:t>
      </w:r>
      <w:r w:rsidR="00C3001A">
        <w:rPr>
          <w:rFonts w:eastAsia="TimesNewRomanPSMT"/>
        </w:rPr>
        <w:t xml:space="preserve"> </w:t>
      </w:r>
      <w:r w:rsidR="00BB0C9A" w:rsidRPr="006D64C2">
        <w:rPr>
          <w:rFonts w:eastAsia="TimesNewRomanPSMT"/>
        </w:rPr>
        <w:t>Fizyolojik</w:t>
      </w:r>
      <w:r w:rsidR="00C3001A">
        <w:rPr>
          <w:rFonts w:eastAsia="TimesNewRomanPSMT"/>
        </w:rPr>
        <w:t xml:space="preserve"> </w:t>
      </w:r>
      <w:r w:rsidR="00E41AF4" w:rsidRPr="006D64C2">
        <w:rPr>
          <w:rFonts w:eastAsia="TimesNewRomanPSMT"/>
        </w:rPr>
        <w:t>belirtileri</w:t>
      </w:r>
      <w:bookmarkEnd w:id="79"/>
      <w:bookmarkEnd w:id="80"/>
    </w:p>
    <w:p w14:paraId="2758CA14" w14:textId="4544EF63" w:rsidR="00EC3F89" w:rsidRDefault="00BB0C9A" w:rsidP="007567CC">
      <w:pPr>
        <w:spacing w:after="120"/>
        <w:ind w:firstLine="567"/>
        <w:rPr>
          <w:rFonts w:cs="Times New Roman"/>
          <w:szCs w:val="24"/>
        </w:rPr>
      </w:pPr>
      <w:r w:rsidRPr="007567CC">
        <w:rPr>
          <w:rFonts w:cs="Times New Roman"/>
          <w:szCs w:val="24"/>
        </w:rPr>
        <w:t>Fizyolojik</w:t>
      </w:r>
      <w:r w:rsidR="00C3001A">
        <w:rPr>
          <w:rFonts w:cs="Times New Roman"/>
          <w:szCs w:val="24"/>
        </w:rPr>
        <w:t xml:space="preserve"> </w:t>
      </w:r>
      <w:r w:rsidRPr="007567CC">
        <w:rPr>
          <w:rFonts w:cs="Times New Roman"/>
          <w:szCs w:val="24"/>
        </w:rPr>
        <w:t>düzeyde</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yüksek</w:t>
      </w:r>
      <w:r w:rsidR="00C3001A">
        <w:rPr>
          <w:rFonts w:cs="Times New Roman"/>
          <w:szCs w:val="24"/>
        </w:rPr>
        <w:t xml:space="preserve"> </w:t>
      </w:r>
      <w:r w:rsidRPr="007567CC">
        <w:rPr>
          <w:rFonts w:cs="Times New Roman"/>
          <w:szCs w:val="24"/>
        </w:rPr>
        <w:t>kalp</w:t>
      </w:r>
      <w:r w:rsidR="00C3001A">
        <w:rPr>
          <w:rFonts w:cs="Times New Roman"/>
          <w:szCs w:val="24"/>
        </w:rPr>
        <w:t xml:space="preserve"> </w:t>
      </w:r>
      <w:r w:rsidRPr="007567CC">
        <w:rPr>
          <w:rFonts w:cs="Times New Roman"/>
          <w:szCs w:val="24"/>
        </w:rPr>
        <w:t>atış</w:t>
      </w:r>
      <w:r w:rsidR="00C3001A">
        <w:rPr>
          <w:rFonts w:cs="Times New Roman"/>
          <w:szCs w:val="24"/>
        </w:rPr>
        <w:t xml:space="preserve"> </w:t>
      </w:r>
      <w:r w:rsidRPr="007567CC">
        <w:rPr>
          <w:rFonts w:cs="Times New Roman"/>
          <w:szCs w:val="24"/>
        </w:rPr>
        <w:t>hızı,</w:t>
      </w:r>
      <w:r w:rsidR="00C3001A">
        <w:rPr>
          <w:rFonts w:cs="Times New Roman"/>
          <w:szCs w:val="24"/>
        </w:rPr>
        <w:t xml:space="preserve"> </w:t>
      </w:r>
      <w:r w:rsidRPr="007567CC">
        <w:rPr>
          <w:rFonts w:cs="Times New Roman"/>
          <w:szCs w:val="24"/>
        </w:rPr>
        <w:t>sıcaklık</w:t>
      </w:r>
      <w:r w:rsidR="00C3001A">
        <w:rPr>
          <w:rFonts w:cs="Times New Roman"/>
          <w:szCs w:val="24"/>
        </w:rPr>
        <w:t xml:space="preserve"> </w:t>
      </w:r>
      <w:r w:rsidRPr="007567CC">
        <w:rPr>
          <w:rFonts w:cs="Times New Roman"/>
          <w:szCs w:val="24"/>
        </w:rPr>
        <w:t>hissi,</w:t>
      </w:r>
      <w:r w:rsidR="00C3001A">
        <w:rPr>
          <w:rFonts w:cs="Times New Roman"/>
          <w:szCs w:val="24"/>
        </w:rPr>
        <w:t xml:space="preserve"> </w:t>
      </w:r>
      <w:r w:rsidRPr="007567CC">
        <w:rPr>
          <w:rFonts w:cs="Times New Roman"/>
          <w:szCs w:val="24"/>
        </w:rPr>
        <w:t>titreme,</w:t>
      </w:r>
      <w:r w:rsidR="00C3001A">
        <w:rPr>
          <w:rFonts w:cs="Times New Roman"/>
          <w:szCs w:val="24"/>
        </w:rPr>
        <w:t xml:space="preserve"> </w:t>
      </w:r>
      <w:r w:rsidRPr="007567CC">
        <w:rPr>
          <w:rFonts w:cs="Times New Roman"/>
          <w:szCs w:val="24"/>
        </w:rPr>
        <w:t>baş</w:t>
      </w:r>
      <w:r w:rsidR="00C3001A">
        <w:rPr>
          <w:rFonts w:cs="Times New Roman"/>
          <w:szCs w:val="24"/>
        </w:rPr>
        <w:t xml:space="preserve"> </w:t>
      </w:r>
      <w:r w:rsidRPr="007567CC">
        <w:rPr>
          <w:rFonts w:cs="Times New Roman"/>
          <w:szCs w:val="24"/>
        </w:rPr>
        <w:t>dönmesi,</w:t>
      </w:r>
      <w:r w:rsidR="00C3001A">
        <w:rPr>
          <w:rFonts w:cs="Times New Roman"/>
          <w:szCs w:val="24"/>
        </w:rPr>
        <w:t xml:space="preserve"> </w:t>
      </w:r>
      <w:r w:rsidRPr="007567CC">
        <w:rPr>
          <w:rFonts w:cs="Times New Roman"/>
          <w:szCs w:val="24"/>
        </w:rPr>
        <w:t>kas</w:t>
      </w:r>
      <w:r w:rsidR="00C3001A">
        <w:rPr>
          <w:rFonts w:cs="Times New Roman"/>
          <w:szCs w:val="24"/>
        </w:rPr>
        <w:t xml:space="preserve"> </w:t>
      </w:r>
      <w:r w:rsidRPr="007567CC">
        <w:rPr>
          <w:rFonts w:cs="Times New Roman"/>
          <w:szCs w:val="24"/>
        </w:rPr>
        <w:t>gerginliği,</w:t>
      </w:r>
      <w:r w:rsidR="00C3001A">
        <w:rPr>
          <w:rFonts w:cs="Times New Roman"/>
          <w:szCs w:val="24"/>
        </w:rPr>
        <w:t xml:space="preserve"> </w:t>
      </w:r>
      <w:r w:rsidRPr="007567CC">
        <w:rPr>
          <w:rFonts w:cs="Times New Roman"/>
          <w:szCs w:val="24"/>
        </w:rPr>
        <w:t>ağız</w:t>
      </w:r>
      <w:r w:rsidR="00C3001A">
        <w:rPr>
          <w:rFonts w:cs="Times New Roman"/>
          <w:szCs w:val="24"/>
        </w:rPr>
        <w:t xml:space="preserve"> </w:t>
      </w:r>
      <w:r w:rsidRPr="007567CC">
        <w:rPr>
          <w:rFonts w:cs="Times New Roman"/>
          <w:szCs w:val="24"/>
        </w:rPr>
        <w:t>kuruluğu,</w:t>
      </w:r>
      <w:r w:rsidR="00C3001A">
        <w:rPr>
          <w:rFonts w:cs="Times New Roman"/>
          <w:szCs w:val="24"/>
        </w:rPr>
        <w:t xml:space="preserve"> </w:t>
      </w:r>
      <w:r w:rsidRPr="007567CC">
        <w:rPr>
          <w:rFonts w:cs="Times New Roman"/>
          <w:szCs w:val="24"/>
        </w:rPr>
        <w:t>mide</w:t>
      </w:r>
      <w:r w:rsidR="00C3001A">
        <w:rPr>
          <w:rFonts w:cs="Times New Roman"/>
          <w:szCs w:val="24"/>
        </w:rPr>
        <w:t xml:space="preserve"> </w:t>
      </w:r>
      <w:r w:rsidRPr="007567CC">
        <w:rPr>
          <w:rFonts w:cs="Times New Roman"/>
          <w:szCs w:val="24"/>
        </w:rPr>
        <w:t>bulantısı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terleme</w:t>
      </w:r>
      <w:r w:rsidR="00C3001A">
        <w:rPr>
          <w:rFonts w:cs="Times New Roman"/>
          <w:szCs w:val="24"/>
        </w:rPr>
        <w:t xml:space="preserve"> </w:t>
      </w:r>
      <w:r w:rsidRPr="007567CC">
        <w:rPr>
          <w:rFonts w:cs="Times New Roman"/>
          <w:szCs w:val="24"/>
        </w:rPr>
        <w:t>gibi</w:t>
      </w:r>
      <w:r w:rsidR="00C3001A">
        <w:rPr>
          <w:rFonts w:cs="Times New Roman"/>
          <w:szCs w:val="24"/>
        </w:rPr>
        <w:t xml:space="preserve"> </w:t>
      </w:r>
      <w:r w:rsidRPr="007567CC">
        <w:rPr>
          <w:rFonts w:cs="Times New Roman"/>
          <w:szCs w:val="24"/>
        </w:rPr>
        <w:t>bedensel</w:t>
      </w:r>
      <w:r w:rsidR="00C3001A">
        <w:rPr>
          <w:rFonts w:cs="Times New Roman"/>
          <w:szCs w:val="24"/>
        </w:rPr>
        <w:t xml:space="preserve"> </w:t>
      </w:r>
      <w:r w:rsidRPr="007567CC">
        <w:rPr>
          <w:rFonts w:cs="Times New Roman"/>
          <w:szCs w:val="24"/>
        </w:rPr>
        <w:t>tepkileri</w:t>
      </w:r>
      <w:r w:rsidR="00C3001A">
        <w:rPr>
          <w:rFonts w:cs="Times New Roman"/>
          <w:szCs w:val="24"/>
        </w:rPr>
        <w:t xml:space="preserve"> </w:t>
      </w:r>
      <w:r w:rsidRPr="007567CC">
        <w:rPr>
          <w:rFonts w:cs="Times New Roman"/>
          <w:szCs w:val="24"/>
        </w:rPr>
        <w:t>içerebilir.</w:t>
      </w:r>
      <w:r w:rsidR="00C3001A">
        <w:rPr>
          <w:rFonts w:cs="Times New Roman"/>
          <w:szCs w:val="24"/>
        </w:rPr>
        <w:t xml:space="preserve"> </w:t>
      </w:r>
      <w:r w:rsidRPr="007567CC">
        <w:rPr>
          <w:rFonts w:cs="Times New Roman"/>
          <w:szCs w:val="24"/>
        </w:rPr>
        <w:t>Davranışsal</w:t>
      </w:r>
      <w:r w:rsidR="00C3001A">
        <w:rPr>
          <w:rFonts w:cs="Times New Roman"/>
          <w:szCs w:val="24"/>
        </w:rPr>
        <w:t xml:space="preserve"> </w:t>
      </w:r>
      <w:r w:rsidRPr="007567CC">
        <w:rPr>
          <w:rFonts w:cs="Times New Roman"/>
          <w:szCs w:val="24"/>
        </w:rPr>
        <w:t>düzeyde</w:t>
      </w:r>
      <w:r w:rsidR="00C3001A">
        <w:rPr>
          <w:rFonts w:cs="Times New Roman"/>
          <w:szCs w:val="24"/>
        </w:rPr>
        <w:t xml:space="preserve"> </w:t>
      </w:r>
      <w:r w:rsidRPr="007567CC">
        <w:rPr>
          <w:rFonts w:cs="Times New Roman"/>
          <w:szCs w:val="24"/>
        </w:rPr>
        <w:t>ise,</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bireyin</w:t>
      </w:r>
      <w:r w:rsidR="00C3001A">
        <w:rPr>
          <w:rFonts w:cs="Times New Roman"/>
          <w:szCs w:val="24"/>
        </w:rPr>
        <w:t xml:space="preserve"> </w:t>
      </w:r>
      <w:r w:rsidRPr="007567CC">
        <w:rPr>
          <w:rFonts w:cs="Times New Roman"/>
          <w:szCs w:val="24"/>
        </w:rPr>
        <w:t>kendini</w:t>
      </w:r>
      <w:r w:rsidR="00C3001A">
        <w:rPr>
          <w:rFonts w:cs="Times New Roman"/>
          <w:szCs w:val="24"/>
        </w:rPr>
        <w:t xml:space="preserve"> </w:t>
      </w:r>
      <w:r w:rsidRPr="007567CC">
        <w:rPr>
          <w:rFonts w:cs="Times New Roman"/>
          <w:szCs w:val="24"/>
        </w:rPr>
        <w:t>ifade</w:t>
      </w:r>
      <w:r w:rsidR="00C3001A">
        <w:rPr>
          <w:rFonts w:cs="Times New Roman"/>
          <w:szCs w:val="24"/>
        </w:rPr>
        <w:t xml:space="preserve"> </w:t>
      </w:r>
      <w:r w:rsidRPr="007567CC">
        <w:rPr>
          <w:rFonts w:cs="Times New Roman"/>
          <w:szCs w:val="24"/>
        </w:rPr>
        <w:t>etme</w:t>
      </w:r>
      <w:r w:rsidR="00C3001A">
        <w:rPr>
          <w:rFonts w:cs="Times New Roman"/>
          <w:szCs w:val="24"/>
        </w:rPr>
        <w:t xml:space="preserve"> </w:t>
      </w:r>
      <w:r w:rsidRPr="007567CC">
        <w:rPr>
          <w:rFonts w:cs="Times New Roman"/>
          <w:szCs w:val="24"/>
        </w:rPr>
        <w:t>yeteneğini</w:t>
      </w:r>
      <w:r w:rsidR="00C3001A">
        <w:rPr>
          <w:rFonts w:cs="Times New Roman"/>
          <w:szCs w:val="24"/>
        </w:rPr>
        <w:t xml:space="preserve"> </w:t>
      </w:r>
      <w:r w:rsidRPr="007567CC">
        <w:rPr>
          <w:rFonts w:cs="Times New Roman"/>
          <w:szCs w:val="24"/>
        </w:rPr>
        <w:t>olumsuz</w:t>
      </w:r>
      <w:r w:rsidR="00C3001A">
        <w:rPr>
          <w:rFonts w:cs="Times New Roman"/>
          <w:szCs w:val="24"/>
        </w:rPr>
        <w:t xml:space="preserve"> </w:t>
      </w:r>
      <w:r w:rsidRPr="007567CC">
        <w:rPr>
          <w:rFonts w:cs="Times New Roman"/>
          <w:szCs w:val="24"/>
        </w:rPr>
        <w:t>yönde</w:t>
      </w:r>
      <w:r w:rsidR="00C3001A">
        <w:rPr>
          <w:rFonts w:cs="Times New Roman"/>
          <w:szCs w:val="24"/>
        </w:rPr>
        <w:t xml:space="preserve"> </w:t>
      </w:r>
      <w:r w:rsidRPr="007567CC">
        <w:rPr>
          <w:rFonts w:cs="Times New Roman"/>
          <w:szCs w:val="24"/>
        </w:rPr>
        <w:t>etkileyebilir</w:t>
      </w:r>
      <w:r w:rsidR="00C3001A">
        <w:rPr>
          <w:rFonts w:cs="Times New Roman"/>
          <w:szCs w:val="24"/>
        </w:rPr>
        <w:t xml:space="preserve"> </w:t>
      </w:r>
      <w:r w:rsidRPr="007567CC">
        <w:rPr>
          <w:rFonts w:cs="Times New Roman"/>
          <w:szCs w:val="24"/>
        </w:rPr>
        <w:t>(</w:t>
      </w:r>
      <w:proofErr w:type="spellStart"/>
      <w:r w:rsidRPr="007567CC">
        <w:rPr>
          <w:rFonts w:cs="Times New Roman"/>
          <w:szCs w:val="24"/>
        </w:rPr>
        <w:t>Bourne</w:t>
      </w:r>
      <w:proofErr w:type="spellEnd"/>
      <w:r w:rsidR="00C3001A">
        <w:rPr>
          <w:rFonts w:cs="Times New Roman"/>
          <w:szCs w:val="24"/>
        </w:rPr>
        <w:t xml:space="preserve"> </w:t>
      </w:r>
      <w:r w:rsidRPr="007567CC">
        <w:rPr>
          <w:rFonts w:cs="Times New Roman"/>
          <w:szCs w:val="24"/>
        </w:rPr>
        <w:t>ve</w:t>
      </w:r>
      <w:r w:rsidR="00C3001A">
        <w:rPr>
          <w:rFonts w:cs="Times New Roman"/>
          <w:szCs w:val="24"/>
        </w:rPr>
        <w:t xml:space="preserve"> </w:t>
      </w:r>
      <w:proofErr w:type="spellStart"/>
      <w:r w:rsidRPr="007567CC">
        <w:rPr>
          <w:rFonts w:cs="Times New Roman"/>
          <w:szCs w:val="24"/>
        </w:rPr>
        <w:t>Garano</w:t>
      </w:r>
      <w:proofErr w:type="spellEnd"/>
      <w:r w:rsidRPr="007567CC">
        <w:rPr>
          <w:rFonts w:cs="Times New Roman"/>
          <w:szCs w:val="24"/>
        </w:rPr>
        <w:t>,</w:t>
      </w:r>
      <w:r w:rsidR="00C3001A">
        <w:rPr>
          <w:rFonts w:cs="Times New Roman"/>
          <w:szCs w:val="24"/>
        </w:rPr>
        <w:t xml:space="preserve"> </w:t>
      </w:r>
      <w:r w:rsidRPr="007567CC">
        <w:rPr>
          <w:rFonts w:cs="Times New Roman"/>
          <w:szCs w:val="24"/>
        </w:rPr>
        <w:t>2016).</w:t>
      </w:r>
    </w:p>
    <w:p w14:paraId="144D2FA5" w14:textId="25DF0EA5" w:rsidR="00C1743D" w:rsidRPr="006D64C2" w:rsidRDefault="006963A1" w:rsidP="00E41AF4">
      <w:pPr>
        <w:pStyle w:val="Balk2"/>
        <w:rPr>
          <w:rFonts w:eastAsia="TimesNewRomanPSMT"/>
        </w:rPr>
      </w:pPr>
      <w:bookmarkStart w:id="81" w:name="_Toc183010468"/>
      <w:bookmarkStart w:id="82" w:name="_Toc190459551"/>
      <w:r w:rsidRPr="006D64C2">
        <w:rPr>
          <w:rFonts w:eastAsia="TimesNewRomanPSMT"/>
        </w:rPr>
        <w:t>2.</w:t>
      </w:r>
      <w:r w:rsidR="00FA2DE0">
        <w:rPr>
          <w:rFonts w:eastAsia="TimesNewRomanPSMT"/>
        </w:rPr>
        <w:t>8</w:t>
      </w:r>
      <w:r w:rsidR="00C1743D" w:rsidRPr="006D64C2">
        <w:rPr>
          <w:rFonts w:eastAsia="TimesNewRomanPSMT"/>
        </w:rPr>
        <w:t>.</w:t>
      </w:r>
      <w:r w:rsidR="00C3001A">
        <w:rPr>
          <w:rFonts w:eastAsia="TimesNewRomanPSMT"/>
        </w:rPr>
        <w:t xml:space="preserve"> </w:t>
      </w:r>
      <w:r w:rsidR="00C1743D" w:rsidRPr="006D64C2">
        <w:rPr>
          <w:rFonts w:eastAsia="TimesNewRomanPSMT"/>
        </w:rPr>
        <w:t>Sporcular</w:t>
      </w:r>
      <w:r w:rsidR="00C3001A">
        <w:rPr>
          <w:rFonts w:eastAsia="TimesNewRomanPSMT"/>
        </w:rPr>
        <w:t xml:space="preserve"> </w:t>
      </w:r>
      <w:r w:rsidR="00C1743D" w:rsidRPr="006D64C2">
        <w:rPr>
          <w:rFonts w:eastAsia="TimesNewRomanPSMT"/>
        </w:rPr>
        <w:t>ve</w:t>
      </w:r>
      <w:r w:rsidR="00C3001A">
        <w:rPr>
          <w:rFonts w:eastAsia="TimesNewRomanPSMT"/>
        </w:rPr>
        <w:t xml:space="preserve"> </w:t>
      </w:r>
      <w:r w:rsidR="00C1743D" w:rsidRPr="006D64C2">
        <w:rPr>
          <w:rFonts w:eastAsia="TimesNewRomanPSMT"/>
        </w:rPr>
        <w:t>Kaygı</w:t>
      </w:r>
      <w:bookmarkEnd w:id="81"/>
      <w:bookmarkEnd w:id="82"/>
    </w:p>
    <w:p w14:paraId="70298044" w14:textId="2C26CF40" w:rsidR="00AF1065" w:rsidRPr="007567CC" w:rsidRDefault="00AF1065" w:rsidP="007567CC">
      <w:pPr>
        <w:spacing w:after="120"/>
        <w:ind w:firstLine="567"/>
        <w:rPr>
          <w:rFonts w:cs="Times New Roman"/>
          <w:szCs w:val="24"/>
        </w:rPr>
      </w:pPr>
      <w:r w:rsidRPr="007567CC">
        <w:rPr>
          <w:rFonts w:cs="Times New Roman"/>
          <w:szCs w:val="24"/>
        </w:rPr>
        <w:t>Sporcuların</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seviyeleri,</w:t>
      </w:r>
      <w:r w:rsidR="00C3001A">
        <w:rPr>
          <w:rFonts w:cs="Times New Roman"/>
          <w:szCs w:val="24"/>
        </w:rPr>
        <w:t xml:space="preserve"> </w:t>
      </w:r>
      <w:r w:rsidRPr="007567CC">
        <w:rPr>
          <w:rFonts w:cs="Times New Roman"/>
          <w:szCs w:val="24"/>
        </w:rPr>
        <w:t>çeşitli</w:t>
      </w:r>
      <w:r w:rsidR="00C3001A">
        <w:rPr>
          <w:rFonts w:cs="Times New Roman"/>
          <w:szCs w:val="24"/>
        </w:rPr>
        <w:t xml:space="preserve"> </w:t>
      </w:r>
      <w:r w:rsidRPr="007567CC">
        <w:rPr>
          <w:rFonts w:cs="Times New Roman"/>
          <w:szCs w:val="24"/>
        </w:rPr>
        <w:t>düzeylerde</w:t>
      </w:r>
      <w:r w:rsidR="00C3001A">
        <w:rPr>
          <w:rFonts w:cs="Times New Roman"/>
          <w:szCs w:val="24"/>
        </w:rPr>
        <w:t xml:space="preserve"> </w:t>
      </w:r>
      <w:r w:rsidRPr="007567CC">
        <w:rPr>
          <w:rFonts w:cs="Times New Roman"/>
          <w:szCs w:val="24"/>
        </w:rPr>
        <w:t>kendini</w:t>
      </w:r>
      <w:r w:rsidR="00C3001A">
        <w:rPr>
          <w:rFonts w:cs="Times New Roman"/>
          <w:szCs w:val="24"/>
        </w:rPr>
        <w:t xml:space="preserve"> </w:t>
      </w:r>
      <w:r w:rsidRPr="007567CC">
        <w:rPr>
          <w:rFonts w:cs="Times New Roman"/>
          <w:szCs w:val="24"/>
        </w:rPr>
        <w:t>gösterebilir</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durum</w:t>
      </w:r>
      <w:r w:rsidR="00C3001A">
        <w:rPr>
          <w:rFonts w:cs="Times New Roman"/>
          <w:szCs w:val="24"/>
        </w:rPr>
        <w:t xml:space="preserve"> </w:t>
      </w:r>
      <w:r w:rsidRPr="007567CC">
        <w:rPr>
          <w:rFonts w:cs="Times New Roman"/>
          <w:szCs w:val="24"/>
        </w:rPr>
        <w:t>spor</w:t>
      </w:r>
      <w:r w:rsidR="00C3001A">
        <w:rPr>
          <w:rFonts w:cs="Times New Roman"/>
          <w:szCs w:val="24"/>
        </w:rPr>
        <w:t xml:space="preserve"> </w:t>
      </w:r>
      <w:r w:rsidRPr="007567CC">
        <w:rPr>
          <w:rFonts w:cs="Times New Roman"/>
          <w:szCs w:val="24"/>
        </w:rPr>
        <w:t>türüne</w:t>
      </w:r>
      <w:r w:rsidR="00C3001A">
        <w:rPr>
          <w:rFonts w:cs="Times New Roman"/>
          <w:szCs w:val="24"/>
        </w:rPr>
        <w:t xml:space="preserve"> </w:t>
      </w:r>
      <w:r w:rsidRPr="007567CC">
        <w:rPr>
          <w:rFonts w:cs="Times New Roman"/>
          <w:szCs w:val="24"/>
        </w:rPr>
        <w:t>bağlı</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değişiklik</w:t>
      </w:r>
      <w:r w:rsidR="00C3001A">
        <w:rPr>
          <w:rFonts w:cs="Times New Roman"/>
          <w:szCs w:val="24"/>
        </w:rPr>
        <w:t xml:space="preserve"> </w:t>
      </w:r>
      <w:r w:rsidRPr="007567CC">
        <w:rPr>
          <w:rFonts w:cs="Times New Roman"/>
          <w:szCs w:val="24"/>
        </w:rPr>
        <w:t>gösterebilir.</w:t>
      </w:r>
      <w:r w:rsidR="00C3001A">
        <w:rPr>
          <w:rFonts w:cs="Times New Roman"/>
          <w:szCs w:val="24"/>
        </w:rPr>
        <w:t xml:space="preserve"> </w:t>
      </w:r>
      <w:r w:rsidRPr="007567CC">
        <w:rPr>
          <w:rFonts w:cs="Times New Roman"/>
          <w:szCs w:val="24"/>
        </w:rPr>
        <w:t>Bireysel</w:t>
      </w:r>
      <w:r w:rsidR="00C3001A">
        <w:rPr>
          <w:rFonts w:cs="Times New Roman"/>
          <w:szCs w:val="24"/>
        </w:rPr>
        <w:t xml:space="preserve"> </w:t>
      </w:r>
      <w:r w:rsidRPr="007567CC">
        <w:rPr>
          <w:rFonts w:cs="Times New Roman"/>
          <w:szCs w:val="24"/>
        </w:rPr>
        <w:t>sporcuların</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seviyeleri,</w:t>
      </w:r>
      <w:r w:rsidR="00C3001A">
        <w:rPr>
          <w:rFonts w:cs="Times New Roman"/>
          <w:szCs w:val="24"/>
        </w:rPr>
        <w:t xml:space="preserve"> </w:t>
      </w:r>
      <w:r w:rsidRPr="007567CC">
        <w:rPr>
          <w:rFonts w:cs="Times New Roman"/>
          <w:szCs w:val="24"/>
        </w:rPr>
        <w:t>genellikle</w:t>
      </w:r>
      <w:r w:rsidR="00C3001A">
        <w:rPr>
          <w:rFonts w:cs="Times New Roman"/>
          <w:szCs w:val="24"/>
        </w:rPr>
        <w:t xml:space="preserve"> </w:t>
      </w:r>
      <w:r w:rsidRPr="007567CC">
        <w:rPr>
          <w:rFonts w:cs="Times New Roman"/>
          <w:szCs w:val="24"/>
        </w:rPr>
        <w:t>takım</w:t>
      </w:r>
      <w:r w:rsidR="00C3001A">
        <w:rPr>
          <w:rFonts w:cs="Times New Roman"/>
          <w:szCs w:val="24"/>
        </w:rPr>
        <w:t xml:space="preserve"> </w:t>
      </w:r>
      <w:r w:rsidRPr="007567CC">
        <w:rPr>
          <w:rFonts w:cs="Times New Roman"/>
          <w:szCs w:val="24"/>
        </w:rPr>
        <w:t>sporcularına</w:t>
      </w:r>
      <w:r w:rsidR="00C3001A">
        <w:rPr>
          <w:rFonts w:cs="Times New Roman"/>
          <w:szCs w:val="24"/>
        </w:rPr>
        <w:t xml:space="preserve"> </w:t>
      </w:r>
      <w:r w:rsidRPr="007567CC">
        <w:rPr>
          <w:rFonts w:cs="Times New Roman"/>
          <w:szCs w:val="24"/>
        </w:rPr>
        <w:t>göre</w:t>
      </w:r>
      <w:r w:rsidR="00C3001A">
        <w:rPr>
          <w:rFonts w:cs="Times New Roman"/>
          <w:szCs w:val="24"/>
        </w:rPr>
        <w:t xml:space="preserve"> </w:t>
      </w:r>
      <w:r w:rsidRPr="007567CC">
        <w:rPr>
          <w:rFonts w:cs="Times New Roman"/>
          <w:szCs w:val="24"/>
        </w:rPr>
        <w:t>daha</w:t>
      </w:r>
      <w:r w:rsidR="00C3001A">
        <w:rPr>
          <w:rFonts w:cs="Times New Roman"/>
          <w:szCs w:val="24"/>
        </w:rPr>
        <w:t xml:space="preserve"> </w:t>
      </w:r>
      <w:r w:rsidRPr="007567CC">
        <w:rPr>
          <w:rFonts w:cs="Times New Roman"/>
          <w:szCs w:val="24"/>
        </w:rPr>
        <w:t>yüksek</w:t>
      </w:r>
      <w:r w:rsidR="00C3001A">
        <w:rPr>
          <w:rFonts w:cs="Times New Roman"/>
          <w:szCs w:val="24"/>
        </w:rPr>
        <w:t xml:space="preserve"> </w:t>
      </w:r>
      <w:r w:rsidRPr="007567CC">
        <w:rPr>
          <w:rFonts w:cs="Times New Roman"/>
          <w:szCs w:val="24"/>
        </w:rPr>
        <w:t>olma</w:t>
      </w:r>
      <w:r w:rsidR="00C3001A">
        <w:rPr>
          <w:rFonts w:cs="Times New Roman"/>
          <w:szCs w:val="24"/>
        </w:rPr>
        <w:t xml:space="preserve"> </w:t>
      </w:r>
      <w:r w:rsidRPr="007567CC">
        <w:rPr>
          <w:rFonts w:cs="Times New Roman"/>
          <w:szCs w:val="24"/>
        </w:rPr>
        <w:t>eğilimindedir;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durum,</w:t>
      </w:r>
      <w:r w:rsidR="00C3001A">
        <w:rPr>
          <w:rFonts w:cs="Times New Roman"/>
          <w:szCs w:val="24"/>
        </w:rPr>
        <w:t xml:space="preserve"> </w:t>
      </w:r>
      <w:r w:rsidRPr="007567CC">
        <w:rPr>
          <w:rFonts w:cs="Times New Roman"/>
          <w:szCs w:val="24"/>
        </w:rPr>
        <w:t>bireysel</w:t>
      </w:r>
      <w:r w:rsidR="00C3001A">
        <w:rPr>
          <w:rFonts w:cs="Times New Roman"/>
          <w:szCs w:val="24"/>
        </w:rPr>
        <w:t xml:space="preserve"> </w:t>
      </w:r>
      <w:r w:rsidRPr="007567CC">
        <w:rPr>
          <w:rFonts w:cs="Times New Roman"/>
          <w:szCs w:val="24"/>
        </w:rPr>
        <w:t>sporcuların</w:t>
      </w:r>
      <w:r w:rsidR="00C3001A">
        <w:rPr>
          <w:rFonts w:cs="Times New Roman"/>
          <w:szCs w:val="24"/>
        </w:rPr>
        <w:t xml:space="preserve"> </w:t>
      </w:r>
      <w:r w:rsidRPr="007567CC">
        <w:rPr>
          <w:rFonts w:cs="Times New Roman"/>
          <w:szCs w:val="24"/>
        </w:rPr>
        <w:t>kendi</w:t>
      </w:r>
      <w:r w:rsidR="00C3001A">
        <w:rPr>
          <w:rFonts w:cs="Times New Roman"/>
          <w:szCs w:val="24"/>
        </w:rPr>
        <w:t xml:space="preserve"> </w:t>
      </w:r>
      <w:r w:rsidRPr="007567CC">
        <w:rPr>
          <w:rFonts w:cs="Times New Roman"/>
          <w:szCs w:val="24"/>
        </w:rPr>
        <w:t>başlarına</w:t>
      </w:r>
      <w:r w:rsidR="00C3001A">
        <w:rPr>
          <w:rFonts w:cs="Times New Roman"/>
          <w:szCs w:val="24"/>
        </w:rPr>
        <w:t xml:space="preserve"> </w:t>
      </w:r>
      <w:r w:rsidRPr="007567CC">
        <w:rPr>
          <w:rFonts w:cs="Times New Roman"/>
          <w:szCs w:val="24"/>
        </w:rPr>
        <w:t>sorumluluk</w:t>
      </w:r>
      <w:r w:rsidR="00C3001A">
        <w:rPr>
          <w:rFonts w:cs="Times New Roman"/>
          <w:szCs w:val="24"/>
        </w:rPr>
        <w:t xml:space="preserve"> </w:t>
      </w:r>
      <w:r w:rsidRPr="007567CC">
        <w:rPr>
          <w:rFonts w:cs="Times New Roman"/>
          <w:szCs w:val="24"/>
        </w:rPr>
        <w:t>taşımasının</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sonucu</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değerlendirilebilir</w:t>
      </w:r>
      <w:r w:rsidR="00C3001A">
        <w:rPr>
          <w:rFonts w:cs="Times New Roman"/>
          <w:szCs w:val="24"/>
        </w:rPr>
        <w:t xml:space="preserve"> </w:t>
      </w:r>
      <w:r w:rsidRPr="007567CC">
        <w:rPr>
          <w:rFonts w:cs="Times New Roman"/>
          <w:szCs w:val="24"/>
        </w:rPr>
        <w:t>(Başer,</w:t>
      </w:r>
      <w:r w:rsidR="00C3001A">
        <w:rPr>
          <w:rFonts w:cs="Times New Roman"/>
          <w:szCs w:val="24"/>
        </w:rPr>
        <w:t xml:space="preserve"> </w:t>
      </w:r>
      <w:r w:rsidRPr="007567CC">
        <w:rPr>
          <w:rFonts w:cs="Times New Roman"/>
          <w:szCs w:val="24"/>
        </w:rPr>
        <w:t>1998).</w:t>
      </w:r>
      <w:r w:rsidR="00C3001A">
        <w:rPr>
          <w:rFonts w:cs="Times New Roman"/>
          <w:szCs w:val="24"/>
        </w:rPr>
        <w:t xml:space="preserve"> </w:t>
      </w:r>
      <w:r w:rsidRPr="007567CC">
        <w:rPr>
          <w:rFonts w:cs="Times New Roman"/>
          <w:szCs w:val="24"/>
        </w:rPr>
        <w:t>Ayrıca,</w:t>
      </w:r>
      <w:r w:rsidR="00C3001A">
        <w:rPr>
          <w:rFonts w:cs="Times New Roman"/>
          <w:szCs w:val="24"/>
        </w:rPr>
        <w:t xml:space="preserve"> </w:t>
      </w:r>
      <w:r w:rsidRPr="007567CC">
        <w:rPr>
          <w:rFonts w:cs="Times New Roman"/>
          <w:szCs w:val="24"/>
        </w:rPr>
        <w:t>sporcuların</w:t>
      </w:r>
      <w:r w:rsidR="00C3001A">
        <w:rPr>
          <w:rFonts w:cs="Times New Roman"/>
          <w:szCs w:val="24"/>
        </w:rPr>
        <w:t xml:space="preserve"> </w:t>
      </w:r>
      <w:r w:rsidRPr="007567CC">
        <w:rPr>
          <w:rFonts w:cs="Times New Roman"/>
          <w:szCs w:val="24"/>
        </w:rPr>
        <w:t>deneyim</w:t>
      </w:r>
      <w:r w:rsidR="00C3001A">
        <w:rPr>
          <w:rFonts w:cs="Times New Roman"/>
          <w:szCs w:val="24"/>
        </w:rPr>
        <w:t xml:space="preserve"> </w:t>
      </w:r>
      <w:r w:rsidRPr="007567CC">
        <w:rPr>
          <w:rFonts w:cs="Times New Roman"/>
          <w:szCs w:val="24"/>
        </w:rPr>
        <w:t>seviyeleri</w:t>
      </w:r>
      <w:r w:rsidR="00C3001A">
        <w:rPr>
          <w:rFonts w:cs="Times New Roman"/>
          <w:szCs w:val="24"/>
        </w:rPr>
        <w:t xml:space="preserve"> </w:t>
      </w:r>
      <w:r w:rsidRPr="007567CC">
        <w:rPr>
          <w:rFonts w:cs="Times New Roman"/>
          <w:szCs w:val="24"/>
        </w:rPr>
        <w:t>de</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düzeylerini</w:t>
      </w:r>
      <w:r w:rsidR="00C3001A">
        <w:rPr>
          <w:rFonts w:cs="Times New Roman"/>
          <w:szCs w:val="24"/>
        </w:rPr>
        <w:t xml:space="preserve"> </w:t>
      </w:r>
      <w:r w:rsidRPr="007567CC">
        <w:rPr>
          <w:rFonts w:cs="Times New Roman"/>
          <w:szCs w:val="24"/>
        </w:rPr>
        <w:t>etkileyebilir;</w:t>
      </w:r>
      <w:r w:rsidR="00C3001A">
        <w:rPr>
          <w:rFonts w:cs="Times New Roman"/>
          <w:szCs w:val="24"/>
        </w:rPr>
        <w:t xml:space="preserve"> </w:t>
      </w:r>
      <w:r w:rsidRPr="007567CC">
        <w:rPr>
          <w:rFonts w:cs="Times New Roman"/>
          <w:szCs w:val="24"/>
        </w:rPr>
        <w:t>ilk</w:t>
      </w:r>
      <w:r w:rsidR="00C3001A">
        <w:rPr>
          <w:rFonts w:cs="Times New Roman"/>
          <w:szCs w:val="24"/>
        </w:rPr>
        <w:t xml:space="preserve"> </w:t>
      </w:r>
      <w:r w:rsidRPr="007567CC">
        <w:rPr>
          <w:rFonts w:cs="Times New Roman"/>
          <w:szCs w:val="24"/>
        </w:rPr>
        <w:t>kez</w:t>
      </w:r>
      <w:r w:rsidR="00C3001A">
        <w:rPr>
          <w:rFonts w:cs="Times New Roman"/>
          <w:szCs w:val="24"/>
        </w:rPr>
        <w:t xml:space="preserve"> </w:t>
      </w:r>
      <w:r w:rsidRPr="007567CC">
        <w:rPr>
          <w:rFonts w:cs="Times New Roman"/>
          <w:szCs w:val="24"/>
        </w:rPr>
        <w:lastRenderedPageBreak/>
        <w:t>müsabakaya</w:t>
      </w:r>
      <w:r w:rsidR="00C3001A">
        <w:rPr>
          <w:rFonts w:cs="Times New Roman"/>
          <w:szCs w:val="24"/>
        </w:rPr>
        <w:t xml:space="preserve"> </w:t>
      </w:r>
      <w:r w:rsidRPr="007567CC">
        <w:rPr>
          <w:rFonts w:cs="Times New Roman"/>
          <w:szCs w:val="24"/>
        </w:rPr>
        <w:t>katılacak</w:t>
      </w:r>
      <w:r w:rsidR="00C3001A">
        <w:rPr>
          <w:rFonts w:cs="Times New Roman"/>
          <w:szCs w:val="24"/>
        </w:rPr>
        <w:t xml:space="preserve"> </w:t>
      </w:r>
      <w:r w:rsidRPr="007567CC">
        <w:rPr>
          <w:rFonts w:cs="Times New Roman"/>
          <w:szCs w:val="24"/>
        </w:rPr>
        <w:t>sporcuların</w:t>
      </w:r>
      <w:r w:rsidR="00C3001A">
        <w:rPr>
          <w:rFonts w:cs="Times New Roman"/>
          <w:szCs w:val="24"/>
        </w:rPr>
        <w:t xml:space="preserve"> </w:t>
      </w:r>
      <w:r w:rsidRPr="007567CC">
        <w:rPr>
          <w:rFonts w:cs="Times New Roman"/>
          <w:szCs w:val="24"/>
        </w:rPr>
        <w:t>stresle</w:t>
      </w:r>
      <w:r w:rsidR="00C3001A">
        <w:rPr>
          <w:rFonts w:cs="Times New Roman"/>
          <w:szCs w:val="24"/>
        </w:rPr>
        <w:t xml:space="preserve"> </w:t>
      </w:r>
      <w:r w:rsidRPr="007567CC">
        <w:rPr>
          <w:rFonts w:cs="Times New Roman"/>
          <w:szCs w:val="24"/>
        </w:rPr>
        <w:t>ilgili</w:t>
      </w:r>
      <w:r w:rsidR="00C3001A">
        <w:rPr>
          <w:rFonts w:cs="Times New Roman"/>
          <w:szCs w:val="24"/>
        </w:rPr>
        <w:t xml:space="preserve"> </w:t>
      </w:r>
      <w:proofErr w:type="gramStart"/>
      <w:r w:rsidRPr="007567CC">
        <w:rPr>
          <w:rFonts w:cs="Times New Roman"/>
          <w:szCs w:val="24"/>
        </w:rPr>
        <w:t>semptomlar</w:t>
      </w:r>
      <w:proofErr w:type="gramEnd"/>
      <w:r w:rsidR="00C3001A">
        <w:rPr>
          <w:rFonts w:cs="Times New Roman"/>
          <w:szCs w:val="24"/>
        </w:rPr>
        <w:t xml:space="preserve"> </w:t>
      </w:r>
      <w:r w:rsidRPr="007567CC">
        <w:rPr>
          <w:rFonts w:cs="Times New Roman"/>
          <w:szCs w:val="24"/>
        </w:rPr>
        <w:t>yaşama</w:t>
      </w:r>
      <w:r w:rsidR="00C3001A">
        <w:rPr>
          <w:rFonts w:cs="Times New Roman"/>
          <w:szCs w:val="24"/>
        </w:rPr>
        <w:t xml:space="preserve"> </w:t>
      </w:r>
      <w:r w:rsidRPr="007567CC">
        <w:rPr>
          <w:rFonts w:cs="Times New Roman"/>
          <w:szCs w:val="24"/>
        </w:rPr>
        <w:t>olasılığı</w:t>
      </w:r>
      <w:r w:rsidR="00C3001A">
        <w:rPr>
          <w:rFonts w:cs="Times New Roman"/>
          <w:szCs w:val="24"/>
        </w:rPr>
        <w:t xml:space="preserve"> </w:t>
      </w:r>
      <w:r w:rsidRPr="007567CC">
        <w:rPr>
          <w:rFonts w:cs="Times New Roman"/>
          <w:szCs w:val="24"/>
        </w:rPr>
        <w:t>daha</w:t>
      </w:r>
      <w:r w:rsidR="00C3001A">
        <w:rPr>
          <w:rFonts w:cs="Times New Roman"/>
          <w:szCs w:val="24"/>
        </w:rPr>
        <w:t xml:space="preserve"> </w:t>
      </w:r>
      <w:r w:rsidRPr="007567CC">
        <w:rPr>
          <w:rFonts w:cs="Times New Roman"/>
          <w:szCs w:val="24"/>
        </w:rPr>
        <w:t>fazladır</w:t>
      </w:r>
      <w:r w:rsidR="00C3001A">
        <w:rPr>
          <w:rFonts w:cs="Times New Roman"/>
          <w:szCs w:val="24"/>
        </w:rPr>
        <w:t xml:space="preserve"> </w:t>
      </w:r>
      <w:r w:rsidRPr="007567CC">
        <w:rPr>
          <w:rFonts w:cs="Times New Roman"/>
          <w:szCs w:val="24"/>
        </w:rPr>
        <w:t>(</w:t>
      </w:r>
      <w:proofErr w:type="spellStart"/>
      <w:r w:rsidRPr="007567CC">
        <w:rPr>
          <w:rFonts w:cs="Times New Roman"/>
          <w:szCs w:val="24"/>
        </w:rPr>
        <w:t>Baltaş</w:t>
      </w:r>
      <w:proofErr w:type="spellEnd"/>
      <w:r w:rsidR="00C3001A">
        <w:rPr>
          <w:rFonts w:cs="Times New Roman"/>
          <w:szCs w:val="24"/>
        </w:rPr>
        <w:t xml:space="preserve"> </w:t>
      </w:r>
      <w:r w:rsidRPr="007567CC">
        <w:rPr>
          <w:rFonts w:cs="Times New Roman"/>
          <w:szCs w:val="24"/>
        </w:rPr>
        <w:t>ve</w:t>
      </w:r>
      <w:r w:rsidR="00C3001A">
        <w:rPr>
          <w:rFonts w:cs="Times New Roman"/>
          <w:szCs w:val="24"/>
        </w:rPr>
        <w:t xml:space="preserve"> </w:t>
      </w:r>
      <w:proofErr w:type="spellStart"/>
      <w:r w:rsidRPr="007567CC">
        <w:rPr>
          <w:rFonts w:cs="Times New Roman"/>
          <w:szCs w:val="24"/>
        </w:rPr>
        <w:t>Baltaş</w:t>
      </w:r>
      <w:proofErr w:type="spellEnd"/>
      <w:r w:rsidRPr="007567CC">
        <w:rPr>
          <w:rFonts w:cs="Times New Roman"/>
          <w:szCs w:val="24"/>
        </w:rPr>
        <w:t>,</w:t>
      </w:r>
      <w:r w:rsidR="00C3001A">
        <w:rPr>
          <w:rFonts w:cs="Times New Roman"/>
          <w:szCs w:val="24"/>
        </w:rPr>
        <w:t xml:space="preserve"> </w:t>
      </w:r>
      <w:r w:rsidRPr="007567CC">
        <w:rPr>
          <w:rFonts w:cs="Times New Roman"/>
          <w:szCs w:val="24"/>
        </w:rPr>
        <w:t>1995).</w:t>
      </w:r>
    </w:p>
    <w:p w14:paraId="032A9ACE" w14:textId="002DF4B4" w:rsidR="00AF1065" w:rsidRPr="007567CC" w:rsidRDefault="00AF1065" w:rsidP="007567CC">
      <w:pPr>
        <w:spacing w:after="120"/>
        <w:ind w:firstLine="567"/>
        <w:rPr>
          <w:rFonts w:cs="Times New Roman"/>
          <w:szCs w:val="24"/>
        </w:rPr>
      </w:pPr>
      <w:r w:rsidRPr="007567CC">
        <w:rPr>
          <w:rFonts w:cs="Times New Roman"/>
          <w:szCs w:val="24"/>
        </w:rPr>
        <w:t>Spor</w:t>
      </w:r>
      <w:r w:rsidR="00C3001A">
        <w:rPr>
          <w:rFonts w:cs="Times New Roman"/>
          <w:szCs w:val="24"/>
        </w:rPr>
        <w:t xml:space="preserve"> </w:t>
      </w:r>
      <w:r w:rsidRPr="007567CC">
        <w:rPr>
          <w:rFonts w:cs="Times New Roman"/>
          <w:szCs w:val="24"/>
        </w:rPr>
        <w:t>psikologları,</w:t>
      </w:r>
      <w:r w:rsidR="00C3001A">
        <w:rPr>
          <w:rFonts w:cs="Times New Roman"/>
          <w:szCs w:val="24"/>
        </w:rPr>
        <w:t xml:space="preserve"> </w:t>
      </w:r>
      <w:r w:rsidRPr="007567CC">
        <w:rPr>
          <w:rFonts w:cs="Times New Roman"/>
          <w:szCs w:val="24"/>
        </w:rPr>
        <w:t>sporcuların</w:t>
      </w:r>
      <w:r w:rsidR="00C3001A">
        <w:rPr>
          <w:rFonts w:cs="Times New Roman"/>
          <w:szCs w:val="24"/>
        </w:rPr>
        <w:t xml:space="preserve"> </w:t>
      </w:r>
      <w:proofErr w:type="gramStart"/>
      <w:r w:rsidRPr="007567CC">
        <w:rPr>
          <w:rFonts w:cs="Times New Roman"/>
          <w:szCs w:val="24"/>
        </w:rPr>
        <w:t>optimum</w:t>
      </w:r>
      <w:proofErr w:type="gramEnd"/>
      <w:r w:rsidR="00C3001A">
        <w:rPr>
          <w:rFonts w:cs="Times New Roman"/>
          <w:szCs w:val="24"/>
        </w:rPr>
        <w:t xml:space="preserve"> </w:t>
      </w:r>
      <w:r w:rsidRPr="007567CC">
        <w:rPr>
          <w:rFonts w:cs="Times New Roman"/>
          <w:szCs w:val="24"/>
        </w:rPr>
        <w:t>performans</w:t>
      </w:r>
      <w:r w:rsidR="00C3001A">
        <w:rPr>
          <w:rFonts w:cs="Times New Roman"/>
          <w:szCs w:val="24"/>
        </w:rPr>
        <w:t xml:space="preserve"> </w:t>
      </w:r>
      <w:r w:rsidRPr="007567CC">
        <w:rPr>
          <w:rFonts w:cs="Times New Roman"/>
          <w:szCs w:val="24"/>
        </w:rPr>
        <w:t>göstermeleri</w:t>
      </w:r>
      <w:r w:rsidR="00C3001A">
        <w:rPr>
          <w:rFonts w:cs="Times New Roman"/>
          <w:szCs w:val="24"/>
        </w:rPr>
        <w:t xml:space="preserve"> </w:t>
      </w:r>
      <w:r w:rsidRPr="007567CC">
        <w:rPr>
          <w:rFonts w:cs="Times New Roman"/>
          <w:szCs w:val="24"/>
        </w:rPr>
        <w:t>için</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seviyelerinin</w:t>
      </w:r>
      <w:r w:rsidR="00C3001A">
        <w:rPr>
          <w:rFonts w:cs="Times New Roman"/>
          <w:szCs w:val="24"/>
        </w:rPr>
        <w:t xml:space="preserve"> </w:t>
      </w:r>
      <w:r w:rsidRPr="007567CC">
        <w:rPr>
          <w:rFonts w:cs="Times New Roman"/>
          <w:szCs w:val="24"/>
        </w:rPr>
        <w:t>ortalama</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düzeyde</w:t>
      </w:r>
      <w:r w:rsidR="00C3001A">
        <w:rPr>
          <w:rFonts w:cs="Times New Roman"/>
          <w:szCs w:val="24"/>
        </w:rPr>
        <w:t xml:space="preserve"> </w:t>
      </w:r>
      <w:r w:rsidRPr="007567CC">
        <w:rPr>
          <w:rFonts w:cs="Times New Roman"/>
          <w:szCs w:val="24"/>
        </w:rPr>
        <w:t>tutulması</w:t>
      </w:r>
      <w:r w:rsidR="00C3001A">
        <w:rPr>
          <w:rFonts w:cs="Times New Roman"/>
          <w:szCs w:val="24"/>
        </w:rPr>
        <w:t xml:space="preserve"> </w:t>
      </w:r>
      <w:r w:rsidRPr="007567CC">
        <w:rPr>
          <w:rFonts w:cs="Times New Roman"/>
          <w:szCs w:val="24"/>
        </w:rPr>
        <w:t>gerektiği</w:t>
      </w:r>
      <w:r w:rsidR="00C3001A">
        <w:rPr>
          <w:rFonts w:cs="Times New Roman"/>
          <w:szCs w:val="24"/>
        </w:rPr>
        <w:t xml:space="preserve"> </w:t>
      </w:r>
      <w:r w:rsidRPr="007567CC">
        <w:rPr>
          <w:rFonts w:cs="Times New Roman"/>
          <w:szCs w:val="24"/>
        </w:rPr>
        <w:t>konusunda</w:t>
      </w:r>
      <w:r w:rsidR="00C3001A">
        <w:rPr>
          <w:rFonts w:cs="Times New Roman"/>
          <w:szCs w:val="24"/>
        </w:rPr>
        <w:t xml:space="preserve"> </w:t>
      </w:r>
      <w:r w:rsidRPr="007567CC">
        <w:rPr>
          <w:rFonts w:cs="Times New Roman"/>
          <w:szCs w:val="24"/>
        </w:rPr>
        <w:t>hemfikirdir</w:t>
      </w:r>
      <w:r w:rsidR="00C3001A">
        <w:rPr>
          <w:rFonts w:cs="Times New Roman"/>
          <w:szCs w:val="24"/>
        </w:rPr>
        <w:t xml:space="preserve"> </w:t>
      </w:r>
      <w:r w:rsidRPr="007567CC">
        <w:rPr>
          <w:rFonts w:cs="Times New Roman"/>
          <w:szCs w:val="24"/>
        </w:rPr>
        <w:t>(</w:t>
      </w:r>
      <w:proofErr w:type="spellStart"/>
      <w:r w:rsidRPr="007567CC">
        <w:rPr>
          <w:rFonts w:cs="Times New Roman"/>
          <w:szCs w:val="24"/>
        </w:rPr>
        <w:t>Tavacıoğlu</w:t>
      </w:r>
      <w:proofErr w:type="spellEnd"/>
      <w:r w:rsidRPr="007567CC">
        <w:rPr>
          <w:rFonts w:cs="Times New Roman"/>
          <w:szCs w:val="24"/>
        </w:rPr>
        <w:t>,</w:t>
      </w:r>
      <w:r w:rsidR="00C3001A">
        <w:rPr>
          <w:rFonts w:cs="Times New Roman"/>
          <w:szCs w:val="24"/>
        </w:rPr>
        <w:t xml:space="preserve"> </w:t>
      </w:r>
      <w:r w:rsidRPr="007567CC">
        <w:rPr>
          <w:rFonts w:cs="Times New Roman"/>
          <w:szCs w:val="24"/>
        </w:rPr>
        <w:t>1999).</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nedenle,</w:t>
      </w:r>
      <w:r w:rsidR="00C3001A">
        <w:rPr>
          <w:rFonts w:cs="Times New Roman"/>
          <w:szCs w:val="24"/>
        </w:rPr>
        <w:t xml:space="preserve"> </w:t>
      </w:r>
      <w:r w:rsidRPr="007567CC">
        <w:rPr>
          <w:rFonts w:cs="Times New Roman"/>
          <w:szCs w:val="24"/>
        </w:rPr>
        <w:t>sporcuların</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seviyelerini</w:t>
      </w:r>
      <w:r w:rsidR="00C3001A">
        <w:rPr>
          <w:rFonts w:cs="Times New Roman"/>
          <w:szCs w:val="24"/>
        </w:rPr>
        <w:t xml:space="preserve"> </w:t>
      </w:r>
      <w:r w:rsidRPr="007567CC">
        <w:rPr>
          <w:rFonts w:cs="Times New Roman"/>
          <w:szCs w:val="24"/>
        </w:rPr>
        <w:t>yönetmek</w:t>
      </w:r>
      <w:r w:rsidR="00C3001A">
        <w:rPr>
          <w:rFonts w:cs="Times New Roman"/>
          <w:szCs w:val="24"/>
        </w:rPr>
        <w:t xml:space="preserve"> </w:t>
      </w:r>
      <w:r w:rsidRPr="007567CC">
        <w:rPr>
          <w:rFonts w:cs="Times New Roman"/>
          <w:szCs w:val="24"/>
        </w:rPr>
        <w:t>için</w:t>
      </w:r>
      <w:r w:rsidR="00C3001A">
        <w:rPr>
          <w:rFonts w:cs="Times New Roman"/>
          <w:szCs w:val="24"/>
        </w:rPr>
        <w:t xml:space="preserve"> </w:t>
      </w:r>
      <w:r w:rsidRPr="007567CC">
        <w:rPr>
          <w:rFonts w:cs="Times New Roman"/>
          <w:szCs w:val="24"/>
        </w:rPr>
        <w:t>öncelikle</w:t>
      </w:r>
      <w:r w:rsidR="00C3001A">
        <w:rPr>
          <w:rFonts w:cs="Times New Roman"/>
          <w:szCs w:val="24"/>
        </w:rPr>
        <w:t xml:space="preserve"> </w:t>
      </w:r>
      <w:r w:rsidRPr="007567CC">
        <w:rPr>
          <w:rFonts w:cs="Times New Roman"/>
          <w:szCs w:val="24"/>
        </w:rPr>
        <w:t>kaygıya</w:t>
      </w:r>
      <w:r w:rsidR="00C3001A">
        <w:rPr>
          <w:rFonts w:cs="Times New Roman"/>
          <w:szCs w:val="24"/>
        </w:rPr>
        <w:t xml:space="preserve"> </w:t>
      </w:r>
      <w:r w:rsidRPr="007567CC">
        <w:rPr>
          <w:rFonts w:cs="Times New Roman"/>
          <w:szCs w:val="24"/>
        </w:rPr>
        <w:t>etki</w:t>
      </w:r>
      <w:r w:rsidR="00C3001A">
        <w:rPr>
          <w:rFonts w:cs="Times New Roman"/>
          <w:szCs w:val="24"/>
        </w:rPr>
        <w:t xml:space="preserve"> </w:t>
      </w:r>
      <w:r w:rsidRPr="007567CC">
        <w:rPr>
          <w:rFonts w:cs="Times New Roman"/>
          <w:szCs w:val="24"/>
        </w:rPr>
        <w:t>eden</w:t>
      </w:r>
      <w:r w:rsidR="00C3001A">
        <w:rPr>
          <w:rFonts w:cs="Times New Roman"/>
          <w:szCs w:val="24"/>
        </w:rPr>
        <w:t xml:space="preserve"> </w:t>
      </w:r>
      <w:r w:rsidRPr="007567CC">
        <w:rPr>
          <w:rFonts w:cs="Times New Roman"/>
          <w:szCs w:val="24"/>
        </w:rPr>
        <w:t>faktörlerin</w:t>
      </w:r>
      <w:r w:rsidR="00C3001A">
        <w:rPr>
          <w:rFonts w:cs="Times New Roman"/>
          <w:szCs w:val="24"/>
        </w:rPr>
        <w:t xml:space="preserve"> </w:t>
      </w:r>
      <w:r w:rsidRPr="007567CC">
        <w:rPr>
          <w:rFonts w:cs="Times New Roman"/>
          <w:szCs w:val="24"/>
        </w:rPr>
        <w:t>belirlenmesi</w:t>
      </w:r>
      <w:r w:rsidR="00C3001A">
        <w:rPr>
          <w:rFonts w:cs="Times New Roman"/>
          <w:szCs w:val="24"/>
        </w:rPr>
        <w:t xml:space="preserve"> </w:t>
      </w:r>
      <w:r w:rsidRPr="007567CC">
        <w:rPr>
          <w:rFonts w:cs="Times New Roman"/>
          <w:szCs w:val="24"/>
        </w:rPr>
        <w:t>önemlidir.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faktörler</w:t>
      </w:r>
      <w:r w:rsidR="00C3001A">
        <w:rPr>
          <w:rFonts w:cs="Times New Roman"/>
          <w:szCs w:val="24"/>
        </w:rPr>
        <w:t xml:space="preserve"> </w:t>
      </w:r>
      <w:r w:rsidRPr="007567CC">
        <w:rPr>
          <w:rFonts w:cs="Times New Roman"/>
          <w:szCs w:val="24"/>
        </w:rPr>
        <w:t>arasında,</w:t>
      </w:r>
      <w:r w:rsidR="00C3001A">
        <w:rPr>
          <w:rFonts w:cs="Times New Roman"/>
          <w:szCs w:val="24"/>
        </w:rPr>
        <w:t xml:space="preserve"> </w:t>
      </w:r>
      <w:r w:rsidRPr="007567CC">
        <w:rPr>
          <w:rFonts w:cs="Times New Roman"/>
          <w:szCs w:val="24"/>
        </w:rPr>
        <w:t>sporculardan</w:t>
      </w:r>
      <w:r w:rsidR="00C3001A">
        <w:rPr>
          <w:rFonts w:cs="Times New Roman"/>
          <w:szCs w:val="24"/>
        </w:rPr>
        <w:t xml:space="preserve"> </w:t>
      </w:r>
      <w:r w:rsidRPr="007567CC">
        <w:rPr>
          <w:rFonts w:cs="Times New Roman"/>
          <w:szCs w:val="24"/>
        </w:rPr>
        <w:t>mevcut</w:t>
      </w:r>
      <w:r w:rsidR="00C3001A">
        <w:rPr>
          <w:rFonts w:cs="Times New Roman"/>
          <w:szCs w:val="24"/>
        </w:rPr>
        <w:t xml:space="preserve"> </w:t>
      </w:r>
      <w:r w:rsidRPr="007567CC">
        <w:rPr>
          <w:rFonts w:cs="Times New Roman"/>
          <w:szCs w:val="24"/>
        </w:rPr>
        <w:t>potansiyellerinin</w:t>
      </w:r>
      <w:r w:rsidR="00C3001A">
        <w:rPr>
          <w:rFonts w:cs="Times New Roman"/>
          <w:szCs w:val="24"/>
        </w:rPr>
        <w:t xml:space="preserve"> </w:t>
      </w:r>
      <w:r w:rsidRPr="007567CC">
        <w:rPr>
          <w:rFonts w:cs="Times New Roman"/>
          <w:szCs w:val="24"/>
        </w:rPr>
        <w:t>ötesinde</w:t>
      </w:r>
      <w:r w:rsidR="00C3001A">
        <w:rPr>
          <w:rFonts w:cs="Times New Roman"/>
          <w:szCs w:val="24"/>
        </w:rPr>
        <w:t xml:space="preserve"> </w:t>
      </w:r>
      <w:r w:rsidRPr="007567CC">
        <w:rPr>
          <w:rFonts w:cs="Times New Roman"/>
          <w:szCs w:val="24"/>
        </w:rPr>
        <w:t>beklentiler,</w:t>
      </w:r>
      <w:r w:rsidR="00C3001A">
        <w:rPr>
          <w:rFonts w:cs="Times New Roman"/>
          <w:szCs w:val="24"/>
        </w:rPr>
        <w:t xml:space="preserve"> </w:t>
      </w:r>
      <w:r w:rsidRPr="007567CC">
        <w:rPr>
          <w:rFonts w:cs="Times New Roman"/>
          <w:szCs w:val="24"/>
        </w:rPr>
        <w:t>zaman</w:t>
      </w:r>
      <w:r w:rsidR="00C3001A">
        <w:rPr>
          <w:rFonts w:cs="Times New Roman"/>
          <w:szCs w:val="24"/>
        </w:rPr>
        <w:t xml:space="preserve"> </w:t>
      </w:r>
      <w:r w:rsidRPr="007567CC">
        <w:rPr>
          <w:rFonts w:cs="Times New Roman"/>
          <w:szCs w:val="24"/>
        </w:rPr>
        <w:t>kısıtlamaları,</w:t>
      </w:r>
      <w:r w:rsidR="00C3001A">
        <w:rPr>
          <w:rFonts w:cs="Times New Roman"/>
          <w:szCs w:val="24"/>
        </w:rPr>
        <w:t xml:space="preserve"> </w:t>
      </w:r>
      <w:r w:rsidRPr="007567CC">
        <w:rPr>
          <w:rFonts w:cs="Times New Roman"/>
          <w:szCs w:val="24"/>
        </w:rPr>
        <w:t>müsabakaların</w:t>
      </w:r>
      <w:r w:rsidR="00C3001A">
        <w:rPr>
          <w:rFonts w:cs="Times New Roman"/>
          <w:szCs w:val="24"/>
        </w:rPr>
        <w:t xml:space="preserve"> </w:t>
      </w:r>
      <w:r w:rsidRPr="007567CC">
        <w:rPr>
          <w:rFonts w:cs="Times New Roman"/>
          <w:szCs w:val="24"/>
        </w:rPr>
        <w:t>önemi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sakatlıklar</w:t>
      </w:r>
      <w:r w:rsidR="00C3001A">
        <w:rPr>
          <w:rFonts w:cs="Times New Roman"/>
          <w:szCs w:val="24"/>
        </w:rPr>
        <w:t xml:space="preserve"> </w:t>
      </w:r>
      <w:r w:rsidRPr="007567CC">
        <w:rPr>
          <w:rFonts w:cs="Times New Roman"/>
          <w:szCs w:val="24"/>
        </w:rPr>
        <w:t>yer</w:t>
      </w:r>
      <w:r w:rsidR="00C3001A">
        <w:rPr>
          <w:rFonts w:cs="Times New Roman"/>
          <w:szCs w:val="24"/>
        </w:rPr>
        <w:t xml:space="preserve"> </w:t>
      </w:r>
      <w:r w:rsidRPr="007567CC">
        <w:rPr>
          <w:rFonts w:cs="Times New Roman"/>
          <w:szCs w:val="24"/>
        </w:rPr>
        <w:t>alabilir.</w:t>
      </w:r>
      <w:r w:rsidR="00C3001A">
        <w:rPr>
          <w:rFonts w:cs="Times New Roman"/>
          <w:szCs w:val="24"/>
        </w:rPr>
        <w:t xml:space="preserve"> </w:t>
      </w:r>
      <w:r w:rsidRPr="007567CC">
        <w:rPr>
          <w:rFonts w:cs="Times New Roman"/>
          <w:szCs w:val="24"/>
        </w:rPr>
        <w:t>Teknik</w:t>
      </w:r>
      <w:r w:rsidR="00C3001A">
        <w:rPr>
          <w:rFonts w:cs="Times New Roman"/>
          <w:szCs w:val="24"/>
        </w:rPr>
        <w:t xml:space="preserve"> </w:t>
      </w:r>
      <w:r w:rsidRPr="007567CC">
        <w:rPr>
          <w:rFonts w:cs="Times New Roman"/>
          <w:szCs w:val="24"/>
        </w:rPr>
        <w:t>ekipte</w:t>
      </w:r>
      <w:r w:rsidR="00C3001A">
        <w:rPr>
          <w:rFonts w:cs="Times New Roman"/>
          <w:szCs w:val="24"/>
        </w:rPr>
        <w:t xml:space="preserve"> </w:t>
      </w:r>
      <w:r w:rsidRPr="007567CC">
        <w:rPr>
          <w:rFonts w:cs="Times New Roman"/>
          <w:szCs w:val="24"/>
        </w:rPr>
        <w:t>spor</w:t>
      </w:r>
      <w:r w:rsidR="00C3001A">
        <w:rPr>
          <w:rFonts w:cs="Times New Roman"/>
          <w:szCs w:val="24"/>
        </w:rPr>
        <w:t xml:space="preserve"> </w:t>
      </w:r>
      <w:r w:rsidRPr="007567CC">
        <w:rPr>
          <w:rFonts w:cs="Times New Roman"/>
          <w:szCs w:val="24"/>
        </w:rPr>
        <w:t>psikologlarının</w:t>
      </w:r>
      <w:r w:rsidR="00C3001A">
        <w:rPr>
          <w:rFonts w:cs="Times New Roman"/>
          <w:szCs w:val="24"/>
        </w:rPr>
        <w:t xml:space="preserve"> </w:t>
      </w:r>
      <w:r w:rsidRPr="007567CC">
        <w:rPr>
          <w:rFonts w:cs="Times New Roman"/>
          <w:szCs w:val="24"/>
        </w:rPr>
        <w:t>yer</w:t>
      </w:r>
      <w:r w:rsidR="00C3001A">
        <w:rPr>
          <w:rFonts w:cs="Times New Roman"/>
          <w:szCs w:val="24"/>
        </w:rPr>
        <w:t xml:space="preserve"> </w:t>
      </w:r>
      <w:r w:rsidRPr="007567CC">
        <w:rPr>
          <w:rFonts w:cs="Times New Roman"/>
          <w:szCs w:val="24"/>
        </w:rPr>
        <w:t>alması,</w:t>
      </w:r>
      <w:r w:rsidR="00C3001A">
        <w:rPr>
          <w:rFonts w:cs="Times New Roman"/>
          <w:szCs w:val="24"/>
        </w:rPr>
        <w:t xml:space="preserve"> </w:t>
      </w:r>
      <w:r w:rsidRPr="007567CC">
        <w:rPr>
          <w:rFonts w:cs="Times New Roman"/>
          <w:szCs w:val="24"/>
        </w:rPr>
        <w:t>sporcuların</w:t>
      </w:r>
      <w:r w:rsidR="00C3001A">
        <w:rPr>
          <w:rFonts w:cs="Times New Roman"/>
          <w:szCs w:val="24"/>
        </w:rPr>
        <w:t xml:space="preserve"> </w:t>
      </w:r>
      <w:r w:rsidRPr="007567CC">
        <w:rPr>
          <w:rFonts w:cs="Times New Roman"/>
          <w:szCs w:val="24"/>
        </w:rPr>
        <w:t>performans</w:t>
      </w:r>
      <w:r w:rsidR="00C3001A">
        <w:rPr>
          <w:rFonts w:cs="Times New Roman"/>
          <w:szCs w:val="24"/>
        </w:rPr>
        <w:t xml:space="preserve"> </w:t>
      </w:r>
      <w:r w:rsidRPr="007567CC">
        <w:rPr>
          <w:rFonts w:cs="Times New Roman"/>
          <w:szCs w:val="24"/>
        </w:rPr>
        <w:t>düzeylerini</w:t>
      </w:r>
      <w:r w:rsidR="00C3001A">
        <w:rPr>
          <w:rFonts w:cs="Times New Roman"/>
          <w:szCs w:val="24"/>
        </w:rPr>
        <w:t xml:space="preserve"> </w:t>
      </w:r>
      <w:r w:rsidRPr="007567CC">
        <w:rPr>
          <w:rFonts w:cs="Times New Roman"/>
          <w:szCs w:val="24"/>
        </w:rPr>
        <w:t>artırmada</w:t>
      </w:r>
      <w:r w:rsidR="00C3001A">
        <w:rPr>
          <w:rFonts w:cs="Times New Roman"/>
          <w:szCs w:val="24"/>
        </w:rPr>
        <w:t xml:space="preserve"> </w:t>
      </w:r>
      <w:r w:rsidRPr="007567CC">
        <w:rPr>
          <w:rFonts w:cs="Times New Roman"/>
          <w:szCs w:val="24"/>
        </w:rPr>
        <w:t>faydalı</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yaklaşım</w:t>
      </w:r>
      <w:r w:rsidR="00C3001A">
        <w:rPr>
          <w:rFonts w:cs="Times New Roman"/>
          <w:szCs w:val="24"/>
        </w:rPr>
        <w:t xml:space="preserve"> </w:t>
      </w:r>
      <w:r w:rsidRPr="007567CC">
        <w:rPr>
          <w:rFonts w:cs="Times New Roman"/>
          <w:szCs w:val="24"/>
        </w:rPr>
        <w:t>olacaktır</w:t>
      </w:r>
      <w:r w:rsidR="00C3001A">
        <w:rPr>
          <w:rFonts w:cs="Times New Roman"/>
          <w:szCs w:val="24"/>
        </w:rPr>
        <w:t xml:space="preserve"> </w:t>
      </w:r>
      <w:r w:rsidRPr="007567CC">
        <w:rPr>
          <w:rFonts w:cs="Times New Roman"/>
          <w:szCs w:val="24"/>
        </w:rPr>
        <w:t>(</w:t>
      </w:r>
      <w:proofErr w:type="spellStart"/>
      <w:r w:rsidRPr="007567CC">
        <w:rPr>
          <w:rFonts w:cs="Times New Roman"/>
          <w:szCs w:val="24"/>
        </w:rPr>
        <w:t>Kroll</w:t>
      </w:r>
      <w:proofErr w:type="spellEnd"/>
      <w:r w:rsidRPr="007567CC">
        <w:rPr>
          <w:rFonts w:cs="Times New Roman"/>
          <w:szCs w:val="24"/>
        </w:rPr>
        <w:t>,</w:t>
      </w:r>
      <w:r w:rsidR="00C3001A">
        <w:rPr>
          <w:rFonts w:cs="Times New Roman"/>
          <w:szCs w:val="24"/>
        </w:rPr>
        <w:t xml:space="preserve"> </w:t>
      </w:r>
      <w:r w:rsidRPr="007567CC">
        <w:rPr>
          <w:rFonts w:cs="Times New Roman"/>
          <w:szCs w:val="24"/>
        </w:rPr>
        <w:t>1979).</w:t>
      </w:r>
    </w:p>
    <w:p w14:paraId="14818C1B" w14:textId="77777777" w:rsidR="00907D89" w:rsidRPr="007567CC" w:rsidRDefault="00907D89" w:rsidP="007567CC">
      <w:pPr>
        <w:spacing w:after="120"/>
        <w:ind w:firstLine="567"/>
        <w:rPr>
          <w:rFonts w:cs="Times New Roman"/>
          <w:b/>
          <w:szCs w:val="24"/>
        </w:rPr>
      </w:pPr>
    </w:p>
    <w:p w14:paraId="48E8B549" w14:textId="77777777" w:rsidR="00201AB5" w:rsidRPr="007567CC" w:rsidRDefault="00201AB5" w:rsidP="007567CC">
      <w:pPr>
        <w:spacing w:after="120"/>
        <w:ind w:firstLine="567"/>
        <w:rPr>
          <w:rFonts w:cs="Times New Roman"/>
          <w:b/>
          <w:szCs w:val="24"/>
        </w:rPr>
      </w:pPr>
      <w:r w:rsidRPr="007567CC">
        <w:rPr>
          <w:rFonts w:cs="Times New Roman"/>
          <w:b/>
          <w:szCs w:val="24"/>
        </w:rPr>
        <w:br w:type="page"/>
      </w:r>
    </w:p>
    <w:p w14:paraId="227F9B52" w14:textId="3127112B" w:rsidR="00907D89" w:rsidRPr="006D64C2" w:rsidRDefault="009F3621" w:rsidP="00E41AF4">
      <w:pPr>
        <w:pStyle w:val="Balk1"/>
        <w:rPr>
          <w:rFonts w:eastAsia="TimesNewRomanPSMT"/>
        </w:rPr>
      </w:pPr>
      <w:bookmarkStart w:id="83" w:name="_Toc183010469"/>
      <w:bookmarkStart w:id="84" w:name="_Toc190459552"/>
      <w:r w:rsidRPr="006D64C2">
        <w:rPr>
          <w:rFonts w:eastAsia="TimesNewRomanPSMT"/>
        </w:rPr>
        <w:lastRenderedPageBreak/>
        <w:t>3.</w:t>
      </w:r>
      <w:r w:rsidR="00E41AF4">
        <w:rPr>
          <w:rFonts w:eastAsia="TimesNewRomanPSMT"/>
        </w:rPr>
        <w:t xml:space="preserve"> </w:t>
      </w:r>
      <w:r w:rsidR="0022094D">
        <w:rPr>
          <w:rFonts w:eastAsia="TimesNewRomanPSMT"/>
        </w:rPr>
        <w:t>GEREÇ VE</w:t>
      </w:r>
      <w:r w:rsidR="00C3001A">
        <w:rPr>
          <w:rFonts w:eastAsia="TimesNewRomanPSMT"/>
        </w:rPr>
        <w:t xml:space="preserve"> </w:t>
      </w:r>
      <w:r w:rsidR="00907D89" w:rsidRPr="006D64C2">
        <w:rPr>
          <w:rFonts w:eastAsia="TimesNewRomanPSMT"/>
        </w:rPr>
        <w:t>YÖNTEM</w:t>
      </w:r>
      <w:bookmarkEnd w:id="83"/>
      <w:bookmarkEnd w:id="84"/>
    </w:p>
    <w:p w14:paraId="14765E8D" w14:textId="59CB9DA5" w:rsidR="001975D7" w:rsidRDefault="009F3621" w:rsidP="00E41AF4">
      <w:pPr>
        <w:pStyle w:val="Balk2"/>
        <w:rPr>
          <w:rFonts w:eastAsia="TimesNewRomanPSMT"/>
        </w:rPr>
      </w:pPr>
      <w:bookmarkStart w:id="85" w:name="_Toc183010470"/>
      <w:bookmarkStart w:id="86" w:name="_Toc190459553"/>
      <w:r w:rsidRPr="006D64C2">
        <w:rPr>
          <w:rFonts w:eastAsia="TimesNewRomanPSMT"/>
        </w:rPr>
        <w:t>3</w:t>
      </w:r>
      <w:r w:rsidR="001975D7" w:rsidRPr="006D64C2">
        <w:rPr>
          <w:rFonts w:eastAsia="TimesNewRomanPSMT"/>
        </w:rPr>
        <w:t>.1.</w:t>
      </w:r>
      <w:r w:rsidR="00C3001A">
        <w:rPr>
          <w:rFonts w:eastAsia="TimesNewRomanPSMT"/>
        </w:rPr>
        <w:t xml:space="preserve"> </w:t>
      </w:r>
      <w:r w:rsidR="001975D7" w:rsidRPr="006D64C2">
        <w:rPr>
          <w:rFonts w:eastAsia="TimesNewRomanPSMT"/>
        </w:rPr>
        <w:t>Araştırma</w:t>
      </w:r>
      <w:r w:rsidR="00C3001A">
        <w:rPr>
          <w:rFonts w:eastAsia="TimesNewRomanPSMT"/>
        </w:rPr>
        <w:t xml:space="preserve"> </w:t>
      </w:r>
      <w:r w:rsidR="001975D7" w:rsidRPr="006D64C2">
        <w:rPr>
          <w:rFonts w:eastAsia="TimesNewRomanPSMT"/>
        </w:rPr>
        <w:t>Modeli</w:t>
      </w:r>
      <w:bookmarkEnd w:id="85"/>
      <w:bookmarkEnd w:id="86"/>
    </w:p>
    <w:p w14:paraId="1C15FED2" w14:textId="0FCCF494" w:rsidR="00C52A94" w:rsidRDefault="00C52A94" w:rsidP="007567CC">
      <w:pPr>
        <w:spacing w:after="120"/>
        <w:ind w:firstLine="567"/>
        <w:rPr>
          <w:rFonts w:cs="Times New Roman"/>
          <w:szCs w:val="24"/>
        </w:rPr>
      </w:pPr>
      <w:r w:rsidRPr="007567CC">
        <w:rPr>
          <w:rFonts w:cs="Times New Roman"/>
          <w:szCs w:val="24"/>
        </w:rPr>
        <w:t>Araştırmada</w:t>
      </w:r>
      <w:r w:rsidR="00C3001A">
        <w:rPr>
          <w:rFonts w:cs="Times New Roman"/>
          <w:szCs w:val="24"/>
        </w:rPr>
        <w:t xml:space="preserve"> </w:t>
      </w:r>
      <w:r w:rsidRPr="007567CC">
        <w:rPr>
          <w:rFonts w:cs="Times New Roman"/>
          <w:szCs w:val="24"/>
        </w:rPr>
        <w:t>analitik</w:t>
      </w:r>
      <w:r w:rsidR="00C3001A">
        <w:rPr>
          <w:rFonts w:cs="Times New Roman"/>
          <w:szCs w:val="24"/>
        </w:rPr>
        <w:t xml:space="preserve"> </w:t>
      </w:r>
      <w:proofErr w:type="spellStart"/>
      <w:r w:rsidRPr="007567CC">
        <w:rPr>
          <w:rFonts w:cs="Times New Roman"/>
          <w:szCs w:val="24"/>
        </w:rPr>
        <w:t>kesitsel</w:t>
      </w:r>
      <w:proofErr w:type="spellEnd"/>
      <w:r w:rsidR="00C3001A">
        <w:rPr>
          <w:rFonts w:cs="Times New Roman"/>
          <w:szCs w:val="24"/>
        </w:rPr>
        <w:t xml:space="preserve"> </w:t>
      </w:r>
      <w:r w:rsidRPr="007567CC">
        <w:rPr>
          <w:rFonts w:cs="Times New Roman"/>
          <w:szCs w:val="24"/>
        </w:rPr>
        <w:t>araştırma</w:t>
      </w:r>
      <w:r w:rsidR="00C3001A">
        <w:rPr>
          <w:rFonts w:cs="Times New Roman"/>
          <w:szCs w:val="24"/>
        </w:rPr>
        <w:t xml:space="preserve"> </w:t>
      </w:r>
      <w:r w:rsidRPr="007567CC">
        <w:rPr>
          <w:rFonts w:cs="Times New Roman"/>
          <w:szCs w:val="24"/>
        </w:rPr>
        <w:t>modeli</w:t>
      </w:r>
      <w:r w:rsidR="00C3001A">
        <w:rPr>
          <w:rFonts w:cs="Times New Roman"/>
          <w:szCs w:val="24"/>
        </w:rPr>
        <w:t xml:space="preserve"> </w:t>
      </w:r>
      <w:r w:rsidRPr="007567CC">
        <w:rPr>
          <w:rFonts w:cs="Times New Roman"/>
          <w:szCs w:val="24"/>
        </w:rPr>
        <w:t>kullanılmıştır.</w:t>
      </w:r>
      <w:r w:rsidR="00C3001A">
        <w:rPr>
          <w:rFonts w:cs="Times New Roman"/>
          <w:szCs w:val="24"/>
        </w:rPr>
        <w:t xml:space="preserve"> </w:t>
      </w:r>
      <w:proofErr w:type="spellStart"/>
      <w:r w:rsidR="0092081F" w:rsidRPr="007567CC">
        <w:rPr>
          <w:rFonts w:cs="Times New Roman"/>
          <w:szCs w:val="24"/>
        </w:rPr>
        <w:t>Kesitsel</w:t>
      </w:r>
      <w:proofErr w:type="spellEnd"/>
      <w:r w:rsidR="00C3001A">
        <w:rPr>
          <w:rFonts w:cs="Times New Roman"/>
          <w:szCs w:val="24"/>
        </w:rPr>
        <w:t xml:space="preserve"> </w:t>
      </w:r>
      <w:r w:rsidR="0092081F" w:rsidRPr="007567CC">
        <w:rPr>
          <w:rFonts w:cs="Times New Roman"/>
          <w:szCs w:val="24"/>
        </w:rPr>
        <w:t>tarama</w:t>
      </w:r>
      <w:r w:rsidR="00C3001A">
        <w:rPr>
          <w:rFonts w:cs="Times New Roman"/>
          <w:szCs w:val="24"/>
        </w:rPr>
        <w:t xml:space="preserve"> </w:t>
      </w:r>
      <w:r w:rsidR="0092081F" w:rsidRPr="007567CC">
        <w:rPr>
          <w:rFonts w:cs="Times New Roman"/>
          <w:szCs w:val="24"/>
        </w:rPr>
        <w:t>modelinde</w:t>
      </w:r>
      <w:r w:rsidR="00C3001A">
        <w:rPr>
          <w:rFonts w:cs="Times New Roman"/>
          <w:szCs w:val="24"/>
        </w:rPr>
        <w:t xml:space="preserve"> </w:t>
      </w:r>
      <w:r w:rsidR="0092081F" w:rsidRPr="007567CC">
        <w:rPr>
          <w:rFonts w:cs="Times New Roman"/>
          <w:szCs w:val="24"/>
        </w:rPr>
        <w:t>değişkenler</w:t>
      </w:r>
      <w:r w:rsidR="00C3001A">
        <w:rPr>
          <w:rFonts w:cs="Times New Roman"/>
          <w:szCs w:val="24"/>
        </w:rPr>
        <w:t xml:space="preserve"> </w:t>
      </w:r>
      <w:r w:rsidR="0092081F" w:rsidRPr="007567CC">
        <w:rPr>
          <w:rFonts w:cs="Times New Roman"/>
          <w:szCs w:val="24"/>
        </w:rPr>
        <w:t>tek</w:t>
      </w:r>
      <w:r w:rsidR="00C3001A">
        <w:rPr>
          <w:rFonts w:cs="Times New Roman"/>
          <w:szCs w:val="24"/>
        </w:rPr>
        <w:t xml:space="preserve"> </w:t>
      </w:r>
      <w:r w:rsidR="0092081F" w:rsidRPr="007567CC">
        <w:rPr>
          <w:rFonts w:cs="Times New Roman"/>
          <w:szCs w:val="24"/>
        </w:rPr>
        <w:t>bir</w:t>
      </w:r>
      <w:r w:rsidR="00C3001A">
        <w:rPr>
          <w:rFonts w:cs="Times New Roman"/>
          <w:szCs w:val="24"/>
        </w:rPr>
        <w:t xml:space="preserve"> </w:t>
      </w:r>
      <w:r w:rsidR="0092081F" w:rsidRPr="007567CC">
        <w:rPr>
          <w:rFonts w:cs="Times New Roman"/>
          <w:szCs w:val="24"/>
        </w:rPr>
        <w:t>ölçümde</w:t>
      </w:r>
      <w:r w:rsidR="00C3001A">
        <w:rPr>
          <w:rFonts w:cs="Times New Roman"/>
          <w:szCs w:val="24"/>
        </w:rPr>
        <w:t xml:space="preserve"> </w:t>
      </w:r>
      <w:r w:rsidR="0092081F" w:rsidRPr="007567CC">
        <w:rPr>
          <w:rFonts w:cs="Times New Roman"/>
          <w:szCs w:val="24"/>
        </w:rPr>
        <w:t>betimlenir</w:t>
      </w:r>
      <w:r w:rsidR="00C3001A">
        <w:rPr>
          <w:rFonts w:cs="Times New Roman"/>
          <w:szCs w:val="24"/>
        </w:rPr>
        <w:t xml:space="preserve"> </w:t>
      </w:r>
      <w:r w:rsidR="0092081F" w:rsidRPr="007567CC">
        <w:rPr>
          <w:rFonts w:cs="Times New Roman"/>
          <w:szCs w:val="24"/>
        </w:rPr>
        <w:t>(Büyüköztürk</w:t>
      </w:r>
      <w:r w:rsidR="00C3001A">
        <w:rPr>
          <w:rFonts w:cs="Times New Roman"/>
          <w:szCs w:val="24"/>
        </w:rPr>
        <w:t xml:space="preserve"> </w:t>
      </w:r>
      <w:r w:rsidR="0092081F" w:rsidRPr="007567CC">
        <w:rPr>
          <w:rFonts w:cs="Times New Roman"/>
          <w:szCs w:val="24"/>
        </w:rPr>
        <w:t>ve</w:t>
      </w:r>
      <w:r w:rsidR="00C3001A">
        <w:rPr>
          <w:rFonts w:cs="Times New Roman"/>
          <w:szCs w:val="24"/>
        </w:rPr>
        <w:t xml:space="preserve"> </w:t>
      </w:r>
      <w:r w:rsidR="0092081F" w:rsidRPr="007567CC">
        <w:rPr>
          <w:rFonts w:cs="Times New Roman"/>
          <w:szCs w:val="24"/>
        </w:rPr>
        <w:t>diğerleri,</w:t>
      </w:r>
      <w:r w:rsidR="00C3001A">
        <w:rPr>
          <w:rFonts w:cs="Times New Roman"/>
          <w:szCs w:val="24"/>
        </w:rPr>
        <w:t xml:space="preserve"> </w:t>
      </w:r>
      <w:r w:rsidR="0092081F" w:rsidRPr="007567CC">
        <w:rPr>
          <w:rFonts w:cs="Times New Roman"/>
          <w:szCs w:val="24"/>
        </w:rPr>
        <w:t>2015).</w:t>
      </w:r>
    </w:p>
    <w:p w14:paraId="12DD8F97" w14:textId="1C722408" w:rsidR="001975D7" w:rsidRDefault="009F3621" w:rsidP="00E41AF4">
      <w:pPr>
        <w:pStyle w:val="Balk2"/>
        <w:rPr>
          <w:rFonts w:eastAsia="TimesNewRomanPSMT"/>
        </w:rPr>
      </w:pPr>
      <w:bookmarkStart w:id="87" w:name="_Toc183010471"/>
      <w:bookmarkStart w:id="88" w:name="_Toc190459554"/>
      <w:r w:rsidRPr="006D64C2">
        <w:rPr>
          <w:rFonts w:eastAsia="TimesNewRomanPSMT"/>
        </w:rPr>
        <w:t>3</w:t>
      </w:r>
      <w:r w:rsidR="00C52A94" w:rsidRPr="006D64C2">
        <w:rPr>
          <w:rFonts w:eastAsia="TimesNewRomanPSMT"/>
        </w:rPr>
        <w:t>.2.</w:t>
      </w:r>
      <w:r w:rsidR="00C3001A">
        <w:rPr>
          <w:rFonts w:eastAsia="TimesNewRomanPSMT"/>
        </w:rPr>
        <w:t xml:space="preserve"> </w:t>
      </w:r>
      <w:r w:rsidR="001975D7" w:rsidRPr="006D64C2">
        <w:rPr>
          <w:rFonts w:eastAsia="TimesNewRomanPSMT"/>
        </w:rPr>
        <w:t>Araştırmanın</w:t>
      </w:r>
      <w:r w:rsidR="00C3001A">
        <w:rPr>
          <w:rFonts w:eastAsia="TimesNewRomanPSMT"/>
        </w:rPr>
        <w:t xml:space="preserve"> </w:t>
      </w:r>
      <w:r w:rsidR="001975D7" w:rsidRPr="006D64C2">
        <w:rPr>
          <w:rFonts w:eastAsia="TimesNewRomanPSMT"/>
        </w:rPr>
        <w:t>Evreni</w:t>
      </w:r>
      <w:r w:rsidR="00C3001A">
        <w:rPr>
          <w:rFonts w:eastAsia="TimesNewRomanPSMT"/>
        </w:rPr>
        <w:t xml:space="preserve"> </w:t>
      </w:r>
      <w:r w:rsidR="001975D7" w:rsidRPr="006D64C2">
        <w:rPr>
          <w:rFonts w:eastAsia="TimesNewRomanPSMT"/>
        </w:rPr>
        <w:t>ve</w:t>
      </w:r>
      <w:r w:rsidR="00C3001A">
        <w:rPr>
          <w:rFonts w:eastAsia="TimesNewRomanPSMT"/>
        </w:rPr>
        <w:t xml:space="preserve"> </w:t>
      </w:r>
      <w:r w:rsidR="001975D7" w:rsidRPr="006D64C2">
        <w:rPr>
          <w:rFonts w:eastAsia="TimesNewRomanPSMT"/>
        </w:rPr>
        <w:t>Örneklemi</w:t>
      </w:r>
      <w:bookmarkEnd w:id="87"/>
      <w:bookmarkEnd w:id="88"/>
    </w:p>
    <w:p w14:paraId="58DA4A67" w14:textId="0600BFCC" w:rsidR="00E82DE6" w:rsidRDefault="00C52A94" w:rsidP="007567CC">
      <w:pPr>
        <w:spacing w:after="120"/>
        <w:ind w:firstLine="567"/>
        <w:rPr>
          <w:rFonts w:cs="Times New Roman"/>
          <w:szCs w:val="24"/>
        </w:rPr>
      </w:pPr>
      <w:r w:rsidRPr="007567CC">
        <w:rPr>
          <w:rFonts w:cs="Times New Roman"/>
          <w:szCs w:val="24"/>
        </w:rPr>
        <w:t>Araştırma</w:t>
      </w:r>
      <w:r w:rsidR="00E82DE6" w:rsidRPr="007567CC">
        <w:rPr>
          <w:rFonts w:cs="Times New Roman"/>
          <w:szCs w:val="24"/>
        </w:rPr>
        <w:t>nın</w:t>
      </w:r>
      <w:r w:rsidR="00C3001A">
        <w:rPr>
          <w:rFonts w:cs="Times New Roman"/>
          <w:szCs w:val="24"/>
        </w:rPr>
        <w:t xml:space="preserve"> </w:t>
      </w:r>
      <w:r w:rsidR="00E82DE6" w:rsidRPr="007567CC">
        <w:rPr>
          <w:rFonts w:cs="Times New Roman"/>
          <w:szCs w:val="24"/>
        </w:rPr>
        <w:t>evrenini</w:t>
      </w:r>
      <w:r w:rsidRPr="007567CC">
        <w:rPr>
          <w:rFonts w:cs="Times New Roman"/>
          <w:szCs w:val="24"/>
        </w:rPr>
        <w:t>,</w:t>
      </w:r>
      <w:r w:rsidR="00C3001A">
        <w:rPr>
          <w:rFonts w:cs="Times New Roman"/>
          <w:szCs w:val="24"/>
        </w:rPr>
        <w:t xml:space="preserve"> </w:t>
      </w:r>
      <w:r w:rsidRPr="007567CC">
        <w:rPr>
          <w:rFonts w:cs="Times New Roman"/>
          <w:szCs w:val="24"/>
        </w:rPr>
        <w:t>2024</w:t>
      </w:r>
      <w:r w:rsidR="00C3001A">
        <w:rPr>
          <w:rFonts w:cs="Times New Roman"/>
          <w:szCs w:val="24"/>
        </w:rPr>
        <w:t xml:space="preserve"> </w:t>
      </w:r>
      <w:r w:rsidRPr="007567CC">
        <w:rPr>
          <w:rFonts w:cs="Times New Roman"/>
          <w:szCs w:val="24"/>
        </w:rPr>
        <w:t>yılında</w:t>
      </w:r>
      <w:r w:rsidR="00C3001A">
        <w:rPr>
          <w:rFonts w:cs="Times New Roman"/>
          <w:szCs w:val="24"/>
        </w:rPr>
        <w:t xml:space="preserve"> </w:t>
      </w:r>
      <w:r w:rsidRPr="007567CC">
        <w:rPr>
          <w:rFonts w:cs="Times New Roman"/>
          <w:szCs w:val="24"/>
        </w:rPr>
        <w:t>Türkiye’de</w:t>
      </w:r>
      <w:r w:rsidR="00C3001A">
        <w:rPr>
          <w:rFonts w:cs="Times New Roman"/>
          <w:szCs w:val="24"/>
        </w:rPr>
        <w:t xml:space="preserve"> </w:t>
      </w:r>
      <w:r w:rsidRPr="007567CC">
        <w:rPr>
          <w:rFonts w:cs="Times New Roman"/>
          <w:szCs w:val="24"/>
        </w:rPr>
        <w:t>Gençler</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U23</w:t>
      </w:r>
      <w:r w:rsidR="00C3001A">
        <w:rPr>
          <w:rFonts w:cs="Times New Roman"/>
          <w:szCs w:val="24"/>
        </w:rPr>
        <w:t xml:space="preserve"> </w:t>
      </w:r>
      <w:r w:rsidRPr="007567CC">
        <w:rPr>
          <w:rFonts w:cs="Times New Roman"/>
          <w:szCs w:val="24"/>
        </w:rPr>
        <w:t>kategorilerinde</w:t>
      </w:r>
      <w:r w:rsidR="00C3001A">
        <w:rPr>
          <w:rFonts w:cs="Times New Roman"/>
          <w:szCs w:val="24"/>
        </w:rPr>
        <w:t xml:space="preserve"> </w:t>
      </w:r>
      <w:r w:rsidRPr="007567CC">
        <w:rPr>
          <w:rFonts w:cs="Times New Roman"/>
          <w:szCs w:val="24"/>
        </w:rPr>
        <w:t>yer</w:t>
      </w:r>
      <w:r w:rsidR="00C3001A">
        <w:rPr>
          <w:rFonts w:cs="Times New Roman"/>
          <w:szCs w:val="24"/>
        </w:rPr>
        <w:t xml:space="preserve"> </w:t>
      </w:r>
      <w:r w:rsidRPr="007567CC">
        <w:rPr>
          <w:rFonts w:cs="Times New Roman"/>
          <w:szCs w:val="24"/>
        </w:rPr>
        <w:t>alan</w:t>
      </w:r>
      <w:r w:rsidR="00C3001A">
        <w:rPr>
          <w:rFonts w:cs="Times New Roman"/>
          <w:szCs w:val="24"/>
        </w:rPr>
        <w:t xml:space="preserve"> </w:t>
      </w:r>
      <w:r w:rsidR="00E82DE6" w:rsidRPr="007567CC">
        <w:rPr>
          <w:rFonts w:cs="Times New Roman"/>
          <w:szCs w:val="24"/>
        </w:rPr>
        <w:t>kadın</w:t>
      </w:r>
      <w:r w:rsidR="00C3001A">
        <w:rPr>
          <w:rFonts w:cs="Times New Roman"/>
          <w:szCs w:val="24"/>
        </w:rPr>
        <w:t xml:space="preserve"> </w:t>
      </w:r>
      <w:r w:rsidR="00E82DE6" w:rsidRPr="007567CC">
        <w:rPr>
          <w:rFonts w:cs="Times New Roman"/>
          <w:szCs w:val="24"/>
        </w:rPr>
        <w:t>güreşçiler</w:t>
      </w:r>
      <w:r w:rsidR="00C3001A">
        <w:rPr>
          <w:rFonts w:cs="Times New Roman"/>
          <w:szCs w:val="24"/>
        </w:rPr>
        <w:t xml:space="preserve"> </w:t>
      </w:r>
      <w:r w:rsidR="00E82DE6" w:rsidRPr="007567CC">
        <w:rPr>
          <w:rFonts w:cs="Times New Roman"/>
          <w:szCs w:val="24"/>
        </w:rPr>
        <w:t>oluşturmaktadır</w:t>
      </w:r>
      <w:r w:rsidRPr="007567CC">
        <w:rPr>
          <w:rFonts w:cs="Times New Roman"/>
          <w:szCs w:val="24"/>
        </w:rPr>
        <w:t>.</w:t>
      </w:r>
      <w:r w:rsidR="00C3001A">
        <w:rPr>
          <w:rFonts w:cs="Times New Roman"/>
          <w:szCs w:val="24"/>
        </w:rPr>
        <w:t xml:space="preserve"> </w:t>
      </w:r>
      <w:r w:rsidR="00E82DE6" w:rsidRPr="007567CC">
        <w:rPr>
          <w:rFonts w:cs="Times New Roman"/>
          <w:szCs w:val="24"/>
        </w:rPr>
        <w:t>Araştırmanın</w:t>
      </w:r>
      <w:r w:rsidR="00C3001A">
        <w:rPr>
          <w:rFonts w:cs="Times New Roman"/>
          <w:szCs w:val="24"/>
        </w:rPr>
        <w:t xml:space="preserve"> </w:t>
      </w:r>
      <w:r w:rsidR="00E82DE6" w:rsidRPr="007567CC">
        <w:rPr>
          <w:rFonts w:cs="Times New Roman"/>
          <w:szCs w:val="24"/>
        </w:rPr>
        <w:t>örneklemi</w:t>
      </w:r>
      <w:r w:rsidR="00C3001A">
        <w:rPr>
          <w:rFonts w:cs="Times New Roman"/>
          <w:szCs w:val="24"/>
        </w:rPr>
        <w:t xml:space="preserve"> </w:t>
      </w:r>
      <w:r w:rsidR="00E82DE6" w:rsidRPr="007567CC">
        <w:rPr>
          <w:rFonts w:cs="Times New Roman"/>
          <w:szCs w:val="24"/>
        </w:rPr>
        <w:t>ise</w:t>
      </w:r>
      <w:r w:rsidR="00C3001A">
        <w:rPr>
          <w:rFonts w:cs="Times New Roman"/>
          <w:szCs w:val="24"/>
        </w:rPr>
        <w:t xml:space="preserve"> </w:t>
      </w:r>
      <w:r w:rsidRPr="007567CC">
        <w:rPr>
          <w:rFonts w:cs="Times New Roman"/>
          <w:szCs w:val="24"/>
        </w:rPr>
        <w:t>18</w:t>
      </w:r>
      <w:r w:rsidR="00C3001A">
        <w:rPr>
          <w:rFonts w:cs="Times New Roman"/>
          <w:szCs w:val="24"/>
        </w:rPr>
        <w:t xml:space="preserve"> </w:t>
      </w:r>
      <w:r w:rsidRPr="007567CC">
        <w:rPr>
          <w:rFonts w:cs="Times New Roman"/>
          <w:szCs w:val="24"/>
        </w:rPr>
        <w:t>yaşını</w:t>
      </w:r>
      <w:r w:rsidR="00C3001A">
        <w:rPr>
          <w:rFonts w:cs="Times New Roman"/>
          <w:szCs w:val="24"/>
        </w:rPr>
        <w:t xml:space="preserve"> </w:t>
      </w:r>
      <w:r w:rsidRPr="007567CC">
        <w:rPr>
          <w:rFonts w:cs="Times New Roman"/>
          <w:szCs w:val="24"/>
        </w:rPr>
        <w:t>doldurmuş</w:t>
      </w:r>
      <w:r w:rsidR="00C3001A">
        <w:rPr>
          <w:rFonts w:cs="Times New Roman"/>
          <w:szCs w:val="24"/>
        </w:rPr>
        <w:t xml:space="preserve"> </w:t>
      </w:r>
      <w:r w:rsidR="00E82DE6" w:rsidRPr="007567CC">
        <w:rPr>
          <w:rFonts w:cs="Times New Roman"/>
          <w:szCs w:val="24"/>
        </w:rPr>
        <w:t>ve</w:t>
      </w:r>
      <w:r w:rsidR="00C3001A">
        <w:rPr>
          <w:rFonts w:cs="Times New Roman"/>
          <w:szCs w:val="24"/>
        </w:rPr>
        <w:t xml:space="preserve"> </w:t>
      </w:r>
      <w:r w:rsidR="00E82DE6" w:rsidRPr="007567CC">
        <w:rPr>
          <w:rFonts w:cs="Times New Roman"/>
          <w:szCs w:val="24"/>
        </w:rPr>
        <w:t>gönüllülük</w:t>
      </w:r>
      <w:r w:rsidR="00C3001A">
        <w:rPr>
          <w:rFonts w:cs="Times New Roman"/>
          <w:szCs w:val="24"/>
        </w:rPr>
        <w:t xml:space="preserve"> </w:t>
      </w:r>
      <w:r w:rsidR="00E82DE6" w:rsidRPr="007567CC">
        <w:rPr>
          <w:rFonts w:cs="Times New Roman"/>
          <w:szCs w:val="24"/>
        </w:rPr>
        <w:t>esasına</w:t>
      </w:r>
      <w:r w:rsidR="00C3001A">
        <w:rPr>
          <w:rFonts w:cs="Times New Roman"/>
          <w:szCs w:val="24"/>
        </w:rPr>
        <w:t xml:space="preserve"> </w:t>
      </w:r>
      <w:r w:rsidR="00E82DE6" w:rsidRPr="007567CC">
        <w:rPr>
          <w:rFonts w:cs="Times New Roman"/>
          <w:szCs w:val="24"/>
        </w:rPr>
        <w:t>dayalı</w:t>
      </w:r>
      <w:r w:rsidR="00C3001A">
        <w:rPr>
          <w:rFonts w:cs="Times New Roman"/>
          <w:szCs w:val="24"/>
        </w:rPr>
        <w:t xml:space="preserve"> </w:t>
      </w:r>
      <w:r w:rsidR="00E82DE6" w:rsidRPr="007567CC">
        <w:rPr>
          <w:rFonts w:cs="Times New Roman"/>
          <w:szCs w:val="24"/>
        </w:rPr>
        <w:t>olarak</w:t>
      </w:r>
      <w:r w:rsidR="00C3001A">
        <w:rPr>
          <w:rFonts w:cs="Times New Roman"/>
          <w:szCs w:val="24"/>
        </w:rPr>
        <w:t xml:space="preserve"> </w:t>
      </w:r>
      <w:r w:rsidR="00E82DE6" w:rsidRPr="007567CC">
        <w:rPr>
          <w:rFonts w:cs="Times New Roman"/>
          <w:szCs w:val="24"/>
        </w:rPr>
        <w:t>belirlenmiş</w:t>
      </w:r>
      <w:r w:rsidR="00C3001A">
        <w:rPr>
          <w:rFonts w:cs="Times New Roman"/>
          <w:szCs w:val="24"/>
        </w:rPr>
        <w:t xml:space="preserve"> </w:t>
      </w:r>
      <w:r w:rsidR="0023216E" w:rsidRPr="007567CC">
        <w:rPr>
          <w:rFonts w:cs="Times New Roman"/>
          <w:szCs w:val="24"/>
        </w:rPr>
        <w:t>141</w:t>
      </w:r>
      <w:r w:rsidR="00C3001A">
        <w:rPr>
          <w:rFonts w:cs="Times New Roman"/>
          <w:szCs w:val="24"/>
        </w:rPr>
        <w:t xml:space="preserve"> </w:t>
      </w:r>
      <w:r w:rsidR="00E82DE6" w:rsidRPr="007567CC">
        <w:rPr>
          <w:rFonts w:cs="Times New Roman"/>
          <w:szCs w:val="24"/>
        </w:rPr>
        <w:t>kadın</w:t>
      </w:r>
      <w:r w:rsidR="00C3001A">
        <w:rPr>
          <w:rFonts w:cs="Times New Roman"/>
          <w:szCs w:val="24"/>
        </w:rPr>
        <w:t xml:space="preserve"> </w:t>
      </w:r>
      <w:r w:rsidR="00E82DE6" w:rsidRPr="007567CC">
        <w:rPr>
          <w:rFonts w:cs="Times New Roman"/>
          <w:szCs w:val="24"/>
        </w:rPr>
        <w:t>güreşçiden</w:t>
      </w:r>
      <w:r w:rsidR="00C3001A">
        <w:rPr>
          <w:rFonts w:cs="Times New Roman"/>
          <w:szCs w:val="24"/>
        </w:rPr>
        <w:t xml:space="preserve"> </w:t>
      </w:r>
      <w:r w:rsidR="00E82DE6" w:rsidRPr="007567CC">
        <w:rPr>
          <w:rFonts w:cs="Times New Roman"/>
          <w:szCs w:val="24"/>
        </w:rPr>
        <w:t>oluşturmaktadır.</w:t>
      </w:r>
    </w:p>
    <w:p w14:paraId="49653440" w14:textId="06D766B1" w:rsidR="001975D7" w:rsidRDefault="009F3621" w:rsidP="00E41AF4">
      <w:pPr>
        <w:pStyle w:val="Balk2"/>
        <w:rPr>
          <w:rFonts w:eastAsia="TimesNewRomanPSMT"/>
        </w:rPr>
      </w:pPr>
      <w:bookmarkStart w:id="89" w:name="_Toc183010472"/>
      <w:bookmarkStart w:id="90" w:name="_Toc190459555"/>
      <w:r w:rsidRPr="006D64C2">
        <w:rPr>
          <w:rFonts w:eastAsia="TimesNewRomanPSMT"/>
        </w:rPr>
        <w:t>3</w:t>
      </w:r>
      <w:r w:rsidR="001975D7" w:rsidRPr="006D64C2">
        <w:rPr>
          <w:rFonts w:eastAsia="TimesNewRomanPSMT"/>
        </w:rPr>
        <w:t>.3.</w:t>
      </w:r>
      <w:r w:rsidR="00C3001A">
        <w:rPr>
          <w:rFonts w:eastAsia="TimesNewRomanPSMT"/>
        </w:rPr>
        <w:t xml:space="preserve"> </w:t>
      </w:r>
      <w:r w:rsidR="001975D7" w:rsidRPr="006D64C2">
        <w:rPr>
          <w:rFonts w:eastAsia="TimesNewRomanPSMT"/>
        </w:rPr>
        <w:t>Veri</w:t>
      </w:r>
      <w:r w:rsidR="00C3001A">
        <w:rPr>
          <w:rFonts w:eastAsia="TimesNewRomanPSMT"/>
        </w:rPr>
        <w:t xml:space="preserve"> </w:t>
      </w:r>
      <w:r w:rsidR="001975D7" w:rsidRPr="006D64C2">
        <w:rPr>
          <w:rFonts w:eastAsia="TimesNewRomanPSMT"/>
        </w:rPr>
        <w:t>Toplama</w:t>
      </w:r>
      <w:r w:rsidR="00C3001A">
        <w:rPr>
          <w:rFonts w:eastAsia="TimesNewRomanPSMT"/>
        </w:rPr>
        <w:t xml:space="preserve"> </w:t>
      </w:r>
      <w:r w:rsidR="001975D7" w:rsidRPr="006D64C2">
        <w:rPr>
          <w:rFonts w:eastAsia="TimesNewRomanPSMT"/>
        </w:rPr>
        <w:t>Araçları</w:t>
      </w:r>
      <w:bookmarkEnd w:id="89"/>
      <w:bookmarkEnd w:id="90"/>
    </w:p>
    <w:p w14:paraId="4A924521" w14:textId="58B2C5B5" w:rsidR="009962B6" w:rsidRDefault="009962B6" w:rsidP="007567CC">
      <w:pPr>
        <w:spacing w:after="120"/>
        <w:ind w:firstLine="567"/>
        <w:rPr>
          <w:rFonts w:cs="Times New Roman"/>
          <w:szCs w:val="24"/>
        </w:rPr>
      </w:pPr>
      <w:r w:rsidRPr="007567CC">
        <w:rPr>
          <w:rFonts w:cs="Times New Roman"/>
          <w:szCs w:val="24"/>
        </w:rPr>
        <w:t>Araştırmada</w:t>
      </w:r>
      <w:r w:rsidR="00C3001A">
        <w:rPr>
          <w:rFonts w:cs="Times New Roman"/>
          <w:szCs w:val="24"/>
        </w:rPr>
        <w:t xml:space="preserve"> </w:t>
      </w:r>
      <w:r w:rsidRPr="007567CC">
        <w:rPr>
          <w:rFonts w:cs="Times New Roman"/>
          <w:szCs w:val="24"/>
        </w:rPr>
        <w:t>kullanılan</w:t>
      </w:r>
      <w:r w:rsidR="00C3001A">
        <w:rPr>
          <w:rFonts w:cs="Times New Roman"/>
          <w:szCs w:val="24"/>
        </w:rPr>
        <w:t xml:space="preserve"> </w:t>
      </w:r>
      <w:r w:rsidRPr="007567CC">
        <w:rPr>
          <w:rFonts w:cs="Times New Roman"/>
          <w:szCs w:val="24"/>
        </w:rPr>
        <w:t>veri</w:t>
      </w:r>
      <w:r w:rsidR="00C3001A">
        <w:rPr>
          <w:rFonts w:cs="Times New Roman"/>
          <w:szCs w:val="24"/>
        </w:rPr>
        <w:t xml:space="preserve"> </w:t>
      </w:r>
      <w:r w:rsidRPr="007567CC">
        <w:rPr>
          <w:rFonts w:cs="Times New Roman"/>
          <w:szCs w:val="24"/>
        </w:rPr>
        <w:t>toplama</w:t>
      </w:r>
      <w:r w:rsidR="00C3001A">
        <w:rPr>
          <w:rFonts w:cs="Times New Roman"/>
          <w:szCs w:val="24"/>
        </w:rPr>
        <w:t xml:space="preserve"> </w:t>
      </w:r>
      <w:r w:rsidRPr="007567CC">
        <w:rPr>
          <w:rFonts w:cs="Times New Roman"/>
          <w:szCs w:val="24"/>
        </w:rPr>
        <w:t>aracı</w:t>
      </w:r>
      <w:r w:rsidR="00C3001A">
        <w:rPr>
          <w:rFonts w:cs="Times New Roman"/>
          <w:szCs w:val="24"/>
        </w:rPr>
        <w:t xml:space="preserve"> </w:t>
      </w:r>
      <w:r w:rsidRPr="007567CC">
        <w:rPr>
          <w:rFonts w:cs="Times New Roman"/>
          <w:szCs w:val="24"/>
        </w:rPr>
        <w:t>“</w:t>
      </w:r>
      <w:proofErr w:type="spellStart"/>
      <w:r w:rsidRPr="007567CC">
        <w:rPr>
          <w:rFonts w:cs="Times New Roman"/>
          <w:szCs w:val="24"/>
        </w:rPr>
        <w:t>Spielberger’in</w:t>
      </w:r>
      <w:proofErr w:type="spellEnd"/>
      <w:r w:rsidR="00C3001A">
        <w:rPr>
          <w:rFonts w:cs="Times New Roman"/>
          <w:szCs w:val="24"/>
        </w:rPr>
        <w:t xml:space="preserve"> </w:t>
      </w:r>
      <w:r w:rsidRPr="007567CC">
        <w:rPr>
          <w:rFonts w:cs="Times New Roman"/>
          <w:szCs w:val="24"/>
        </w:rPr>
        <w:t>Sürekli-Durumluk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Envanteri”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Kişisel</w:t>
      </w:r>
      <w:r w:rsidR="00C3001A">
        <w:rPr>
          <w:rFonts w:cs="Times New Roman"/>
          <w:szCs w:val="24"/>
        </w:rPr>
        <w:t xml:space="preserve"> </w:t>
      </w:r>
      <w:r w:rsidRPr="007567CC">
        <w:rPr>
          <w:rFonts w:cs="Times New Roman"/>
          <w:szCs w:val="24"/>
        </w:rPr>
        <w:t>Bilgi</w:t>
      </w:r>
      <w:r w:rsidR="00C3001A">
        <w:rPr>
          <w:rFonts w:cs="Times New Roman"/>
          <w:szCs w:val="24"/>
        </w:rPr>
        <w:t xml:space="preserve"> </w:t>
      </w:r>
      <w:r w:rsidRPr="007567CC">
        <w:rPr>
          <w:rFonts w:cs="Times New Roman"/>
          <w:szCs w:val="24"/>
        </w:rPr>
        <w:t>Formu</w:t>
      </w:r>
      <w:r w:rsidR="00C3001A">
        <w:rPr>
          <w:rFonts w:cs="Times New Roman"/>
          <w:szCs w:val="24"/>
        </w:rPr>
        <w:t xml:space="preserve"> </w:t>
      </w:r>
      <w:r w:rsidRPr="007567CC">
        <w:rPr>
          <w:rFonts w:cs="Times New Roman"/>
          <w:szCs w:val="24"/>
        </w:rPr>
        <w:t>olmak</w:t>
      </w:r>
      <w:r w:rsidR="00C3001A">
        <w:rPr>
          <w:rFonts w:cs="Times New Roman"/>
          <w:szCs w:val="24"/>
        </w:rPr>
        <w:t xml:space="preserve"> </w:t>
      </w:r>
      <w:r w:rsidRPr="007567CC">
        <w:rPr>
          <w:rFonts w:cs="Times New Roman"/>
          <w:szCs w:val="24"/>
        </w:rPr>
        <w:t>üzere</w:t>
      </w:r>
      <w:r w:rsidR="00C3001A">
        <w:rPr>
          <w:rFonts w:cs="Times New Roman"/>
          <w:szCs w:val="24"/>
        </w:rPr>
        <w:t xml:space="preserve"> </w:t>
      </w:r>
      <w:r w:rsidRPr="007567CC">
        <w:rPr>
          <w:rFonts w:cs="Times New Roman"/>
          <w:szCs w:val="24"/>
        </w:rPr>
        <w:t>toplam</w:t>
      </w:r>
      <w:r w:rsidR="00C3001A">
        <w:rPr>
          <w:rFonts w:cs="Times New Roman"/>
          <w:szCs w:val="24"/>
        </w:rPr>
        <w:t xml:space="preserve"> </w:t>
      </w:r>
      <w:r w:rsidRPr="007567CC">
        <w:rPr>
          <w:rFonts w:cs="Times New Roman"/>
          <w:szCs w:val="24"/>
        </w:rPr>
        <w:t>2</w:t>
      </w:r>
      <w:r w:rsidR="00C3001A">
        <w:rPr>
          <w:rFonts w:cs="Times New Roman"/>
          <w:szCs w:val="24"/>
        </w:rPr>
        <w:t xml:space="preserve"> </w:t>
      </w:r>
      <w:r w:rsidRPr="007567CC">
        <w:rPr>
          <w:rFonts w:cs="Times New Roman"/>
          <w:szCs w:val="24"/>
        </w:rPr>
        <w:t>bölümden</w:t>
      </w:r>
      <w:r w:rsidR="00C3001A">
        <w:rPr>
          <w:rFonts w:cs="Times New Roman"/>
          <w:szCs w:val="24"/>
        </w:rPr>
        <w:t xml:space="preserve"> </w:t>
      </w:r>
      <w:r w:rsidRPr="007567CC">
        <w:rPr>
          <w:rFonts w:cs="Times New Roman"/>
          <w:szCs w:val="24"/>
        </w:rPr>
        <w:t>oluşmaktadır.</w:t>
      </w:r>
    </w:p>
    <w:p w14:paraId="6872E092" w14:textId="2C379B03" w:rsidR="00335651" w:rsidRDefault="009F3621" w:rsidP="00E41AF4">
      <w:pPr>
        <w:pStyle w:val="Balk3"/>
        <w:rPr>
          <w:rFonts w:eastAsia="TimesNewRomanPSMT"/>
        </w:rPr>
      </w:pPr>
      <w:bookmarkStart w:id="91" w:name="_Toc183010473"/>
      <w:bookmarkStart w:id="92" w:name="_Toc190459556"/>
      <w:r w:rsidRPr="006D64C2">
        <w:rPr>
          <w:rFonts w:eastAsia="TimesNewRomanPSMT"/>
        </w:rPr>
        <w:t>3</w:t>
      </w:r>
      <w:r w:rsidR="001975D7" w:rsidRPr="006D64C2">
        <w:rPr>
          <w:rFonts w:eastAsia="TimesNewRomanPSMT"/>
        </w:rPr>
        <w:t>.3.1.</w:t>
      </w:r>
      <w:r w:rsidR="00C3001A">
        <w:rPr>
          <w:rFonts w:eastAsia="TimesNewRomanPSMT"/>
        </w:rPr>
        <w:t xml:space="preserve"> </w:t>
      </w:r>
      <w:r w:rsidR="00335651" w:rsidRPr="006D64C2">
        <w:rPr>
          <w:rFonts w:eastAsia="TimesNewRomanPSMT"/>
        </w:rPr>
        <w:t>Kişisel</w:t>
      </w:r>
      <w:r w:rsidR="00C3001A">
        <w:rPr>
          <w:rFonts w:eastAsia="TimesNewRomanPSMT"/>
        </w:rPr>
        <w:t xml:space="preserve"> </w:t>
      </w:r>
      <w:r w:rsidR="00E41AF4" w:rsidRPr="006D64C2">
        <w:rPr>
          <w:rFonts w:eastAsia="TimesNewRomanPSMT"/>
        </w:rPr>
        <w:t>bilgi</w:t>
      </w:r>
      <w:r w:rsidR="00C3001A">
        <w:rPr>
          <w:rFonts w:eastAsia="TimesNewRomanPSMT"/>
        </w:rPr>
        <w:t xml:space="preserve"> </w:t>
      </w:r>
      <w:r w:rsidR="00E41AF4" w:rsidRPr="006D64C2">
        <w:rPr>
          <w:rFonts w:eastAsia="TimesNewRomanPSMT"/>
        </w:rPr>
        <w:t>formu</w:t>
      </w:r>
      <w:bookmarkEnd w:id="91"/>
      <w:bookmarkEnd w:id="92"/>
    </w:p>
    <w:p w14:paraId="1A1E3C39" w14:textId="02CB19B1" w:rsidR="00335651" w:rsidRPr="007567CC" w:rsidRDefault="00335651" w:rsidP="007567CC">
      <w:pPr>
        <w:spacing w:after="120"/>
        <w:ind w:firstLine="567"/>
        <w:rPr>
          <w:rFonts w:cs="Times New Roman"/>
          <w:szCs w:val="24"/>
          <w:lang w:eastAsia="tr-TR"/>
        </w:rPr>
      </w:pPr>
      <w:r w:rsidRPr="007567CC">
        <w:rPr>
          <w:rFonts w:cs="Times New Roman"/>
          <w:szCs w:val="24"/>
          <w:lang w:eastAsia="tr-TR"/>
        </w:rPr>
        <w:t>Araştır</w:t>
      </w:r>
      <w:r w:rsidR="00022189" w:rsidRPr="007567CC">
        <w:rPr>
          <w:rFonts w:cs="Times New Roman"/>
          <w:szCs w:val="24"/>
          <w:lang w:eastAsia="tr-TR"/>
        </w:rPr>
        <w:t>macılar</w:t>
      </w:r>
      <w:r w:rsidR="00C3001A">
        <w:rPr>
          <w:rFonts w:cs="Times New Roman"/>
          <w:szCs w:val="24"/>
          <w:lang w:eastAsia="tr-TR"/>
        </w:rPr>
        <w:t xml:space="preserve"> </w:t>
      </w:r>
      <w:r w:rsidR="00022189" w:rsidRPr="007567CC">
        <w:rPr>
          <w:rFonts w:cs="Times New Roman"/>
          <w:szCs w:val="24"/>
          <w:lang w:eastAsia="tr-TR"/>
        </w:rPr>
        <w:t>tarafından</w:t>
      </w:r>
      <w:r w:rsidR="00C3001A">
        <w:rPr>
          <w:rFonts w:cs="Times New Roman"/>
          <w:szCs w:val="24"/>
          <w:lang w:eastAsia="tr-TR"/>
        </w:rPr>
        <w:t xml:space="preserve"> </w:t>
      </w:r>
      <w:r w:rsidR="00022189" w:rsidRPr="007567CC">
        <w:rPr>
          <w:rFonts w:cs="Times New Roman"/>
          <w:szCs w:val="24"/>
          <w:lang w:eastAsia="tr-TR"/>
        </w:rPr>
        <w:t>hazırlanan</w:t>
      </w:r>
      <w:r w:rsidR="00C3001A">
        <w:rPr>
          <w:rFonts w:cs="Times New Roman"/>
          <w:szCs w:val="24"/>
          <w:lang w:eastAsia="tr-TR"/>
        </w:rPr>
        <w:t xml:space="preserve"> </w:t>
      </w:r>
      <w:r w:rsidR="00022189" w:rsidRPr="007567CC">
        <w:rPr>
          <w:rFonts w:cs="Times New Roman"/>
          <w:szCs w:val="24"/>
          <w:lang w:eastAsia="tr-TR"/>
        </w:rPr>
        <w:t>“Kişisel</w:t>
      </w:r>
      <w:r w:rsidR="00C3001A">
        <w:rPr>
          <w:rFonts w:cs="Times New Roman"/>
          <w:szCs w:val="24"/>
          <w:lang w:eastAsia="tr-TR"/>
        </w:rPr>
        <w:t xml:space="preserve"> </w:t>
      </w:r>
      <w:r w:rsidR="00022189" w:rsidRPr="007567CC">
        <w:rPr>
          <w:rFonts w:cs="Times New Roman"/>
          <w:szCs w:val="24"/>
          <w:lang w:eastAsia="tr-TR"/>
        </w:rPr>
        <w:t>Bilgi</w:t>
      </w:r>
      <w:r w:rsidR="00C3001A">
        <w:rPr>
          <w:rFonts w:cs="Times New Roman"/>
          <w:szCs w:val="24"/>
          <w:lang w:eastAsia="tr-TR"/>
        </w:rPr>
        <w:t xml:space="preserve"> </w:t>
      </w:r>
      <w:r w:rsidR="00022189" w:rsidRPr="007567CC">
        <w:rPr>
          <w:rFonts w:cs="Times New Roman"/>
          <w:szCs w:val="24"/>
          <w:lang w:eastAsia="tr-TR"/>
        </w:rPr>
        <w:t>Formu”</w:t>
      </w:r>
      <w:r w:rsidR="00C3001A">
        <w:rPr>
          <w:rFonts w:cs="Times New Roman"/>
          <w:szCs w:val="24"/>
          <w:lang w:eastAsia="tr-TR"/>
        </w:rPr>
        <w:t xml:space="preserve"> </w:t>
      </w:r>
      <w:r w:rsidRPr="007567CC">
        <w:rPr>
          <w:rFonts w:cs="Times New Roman"/>
          <w:szCs w:val="24"/>
          <w:lang w:eastAsia="tr-TR"/>
        </w:rPr>
        <w:t>Yaş</w:t>
      </w:r>
      <w:r w:rsidR="00C3001A">
        <w:rPr>
          <w:rFonts w:cs="Times New Roman"/>
          <w:szCs w:val="24"/>
          <w:lang w:eastAsia="tr-TR"/>
        </w:rPr>
        <w:t xml:space="preserve"> </w:t>
      </w:r>
      <w:r w:rsidRPr="007567CC">
        <w:rPr>
          <w:rFonts w:cs="Times New Roman"/>
          <w:szCs w:val="24"/>
          <w:lang w:eastAsia="tr-TR"/>
        </w:rPr>
        <w:t>(Demirhan,</w:t>
      </w:r>
      <w:r w:rsidR="00C3001A">
        <w:rPr>
          <w:rFonts w:cs="Times New Roman"/>
          <w:szCs w:val="24"/>
          <w:lang w:eastAsia="tr-TR"/>
        </w:rPr>
        <w:t xml:space="preserve"> </w:t>
      </w:r>
      <w:r w:rsidRPr="007567CC">
        <w:rPr>
          <w:rFonts w:cs="Times New Roman"/>
          <w:szCs w:val="24"/>
          <w:lang w:eastAsia="tr-TR"/>
        </w:rPr>
        <w:t>2023),</w:t>
      </w:r>
      <w:r w:rsidR="00C3001A">
        <w:rPr>
          <w:rFonts w:cs="Times New Roman"/>
          <w:szCs w:val="24"/>
          <w:lang w:eastAsia="tr-TR"/>
        </w:rPr>
        <w:t xml:space="preserve"> </w:t>
      </w:r>
      <w:r w:rsidRPr="007567CC">
        <w:rPr>
          <w:rFonts w:cs="Times New Roman"/>
          <w:szCs w:val="24"/>
          <w:lang w:eastAsia="tr-TR"/>
        </w:rPr>
        <w:t>Vücut</w:t>
      </w:r>
      <w:r w:rsidR="00C3001A">
        <w:rPr>
          <w:rFonts w:cs="Times New Roman"/>
          <w:szCs w:val="24"/>
          <w:lang w:eastAsia="tr-TR"/>
        </w:rPr>
        <w:t xml:space="preserve"> </w:t>
      </w:r>
      <w:r w:rsidRPr="007567CC">
        <w:rPr>
          <w:rFonts w:cs="Times New Roman"/>
          <w:szCs w:val="24"/>
          <w:lang w:eastAsia="tr-TR"/>
        </w:rPr>
        <w:t>Ağırlığı</w:t>
      </w:r>
      <w:r w:rsidR="00C3001A">
        <w:rPr>
          <w:rFonts w:cs="Times New Roman"/>
          <w:szCs w:val="24"/>
          <w:lang w:eastAsia="tr-TR"/>
        </w:rPr>
        <w:t xml:space="preserve"> </w:t>
      </w:r>
      <w:r w:rsidRPr="007567CC">
        <w:rPr>
          <w:rFonts w:cs="Times New Roman"/>
          <w:szCs w:val="24"/>
          <w:lang w:eastAsia="tr-TR"/>
        </w:rPr>
        <w:t>(</w:t>
      </w:r>
      <w:proofErr w:type="spellStart"/>
      <w:r w:rsidRPr="007567CC">
        <w:rPr>
          <w:rFonts w:cs="Times New Roman"/>
          <w:szCs w:val="24"/>
          <w:lang w:eastAsia="tr-TR"/>
        </w:rPr>
        <w:t>Şahiner</w:t>
      </w:r>
      <w:proofErr w:type="spellEnd"/>
      <w:r w:rsidRPr="007567CC">
        <w:rPr>
          <w:rFonts w:cs="Times New Roman"/>
          <w:szCs w:val="24"/>
          <w:lang w:eastAsia="tr-TR"/>
        </w:rPr>
        <w:t>,</w:t>
      </w:r>
      <w:r w:rsidR="00C3001A">
        <w:rPr>
          <w:rFonts w:cs="Times New Roman"/>
          <w:szCs w:val="24"/>
          <w:lang w:eastAsia="tr-TR"/>
        </w:rPr>
        <w:t xml:space="preserve"> </w:t>
      </w:r>
      <w:r w:rsidRPr="007567CC">
        <w:rPr>
          <w:rFonts w:cs="Times New Roman"/>
          <w:szCs w:val="24"/>
          <w:lang w:eastAsia="tr-TR"/>
        </w:rPr>
        <w:t>2019),</w:t>
      </w:r>
      <w:r w:rsidR="00C3001A">
        <w:rPr>
          <w:rFonts w:cs="Times New Roman"/>
          <w:szCs w:val="24"/>
          <w:lang w:eastAsia="tr-TR"/>
        </w:rPr>
        <w:t xml:space="preserve"> </w:t>
      </w:r>
      <w:r w:rsidRPr="007567CC">
        <w:rPr>
          <w:rFonts w:cs="Times New Roman"/>
          <w:szCs w:val="24"/>
          <w:lang w:eastAsia="tr-TR"/>
        </w:rPr>
        <w:t>Güreş</w:t>
      </w:r>
      <w:r w:rsidR="00C3001A">
        <w:rPr>
          <w:rFonts w:cs="Times New Roman"/>
          <w:szCs w:val="24"/>
          <w:lang w:eastAsia="tr-TR"/>
        </w:rPr>
        <w:t xml:space="preserve"> </w:t>
      </w:r>
      <w:r w:rsidRPr="007567CC">
        <w:rPr>
          <w:rFonts w:cs="Times New Roman"/>
          <w:szCs w:val="24"/>
          <w:lang w:eastAsia="tr-TR"/>
        </w:rPr>
        <w:t>Geçmişi</w:t>
      </w:r>
      <w:r w:rsidR="00C3001A">
        <w:rPr>
          <w:rFonts w:cs="Times New Roman"/>
          <w:szCs w:val="24"/>
          <w:lang w:eastAsia="tr-TR"/>
        </w:rPr>
        <w:t xml:space="preserve"> </w:t>
      </w:r>
      <w:r w:rsidRPr="007567CC">
        <w:rPr>
          <w:rFonts w:cs="Times New Roman"/>
          <w:szCs w:val="24"/>
          <w:lang w:eastAsia="tr-TR"/>
        </w:rPr>
        <w:t>(Demirhan,</w:t>
      </w:r>
      <w:r w:rsidR="00C3001A">
        <w:rPr>
          <w:rFonts w:cs="Times New Roman"/>
          <w:szCs w:val="24"/>
          <w:lang w:eastAsia="tr-TR"/>
        </w:rPr>
        <w:t xml:space="preserve"> </w:t>
      </w:r>
      <w:r w:rsidRPr="007567CC">
        <w:rPr>
          <w:rFonts w:cs="Times New Roman"/>
          <w:szCs w:val="24"/>
          <w:lang w:eastAsia="tr-TR"/>
        </w:rPr>
        <w:t>2023),</w:t>
      </w:r>
      <w:r w:rsidR="00C3001A">
        <w:rPr>
          <w:rFonts w:cs="Times New Roman"/>
          <w:szCs w:val="24"/>
          <w:lang w:eastAsia="tr-TR"/>
        </w:rPr>
        <w:t xml:space="preserve"> </w:t>
      </w:r>
      <w:r w:rsidRPr="007567CC">
        <w:rPr>
          <w:rFonts w:cs="Times New Roman"/>
          <w:szCs w:val="24"/>
          <w:lang w:eastAsia="tr-TR"/>
        </w:rPr>
        <w:t>Eğitim</w:t>
      </w:r>
      <w:r w:rsidR="00C3001A">
        <w:rPr>
          <w:rFonts w:cs="Times New Roman"/>
          <w:szCs w:val="24"/>
          <w:lang w:eastAsia="tr-TR"/>
        </w:rPr>
        <w:t xml:space="preserve"> </w:t>
      </w:r>
      <w:r w:rsidRPr="007567CC">
        <w:rPr>
          <w:rFonts w:cs="Times New Roman"/>
          <w:szCs w:val="24"/>
          <w:lang w:eastAsia="tr-TR"/>
        </w:rPr>
        <w:t>Durumu</w:t>
      </w:r>
      <w:r w:rsidR="00C3001A">
        <w:rPr>
          <w:rFonts w:cs="Times New Roman"/>
          <w:szCs w:val="24"/>
          <w:lang w:eastAsia="tr-TR"/>
        </w:rPr>
        <w:t xml:space="preserve"> </w:t>
      </w:r>
      <w:r w:rsidRPr="007567CC">
        <w:rPr>
          <w:rFonts w:cs="Times New Roman"/>
          <w:szCs w:val="24"/>
          <w:lang w:eastAsia="tr-TR"/>
        </w:rPr>
        <w:t>(Demirhan,</w:t>
      </w:r>
      <w:r w:rsidR="00C3001A">
        <w:rPr>
          <w:rFonts w:cs="Times New Roman"/>
          <w:szCs w:val="24"/>
          <w:lang w:eastAsia="tr-TR"/>
        </w:rPr>
        <w:t xml:space="preserve"> </w:t>
      </w:r>
      <w:r w:rsidRPr="007567CC">
        <w:rPr>
          <w:rFonts w:cs="Times New Roman"/>
          <w:szCs w:val="24"/>
          <w:lang w:eastAsia="tr-TR"/>
        </w:rPr>
        <w:t>2023),</w:t>
      </w:r>
      <w:r w:rsidR="00C3001A">
        <w:rPr>
          <w:rFonts w:cs="Times New Roman"/>
          <w:szCs w:val="24"/>
          <w:lang w:eastAsia="tr-TR"/>
        </w:rPr>
        <w:t xml:space="preserve">  </w:t>
      </w:r>
      <w:r w:rsidRPr="007567CC">
        <w:rPr>
          <w:rFonts w:cs="Times New Roman"/>
          <w:szCs w:val="24"/>
          <w:lang w:eastAsia="tr-TR"/>
        </w:rPr>
        <w:t>Gelir</w:t>
      </w:r>
      <w:r w:rsidR="00C3001A">
        <w:rPr>
          <w:rFonts w:cs="Times New Roman"/>
          <w:szCs w:val="24"/>
          <w:lang w:eastAsia="tr-TR"/>
        </w:rPr>
        <w:t xml:space="preserve"> </w:t>
      </w:r>
      <w:r w:rsidRPr="007567CC">
        <w:rPr>
          <w:rFonts w:cs="Times New Roman"/>
          <w:szCs w:val="24"/>
          <w:lang w:eastAsia="tr-TR"/>
        </w:rPr>
        <w:t>düzeyi</w:t>
      </w:r>
      <w:r w:rsidR="00C3001A">
        <w:rPr>
          <w:rFonts w:cs="Times New Roman"/>
          <w:szCs w:val="24"/>
          <w:lang w:eastAsia="tr-TR"/>
        </w:rPr>
        <w:t xml:space="preserve"> </w:t>
      </w:r>
      <w:r w:rsidRPr="007567CC">
        <w:rPr>
          <w:rFonts w:cs="Times New Roman"/>
          <w:szCs w:val="24"/>
          <w:lang w:eastAsia="tr-TR"/>
        </w:rPr>
        <w:t>(Demirhan,</w:t>
      </w:r>
      <w:r w:rsidR="00C3001A">
        <w:rPr>
          <w:rFonts w:cs="Times New Roman"/>
          <w:szCs w:val="24"/>
          <w:lang w:eastAsia="tr-TR"/>
        </w:rPr>
        <w:t xml:space="preserve"> </w:t>
      </w:r>
      <w:r w:rsidRPr="007567CC">
        <w:rPr>
          <w:rFonts w:cs="Times New Roman"/>
          <w:szCs w:val="24"/>
          <w:lang w:eastAsia="tr-TR"/>
        </w:rPr>
        <w:t>2023),</w:t>
      </w:r>
      <w:r w:rsidR="00C3001A">
        <w:rPr>
          <w:rFonts w:cs="Times New Roman"/>
          <w:szCs w:val="24"/>
          <w:lang w:eastAsia="tr-TR"/>
        </w:rPr>
        <w:t xml:space="preserve"> </w:t>
      </w:r>
      <w:r w:rsidRPr="007567CC">
        <w:rPr>
          <w:rFonts w:cs="Times New Roman"/>
          <w:szCs w:val="24"/>
          <w:lang w:eastAsia="tr-TR"/>
        </w:rPr>
        <w:t>Milli</w:t>
      </w:r>
      <w:r w:rsidR="00C3001A">
        <w:rPr>
          <w:rFonts w:cs="Times New Roman"/>
          <w:szCs w:val="24"/>
          <w:lang w:eastAsia="tr-TR"/>
        </w:rPr>
        <w:t xml:space="preserve"> </w:t>
      </w:r>
      <w:r w:rsidRPr="007567CC">
        <w:rPr>
          <w:rFonts w:cs="Times New Roman"/>
          <w:szCs w:val="24"/>
          <w:lang w:eastAsia="tr-TR"/>
        </w:rPr>
        <w:t>sporcu</w:t>
      </w:r>
      <w:r w:rsidR="00C3001A">
        <w:rPr>
          <w:rFonts w:cs="Times New Roman"/>
          <w:szCs w:val="24"/>
          <w:lang w:eastAsia="tr-TR"/>
        </w:rPr>
        <w:t xml:space="preserve"> </w:t>
      </w:r>
      <w:r w:rsidRPr="007567CC">
        <w:rPr>
          <w:rFonts w:cs="Times New Roman"/>
          <w:szCs w:val="24"/>
          <w:lang w:eastAsia="tr-TR"/>
        </w:rPr>
        <w:t>olma</w:t>
      </w:r>
      <w:r w:rsidR="00C3001A">
        <w:rPr>
          <w:rFonts w:cs="Times New Roman"/>
          <w:szCs w:val="24"/>
          <w:lang w:eastAsia="tr-TR"/>
        </w:rPr>
        <w:t xml:space="preserve"> </w:t>
      </w:r>
      <w:r w:rsidRPr="007567CC">
        <w:rPr>
          <w:rFonts w:cs="Times New Roman"/>
          <w:szCs w:val="24"/>
          <w:lang w:eastAsia="tr-TR"/>
        </w:rPr>
        <w:t>durumu</w:t>
      </w:r>
      <w:r w:rsidR="00C3001A">
        <w:rPr>
          <w:rFonts w:cs="Times New Roman"/>
          <w:szCs w:val="24"/>
          <w:lang w:eastAsia="tr-TR"/>
        </w:rPr>
        <w:t xml:space="preserve"> </w:t>
      </w:r>
      <w:r w:rsidRPr="007567CC">
        <w:rPr>
          <w:rFonts w:cs="Times New Roman"/>
          <w:szCs w:val="24"/>
          <w:lang w:eastAsia="tr-TR"/>
        </w:rPr>
        <w:t>(Demirhan,</w:t>
      </w:r>
      <w:r w:rsidR="00C3001A">
        <w:rPr>
          <w:rFonts w:cs="Times New Roman"/>
          <w:szCs w:val="24"/>
          <w:lang w:eastAsia="tr-TR"/>
        </w:rPr>
        <w:t xml:space="preserve"> </w:t>
      </w:r>
      <w:r w:rsidRPr="007567CC">
        <w:rPr>
          <w:rFonts w:cs="Times New Roman"/>
          <w:szCs w:val="24"/>
          <w:lang w:eastAsia="tr-TR"/>
        </w:rPr>
        <w:t>2023)</w:t>
      </w:r>
      <w:r w:rsidR="00C3001A">
        <w:rPr>
          <w:rFonts w:cs="Times New Roman"/>
          <w:szCs w:val="24"/>
          <w:lang w:eastAsia="tr-TR"/>
        </w:rPr>
        <w:t xml:space="preserve"> </w:t>
      </w:r>
      <w:r w:rsidRPr="007567CC">
        <w:rPr>
          <w:rFonts w:cs="Times New Roman"/>
          <w:szCs w:val="24"/>
          <w:lang w:eastAsia="tr-TR"/>
        </w:rPr>
        <w:t>ve</w:t>
      </w:r>
      <w:r w:rsidR="00C3001A">
        <w:rPr>
          <w:rFonts w:cs="Times New Roman"/>
          <w:szCs w:val="24"/>
          <w:lang w:eastAsia="tr-TR"/>
        </w:rPr>
        <w:t xml:space="preserve"> </w:t>
      </w:r>
      <w:r w:rsidRPr="007567CC">
        <w:rPr>
          <w:rFonts w:cs="Times New Roman"/>
          <w:szCs w:val="24"/>
          <w:lang w:eastAsia="tr-TR"/>
        </w:rPr>
        <w:t>Ulusal</w:t>
      </w:r>
      <w:r w:rsidR="00C3001A">
        <w:rPr>
          <w:rFonts w:cs="Times New Roman"/>
          <w:szCs w:val="24"/>
          <w:lang w:eastAsia="tr-TR"/>
        </w:rPr>
        <w:t xml:space="preserve"> </w:t>
      </w:r>
      <w:r w:rsidRPr="007567CC">
        <w:rPr>
          <w:rFonts w:cs="Times New Roman"/>
          <w:szCs w:val="24"/>
          <w:lang w:eastAsia="tr-TR"/>
        </w:rPr>
        <w:t>turnuvalarda</w:t>
      </w:r>
      <w:r w:rsidR="00C3001A">
        <w:rPr>
          <w:rFonts w:cs="Times New Roman"/>
          <w:szCs w:val="24"/>
          <w:lang w:eastAsia="tr-TR"/>
        </w:rPr>
        <w:t xml:space="preserve"> </w:t>
      </w:r>
      <w:r w:rsidRPr="007567CC">
        <w:rPr>
          <w:rFonts w:cs="Times New Roman"/>
          <w:szCs w:val="24"/>
          <w:lang w:eastAsia="tr-TR"/>
        </w:rPr>
        <w:t>madalya</w:t>
      </w:r>
      <w:r w:rsidR="00C3001A">
        <w:rPr>
          <w:rFonts w:cs="Times New Roman"/>
          <w:szCs w:val="24"/>
          <w:lang w:eastAsia="tr-TR"/>
        </w:rPr>
        <w:t xml:space="preserve"> </w:t>
      </w:r>
      <w:r w:rsidRPr="007567CC">
        <w:rPr>
          <w:rFonts w:cs="Times New Roman"/>
          <w:szCs w:val="24"/>
          <w:lang w:eastAsia="tr-TR"/>
        </w:rPr>
        <w:t>alma</w:t>
      </w:r>
      <w:r w:rsidR="00C3001A">
        <w:rPr>
          <w:rFonts w:cs="Times New Roman"/>
          <w:szCs w:val="24"/>
          <w:lang w:eastAsia="tr-TR"/>
        </w:rPr>
        <w:t xml:space="preserve"> </w:t>
      </w:r>
      <w:r w:rsidRPr="007567CC">
        <w:rPr>
          <w:rFonts w:cs="Times New Roman"/>
          <w:szCs w:val="24"/>
          <w:lang w:eastAsia="tr-TR"/>
        </w:rPr>
        <w:t>durumu</w:t>
      </w:r>
      <w:r w:rsidR="00C3001A">
        <w:rPr>
          <w:rFonts w:cs="Times New Roman"/>
          <w:szCs w:val="24"/>
          <w:lang w:eastAsia="tr-TR"/>
        </w:rPr>
        <w:t xml:space="preserve"> </w:t>
      </w:r>
      <w:r w:rsidRPr="007567CC">
        <w:rPr>
          <w:rFonts w:cs="Times New Roman"/>
          <w:szCs w:val="24"/>
          <w:lang w:eastAsia="tr-TR"/>
        </w:rPr>
        <w:t>(Demirh</w:t>
      </w:r>
      <w:r w:rsidR="00C331C0" w:rsidRPr="007567CC">
        <w:rPr>
          <w:rFonts w:cs="Times New Roman"/>
          <w:szCs w:val="24"/>
          <w:lang w:eastAsia="tr-TR"/>
        </w:rPr>
        <w:t>an,</w:t>
      </w:r>
      <w:r w:rsidR="00C3001A">
        <w:rPr>
          <w:rFonts w:cs="Times New Roman"/>
          <w:szCs w:val="24"/>
          <w:lang w:eastAsia="tr-TR"/>
        </w:rPr>
        <w:t xml:space="preserve"> </w:t>
      </w:r>
      <w:r w:rsidR="00C331C0" w:rsidRPr="007567CC">
        <w:rPr>
          <w:rFonts w:cs="Times New Roman"/>
          <w:szCs w:val="24"/>
          <w:lang w:eastAsia="tr-TR"/>
        </w:rPr>
        <w:t>2023)</w:t>
      </w:r>
      <w:r w:rsidR="00C3001A">
        <w:rPr>
          <w:rFonts w:cs="Times New Roman"/>
          <w:szCs w:val="24"/>
          <w:lang w:eastAsia="tr-TR"/>
        </w:rPr>
        <w:t xml:space="preserve"> </w:t>
      </w:r>
      <w:r w:rsidR="00C331C0" w:rsidRPr="007567CC">
        <w:rPr>
          <w:rFonts w:cs="Times New Roman"/>
          <w:szCs w:val="24"/>
          <w:lang w:eastAsia="tr-TR"/>
        </w:rPr>
        <w:t>sorularını</w:t>
      </w:r>
      <w:r w:rsidR="00C3001A">
        <w:rPr>
          <w:rFonts w:cs="Times New Roman"/>
          <w:szCs w:val="24"/>
          <w:lang w:eastAsia="tr-TR"/>
        </w:rPr>
        <w:t xml:space="preserve"> </w:t>
      </w:r>
      <w:r w:rsidR="00C331C0" w:rsidRPr="007567CC">
        <w:rPr>
          <w:rFonts w:cs="Times New Roman"/>
          <w:szCs w:val="24"/>
          <w:lang w:eastAsia="tr-TR"/>
        </w:rPr>
        <w:t>ölçen</w:t>
      </w:r>
      <w:r w:rsidR="00C3001A">
        <w:rPr>
          <w:rFonts w:cs="Times New Roman"/>
          <w:szCs w:val="24"/>
          <w:lang w:eastAsia="tr-TR"/>
        </w:rPr>
        <w:t xml:space="preserve"> </w:t>
      </w:r>
      <w:r w:rsidR="00C331C0" w:rsidRPr="007567CC">
        <w:rPr>
          <w:rFonts w:cs="Times New Roman"/>
          <w:szCs w:val="24"/>
          <w:lang w:eastAsia="tr-TR"/>
        </w:rPr>
        <w:t>7</w:t>
      </w:r>
      <w:r w:rsidR="00C3001A">
        <w:rPr>
          <w:rFonts w:cs="Times New Roman"/>
          <w:szCs w:val="24"/>
          <w:lang w:eastAsia="tr-TR"/>
        </w:rPr>
        <w:t xml:space="preserve"> </w:t>
      </w:r>
      <w:r w:rsidRPr="007567CC">
        <w:rPr>
          <w:rFonts w:cs="Times New Roman"/>
          <w:szCs w:val="24"/>
          <w:lang w:eastAsia="tr-TR"/>
        </w:rPr>
        <w:t>adet</w:t>
      </w:r>
      <w:r w:rsidR="00C3001A">
        <w:rPr>
          <w:rFonts w:cs="Times New Roman"/>
          <w:szCs w:val="24"/>
          <w:lang w:eastAsia="tr-TR"/>
        </w:rPr>
        <w:t xml:space="preserve"> </w:t>
      </w:r>
      <w:r w:rsidRPr="007567CC">
        <w:rPr>
          <w:rFonts w:cs="Times New Roman"/>
          <w:szCs w:val="24"/>
          <w:lang w:eastAsia="tr-TR"/>
        </w:rPr>
        <w:t>sorudan</w:t>
      </w:r>
      <w:r w:rsidR="00C3001A">
        <w:rPr>
          <w:rFonts w:cs="Times New Roman"/>
          <w:szCs w:val="24"/>
          <w:lang w:eastAsia="tr-TR"/>
        </w:rPr>
        <w:t xml:space="preserve"> </w:t>
      </w:r>
      <w:r w:rsidRPr="007567CC">
        <w:rPr>
          <w:rFonts w:cs="Times New Roman"/>
          <w:szCs w:val="24"/>
          <w:lang w:eastAsia="tr-TR"/>
        </w:rPr>
        <w:t>oluşmaktadır.</w:t>
      </w:r>
    </w:p>
    <w:p w14:paraId="14F921DD" w14:textId="1AB1E674" w:rsidR="00335651" w:rsidRDefault="009F3621" w:rsidP="00E41AF4">
      <w:pPr>
        <w:pStyle w:val="Balk3"/>
        <w:rPr>
          <w:rFonts w:eastAsia="TimesNewRomanPSMT"/>
        </w:rPr>
      </w:pPr>
      <w:bookmarkStart w:id="93" w:name="_Toc183010474"/>
      <w:bookmarkStart w:id="94" w:name="_Toc190459557"/>
      <w:r w:rsidRPr="006D64C2">
        <w:rPr>
          <w:rFonts w:eastAsia="TimesNewRomanPSMT"/>
        </w:rPr>
        <w:t>3</w:t>
      </w:r>
      <w:r w:rsidR="00335651" w:rsidRPr="006D64C2">
        <w:rPr>
          <w:rFonts w:eastAsia="TimesNewRomanPSMT"/>
        </w:rPr>
        <w:t>.3.2.</w:t>
      </w:r>
      <w:r w:rsidR="00C3001A">
        <w:rPr>
          <w:rFonts w:eastAsia="TimesNewRomanPSMT"/>
        </w:rPr>
        <w:t xml:space="preserve"> </w:t>
      </w:r>
      <w:proofErr w:type="spellStart"/>
      <w:r w:rsidR="00335651" w:rsidRPr="006D64C2">
        <w:rPr>
          <w:rFonts w:eastAsia="TimesNewRomanPSMT"/>
        </w:rPr>
        <w:t>Spielberger’in</w:t>
      </w:r>
      <w:proofErr w:type="spellEnd"/>
      <w:r w:rsidR="00C3001A">
        <w:rPr>
          <w:rFonts w:eastAsia="TimesNewRomanPSMT"/>
        </w:rPr>
        <w:t xml:space="preserve"> </w:t>
      </w:r>
      <w:r w:rsidR="00E41AF4" w:rsidRPr="006D64C2">
        <w:rPr>
          <w:rFonts w:eastAsia="TimesNewRomanPSMT"/>
        </w:rPr>
        <w:t>sürekli-durumluk</w:t>
      </w:r>
      <w:r w:rsidR="00C3001A">
        <w:rPr>
          <w:rFonts w:eastAsia="TimesNewRomanPSMT"/>
        </w:rPr>
        <w:t xml:space="preserve"> </w:t>
      </w:r>
      <w:r w:rsidR="00E41AF4" w:rsidRPr="006D64C2">
        <w:rPr>
          <w:rFonts w:eastAsia="TimesNewRomanPSMT"/>
        </w:rPr>
        <w:t>kaygı</w:t>
      </w:r>
      <w:r w:rsidR="00C3001A">
        <w:rPr>
          <w:rFonts w:eastAsia="TimesNewRomanPSMT"/>
        </w:rPr>
        <w:t xml:space="preserve"> </w:t>
      </w:r>
      <w:proofErr w:type="gramStart"/>
      <w:r w:rsidR="00E41AF4" w:rsidRPr="006D64C2">
        <w:rPr>
          <w:rFonts w:eastAsia="TimesNewRomanPSMT"/>
        </w:rPr>
        <w:t>envanteri</w:t>
      </w:r>
      <w:bookmarkEnd w:id="93"/>
      <w:bookmarkEnd w:id="94"/>
      <w:proofErr w:type="gramEnd"/>
    </w:p>
    <w:p w14:paraId="3494D5E1" w14:textId="2E48474E" w:rsidR="009F3621" w:rsidRDefault="009F3621" w:rsidP="007567CC">
      <w:pPr>
        <w:spacing w:after="120"/>
        <w:ind w:firstLine="567"/>
        <w:rPr>
          <w:rFonts w:cs="Times New Roman"/>
          <w:szCs w:val="24"/>
        </w:rPr>
      </w:pPr>
      <w:proofErr w:type="spellStart"/>
      <w:r w:rsidRPr="007567CC">
        <w:rPr>
          <w:rFonts w:cs="Times New Roman"/>
          <w:szCs w:val="24"/>
        </w:rPr>
        <w:t>Spielberger</w:t>
      </w:r>
      <w:proofErr w:type="spellEnd"/>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arkadaşları</w:t>
      </w:r>
      <w:r w:rsidR="00C3001A">
        <w:rPr>
          <w:rFonts w:cs="Times New Roman"/>
          <w:szCs w:val="24"/>
        </w:rPr>
        <w:t xml:space="preserve"> </w:t>
      </w:r>
      <w:r w:rsidRPr="007567CC">
        <w:rPr>
          <w:rFonts w:cs="Times New Roman"/>
          <w:szCs w:val="24"/>
        </w:rPr>
        <w:t>tarafından</w:t>
      </w:r>
      <w:r w:rsidR="00C3001A">
        <w:rPr>
          <w:rFonts w:cs="Times New Roman"/>
          <w:szCs w:val="24"/>
        </w:rPr>
        <w:t xml:space="preserve"> </w:t>
      </w:r>
      <w:r w:rsidRPr="007567CC">
        <w:rPr>
          <w:rFonts w:cs="Times New Roman"/>
          <w:szCs w:val="24"/>
        </w:rPr>
        <w:t>1970</w:t>
      </w:r>
      <w:r w:rsidR="00C3001A">
        <w:rPr>
          <w:rFonts w:cs="Times New Roman"/>
          <w:szCs w:val="24"/>
        </w:rPr>
        <w:t xml:space="preserve"> </w:t>
      </w:r>
      <w:r w:rsidRPr="007567CC">
        <w:rPr>
          <w:rFonts w:cs="Times New Roman"/>
          <w:szCs w:val="24"/>
        </w:rPr>
        <w:t>yılında</w:t>
      </w:r>
      <w:r w:rsidR="00C3001A">
        <w:rPr>
          <w:rFonts w:cs="Times New Roman"/>
          <w:szCs w:val="24"/>
        </w:rPr>
        <w:t xml:space="preserve"> </w:t>
      </w:r>
      <w:r w:rsidRPr="007567CC">
        <w:rPr>
          <w:rFonts w:cs="Times New Roman"/>
          <w:szCs w:val="24"/>
        </w:rPr>
        <w:t>geliştirilen</w:t>
      </w:r>
      <w:r w:rsidR="00C3001A">
        <w:rPr>
          <w:rFonts w:cs="Times New Roman"/>
          <w:szCs w:val="24"/>
        </w:rPr>
        <w:t xml:space="preserve"> </w:t>
      </w:r>
      <w:r w:rsidRPr="007567CC">
        <w:rPr>
          <w:rFonts w:cs="Times New Roman"/>
          <w:szCs w:val="24"/>
        </w:rPr>
        <w:t>Durumluk-Sürekli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Ölçeği,</w:t>
      </w:r>
      <w:r w:rsidR="00C3001A">
        <w:rPr>
          <w:rFonts w:cs="Times New Roman"/>
          <w:szCs w:val="24"/>
        </w:rPr>
        <w:t xml:space="preserve"> </w:t>
      </w:r>
      <w:r w:rsidRPr="007567CC">
        <w:rPr>
          <w:rFonts w:cs="Times New Roman"/>
          <w:szCs w:val="24"/>
        </w:rPr>
        <w:t>Türkçeye</w:t>
      </w:r>
      <w:r w:rsidR="00C3001A">
        <w:rPr>
          <w:rFonts w:cs="Times New Roman"/>
          <w:szCs w:val="24"/>
        </w:rPr>
        <w:t xml:space="preserve"> </w:t>
      </w:r>
      <w:r w:rsidRPr="007567CC">
        <w:rPr>
          <w:rFonts w:cs="Times New Roman"/>
          <w:szCs w:val="24"/>
        </w:rPr>
        <w:t>Öner</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Le</w:t>
      </w:r>
      <w:r w:rsidR="00C3001A">
        <w:rPr>
          <w:rFonts w:cs="Times New Roman"/>
          <w:szCs w:val="24"/>
        </w:rPr>
        <w:t xml:space="preserve"> </w:t>
      </w:r>
      <w:proofErr w:type="spellStart"/>
      <w:r w:rsidRPr="007567CC">
        <w:rPr>
          <w:rFonts w:cs="Times New Roman"/>
          <w:szCs w:val="24"/>
        </w:rPr>
        <w:t>Compte</w:t>
      </w:r>
      <w:proofErr w:type="spellEnd"/>
      <w:r w:rsidR="00C3001A">
        <w:rPr>
          <w:rFonts w:cs="Times New Roman"/>
          <w:szCs w:val="24"/>
        </w:rPr>
        <w:t xml:space="preserve"> </w:t>
      </w:r>
      <w:r w:rsidRPr="007567CC">
        <w:rPr>
          <w:rFonts w:cs="Times New Roman"/>
          <w:szCs w:val="24"/>
        </w:rPr>
        <w:t>(1986)</w:t>
      </w:r>
      <w:r w:rsidR="00C3001A">
        <w:rPr>
          <w:rFonts w:cs="Times New Roman"/>
          <w:szCs w:val="24"/>
        </w:rPr>
        <w:t xml:space="preserve"> </w:t>
      </w:r>
      <w:r w:rsidRPr="007567CC">
        <w:rPr>
          <w:rFonts w:cs="Times New Roman"/>
          <w:szCs w:val="24"/>
        </w:rPr>
        <w:t>tarafından</w:t>
      </w:r>
      <w:r w:rsidR="00C3001A">
        <w:rPr>
          <w:rFonts w:cs="Times New Roman"/>
          <w:szCs w:val="24"/>
        </w:rPr>
        <w:t xml:space="preserve"> </w:t>
      </w:r>
      <w:r w:rsidRPr="007567CC">
        <w:rPr>
          <w:rFonts w:cs="Times New Roman"/>
          <w:szCs w:val="24"/>
        </w:rPr>
        <w:t>1983</w:t>
      </w:r>
      <w:r w:rsidR="00C3001A">
        <w:rPr>
          <w:rFonts w:cs="Times New Roman"/>
          <w:szCs w:val="24"/>
        </w:rPr>
        <w:t xml:space="preserve"> </w:t>
      </w:r>
      <w:r w:rsidRPr="007567CC">
        <w:rPr>
          <w:rFonts w:cs="Times New Roman"/>
          <w:szCs w:val="24"/>
        </w:rPr>
        <w:t>yılında</w:t>
      </w:r>
      <w:r w:rsidR="00C3001A">
        <w:rPr>
          <w:rFonts w:cs="Times New Roman"/>
          <w:szCs w:val="24"/>
        </w:rPr>
        <w:t xml:space="preserve"> </w:t>
      </w:r>
      <w:r w:rsidRPr="007567CC">
        <w:rPr>
          <w:rFonts w:cs="Times New Roman"/>
          <w:szCs w:val="24"/>
        </w:rPr>
        <w:t>geçerlilik</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güvenilirlik</w:t>
      </w:r>
      <w:r w:rsidR="00C3001A">
        <w:rPr>
          <w:rFonts w:cs="Times New Roman"/>
          <w:szCs w:val="24"/>
        </w:rPr>
        <w:t xml:space="preserve"> </w:t>
      </w:r>
      <w:r w:rsidRPr="007567CC">
        <w:rPr>
          <w:rFonts w:cs="Times New Roman"/>
          <w:szCs w:val="24"/>
        </w:rPr>
        <w:t>çalışmaları</w:t>
      </w:r>
      <w:r w:rsidR="00C3001A">
        <w:rPr>
          <w:rFonts w:cs="Times New Roman"/>
          <w:szCs w:val="24"/>
        </w:rPr>
        <w:t xml:space="preserve"> </w:t>
      </w:r>
      <w:r w:rsidRPr="007567CC">
        <w:rPr>
          <w:rFonts w:cs="Times New Roman"/>
          <w:szCs w:val="24"/>
        </w:rPr>
        <w:t>yapılarak</w:t>
      </w:r>
      <w:r w:rsidR="00C3001A">
        <w:rPr>
          <w:rFonts w:cs="Times New Roman"/>
          <w:szCs w:val="24"/>
        </w:rPr>
        <w:t xml:space="preserve"> </w:t>
      </w:r>
      <w:r w:rsidRPr="007567CC">
        <w:rPr>
          <w:rFonts w:cs="Times New Roman"/>
          <w:szCs w:val="24"/>
        </w:rPr>
        <w:t>uyarlanmıştır.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ölçek,</w:t>
      </w:r>
      <w:r w:rsidR="00C3001A">
        <w:rPr>
          <w:rFonts w:cs="Times New Roman"/>
          <w:szCs w:val="24"/>
        </w:rPr>
        <w:t xml:space="preserve"> </w:t>
      </w:r>
      <w:r w:rsidRPr="007567CC">
        <w:rPr>
          <w:rFonts w:cs="Times New Roman"/>
          <w:szCs w:val="24"/>
        </w:rPr>
        <w:t>bireylerin</w:t>
      </w:r>
      <w:r w:rsidR="00C3001A">
        <w:rPr>
          <w:rFonts w:cs="Times New Roman"/>
          <w:szCs w:val="24"/>
        </w:rPr>
        <w:t xml:space="preserve"> </w:t>
      </w:r>
      <w:r w:rsidRPr="007567CC">
        <w:rPr>
          <w:rFonts w:cs="Times New Roman"/>
          <w:szCs w:val="24"/>
        </w:rPr>
        <w:t>anlık</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düzeylerini</w:t>
      </w:r>
      <w:r w:rsidR="00C3001A">
        <w:rPr>
          <w:rFonts w:cs="Times New Roman"/>
          <w:szCs w:val="24"/>
        </w:rPr>
        <w:t xml:space="preserve"> </w:t>
      </w:r>
      <w:r w:rsidRPr="007567CC">
        <w:rPr>
          <w:rFonts w:cs="Times New Roman"/>
          <w:szCs w:val="24"/>
        </w:rPr>
        <w:t>ölçmeyi</w:t>
      </w:r>
      <w:r w:rsidR="00C3001A">
        <w:rPr>
          <w:rFonts w:cs="Times New Roman"/>
          <w:szCs w:val="24"/>
        </w:rPr>
        <w:t xml:space="preserve"> </w:t>
      </w:r>
      <w:r w:rsidRPr="007567CC">
        <w:rPr>
          <w:rFonts w:cs="Times New Roman"/>
          <w:szCs w:val="24"/>
        </w:rPr>
        <w:t>amaçlar.</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proofErr w:type="spellStart"/>
      <w:r w:rsidRPr="007567CC">
        <w:rPr>
          <w:rFonts w:cs="Times New Roman"/>
          <w:szCs w:val="24"/>
        </w:rPr>
        <w:t>Ölçeği’nde</w:t>
      </w:r>
      <w:proofErr w:type="spellEnd"/>
      <w:r w:rsidR="00C3001A">
        <w:rPr>
          <w:rFonts w:cs="Times New Roman"/>
          <w:szCs w:val="24"/>
        </w:rPr>
        <w:t xml:space="preserve"> </w:t>
      </w:r>
      <w:r w:rsidRPr="007567CC">
        <w:rPr>
          <w:rFonts w:cs="Times New Roman"/>
          <w:szCs w:val="24"/>
        </w:rPr>
        <w:t>katılımcılar,</w:t>
      </w:r>
      <w:r w:rsidR="00C3001A">
        <w:rPr>
          <w:rFonts w:cs="Times New Roman"/>
          <w:szCs w:val="24"/>
        </w:rPr>
        <w:t xml:space="preserve"> </w:t>
      </w:r>
      <w:r w:rsidRPr="007567CC">
        <w:rPr>
          <w:rFonts w:cs="Times New Roman"/>
          <w:szCs w:val="24"/>
        </w:rPr>
        <w:t>ifade</w:t>
      </w:r>
      <w:r w:rsidR="00C3001A">
        <w:rPr>
          <w:rFonts w:cs="Times New Roman"/>
          <w:szCs w:val="24"/>
        </w:rPr>
        <w:t xml:space="preserve"> </w:t>
      </w:r>
      <w:r w:rsidRPr="007567CC">
        <w:rPr>
          <w:rFonts w:cs="Times New Roman"/>
          <w:szCs w:val="24"/>
        </w:rPr>
        <w:t>edilen</w:t>
      </w:r>
      <w:r w:rsidR="00C3001A">
        <w:rPr>
          <w:rFonts w:cs="Times New Roman"/>
          <w:szCs w:val="24"/>
        </w:rPr>
        <w:t xml:space="preserve"> </w:t>
      </w:r>
      <w:r w:rsidRPr="007567CC">
        <w:rPr>
          <w:rFonts w:cs="Times New Roman"/>
          <w:szCs w:val="24"/>
        </w:rPr>
        <w:t>duygu</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davranışları</w:t>
      </w:r>
      <w:r w:rsidR="00C3001A">
        <w:rPr>
          <w:rFonts w:cs="Times New Roman"/>
          <w:szCs w:val="24"/>
        </w:rPr>
        <w:t xml:space="preserve"> </w:t>
      </w:r>
      <w:r w:rsidRPr="007567CC">
        <w:rPr>
          <w:rFonts w:cs="Times New Roman"/>
          <w:szCs w:val="24"/>
        </w:rPr>
        <w:t>şiddet</w:t>
      </w:r>
      <w:r w:rsidR="00C3001A">
        <w:rPr>
          <w:rFonts w:cs="Times New Roman"/>
          <w:szCs w:val="24"/>
        </w:rPr>
        <w:t xml:space="preserve"> </w:t>
      </w:r>
      <w:r w:rsidRPr="007567CC">
        <w:rPr>
          <w:rFonts w:cs="Times New Roman"/>
          <w:szCs w:val="24"/>
        </w:rPr>
        <w:t>derecesine</w:t>
      </w:r>
      <w:r w:rsidR="00C3001A">
        <w:rPr>
          <w:rFonts w:cs="Times New Roman"/>
          <w:szCs w:val="24"/>
        </w:rPr>
        <w:t xml:space="preserve"> </w:t>
      </w:r>
      <w:r w:rsidRPr="007567CC">
        <w:rPr>
          <w:rFonts w:cs="Times New Roman"/>
          <w:szCs w:val="24"/>
        </w:rPr>
        <w:t>göre</w:t>
      </w:r>
      <w:r w:rsidR="00C3001A">
        <w:rPr>
          <w:rFonts w:cs="Times New Roman"/>
          <w:szCs w:val="24"/>
        </w:rPr>
        <w:t xml:space="preserve"> </w:t>
      </w:r>
      <w:r w:rsidRPr="007567CC">
        <w:rPr>
          <w:rFonts w:cs="Times New Roman"/>
          <w:szCs w:val="24"/>
        </w:rPr>
        <w:t>(1)</w:t>
      </w:r>
      <w:r w:rsidR="00C3001A">
        <w:rPr>
          <w:rFonts w:cs="Times New Roman"/>
          <w:szCs w:val="24"/>
        </w:rPr>
        <w:t xml:space="preserve"> </w:t>
      </w:r>
      <w:r w:rsidRPr="007567CC">
        <w:rPr>
          <w:rFonts w:cs="Times New Roman"/>
          <w:szCs w:val="24"/>
        </w:rPr>
        <w:t>hiç,</w:t>
      </w:r>
      <w:r w:rsidR="00C3001A">
        <w:rPr>
          <w:rFonts w:cs="Times New Roman"/>
          <w:szCs w:val="24"/>
        </w:rPr>
        <w:t xml:space="preserve"> </w:t>
      </w:r>
      <w:r w:rsidRPr="007567CC">
        <w:rPr>
          <w:rFonts w:cs="Times New Roman"/>
          <w:szCs w:val="24"/>
        </w:rPr>
        <w:t>(2)</w:t>
      </w:r>
      <w:r w:rsidR="00C3001A">
        <w:rPr>
          <w:rFonts w:cs="Times New Roman"/>
          <w:szCs w:val="24"/>
        </w:rPr>
        <w:t xml:space="preserve"> </w:t>
      </w:r>
      <w:r w:rsidRPr="007567CC">
        <w:rPr>
          <w:rFonts w:cs="Times New Roman"/>
          <w:szCs w:val="24"/>
        </w:rPr>
        <w:t>biraz,</w:t>
      </w:r>
      <w:r w:rsidR="00C3001A">
        <w:rPr>
          <w:rFonts w:cs="Times New Roman"/>
          <w:szCs w:val="24"/>
        </w:rPr>
        <w:t xml:space="preserve"> </w:t>
      </w:r>
      <w:r w:rsidRPr="007567CC">
        <w:rPr>
          <w:rFonts w:cs="Times New Roman"/>
          <w:szCs w:val="24"/>
        </w:rPr>
        <w:t>(3)</w:t>
      </w:r>
      <w:r w:rsidR="00C3001A">
        <w:rPr>
          <w:rFonts w:cs="Times New Roman"/>
          <w:szCs w:val="24"/>
        </w:rPr>
        <w:t xml:space="preserve"> </w:t>
      </w:r>
      <w:r w:rsidRPr="007567CC">
        <w:rPr>
          <w:rFonts w:cs="Times New Roman"/>
          <w:szCs w:val="24"/>
        </w:rPr>
        <w:t>çok</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(4)</w:t>
      </w:r>
      <w:r w:rsidR="00C3001A">
        <w:rPr>
          <w:rFonts w:cs="Times New Roman"/>
          <w:szCs w:val="24"/>
        </w:rPr>
        <w:t xml:space="preserve"> </w:t>
      </w:r>
      <w:r w:rsidRPr="007567CC">
        <w:rPr>
          <w:rFonts w:cs="Times New Roman"/>
          <w:szCs w:val="24"/>
        </w:rPr>
        <w:t>tamamen</w:t>
      </w:r>
      <w:r w:rsidR="00C3001A">
        <w:rPr>
          <w:rFonts w:cs="Times New Roman"/>
          <w:szCs w:val="24"/>
        </w:rPr>
        <w:t xml:space="preserve"> </w:t>
      </w:r>
      <w:r w:rsidRPr="007567CC">
        <w:rPr>
          <w:rFonts w:cs="Times New Roman"/>
          <w:szCs w:val="24"/>
        </w:rPr>
        <w:t>seçenekleri</w:t>
      </w:r>
      <w:r w:rsidR="00C3001A">
        <w:rPr>
          <w:rFonts w:cs="Times New Roman"/>
          <w:szCs w:val="24"/>
        </w:rPr>
        <w:t xml:space="preserve"> </w:t>
      </w:r>
      <w:r w:rsidRPr="007567CC">
        <w:rPr>
          <w:rFonts w:cs="Times New Roman"/>
          <w:szCs w:val="24"/>
        </w:rPr>
        <w:t>ile</w:t>
      </w:r>
      <w:r w:rsidR="00C3001A">
        <w:rPr>
          <w:rFonts w:cs="Times New Roman"/>
          <w:szCs w:val="24"/>
        </w:rPr>
        <w:t xml:space="preserve"> </w:t>
      </w:r>
      <w:r w:rsidRPr="007567CC">
        <w:rPr>
          <w:rFonts w:cs="Times New Roman"/>
          <w:szCs w:val="24"/>
        </w:rPr>
        <w:t>değerlendirmektedir.</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Ölçeği</w:t>
      </w:r>
      <w:r w:rsidR="00C3001A">
        <w:rPr>
          <w:rFonts w:cs="Times New Roman"/>
          <w:szCs w:val="24"/>
        </w:rPr>
        <w:t xml:space="preserve"> </w:t>
      </w:r>
      <w:r w:rsidRPr="007567CC">
        <w:rPr>
          <w:rFonts w:cs="Times New Roman"/>
          <w:szCs w:val="24"/>
        </w:rPr>
        <w:t>ise,</w:t>
      </w:r>
      <w:r w:rsidR="00C3001A">
        <w:rPr>
          <w:rFonts w:cs="Times New Roman"/>
          <w:szCs w:val="24"/>
        </w:rPr>
        <w:t xml:space="preserve"> </w:t>
      </w:r>
      <w:r w:rsidRPr="007567CC">
        <w:rPr>
          <w:rFonts w:cs="Times New Roman"/>
          <w:szCs w:val="24"/>
        </w:rPr>
        <w:t>"1</w:t>
      </w:r>
      <w:r w:rsidR="00C3001A">
        <w:rPr>
          <w:rFonts w:cs="Times New Roman"/>
          <w:szCs w:val="24"/>
        </w:rPr>
        <w:t xml:space="preserve"> </w:t>
      </w:r>
      <w:r w:rsidRPr="007567CC">
        <w:rPr>
          <w:rFonts w:cs="Times New Roman"/>
          <w:szCs w:val="24"/>
        </w:rPr>
        <w:t>(Hemen</w:t>
      </w:r>
      <w:r w:rsidR="00C3001A">
        <w:rPr>
          <w:rFonts w:cs="Times New Roman"/>
          <w:szCs w:val="24"/>
        </w:rPr>
        <w:t xml:space="preserve"> </w:t>
      </w:r>
      <w:r w:rsidRPr="007567CC">
        <w:rPr>
          <w:rFonts w:cs="Times New Roman"/>
          <w:szCs w:val="24"/>
        </w:rPr>
        <w:t>hemen</w:t>
      </w:r>
      <w:r w:rsidR="00C3001A">
        <w:rPr>
          <w:rFonts w:cs="Times New Roman"/>
          <w:szCs w:val="24"/>
        </w:rPr>
        <w:t xml:space="preserve"> </w:t>
      </w:r>
      <w:r w:rsidRPr="007567CC">
        <w:rPr>
          <w:rFonts w:cs="Times New Roman"/>
          <w:szCs w:val="24"/>
        </w:rPr>
        <w:lastRenderedPageBreak/>
        <w:t>hiç</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zaman)"</w:t>
      </w:r>
      <w:r w:rsidR="00C3001A">
        <w:rPr>
          <w:rFonts w:cs="Times New Roman"/>
          <w:szCs w:val="24"/>
        </w:rPr>
        <w:t xml:space="preserve"> </w:t>
      </w:r>
      <w:r w:rsidRPr="007567CC">
        <w:rPr>
          <w:rFonts w:cs="Times New Roman"/>
          <w:szCs w:val="24"/>
        </w:rPr>
        <w:t>ile</w:t>
      </w:r>
      <w:r w:rsidR="00C3001A">
        <w:rPr>
          <w:rFonts w:cs="Times New Roman"/>
          <w:szCs w:val="24"/>
        </w:rPr>
        <w:t xml:space="preserve"> </w:t>
      </w:r>
      <w:r w:rsidRPr="007567CC">
        <w:rPr>
          <w:rFonts w:cs="Times New Roman"/>
          <w:szCs w:val="24"/>
        </w:rPr>
        <w:t>"4</w:t>
      </w:r>
      <w:r w:rsidR="00C3001A">
        <w:rPr>
          <w:rFonts w:cs="Times New Roman"/>
          <w:szCs w:val="24"/>
        </w:rPr>
        <w:t xml:space="preserve"> </w:t>
      </w:r>
      <w:r w:rsidRPr="007567CC">
        <w:rPr>
          <w:rFonts w:cs="Times New Roman"/>
          <w:szCs w:val="24"/>
        </w:rPr>
        <w:t>(Hemen</w:t>
      </w:r>
      <w:r w:rsidR="00C3001A">
        <w:rPr>
          <w:rFonts w:cs="Times New Roman"/>
          <w:szCs w:val="24"/>
        </w:rPr>
        <w:t xml:space="preserve"> </w:t>
      </w:r>
      <w:r w:rsidRPr="007567CC">
        <w:rPr>
          <w:rFonts w:cs="Times New Roman"/>
          <w:szCs w:val="24"/>
        </w:rPr>
        <w:t>hemen</w:t>
      </w:r>
      <w:r w:rsidR="00C3001A">
        <w:rPr>
          <w:rFonts w:cs="Times New Roman"/>
          <w:szCs w:val="24"/>
        </w:rPr>
        <w:t xml:space="preserve"> </w:t>
      </w:r>
      <w:r w:rsidRPr="007567CC">
        <w:rPr>
          <w:rFonts w:cs="Times New Roman"/>
          <w:szCs w:val="24"/>
        </w:rPr>
        <w:t>her</w:t>
      </w:r>
      <w:r w:rsidR="00C3001A">
        <w:rPr>
          <w:rFonts w:cs="Times New Roman"/>
          <w:szCs w:val="24"/>
        </w:rPr>
        <w:t xml:space="preserve"> </w:t>
      </w:r>
      <w:r w:rsidRPr="007567CC">
        <w:rPr>
          <w:rFonts w:cs="Times New Roman"/>
          <w:szCs w:val="24"/>
        </w:rPr>
        <w:t>zaman)"</w:t>
      </w:r>
      <w:r w:rsidR="00C3001A">
        <w:rPr>
          <w:rFonts w:cs="Times New Roman"/>
          <w:szCs w:val="24"/>
        </w:rPr>
        <w:t xml:space="preserve"> </w:t>
      </w:r>
      <w:r w:rsidRPr="007567CC">
        <w:rPr>
          <w:rFonts w:cs="Times New Roman"/>
          <w:szCs w:val="24"/>
        </w:rPr>
        <w:t>arasında</w:t>
      </w:r>
      <w:r w:rsidR="00C3001A">
        <w:rPr>
          <w:rFonts w:cs="Times New Roman"/>
          <w:szCs w:val="24"/>
        </w:rPr>
        <w:t xml:space="preserve"> </w:t>
      </w:r>
      <w:r w:rsidRPr="007567CC">
        <w:rPr>
          <w:rFonts w:cs="Times New Roman"/>
          <w:szCs w:val="24"/>
        </w:rPr>
        <w:t>sıralanan</w:t>
      </w:r>
      <w:r w:rsidR="00C3001A">
        <w:rPr>
          <w:rFonts w:cs="Times New Roman"/>
          <w:szCs w:val="24"/>
        </w:rPr>
        <w:t xml:space="preserve"> </w:t>
      </w:r>
      <w:r w:rsidRPr="007567CC">
        <w:rPr>
          <w:rFonts w:cs="Times New Roman"/>
          <w:szCs w:val="24"/>
        </w:rPr>
        <w:t>dört</w:t>
      </w:r>
      <w:r w:rsidR="00C3001A">
        <w:rPr>
          <w:rFonts w:cs="Times New Roman"/>
          <w:szCs w:val="24"/>
        </w:rPr>
        <w:t xml:space="preserve"> </w:t>
      </w:r>
      <w:r w:rsidRPr="007567CC">
        <w:rPr>
          <w:rFonts w:cs="Times New Roman"/>
          <w:szCs w:val="24"/>
        </w:rPr>
        <w:t>seçenekli</w:t>
      </w:r>
      <w:r w:rsidR="00C3001A">
        <w:rPr>
          <w:rFonts w:cs="Times New Roman"/>
          <w:szCs w:val="24"/>
        </w:rPr>
        <w:t xml:space="preserve"> </w:t>
      </w:r>
      <w:r w:rsidRPr="007567CC">
        <w:rPr>
          <w:rFonts w:cs="Times New Roman"/>
          <w:szCs w:val="24"/>
        </w:rPr>
        <w:t>bir</w:t>
      </w:r>
      <w:r w:rsidR="00C3001A">
        <w:rPr>
          <w:rFonts w:cs="Times New Roman"/>
          <w:szCs w:val="24"/>
        </w:rPr>
        <w:t xml:space="preserve"> </w:t>
      </w:r>
      <w:proofErr w:type="spellStart"/>
      <w:r w:rsidRPr="007567CC">
        <w:rPr>
          <w:rFonts w:cs="Times New Roman"/>
          <w:szCs w:val="24"/>
        </w:rPr>
        <w:t>Likert</w:t>
      </w:r>
      <w:proofErr w:type="spellEnd"/>
      <w:r w:rsidR="00C3001A">
        <w:rPr>
          <w:rFonts w:cs="Times New Roman"/>
          <w:szCs w:val="24"/>
        </w:rPr>
        <w:t xml:space="preserve"> </w:t>
      </w:r>
      <w:r w:rsidRPr="007567CC">
        <w:rPr>
          <w:rFonts w:cs="Times New Roman"/>
          <w:szCs w:val="24"/>
        </w:rPr>
        <w:t>tipi</w:t>
      </w:r>
      <w:r w:rsidR="00C3001A">
        <w:rPr>
          <w:rFonts w:cs="Times New Roman"/>
          <w:szCs w:val="24"/>
        </w:rPr>
        <w:t xml:space="preserve"> </w:t>
      </w:r>
      <w:r w:rsidRPr="007567CC">
        <w:rPr>
          <w:rFonts w:cs="Times New Roman"/>
          <w:szCs w:val="24"/>
        </w:rPr>
        <w:t>ölçektir.</w:t>
      </w:r>
      <w:r w:rsidR="00C3001A">
        <w:rPr>
          <w:rFonts w:cs="Times New Roman"/>
          <w:szCs w:val="24"/>
        </w:rPr>
        <w:t xml:space="preserve"> </w:t>
      </w:r>
      <w:r w:rsidRPr="007567CC">
        <w:rPr>
          <w:rFonts w:cs="Times New Roman"/>
          <w:szCs w:val="24"/>
        </w:rPr>
        <w:t>Ölçekte</w:t>
      </w:r>
      <w:r w:rsidR="00C3001A">
        <w:rPr>
          <w:rFonts w:cs="Times New Roman"/>
          <w:szCs w:val="24"/>
        </w:rPr>
        <w:t xml:space="preserve"> </w:t>
      </w:r>
      <w:r w:rsidRPr="007567CC">
        <w:rPr>
          <w:rFonts w:cs="Times New Roman"/>
          <w:szCs w:val="24"/>
        </w:rPr>
        <w:t>her</w:t>
      </w:r>
      <w:r w:rsidR="00C3001A">
        <w:rPr>
          <w:rFonts w:cs="Times New Roman"/>
          <w:szCs w:val="24"/>
        </w:rPr>
        <w:t xml:space="preserve"> </w:t>
      </w:r>
      <w:r w:rsidRPr="007567CC">
        <w:rPr>
          <w:rFonts w:cs="Times New Roman"/>
          <w:szCs w:val="24"/>
        </w:rPr>
        <w:t>biri</w:t>
      </w:r>
      <w:r w:rsidR="00C3001A">
        <w:rPr>
          <w:rFonts w:cs="Times New Roman"/>
          <w:szCs w:val="24"/>
        </w:rPr>
        <w:t xml:space="preserve"> </w:t>
      </w:r>
      <w:r w:rsidRPr="007567CC">
        <w:rPr>
          <w:rFonts w:cs="Times New Roman"/>
          <w:szCs w:val="24"/>
        </w:rPr>
        <w:t>20</w:t>
      </w:r>
      <w:r w:rsidR="00C3001A">
        <w:rPr>
          <w:rFonts w:cs="Times New Roman"/>
          <w:szCs w:val="24"/>
        </w:rPr>
        <w:t xml:space="preserve"> </w:t>
      </w:r>
      <w:r w:rsidRPr="007567CC">
        <w:rPr>
          <w:rFonts w:cs="Times New Roman"/>
          <w:szCs w:val="24"/>
        </w:rPr>
        <w:t>sorudan</w:t>
      </w:r>
      <w:r w:rsidR="00C3001A">
        <w:rPr>
          <w:rFonts w:cs="Times New Roman"/>
          <w:szCs w:val="24"/>
        </w:rPr>
        <w:t xml:space="preserve"> </w:t>
      </w:r>
      <w:r w:rsidRPr="007567CC">
        <w:rPr>
          <w:rFonts w:cs="Times New Roman"/>
          <w:szCs w:val="24"/>
        </w:rPr>
        <w:t>oluşan</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alt</w:t>
      </w:r>
      <w:r w:rsidR="00C3001A">
        <w:rPr>
          <w:rFonts w:cs="Times New Roman"/>
          <w:szCs w:val="24"/>
        </w:rPr>
        <w:t xml:space="preserve"> </w:t>
      </w:r>
      <w:r w:rsidRPr="007567CC">
        <w:rPr>
          <w:rFonts w:cs="Times New Roman"/>
          <w:szCs w:val="24"/>
        </w:rPr>
        <w:t>ölçekleri</w:t>
      </w:r>
      <w:r w:rsidR="00C3001A">
        <w:rPr>
          <w:rFonts w:cs="Times New Roman"/>
          <w:szCs w:val="24"/>
        </w:rPr>
        <w:t xml:space="preserve"> </w:t>
      </w:r>
      <w:r w:rsidRPr="007567CC">
        <w:rPr>
          <w:rFonts w:cs="Times New Roman"/>
          <w:szCs w:val="24"/>
        </w:rPr>
        <w:t>mevcuttur,</w:t>
      </w:r>
      <w:r w:rsidR="00C3001A">
        <w:rPr>
          <w:rFonts w:cs="Times New Roman"/>
          <w:szCs w:val="24"/>
        </w:rPr>
        <w:t xml:space="preserve"> </w:t>
      </w:r>
      <w:r w:rsidRPr="007567CC">
        <w:rPr>
          <w:rFonts w:cs="Times New Roman"/>
          <w:szCs w:val="24"/>
        </w:rPr>
        <w:t>dolayısıyla</w:t>
      </w:r>
      <w:r w:rsidR="00C3001A">
        <w:rPr>
          <w:rFonts w:cs="Times New Roman"/>
          <w:szCs w:val="24"/>
        </w:rPr>
        <w:t xml:space="preserve"> </w:t>
      </w:r>
      <w:r w:rsidRPr="007567CC">
        <w:rPr>
          <w:rFonts w:cs="Times New Roman"/>
          <w:szCs w:val="24"/>
        </w:rPr>
        <w:t>toplamda</w:t>
      </w:r>
      <w:r w:rsidR="00C3001A">
        <w:rPr>
          <w:rFonts w:cs="Times New Roman"/>
          <w:szCs w:val="24"/>
        </w:rPr>
        <w:t xml:space="preserve"> </w:t>
      </w:r>
      <w:r w:rsidRPr="007567CC">
        <w:rPr>
          <w:rFonts w:cs="Times New Roman"/>
          <w:szCs w:val="24"/>
        </w:rPr>
        <w:t>40</w:t>
      </w:r>
      <w:r w:rsidR="00C3001A">
        <w:rPr>
          <w:rFonts w:cs="Times New Roman"/>
          <w:szCs w:val="24"/>
        </w:rPr>
        <w:t xml:space="preserve"> </w:t>
      </w:r>
      <w:r w:rsidRPr="007567CC">
        <w:rPr>
          <w:rFonts w:cs="Times New Roman"/>
          <w:szCs w:val="24"/>
        </w:rPr>
        <w:t>soruluk</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değerlendirme</w:t>
      </w:r>
      <w:r w:rsidR="00C3001A">
        <w:rPr>
          <w:rFonts w:cs="Times New Roman"/>
          <w:szCs w:val="24"/>
        </w:rPr>
        <w:t xml:space="preserve"> </w:t>
      </w:r>
      <w:r w:rsidRPr="007567CC">
        <w:rPr>
          <w:rFonts w:cs="Times New Roman"/>
          <w:szCs w:val="24"/>
        </w:rPr>
        <w:t>sağlanmaktadır.</w:t>
      </w:r>
      <w:r w:rsidR="00C3001A">
        <w:rPr>
          <w:rFonts w:cs="Times New Roman"/>
          <w:szCs w:val="24"/>
        </w:rPr>
        <w:t xml:space="preserve"> </w:t>
      </w:r>
      <w:proofErr w:type="spellStart"/>
      <w:r w:rsidR="00BB5222" w:rsidRPr="007567CC">
        <w:rPr>
          <w:rFonts w:cs="Times New Roman"/>
          <w:szCs w:val="24"/>
        </w:rPr>
        <w:t>Durumluluk</w:t>
      </w:r>
      <w:proofErr w:type="spellEnd"/>
      <w:r w:rsidR="00C3001A">
        <w:rPr>
          <w:rFonts w:cs="Times New Roman"/>
          <w:szCs w:val="24"/>
        </w:rPr>
        <w:t xml:space="preserve"> </w:t>
      </w:r>
      <w:r w:rsidR="00BB5222" w:rsidRPr="007567CC">
        <w:rPr>
          <w:rFonts w:cs="Times New Roman"/>
          <w:szCs w:val="24"/>
        </w:rPr>
        <w:t>Kaygı</w:t>
      </w:r>
      <w:r w:rsidR="00C3001A">
        <w:rPr>
          <w:rFonts w:cs="Times New Roman"/>
          <w:szCs w:val="24"/>
        </w:rPr>
        <w:t xml:space="preserve"> </w:t>
      </w:r>
      <w:r w:rsidR="00BB5222" w:rsidRPr="007567CC">
        <w:rPr>
          <w:rFonts w:cs="Times New Roman"/>
          <w:szCs w:val="24"/>
        </w:rPr>
        <w:t>Ölçeğindeki</w:t>
      </w:r>
      <w:r w:rsidR="00C3001A">
        <w:rPr>
          <w:rFonts w:cs="Times New Roman"/>
          <w:szCs w:val="24"/>
        </w:rPr>
        <w:t xml:space="preserve"> </w:t>
      </w:r>
      <w:r w:rsidR="00BB5222" w:rsidRPr="007567CC">
        <w:rPr>
          <w:rFonts w:cs="Times New Roman"/>
          <w:szCs w:val="24"/>
        </w:rPr>
        <w:t>1,</w:t>
      </w:r>
      <w:r w:rsidR="00C3001A">
        <w:rPr>
          <w:rFonts w:cs="Times New Roman"/>
          <w:szCs w:val="24"/>
        </w:rPr>
        <w:t xml:space="preserve"> </w:t>
      </w:r>
      <w:r w:rsidR="00BB5222" w:rsidRPr="007567CC">
        <w:rPr>
          <w:rFonts w:cs="Times New Roman"/>
          <w:szCs w:val="24"/>
        </w:rPr>
        <w:t>2,</w:t>
      </w:r>
      <w:r w:rsidR="00C3001A">
        <w:rPr>
          <w:rFonts w:cs="Times New Roman"/>
          <w:szCs w:val="24"/>
        </w:rPr>
        <w:t xml:space="preserve"> </w:t>
      </w:r>
      <w:r w:rsidR="00BB5222" w:rsidRPr="007567CC">
        <w:rPr>
          <w:rFonts w:cs="Times New Roman"/>
          <w:szCs w:val="24"/>
        </w:rPr>
        <w:t>5,</w:t>
      </w:r>
      <w:r w:rsidR="00C3001A">
        <w:rPr>
          <w:rFonts w:cs="Times New Roman"/>
          <w:szCs w:val="24"/>
        </w:rPr>
        <w:t xml:space="preserve"> </w:t>
      </w:r>
      <w:r w:rsidR="00BB5222" w:rsidRPr="007567CC">
        <w:rPr>
          <w:rFonts w:cs="Times New Roman"/>
          <w:szCs w:val="24"/>
        </w:rPr>
        <w:t>8,</w:t>
      </w:r>
      <w:r w:rsidR="00C3001A">
        <w:rPr>
          <w:rFonts w:cs="Times New Roman"/>
          <w:szCs w:val="24"/>
        </w:rPr>
        <w:t xml:space="preserve"> </w:t>
      </w:r>
      <w:r w:rsidR="00BB5222" w:rsidRPr="007567CC">
        <w:rPr>
          <w:rFonts w:cs="Times New Roman"/>
          <w:szCs w:val="24"/>
        </w:rPr>
        <w:t>10,</w:t>
      </w:r>
      <w:r w:rsidR="00C3001A">
        <w:rPr>
          <w:rFonts w:cs="Times New Roman"/>
          <w:szCs w:val="24"/>
        </w:rPr>
        <w:t xml:space="preserve"> </w:t>
      </w:r>
      <w:r w:rsidR="00BB5222" w:rsidRPr="007567CC">
        <w:rPr>
          <w:rFonts w:cs="Times New Roman"/>
          <w:szCs w:val="24"/>
        </w:rPr>
        <w:t>11,</w:t>
      </w:r>
      <w:r w:rsidR="00C3001A">
        <w:rPr>
          <w:rFonts w:cs="Times New Roman"/>
          <w:szCs w:val="24"/>
        </w:rPr>
        <w:t xml:space="preserve"> </w:t>
      </w:r>
      <w:r w:rsidR="00BB5222" w:rsidRPr="007567CC">
        <w:rPr>
          <w:rFonts w:cs="Times New Roman"/>
          <w:szCs w:val="24"/>
        </w:rPr>
        <w:t>15,</w:t>
      </w:r>
      <w:r w:rsidR="00C3001A">
        <w:rPr>
          <w:rFonts w:cs="Times New Roman"/>
          <w:szCs w:val="24"/>
        </w:rPr>
        <w:t xml:space="preserve"> </w:t>
      </w:r>
      <w:r w:rsidR="00BB5222" w:rsidRPr="007567CC">
        <w:rPr>
          <w:rFonts w:cs="Times New Roman"/>
          <w:szCs w:val="24"/>
        </w:rPr>
        <w:t>16,</w:t>
      </w:r>
      <w:r w:rsidR="00C3001A">
        <w:rPr>
          <w:rFonts w:cs="Times New Roman"/>
          <w:szCs w:val="24"/>
        </w:rPr>
        <w:t xml:space="preserve"> </w:t>
      </w:r>
      <w:r w:rsidR="00BB5222" w:rsidRPr="007567CC">
        <w:rPr>
          <w:rFonts w:cs="Times New Roman"/>
          <w:szCs w:val="24"/>
        </w:rPr>
        <w:t>19</w:t>
      </w:r>
      <w:r w:rsidR="00C3001A">
        <w:rPr>
          <w:rFonts w:cs="Times New Roman"/>
          <w:szCs w:val="24"/>
        </w:rPr>
        <w:t xml:space="preserve"> </w:t>
      </w:r>
      <w:r w:rsidR="00BB5222" w:rsidRPr="007567CC">
        <w:rPr>
          <w:rFonts w:cs="Times New Roman"/>
          <w:szCs w:val="24"/>
        </w:rPr>
        <w:t>ve</w:t>
      </w:r>
      <w:r w:rsidR="00C3001A">
        <w:rPr>
          <w:rFonts w:cs="Times New Roman"/>
          <w:szCs w:val="24"/>
        </w:rPr>
        <w:t xml:space="preserve"> </w:t>
      </w:r>
      <w:r w:rsidR="00BB5222" w:rsidRPr="007567CC">
        <w:rPr>
          <w:rFonts w:cs="Times New Roman"/>
          <w:szCs w:val="24"/>
        </w:rPr>
        <w:t>20’nci</w:t>
      </w:r>
      <w:r w:rsidR="00C3001A">
        <w:rPr>
          <w:rFonts w:cs="Times New Roman"/>
          <w:szCs w:val="24"/>
        </w:rPr>
        <w:t xml:space="preserve"> </w:t>
      </w:r>
      <w:r w:rsidR="00BB5222" w:rsidRPr="007567CC">
        <w:rPr>
          <w:rFonts w:cs="Times New Roman"/>
          <w:szCs w:val="24"/>
        </w:rPr>
        <w:t>maddeler,</w:t>
      </w:r>
      <w:r w:rsidR="00C3001A">
        <w:rPr>
          <w:rFonts w:cs="Times New Roman"/>
          <w:szCs w:val="24"/>
        </w:rPr>
        <w:t xml:space="preserve"> </w:t>
      </w:r>
      <w:r w:rsidR="00BB5222" w:rsidRPr="007567CC">
        <w:rPr>
          <w:rFonts w:cs="Times New Roman"/>
          <w:szCs w:val="24"/>
        </w:rPr>
        <w:t>Sürekli</w:t>
      </w:r>
      <w:r w:rsidR="00C3001A">
        <w:rPr>
          <w:rFonts w:cs="Times New Roman"/>
          <w:szCs w:val="24"/>
        </w:rPr>
        <w:t xml:space="preserve"> </w:t>
      </w:r>
      <w:r w:rsidR="00BB5222" w:rsidRPr="007567CC">
        <w:rPr>
          <w:rFonts w:cs="Times New Roman"/>
          <w:szCs w:val="24"/>
        </w:rPr>
        <w:t>Kaygı</w:t>
      </w:r>
      <w:r w:rsidR="00C3001A">
        <w:rPr>
          <w:rFonts w:cs="Times New Roman"/>
          <w:szCs w:val="24"/>
        </w:rPr>
        <w:t xml:space="preserve"> </w:t>
      </w:r>
      <w:r w:rsidR="00BB5222" w:rsidRPr="007567CC">
        <w:rPr>
          <w:rFonts w:cs="Times New Roman"/>
          <w:szCs w:val="24"/>
        </w:rPr>
        <w:t>Ölçeğinde</w:t>
      </w:r>
      <w:r w:rsidR="00C3001A">
        <w:rPr>
          <w:rFonts w:cs="Times New Roman"/>
          <w:szCs w:val="24"/>
        </w:rPr>
        <w:t xml:space="preserve"> </w:t>
      </w:r>
      <w:r w:rsidR="00BB5222" w:rsidRPr="007567CC">
        <w:rPr>
          <w:rFonts w:cs="Times New Roman"/>
          <w:szCs w:val="24"/>
        </w:rPr>
        <w:t>ise</w:t>
      </w:r>
      <w:r w:rsidR="00C3001A">
        <w:rPr>
          <w:rFonts w:cs="Times New Roman"/>
          <w:szCs w:val="24"/>
        </w:rPr>
        <w:t xml:space="preserve"> </w:t>
      </w:r>
      <w:r w:rsidR="00BB5222" w:rsidRPr="007567CC">
        <w:rPr>
          <w:rFonts w:cs="Times New Roman"/>
          <w:szCs w:val="24"/>
        </w:rPr>
        <w:t>1,</w:t>
      </w:r>
      <w:r w:rsidR="00C3001A">
        <w:rPr>
          <w:rFonts w:cs="Times New Roman"/>
          <w:szCs w:val="24"/>
        </w:rPr>
        <w:t xml:space="preserve"> </w:t>
      </w:r>
      <w:r w:rsidR="00BB5222" w:rsidRPr="007567CC">
        <w:rPr>
          <w:rFonts w:cs="Times New Roman"/>
          <w:szCs w:val="24"/>
        </w:rPr>
        <w:t>6,</w:t>
      </w:r>
      <w:r w:rsidR="00C3001A">
        <w:rPr>
          <w:rFonts w:cs="Times New Roman"/>
          <w:szCs w:val="24"/>
        </w:rPr>
        <w:t xml:space="preserve"> </w:t>
      </w:r>
      <w:r w:rsidR="00BB5222" w:rsidRPr="007567CC">
        <w:rPr>
          <w:rFonts w:cs="Times New Roman"/>
          <w:szCs w:val="24"/>
        </w:rPr>
        <w:t>7,</w:t>
      </w:r>
      <w:r w:rsidR="00C3001A">
        <w:rPr>
          <w:rFonts w:cs="Times New Roman"/>
          <w:szCs w:val="24"/>
        </w:rPr>
        <w:t xml:space="preserve"> </w:t>
      </w:r>
      <w:r w:rsidR="00BB5222" w:rsidRPr="007567CC">
        <w:rPr>
          <w:rFonts w:cs="Times New Roman"/>
          <w:szCs w:val="24"/>
        </w:rPr>
        <w:t>10,</w:t>
      </w:r>
      <w:r w:rsidR="00C3001A">
        <w:rPr>
          <w:rFonts w:cs="Times New Roman"/>
          <w:szCs w:val="24"/>
        </w:rPr>
        <w:t xml:space="preserve"> </w:t>
      </w:r>
      <w:r w:rsidR="00BB5222" w:rsidRPr="007567CC">
        <w:rPr>
          <w:rFonts w:cs="Times New Roman"/>
          <w:szCs w:val="24"/>
        </w:rPr>
        <w:t>13,</w:t>
      </w:r>
      <w:r w:rsidR="00C3001A">
        <w:rPr>
          <w:rFonts w:cs="Times New Roman"/>
          <w:szCs w:val="24"/>
        </w:rPr>
        <w:t xml:space="preserve"> </w:t>
      </w:r>
      <w:r w:rsidR="00BB5222" w:rsidRPr="007567CC">
        <w:rPr>
          <w:rFonts w:cs="Times New Roman"/>
          <w:szCs w:val="24"/>
        </w:rPr>
        <w:t>16,</w:t>
      </w:r>
      <w:r w:rsidR="00C3001A">
        <w:rPr>
          <w:rFonts w:cs="Times New Roman"/>
          <w:szCs w:val="24"/>
        </w:rPr>
        <w:t xml:space="preserve"> </w:t>
      </w:r>
      <w:r w:rsidR="00BB5222" w:rsidRPr="007567CC">
        <w:rPr>
          <w:rFonts w:cs="Times New Roman"/>
          <w:szCs w:val="24"/>
        </w:rPr>
        <w:t>19’uncu</w:t>
      </w:r>
      <w:r w:rsidR="00C3001A">
        <w:rPr>
          <w:rFonts w:cs="Times New Roman"/>
          <w:szCs w:val="24"/>
        </w:rPr>
        <w:t xml:space="preserve"> </w:t>
      </w:r>
      <w:r w:rsidR="00BB5222" w:rsidRPr="007567CC">
        <w:rPr>
          <w:rFonts w:cs="Times New Roman"/>
          <w:szCs w:val="24"/>
        </w:rPr>
        <w:t>maddeler</w:t>
      </w:r>
      <w:r w:rsidR="00C3001A">
        <w:rPr>
          <w:rFonts w:cs="Times New Roman"/>
          <w:szCs w:val="24"/>
        </w:rPr>
        <w:t xml:space="preserve"> </w:t>
      </w:r>
      <w:r w:rsidR="00BB5222" w:rsidRPr="007567CC">
        <w:rPr>
          <w:rFonts w:cs="Times New Roman"/>
          <w:szCs w:val="24"/>
        </w:rPr>
        <w:t>tersine</w:t>
      </w:r>
      <w:r w:rsidR="00C3001A">
        <w:rPr>
          <w:rFonts w:cs="Times New Roman"/>
          <w:szCs w:val="24"/>
        </w:rPr>
        <w:t xml:space="preserve"> </w:t>
      </w:r>
      <w:r w:rsidR="00BB5222" w:rsidRPr="007567CC">
        <w:rPr>
          <w:rFonts w:cs="Times New Roman"/>
          <w:szCs w:val="24"/>
        </w:rPr>
        <w:t>dönmüş</w:t>
      </w:r>
      <w:r w:rsidR="00C3001A">
        <w:rPr>
          <w:rFonts w:cs="Times New Roman"/>
          <w:szCs w:val="24"/>
        </w:rPr>
        <w:t xml:space="preserve"> </w:t>
      </w:r>
      <w:r w:rsidR="00BB5222" w:rsidRPr="007567CC">
        <w:rPr>
          <w:rFonts w:cs="Times New Roman"/>
          <w:szCs w:val="24"/>
        </w:rPr>
        <w:t>ifadelerdir.</w:t>
      </w:r>
      <w:r w:rsidR="00C3001A">
        <w:rPr>
          <w:rFonts w:cs="Times New Roman"/>
          <w:szCs w:val="24"/>
        </w:rPr>
        <w:t xml:space="preserve"> </w:t>
      </w:r>
      <w:r w:rsidRPr="007567CC">
        <w:rPr>
          <w:rFonts w:cs="Times New Roman"/>
          <w:szCs w:val="24"/>
        </w:rPr>
        <w:t>Ölçekteki</w:t>
      </w:r>
      <w:r w:rsidR="00C3001A">
        <w:rPr>
          <w:rFonts w:cs="Times New Roman"/>
          <w:szCs w:val="24"/>
        </w:rPr>
        <w:t xml:space="preserve"> </w:t>
      </w:r>
      <w:r w:rsidRPr="007567CC">
        <w:rPr>
          <w:rFonts w:cs="Times New Roman"/>
          <w:szCs w:val="24"/>
        </w:rPr>
        <w:t>doğrudan</w:t>
      </w:r>
      <w:r w:rsidR="00C3001A">
        <w:rPr>
          <w:rFonts w:cs="Times New Roman"/>
          <w:szCs w:val="24"/>
        </w:rPr>
        <w:t xml:space="preserve"> </w:t>
      </w:r>
      <w:r w:rsidRPr="007567CC">
        <w:rPr>
          <w:rFonts w:cs="Times New Roman"/>
          <w:szCs w:val="24"/>
        </w:rPr>
        <w:t>ifadeler</w:t>
      </w:r>
      <w:r w:rsidR="00C3001A">
        <w:rPr>
          <w:rFonts w:cs="Times New Roman"/>
          <w:szCs w:val="24"/>
        </w:rPr>
        <w:t xml:space="preserve"> </w:t>
      </w:r>
      <w:r w:rsidRPr="007567CC">
        <w:rPr>
          <w:rFonts w:cs="Times New Roman"/>
          <w:szCs w:val="24"/>
        </w:rPr>
        <w:t>olumsuz</w:t>
      </w:r>
      <w:r w:rsidR="00C3001A">
        <w:rPr>
          <w:rFonts w:cs="Times New Roman"/>
          <w:szCs w:val="24"/>
        </w:rPr>
        <w:t xml:space="preserve"> </w:t>
      </w:r>
      <w:r w:rsidRPr="007567CC">
        <w:rPr>
          <w:rFonts w:cs="Times New Roman"/>
          <w:szCs w:val="24"/>
        </w:rPr>
        <w:t>duyguları,</w:t>
      </w:r>
      <w:r w:rsidR="00C3001A">
        <w:rPr>
          <w:rFonts w:cs="Times New Roman"/>
          <w:szCs w:val="24"/>
        </w:rPr>
        <w:t xml:space="preserve"> </w:t>
      </w:r>
      <w:r w:rsidRPr="007567CC">
        <w:rPr>
          <w:rFonts w:cs="Times New Roman"/>
          <w:szCs w:val="24"/>
        </w:rPr>
        <w:t>tersine</w:t>
      </w:r>
      <w:r w:rsidR="00C3001A">
        <w:rPr>
          <w:rFonts w:cs="Times New Roman"/>
          <w:szCs w:val="24"/>
        </w:rPr>
        <w:t xml:space="preserve"> </w:t>
      </w:r>
      <w:r w:rsidRPr="007567CC">
        <w:rPr>
          <w:rFonts w:cs="Times New Roman"/>
          <w:szCs w:val="24"/>
        </w:rPr>
        <w:t>çevrilmiş</w:t>
      </w:r>
      <w:r w:rsidR="00C3001A">
        <w:rPr>
          <w:rFonts w:cs="Times New Roman"/>
          <w:szCs w:val="24"/>
        </w:rPr>
        <w:t xml:space="preserve"> </w:t>
      </w:r>
      <w:r w:rsidRPr="007567CC">
        <w:rPr>
          <w:rFonts w:cs="Times New Roman"/>
          <w:szCs w:val="24"/>
        </w:rPr>
        <w:t>ise</w:t>
      </w:r>
      <w:r w:rsidR="00C3001A">
        <w:rPr>
          <w:rFonts w:cs="Times New Roman"/>
          <w:szCs w:val="24"/>
        </w:rPr>
        <w:t xml:space="preserve"> </w:t>
      </w:r>
      <w:r w:rsidRPr="007567CC">
        <w:rPr>
          <w:rFonts w:cs="Times New Roman"/>
          <w:szCs w:val="24"/>
        </w:rPr>
        <w:t>olumlu</w:t>
      </w:r>
      <w:r w:rsidR="00C3001A">
        <w:rPr>
          <w:rFonts w:cs="Times New Roman"/>
          <w:szCs w:val="24"/>
        </w:rPr>
        <w:t xml:space="preserve"> </w:t>
      </w:r>
      <w:r w:rsidRPr="007567CC">
        <w:rPr>
          <w:rFonts w:cs="Times New Roman"/>
          <w:szCs w:val="24"/>
        </w:rPr>
        <w:t>duyguları</w:t>
      </w:r>
      <w:r w:rsidR="00C3001A">
        <w:rPr>
          <w:rFonts w:cs="Times New Roman"/>
          <w:szCs w:val="24"/>
        </w:rPr>
        <w:t xml:space="preserve"> </w:t>
      </w:r>
      <w:r w:rsidRPr="007567CC">
        <w:rPr>
          <w:rFonts w:cs="Times New Roman"/>
          <w:szCs w:val="24"/>
        </w:rPr>
        <w:t>yansıtır.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ikinci</w:t>
      </w:r>
      <w:r w:rsidR="00C3001A">
        <w:rPr>
          <w:rFonts w:cs="Times New Roman"/>
          <w:szCs w:val="24"/>
        </w:rPr>
        <w:t xml:space="preserve"> </w:t>
      </w:r>
      <w:r w:rsidRPr="007567CC">
        <w:rPr>
          <w:rFonts w:cs="Times New Roman"/>
          <w:szCs w:val="24"/>
        </w:rPr>
        <w:t>türdeki</w:t>
      </w:r>
      <w:r w:rsidR="00C3001A">
        <w:rPr>
          <w:rFonts w:cs="Times New Roman"/>
          <w:szCs w:val="24"/>
        </w:rPr>
        <w:t xml:space="preserve"> </w:t>
      </w:r>
      <w:r w:rsidRPr="007567CC">
        <w:rPr>
          <w:rFonts w:cs="Times New Roman"/>
          <w:szCs w:val="24"/>
        </w:rPr>
        <w:t>ifadelere</w:t>
      </w:r>
      <w:r w:rsidR="00C3001A">
        <w:rPr>
          <w:rFonts w:cs="Times New Roman"/>
          <w:szCs w:val="24"/>
        </w:rPr>
        <w:t xml:space="preserve"> </w:t>
      </w:r>
      <w:r w:rsidRPr="007567CC">
        <w:rPr>
          <w:rFonts w:cs="Times New Roman"/>
          <w:szCs w:val="24"/>
        </w:rPr>
        <w:t>verilen</w:t>
      </w:r>
      <w:r w:rsidR="00C3001A">
        <w:rPr>
          <w:rFonts w:cs="Times New Roman"/>
          <w:szCs w:val="24"/>
        </w:rPr>
        <w:t xml:space="preserve"> </w:t>
      </w:r>
      <w:r w:rsidRPr="007567CC">
        <w:rPr>
          <w:rFonts w:cs="Times New Roman"/>
          <w:szCs w:val="24"/>
        </w:rPr>
        <w:t>yanıtlar</w:t>
      </w:r>
      <w:r w:rsidR="00C3001A">
        <w:rPr>
          <w:rFonts w:cs="Times New Roman"/>
          <w:szCs w:val="24"/>
        </w:rPr>
        <w:t xml:space="preserve"> </w:t>
      </w:r>
      <w:r w:rsidRPr="007567CC">
        <w:rPr>
          <w:rFonts w:cs="Times New Roman"/>
          <w:szCs w:val="24"/>
        </w:rPr>
        <w:t>puanlanırken,</w:t>
      </w:r>
      <w:r w:rsidR="00C3001A">
        <w:rPr>
          <w:rFonts w:cs="Times New Roman"/>
          <w:szCs w:val="24"/>
        </w:rPr>
        <w:t xml:space="preserve"> </w:t>
      </w:r>
      <w:r w:rsidRPr="007567CC">
        <w:rPr>
          <w:rFonts w:cs="Times New Roman"/>
          <w:szCs w:val="24"/>
        </w:rPr>
        <w:t>1</w:t>
      </w:r>
      <w:r w:rsidR="00C3001A">
        <w:rPr>
          <w:rFonts w:cs="Times New Roman"/>
          <w:szCs w:val="24"/>
        </w:rPr>
        <w:t xml:space="preserve"> </w:t>
      </w:r>
      <w:r w:rsidRPr="007567CC">
        <w:rPr>
          <w:rFonts w:cs="Times New Roman"/>
          <w:szCs w:val="24"/>
        </w:rPr>
        <w:t>puanlık</w:t>
      </w:r>
      <w:r w:rsidR="00C3001A">
        <w:rPr>
          <w:rFonts w:cs="Times New Roman"/>
          <w:szCs w:val="24"/>
        </w:rPr>
        <w:t xml:space="preserve"> </w:t>
      </w:r>
      <w:r w:rsidRPr="007567CC">
        <w:rPr>
          <w:rFonts w:cs="Times New Roman"/>
          <w:szCs w:val="24"/>
        </w:rPr>
        <w:t>yanıtlar</w:t>
      </w:r>
      <w:r w:rsidR="00C3001A">
        <w:rPr>
          <w:rFonts w:cs="Times New Roman"/>
          <w:szCs w:val="24"/>
        </w:rPr>
        <w:t xml:space="preserve"> </w:t>
      </w:r>
      <w:r w:rsidRPr="007567CC">
        <w:rPr>
          <w:rFonts w:cs="Times New Roman"/>
          <w:szCs w:val="24"/>
        </w:rPr>
        <w:t>4’e,</w:t>
      </w:r>
      <w:r w:rsidR="00C3001A">
        <w:rPr>
          <w:rFonts w:cs="Times New Roman"/>
          <w:szCs w:val="24"/>
        </w:rPr>
        <w:t xml:space="preserve"> </w:t>
      </w:r>
      <w:r w:rsidRPr="007567CC">
        <w:rPr>
          <w:rFonts w:cs="Times New Roman"/>
          <w:szCs w:val="24"/>
        </w:rPr>
        <w:t>4</w:t>
      </w:r>
      <w:r w:rsidR="00C3001A">
        <w:rPr>
          <w:rFonts w:cs="Times New Roman"/>
          <w:szCs w:val="24"/>
        </w:rPr>
        <w:t xml:space="preserve"> </w:t>
      </w:r>
      <w:r w:rsidRPr="007567CC">
        <w:rPr>
          <w:rFonts w:cs="Times New Roman"/>
          <w:szCs w:val="24"/>
        </w:rPr>
        <w:t>puanlık</w:t>
      </w:r>
      <w:r w:rsidR="00C3001A">
        <w:rPr>
          <w:rFonts w:cs="Times New Roman"/>
          <w:szCs w:val="24"/>
        </w:rPr>
        <w:t xml:space="preserve"> </w:t>
      </w:r>
      <w:r w:rsidRPr="007567CC">
        <w:rPr>
          <w:rFonts w:cs="Times New Roman"/>
          <w:szCs w:val="24"/>
        </w:rPr>
        <w:t>yanıtlar</w:t>
      </w:r>
      <w:r w:rsidR="00C3001A">
        <w:rPr>
          <w:rFonts w:cs="Times New Roman"/>
          <w:szCs w:val="24"/>
        </w:rPr>
        <w:t xml:space="preserve"> </w:t>
      </w:r>
      <w:r w:rsidRPr="007567CC">
        <w:rPr>
          <w:rFonts w:cs="Times New Roman"/>
          <w:szCs w:val="24"/>
        </w:rPr>
        <w:t>ise</w:t>
      </w:r>
      <w:r w:rsidR="00C3001A">
        <w:rPr>
          <w:rFonts w:cs="Times New Roman"/>
          <w:szCs w:val="24"/>
        </w:rPr>
        <w:t xml:space="preserve"> </w:t>
      </w:r>
      <w:r w:rsidRPr="007567CC">
        <w:rPr>
          <w:rFonts w:cs="Times New Roman"/>
          <w:szCs w:val="24"/>
        </w:rPr>
        <w:t>1’e</w:t>
      </w:r>
      <w:r w:rsidR="00C3001A">
        <w:rPr>
          <w:rFonts w:cs="Times New Roman"/>
          <w:szCs w:val="24"/>
        </w:rPr>
        <w:t xml:space="preserve"> </w:t>
      </w:r>
      <w:r w:rsidRPr="007567CC">
        <w:rPr>
          <w:rFonts w:cs="Times New Roman"/>
          <w:szCs w:val="24"/>
        </w:rPr>
        <w:t>dönüştürülmektedir.</w:t>
      </w:r>
      <w:r w:rsidR="00C3001A">
        <w:rPr>
          <w:rFonts w:cs="Times New Roman"/>
          <w:szCs w:val="24"/>
        </w:rPr>
        <w:t xml:space="preserve"> </w:t>
      </w:r>
      <w:r w:rsidRPr="007567CC">
        <w:rPr>
          <w:rFonts w:cs="Times New Roman"/>
          <w:szCs w:val="24"/>
        </w:rPr>
        <w:t>Doğrudan</w:t>
      </w:r>
      <w:r w:rsidR="00C3001A">
        <w:rPr>
          <w:rFonts w:cs="Times New Roman"/>
          <w:szCs w:val="24"/>
        </w:rPr>
        <w:t xml:space="preserve"> </w:t>
      </w:r>
      <w:r w:rsidRPr="007567CC">
        <w:rPr>
          <w:rFonts w:cs="Times New Roman"/>
          <w:szCs w:val="24"/>
        </w:rPr>
        <w:t>ifadelerde</w:t>
      </w:r>
      <w:r w:rsidR="00C3001A">
        <w:rPr>
          <w:rFonts w:cs="Times New Roman"/>
          <w:szCs w:val="24"/>
        </w:rPr>
        <w:t xml:space="preserve"> </w:t>
      </w:r>
      <w:r w:rsidRPr="007567CC">
        <w:rPr>
          <w:rFonts w:cs="Times New Roman"/>
          <w:szCs w:val="24"/>
        </w:rPr>
        <w:t>4</w:t>
      </w:r>
      <w:r w:rsidR="00C3001A">
        <w:rPr>
          <w:rFonts w:cs="Times New Roman"/>
          <w:szCs w:val="24"/>
        </w:rPr>
        <w:t xml:space="preserve"> </w:t>
      </w:r>
      <w:r w:rsidRPr="007567CC">
        <w:rPr>
          <w:rFonts w:cs="Times New Roman"/>
          <w:szCs w:val="24"/>
        </w:rPr>
        <w:t>puan,</w:t>
      </w:r>
      <w:r w:rsidR="00C3001A">
        <w:rPr>
          <w:rFonts w:cs="Times New Roman"/>
          <w:szCs w:val="24"/>
        </w:rPr>
        <w:t xml:space="preserve"> </w:t>
      </w:r>
      <w:r w:rsidRPr="007567CC">
        <w:rPr>
          <w:rFonts w:cs="Times New Roman"/>
          <w:szCs w:val="24"/>
        </w:rPr>
        <w:t>yüksek</w:t>
      </w:r>
      <w:r w:rsidR="00C3001A">
        <w:rPr>
          <w:rFonts w:cs="Times New Roman"/>
          <w:szCs w:val="24"/>
        </w:rPr>
        <w:t xml:space="preserve"> </w:t>
      </w:r>
      <w:r w:rsidRPr="007567CC">
        <w:rPr>
          <w:rFonts w:cs="Times New Roman"/>
          <w:szCs w:val="24"/>
        </w:rPr>
        <w:t>kaygıyı</w:t>
      </w:r>
      <w:r w:rsidR="00C3001A">
        <w:rPr>
          <w:rFonts w:cs="Times New Roman"/>
          <w:szCs w:val="24"/>
        </w:rPr>
        <w:t xml:space="preserve"> </w:t>
      </w:r>
      <w:r w:rsidRPr="007567CC">
        <w:rPr>
          <w:rFonts w:cs="Times New Roman"/>
          <w:szCs w:val="24"/>
        </w:rPr>
        <w:t>işaret</w:t>
      </w:r>
      <w:r w:rsidR="00C3001A">
        <w:rPr>
          <w:rFonts w:cs="Times New Roman"/>
          <w:szCs w:val="24"/>
        </w:rPr>
        <w:t xml:space="preserve"> </w:t>
      </w:r>
      <w:r w:rsidRPr="007567CC">
        <w:rPr>
          <w:rFonts w:cs="Times New Roman"/>
          <w:szCs w:val="24"/>
        </w:rPr>
        <w:t>ederken;</w:t>
      </w:r>
      <w:r w:rsidR="00C3001A">
        <w:rPr>
          <w:rFonts w:cs="Times New Roman"/>
          <w:szCs w:val="24"/>
        </w:rPr>
        <w:t xml:space="preserve"> </w:t>
      </w:r>
      <w:r w:rsidRPr="007567CC">
        <w:rPr>
          <w:rFonts w:cs="Times New Roman"/>
          <w:szCs w:val="24"/>
        </w:rPr>
        <w:t>tersine</w:t>
      </w:r>
      <w:r w:rsidR="00C3001A">
        <w:rPr>
          <w:rFonts w:cs="Times New Roman"/>
          <w:szCs w:val="24"/>
        </w:rPr>
        <w:t xml:space="preserve"> </w:t>
      </w:r>
      <w:r w:rsidRPr="007567CC">
        <w:rPr>
          <w:rFonts w:cs="Times New Roman"/>
          <w:szCs w:val="24"/>
        </w:rPr>
        <w:t>çevrilmiş</w:t>
      </w:r>
      <w:r w:rsidR="00C3001A">
        <w:rPr>
          <w:rFonts w:cs="Times New Roman"/>
          <w:szCs w:val="24"/>
        </w:rPr>
        <w:t xml:space="preserve"> </w:t>
      </w:r>
      <w:r w:rsidRPr="007567CC">
        <w:rPr>
          <w:rFonts w:cs="Times New Roman"/>
          <w:szCs w:val="24"/>
        </w:rPr>
        <w:t>ifadelere</w:t>
      </w:r>
      <w:r w:rsidR="00C3001A">
        <w:rPr>
          <w:rFonts w:cs="Times New Roman"/>
          <w:szCs w:val="24"/>
        </w:rPr>
        <w:t xml:space="preserve"> </w:t>
      </w:r>
      <w:r w:rsidRPr="007567CC">
        <w:rPr>
          <w:rFonts w:cs="Times New Roman"/>
          <w:szCs w:val="24"/>
        </w:rPr>
        <w:t>verilen</w:t>
      </w:r>
      <w:r w:rsidR="00C3001A">
        <w:rPr>
          <w:rFonts w:cs="Times New Roman"/>
          <w:szCs w:val="24"/>
        </w:rPr>
        <w:t xml:space="preserve"> </w:t>
      </w:r>
      <w:r w:rsidRPr="007567CC">
        <w:rPr>
          <w:rFonts w:cs="Times New Roman"/>
          <w:szCs w:val="24"/>
        </w:rPr>
        <w:t>1</w:t>
      </w:r>
      <w:r w:rsidR="00C3001A">
        <w:rPr>
          <w:rFonts w:cs="Times New Roman"/>
          <w:szCs w:val="24"/>
        </w:rPr>
        <w:t xml:space="preserve"> </w:t>
      </w:r>
      <w:r w:rsidRPr="007567CC">
        <w:rPr>
          <w:rFonts w:cs="Times New Roman"/>
          <w:szCs w:val="24"/>
        </w:rPr>
        <w:t>puan,</w:t>
      </w:r>
      <w:r w:rsidR="00C3001A">
        <w:rPr>
          <w:rFonts w:cs="Times New Roman"/>
          <w:szCs w:val="24"/>
        </w:rPr>
        <w:t xml:space="preserve"> </w:t>
      </w:r>
      <w:r w:rsidRPr="007567CC">
        <w:rPr>
          <w:rFonts w:cs="Times New Roman"/>
          <w:szCs w:val="24"/>
        </w:rPr>
        <w:t>yüksek</w:t>
      </w:r>
      <w:r w:rsidR="00C3001A">
        <w:rPr>
          <w:rFonts w:cs="Times New Roman"/>
          <w:szCs w:val="24"/>
        </w:rPr>
        <w:t xml:space="preserve"> </w:t>
      </w:r>
      <w:r w:rsidRPr="007567CC">
        <w:rPr>
          <w:rFonts w:cs="Times New Roman"/>
          <w:szCs w:val="24"/>
        </w:rPr>
        <w:t>kaygıyı,</w:t>
      </w:r>
      <w:r w:rsidR="00C3001A">
        <w:rPr>
          <w:rFonts w:cs="Times New Roman"/>
          <w:szCs w:val="24"/>
        </w:rPr>
        <w:t xml:space="preserve"> </w:t>
      </w:r>
      <w:r w:rsidRPr="007567CC">
        <w:rPr>
          <w:rFonts w:cs="Times New Roman"/>
          <w:szCs w:val="24"/>
        </w:rPr>
        <w:t>4</w:t>
      </w:r>
      <w:r w:rsidR="00C3001A">
        <w:rPr>
          <w:rFonts w:cs="Times New Roman"/>
          <w:szCs w:val="24"/>
        </w:rPr>
        <w:t xml:space="preserve"> </w:t>
      </w:r>
      <w:r w:rsidRPr="007567CC">
        <w:rPr>
          <w:rFonts w:cs="Times New Roman"/>
          <w:szCs w:val="24"/>
        </w:rPr>
        <w:t>puan</w:t>
      </w:r>
      <w:r w:rsidR="00C3001A">
        <w:rPr>
          <w:rFonts w:cs="Times New Roman"/>
          <w:szCs w:val="24"/>
        </w:rPr>
        <w:t xml:space="preserve"> </w:t>
      </w:r>
      <w:r w:rsidRPr="007567CC">
        <w:rPr>
          <w:rFonts w:cs="Times New Roman"/>
          <w:szCs w:val="24"/>
        </w:rPr>
        <w:t>ise</w:t>
      </w:r>
      <w:r w:rsidR="00C3001A">
        <w:rPr>
          <w:rFonts w:cs="Times New Roman"/>
          <w:szCs w:val="24"/>
        </w:rPr>
        <w:t xml:space="preserve"> </w:t>
      </w:r>
      <w:r w:rsidRPr="007567CC">
        <w:rPr>
          <w:rFonts w:cs="Times New Roman"/>
          <w:szCs w:val="24"/>
        </w:rPr>
        <w:t>düşük</w:t>
      </w:r>
      <w:r w:rsidR="00C3001A">
        <w:rPr>
          <w:rFonts w:cs="Times New Roman"/>
          <w:szCs w:val="24"/>
        </w:rPr>
        <w:t xml:space="preserve"> </w:t>
      </w:r>
      <w:r w:rsidRPr="007567CC">
        <w:rPr>
          <w:rFonts w:cs="Times New Roman"/>
          <w:szCs w:val="24"/>
        </w:rPr>
        <w:t>kaygıyı</w:t>
      </w:r>
      <w:r w:rsidR="00C3001A">
        <w:rPr>
          <w:rFonts w:cs="Times New Roman"/>
          <w:szCs w:val="24"/>
        </w:rPr>
        <w:t xml:space="preserve"> </w:t>
      </w:r>
      <w:r w:rsidRPr="007567CC">
        <w:rPr>
          <w:rFonts w:cs="Times New Roman"/>
          <w:szCs w:val="24"/>
        </w:rPr>
        <w:t>göstermektedir.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ölçeğe</w:t>
      </w:r>
      <w:r w:rsidR="00C3001A">
        <w:rPr>
          <w:rFonts w:cs="Times New Roman"/>
          <w:szCs w:val="24"/>
        </w:rPr>
        <w:t xml:space="preserve"> </w:t>
      </w:r>
      <w:r w:rsidRPr="007567CC">
        <w:rPr>
          <w:rFonts w:cs="Times New Roman"/>
          <w:szCs w:val="24"/>
        </w:rPr>
        <w:t>göre,</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Ölçeği</w:t>
      </w:r>
      <w:r w:rsidR="00C3001A">
        <w:rPr>
          <w:rFonts w:cs="Times New Roman"/>
          <w:szCs w:val="24"/>
        </w:rPr>
        <w:t xml:space="preserve"> </w:t>
      </w:r>
      <w:r w:rsidRPr="007567CC">
        <w:rPr>
          <w:rFonts w:cs="Times New Roman"/>
          <w:szCs w:val="24"/>
        </w:rPr>
        <w:t>için</w:t>
      </w:r>
      <w:r w:rsidR="00C3001A">
        <w:rPr>
          <w:rFonts w:cs="Times New Roman"/>
          <w:szCs w:val="24"/>
        </w:rPr>
        <w:t xml:space="preserve"> </w:t>
      </w:r>
      <w:r w:rsidRPr="007567CC">
        <w:rPr>
          <w:rFonts w:cs="Times New Roman"/>
          <w:szCs w:val="24"/>
        </w:rPr>
        <w:t>50,</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Ölçeği</w:t>
      </w:r>
      <w:r w:rsidR="00C3001A">
        <w:rPr>
          <w:rFonts w:cs="Times New Roman"/>
          <w:szCs w:val="24"/>
        </w:rPr>
        <w:t xml:space="preserve"> </w:t>
      </w:r>
      <w:r w:rsidRPr="007567CC">
        <w:rPr>
          <w:rFonts w:cs="Times New Roman"/>
          <w:szCs w:val="24"/>
        </w:rPr>
        <w:t>için</w:t>
      </w:r>
      <w:r w:rsidR="00C3001A">
        <w:rPr>
          <w:rFonts w:cs="Times New Roman"/>
          <w:szCs w:val="24"/>
        </w:rPr>
        <w:t xml:space="preserve"> </w:t>
      </w:r>
      <w:r w:rsidRPr="007567CC">
        <w:rPr>
          <w:rFonts w:cs="Times New Roman"/>
          <w:szCs w:val="24"/>
        </w:rPr>
        <w:t>ise</w:t>
      </w:r>
      <w:r w:rsidR="00C3001A">
        <w:rPr>
          <w:rFonts w:cs="Times New Roman"/>
          <w:szCs w:val="24"/>
        </w:rPr>
        <w:t xml:space="preserve"> </w:t>
      </w:r>
      <w:r w:rsidRPr="007567CC">
        <w:rPr>
          <w:rFonts w:cs="Times New Roman"/>
          <w:szCs w:val="24"/>
        </w:rPr>
        <w:t>38</w:t>
      </w:r>
      <w:r w:rsidR="00C3001A">
        <w:rPr>
          <w:rFonts w:cs="Times New Roman"/>
          <w:szCs w:val="24"/>
        </w:rPr>
        <w:t xml:space="preserve"> </w:t>
      </w:r>
      <w:r w:rsidRPr="007567CC">
        <w:rPr>
          <w:rFonts w:cs="Times New Roman"/>
          <w:szCs w:val="24"/>
        </w:rPr>
        <w:t>referans</w:t>
      </w:r>
      <w:r w:rsidR="00C3001A">
        <w:rPr>
          <w:rFonts w:cs="Times New Roman"/>
          <w:szCs w:val="24"/>
        </w:rPr>
        <w:t xml:space="preserve"> </w:t>
      </w:r>
      <w:r w:rsidRPr="007567CC">
        <w:rPr>
          <w:rFonts w:cs="Times New Roman"/>
          <w:szCs w:val="24"/>
        </w:rPr>
        <w:t>değer</w:t>
      </w:r>
      <w:r w:rsidR="00C3001A">
        <w:rPr>
          <w:rFonts w:cs="Times New Roman"/>
          <w:szCs w:val="24"/>
        </w:rPr>
        <w:t xml:space="preserve"> </w:t>
      </w:r>
      <w:r w:rsidRPr="007567CC">
        <w:rPr>
          <w:rFonts w:cs="Times New Roman"/>
          <w:szCs w:val="24"/>
        </w:rPr>
        <w:t>kabul</w:t>
      </w:r>
      <w:r w:rsidR="00C3001A">
        <w:rPr>
          <w:rFonts w:cs="Times New Roman"/>
          <w:szCs w:val="24"/>
        </w:rPr>
        <w:t xml:space="preserve"> </w:t>
      </w:r>
      <w:r w:rsidRPr="007567CC">
        <w:rPr>
          <w:rFonts w:cs="Times New Roman"/>
          <w:szCs w:val="24"/>
        </w:rPr>
        <w:t>edilmektedir</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son</w:t>
      </w:r>
      <w:r w:rsidR="00C3001A">
        <w:rPr>
          <w:rFonts w:cs="Times New Roman"/>
          <w:szCs w:val="24"/>
        </w:rPr>
        <w:t xml:space="preserve"> </w:t>
      </w:r>
      <w:r w:rsidRPr="007567CC">
        <w:rPr>
          <w:rFonts w:cs="Times New Roman"/>
          <w:szCs w:val="24"/>
        </w:rPr>
        <w:t>puan</w:t>
      </w:r>
      <w:r w:rsidR="00C3001A">
        <w:rPr>
          <w:rFonts w:cs="Times New Roman"/>
          <w:szCs w:val="24"/>
        </w:rPr>
        <w:t xml:space="preserve"> </w:t>
      </w:r>
      <w:r w:rsidRPr="007567CC">
        <w:rPr>
          <w:rFonts w:cs="Times New Roman"/>
          <w:szCs w:val="24"/>
        </w:rPr>
        <w:t>bireyin</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düzeyini</w:t>
      </w:r>
      <w:r w:rsidR="00C3001A">
        <w:rPr>
          <w:rFonts w:cs="Times New Roman"/>
          <w:szCs w:val="24"/>
        </w:rPr>
        <w:t xml:space="preserve"> </w:t>
      </w:r>
      <w:r w:rsidRPr="007567CC">
        <w:rPr>
          <w:rFonts w:cs="Times New Roman"/>
          <w:szCs w:val="24"/>
        </w:rPr>
        <w:t>belirlemektedir.</w:t>
      </w:r>
      <w:r w:rsidR="00C3001A">
        <w:rPr>
          <w:rFonts w:cs="Times New Roman"/>
          <w:szCs w:val="24"/>
        </w:rPr>
        <w:t xml:space="preserve"> </w:t>
      </w:r>
      <w:proofErr w:type="spellStart"/>
      <w:r w:rsidRPr="007567CC">
        <w:rPr>
          <w:rFonts w:cs="Times New Roman"/>
          <w:szCs w:val="24"/>
        </w:rPr>
        <w:t>Cronbach</w:t>
      </w:r>
      <w:proofErr w:type="spellEnd"/>
      <w:r w:rsidR="00C3001A">
        <w:rPr>
          <w:rFonts w:cs="Times New Roman"/>
          <w:szCs w:val="24"/>
        </w:rPr>
        <w:t xml:space="preserve"> </w:t>
      </w:r>
      <w:r w:rsidRPr="007567CC">
        <w:rPr>
          <w:rFonts w:cs="Times New Roman"/>
          <w:szCs w:val="24"/>
        </w:rPr>
        <w:t>Alpha</w:t>
      </w:r>
      <w:r w:rsidR="00C3001A">
        <w:rPr>
          <w:rFonts w:cs="Times New Roman"/>
          <w:szCs w:val="24"/>
        </w:rPr>
        <w:t xml:space="preserve"> </w:t>
      </w:r>
      <w:r w:rsidRPr="007567CC">
        <w:rPr>
          <w:rFonts w:cs="Times New Roman"/>
          <w:szCs w:val="24"/>
        </w:rPr>
        <w:t>iç</w:t>
      </w:r>
      <w:r w:rsidR="00C3001A">
        <w:rPr>
          <w:rFonts w:cs="Times New Roman"/>
          <w:szCs w:val="24"/>
        </w:rPr>
        <w:t xml:space="preserve"> </w:t>
      </w:r>
      <w:r w:rsidRPr="007567CC">
        <w:rPr>
          <w:rFonts w:cs="Times New Roman"/>
          <w:szCs w:val="24"/>
        </w:rPr>
        <w:t>tutarlılık</w:t>
      </w:r>
      <w:r w:rsidR="00C3001A">
        <w:rPr>
          <w:rFonts w:cs="Times New Roman"/>
          <w:szCs w:val="24"/>
        </w:rPr>
        <w:t xml:space="preserve"> </w:t>
      </w:r>
      <w:r w:rsidRPr="007567CC">
        <w:rPr>
          <w:rFonts w:cs="Times New Roman"/>
          <w:szCs w:val="24"/>
        </w:rPr>
        <w:t>katsayısı</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için</w:t>
      </w:r>
      <w:r w:rsidR="00C3001A">
        <w:rPr>
          <w:rFonts w:cs="Times New Roman"/>
          <w:szCs w:val="24"/>
        </w:rPr>
        <w:t xml:space="preserve"> </w:t>
      </w:r>
      <w:r w:rsidRPr="007567CC">
        <w:rPr>
          <w:rFonts w:cs="Times New Roman"/>
          <w:szCs w:val="24"/>
        </w:rPr>
        <w:t>0,91,</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için</w:t>
      </w:r>
      <w:r w:rsidR="00C3001A">
        <w:rPr>
          <w:rFonts w:cs="Times New Roman"/>
          <w:szCs w:val="24"/>
        </w:rPr>
        <w:t xml:space="preserve"> </w:t>
      </w:r>
      <w:r w:rsidRPr="007567CC">
        <w:rPr>
          <w:rFonts w:cs="Times New Roman"/>
          <w:szCs w:val="24"/>
        </w:rPr>
        <w:t>ise</w:t>
      </w:r>
      <w:r w:rsidR="00C3001A">
        <w:rPr>
          <w:rFonts w:cs="Times New Roman"/>
          <w:szCs w:val="24"/>
        </w:rPr>
        <w:t xml:space="preserve"> </w:t>
      </w:r>
      <w:r w:rsidRPr="007567CC">
        <w:rPr>
          <w:rFonts w:cs="Times New Roman"/>
          <w:szCs w:val="24"/>
        </w:rPr>
        <w:t>0,85</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hesaplanmış</w:t>
      </w:r>
      <w:r w:rsidR="00C3001A">
        <w:rPr>
          <w:rFonts w:cs="Times New Roman"/>
          <w:szCs w:val="24"/>
        </w:rPr>
        <w:t xml:space="preserve"> </w:t>
      </w:r>
      <w:r w:rsidRPr="007567CC">
        <w:rPr>
          <w:rFonts w:cs="Times New Roman"/>
          <w:szCs w:val="24"/>
        </w:rPr>
        <w:t>olup,</w:t>
      </w:r>
      <w:r w:rsidR="00C3001A">
        <w:rPr>
          <w:rFonts w:cs="Times New Roman"/>
          <w:szCs w:val="24"/>
        </w:rPr>
        <w:t xml:space="preserve"> </w:t>
      </w:r>
      <w:r w:rsidRPr="007567CC">
        <w:rPr>
          <w:rFonts w:cs="Times New Roman"/>
          <w:szCs w:val="24"/>
        </w:rPr>
        <w:t>ölçeğin</w:t>
      </w:r>
      <w:r w:rsidR="00C3001A">
        <w:rPr>
          <w:rFonts w:cs="Times New Roman"/>
          <w:szCs w:val="24"/>
        </w:rPr>
        <w:t xml:space="preserve"> </w:t>
      </w:r>
      <w:r w:rsidRPr="007567CC">
        <w:rPr>
          <w:rFonts w:cs="Times New Roman"/>
          <w:szCs w:val="24"/>
        </w:rPr>
        <w:t>güvenilir</w:t>
      </w:r>
      <w:r w:rsidR="00C3001A">
        <w:rPr>
          <w:rFonts w:cs="Times New Roman"/>
          <w:szCs w:val="24"/>
        </w:rPr>
        <w:t xml:space="preserve"> </w:t>
      </w:r>
      <w:r w:rsidRPr="007567CC">
        <w:rPr>
          <w:rFonts w:cs="Times New Roman"/>
          <w:szCs w:val="24"/>
        </w:rPr>
        <w:t>olduğu</w:t>
      </w:r>
      <w:r w:rsidR="00C3001A">
        <w:rPr>
          <w:rFonts w:cs="Times New Roman"/>
          <w:szCs w:val="24"/>
        </w:rPr>
        <w:t xml:space="preserve"> </w:t>
      </w:r>
      <w:r w:rsidRPr="007567CC">
        <w:rPr>
          <w:rFonts w:cs="Times New Roman"/>
          <w:szCs w:val="24"/>
        </w:rPr>
        <w:t>kanıtlanmıştır.</w:t>
      </w:r>
    </w:p>
    <w:p w14:paraId="4CDDF43A" w14:textId="18B8E28D" w:rsidR="001975D7" w:rsidRPr="006D64C2" w:rsidRDefault="009F3621" w:rsidP="00E41AF4">
      <w:pPr>
        <w:pStyle w:val="Balk2"/>
        <w:rPr>
          <w:rFonts w:eastAsia="TimesNewRomanPSMT"/>
        </w:rPr>
      </w:pPr>
      <w:bookmarkStart w:id="95" w:name="_Toc183010475"/>
      <w:bookmarkStart w:id="96" w:name="_Toc190459558"/>
      <w:r w:rsidRPr="006D64C2">
        <w:rPr>
          <w:rFonts w:eastAsia="TimesNewRomanPSMT"/>
        </w:rPr>
        <w:t>3</w:t>
      </w:r>
      <w:r w:rsidR="001975D7" w:rsidRPr="006D64C2">
        <w:rPr>
          <w:rFonts w:eastAsia="TimesNewRomanPSMT"/>
        </w:rPr>
        <w:t>.4.</w:t>
      </w:r>
      <w:r w:rsidR="00C3001A">
        <w:rPr>
          <w:rFonts w:eastAsia="TimesNewRomanPSMT"/>
        </w:rPr>
        <w:t xml:space="preserve"> </w:t>
      </w:r>
      <w:r w:rsidR="001975D7" w:rsidRPr="006D64C2">
        <w:rPr>
          <w:rFonts w:eastAsia="TimesNewRomanPSMT"/>
        </w:rPr>
        <w:t>Verilerin</w:t>
      </w:r>
      <w:r w:rsidR="00C3001A">
        <w:rPr>
          <w:rFonts w:eastAsia="TimesNewRomanPSMT"/>
        </w:rPr>
        <w:t xml:space="preserve"> </w:t>
      </w:r>
      <w:r w:rsidR="001975D7" w:rsidRPr="006D64C2">
        <w:rPr>
          <w:rFonts w:eastAsia="TimesNewRomanPSMT"/>
        </w:rPr>
        <w:t>Toplanması</w:t>
      </w:r>
      <w:bookmarkEnd w:id="95"/>
      <w:bookmarkEnd w:id="96"/>
    </w:p>
    <w:p w14:paraId="79EF2697" w14:textId="733CA5CE" w:rsidR="00335651" w:rsidRPr="007567CC" w:rsidRDefault="00356B30" w:rsidP="007567CC">
      <w:pPr>
        <w:spacing w:after="120"/>
        <w:ind w:firstLine="567"/>
        <w:rPr>
          <w:rFonts w:cs="Times New Roman"/>
          <w:b/>
          <w:szCs w:val="24"/>
        </w:rPr>
      </w:pPr>
      <w:r w:rsidRPr="007567CC">
        <w:rPr>
          <w:rFonts w:cs="Times New Roman"/>
          <w:szCs w:val="24"/>
        </w:rPr>
        <w:t>2024</w:t>
      </w:r>
      <w:r w:rsidR="00C3001A">
        <w:rPr>
          <w:rFonts w:cs="Times New Roman"/>
          <w:szCs w:val="24"/>
        </w:rPr>
        <w:t xml:space="preserve"> </w:t>
      </w:r>
      <w:r w:rsidRPr="007567CC">
        <w:rPr>
          <w:rFonts w:cs="Times New Roman"/>
          <w:szCs w:val="24"/>
        </w:rPr>
        <w:t>yılında</w:t>
      </w:r>
      <w:r w:rsidR="00C3001A">
        <w:rPr>
          <w:rFonts w:cs="Times New Roman"/>
          <w:szCs w:val="24"/>
        </w:rPr>
        <w:t xml:space="preserve"> </w:t>
      </w:r>
      <w:r w:rsidRPr="007567CC">
        <w:rPr>
          <w:rFonts w:cs="Times New Roman"/>
          <w:szCs w:val="24"/>
        </w:rPr>
        <w:t>Türkiye’de</w:t>
      </w:r>
      <w:r w:rsidR="00C3001A">
        <w:rPr>
          <w:rFonts w:cs="Times New Roman"/>
          <w:szCs w:val="24"/>
        </w:rPr>
        <w:t xml:space="preserve"> </w:t>
      </w:r>
      <w:r w:rsidRPr="007567CC">
        <w:rPr>
          <w:rFonts w:cs="Times New Roman"/>
          <w:szCs w:val="24"/>
        </w:rPr>
        <w:t>Gençler</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U23</w:t>
      </w:r>
      <w:r w:rsidR="00C3001A">
        <w:rPr>
          <w:rFonts w:cs="Times New Roman"/>
          <w:szCs w:val="24"/>
        </w:rPr>
        <w:t xml:space="preserve"> </w:t>
      </w:r>
      <w:r w:rsidRPr="007567CC">
        <w:rPr>
          <w:rFonts w:cs="Times New Roman"/>
          <w:szCs w:val="24"/>
        </w:rPr>
        <w:t>kategorilerinde</w:t>
      </w:r>
      <w:r w:rsidR="00C3001A">
        <w:rPr>
          <w:rFonts w:cs="Times New Roman"/>
          <w:szCs w:val="24"/>
        </w:rPr>
        <w:t xml:space="preserve"> </w:t>
      </w:r>
      <w:r w:rsidRPr="007567CC">
        <w:rPr>
          <w:rFonts w:cs="Times New Roman"/>
          <w:szCs w:val="24"/>
        </w:rPr>
        <w:t>yer</w:t>
      </w:r>
      <w:r w:rsidR="00C3001A">
        <w:rPr>
          <w:rFonts w:cs="Times New Roman"/>
          <w:szCs w:val="24"/>
        </w:rPr>
        <w:t xml:space="preserve"> </w:t>
      </w:r>
      <w:r w:rsidR="00C822CB" w:rsidRPr="007567CC">
        <w:rPr>
          <w:rFonts w:cs="Times New Roman"/>
          <w:szCs w:val="24"/>
        </w:rPr>
        <w:t>alıp</w:t>
      </w:r>
      <w:r w:rsidR="00C3001A">
        <w:rPr>
          <w:rFonts w:cs="Times New Roman"/>
          <w:szCs w:val="24"/>
        </w:rPr>
        <w:t xml:space="preserve"> </w:t>
      </w:r>
      <w:r w:rsidR="00C822CB" w:rsidRPr="007567CC">
        <w:rPr>
          <w:rFonts w:cs="Times New Roman"/>
          <w:szCs w:val="24"/>
        </w:rPr>
        <w:t>müsabakalara</w:t>
      </w:r>
      <w:r w:rsidR="00C3001A">
        <w:rPr>
          <w:rFonts w:cs="Times New Roman"/>
          <w:szCs w:val="24"/>
        </w:rPr>
        <w:t xml:space="preserve"> </w:t>
      </w:r>
      <w:r w:rsidR="00C822CB" w:rsidRPr="007567CC">
        <w:rPr>
          <w:rFonts w:cs="Times New Roman"/>
          <w:szCs w:val="24"/>
        </w:rPr>
        <w:t>katılan</w:t>
      </w:r>
      <w:r w:rsidR="00C3001A">
        <w:rPr>
          <w:rFonts w:cs="Times New Roman"/>
          <w:szCs w:val="24"/>
        </w:rPr>
        <w:t xml:space="preserve"> </w:t>
      </w:r>
      <w:r w:rsidRPr="007567CC">
        <w:rPr>
          <w:rFonts w:cs="Times New Roman"/>
          <w:szCs w:val="24"/>
        </w:rPr>
        <w:t>kadın</w:t>
      </w:r>
      <w:r w:rsidR="00C3001A">
        <w:rPr>
          <w:rFonts w:cs="Times New Roman"/>
          <w:szCs w:val="24"/>
        </w:rPr>
        <w:t xml:space="preserve"> </w:t>
      </w:r>
      <w:r w:rsidRPr="007567CC">
        <w:rPr>
          <w:rFonts w:cs="Times New Roman"/>
          <w:szCs w:val="24"/>
        </w:rPr>
        <w:t>güreşçilere</w:t>
      </w:r>
      <w:r w:rsidR="00C3001A">
        <w:rPr>
          <w:rFonts w:cs="Times New Roman"/>
          <w:szCs w:val="24"/>
        </w:rPr>
        <w:t xml:space="preserve"> </w:t>
      </w:r>
      <w:r w:rsidR="00272E18" w:rsidRPr="007567CC">
        <w:rPr>
          <w:rFonts w:cs="Times New Roman"/>
          <w:szCs w:val="24"/>
        </w:rPr>
        <w:t>Google</w:t>
      </w:r>
      <w:r w:rsidR="00C3001A">
        <w:rPr>
          <w:rFonts w:cs="Times New Roman"/>
          <w:szCs w:val="24"/>
        </w:rPr>
        <w:t xml:space="preserve"> </w:t>
      </w:r>
      <w:r w:rsidR="00272E18" w:rsidRPr="007567CC">
        <w:rPr>
          <w:rFonts w:cs="Times New Roman"/>
          <w:szCs w:val="24"/>
        </w:rPr>
        <w:t>Formlar</w:t>
      </w:r>
      <w:r w:rsidR="00C3001A">
        <w:rPr>
          <w:rFonts w:cs="Times New Roman"/>
          <w:szCs w:val="24"/>
        </w:rPr>
        <w:t xml:space="preserve"> </w:t>
      </w:r>
      <w:r w:rsidR="00272E18" w:rsidRPr="007567CC">
        <w:rPr>
          <w:rFonts w:cs="Times New Roman"/>
          <w:szCs w:val="24"/>
        </w:rPr>
        <w:t>aracılığıyla</w:t>
      </w:r>
      <w:r w:rsidR="00C3001A">
        <w:rPr>
          <w:rFonts w:cs="Times New Roman"/>
          <w:szCs w:val="24"/>
        </w:rPr>
        <w:t xml:space="preserve"> </w:t>
      </w:r>
      <w:r w:rsidRPr="007567CC">
        <w:rPr>
          <w:rFonts w:cs="Times New Roman"/>
          <w:szCs w:val="24"/>
        </w:rPr>
        <w:t>araştırma</w:t>
      </w:r>
      <w:r w:rsidR="00C3001A">
        <w:rPr>
          <w:rFonts w:cs="Times New Roman"/>
          <w:szCs w:val="24"/>
        </w:rPr>
        <w:t xml:space="preserve"> </w:t>
      </w:r>
      <w:r w:rsidRPr="007567CC">
        <w:rPr>
          <w:rFonts w:cs="Times New Roman"/>
          <w:szCs w:val="24"/>
        </w:rPr>
        <w:t>kapsamında</w:t>
      </w:r>
      <w:r w:rsidR="00C3001A">
        <w:rPr>
          <w:rFonts w:cs="Times New Roman"/>
          <w:szCs w:val="24"/>
        </w:rPr>
        <w:t xml:space="preserve"> </w:t>
      </w:r>
      <w:r w:rsidR="00C822CB" w:rsidRPr="007567CC">
        <w:rPr>
          <w:rFonts w:cs="Times New Roman"/>
          <w:szCs w:val="24"/>
        </w:rPr>
        <w:t>onam</w:t>
      </w:r>
      <w:r w:rsidR="00C3001A">
        <w:rPr>
          <w:rFonts w:cs="Times New Roman"/>
          <w:szCs w:val="24"/>
        </w:rPr>
        <w:t xml:space="preserve"> </w:t>
      </w:r>
      <w:r w:rsidR="00C822CB" w:rsidRPr="007567CC">
        <w:rPr>
          <w:rFonts w:cs="Times New Roman"/>
          <w:szCs w:val="24"/>
        </w:rPr>
        <w:t>formu</w:t>
      </w:r>
      <w:r w:rsidR="00C3001A">
        <w:rPr>
          <w:rFonts w:cs="Times New Roman"/>
          <w:szCs w:val="24"/>
        </w:rPr>
        <w:t xml:space="preserve"> </w:t>
      </w:r>
      <w:r w:rsidR="00C822CB" w:rsidRPr="007567CC">
        <w:rPr>
          <w:rFonts w:cs="Times New Roman"/>
          <w:szCs w:val="24"/>
        </w:rPr>
        <w:t>okutulup</w:t>
      </w:r>
      <w:r w:rsidR="00C3001A">
        <w:rPr>
          <w:rFonts w:cs="Times New Roman"/>
          <w:szCs w:val="24"/>
        </w:rPr>
        <w:t xml:space="preserve"> </w:t>
      </w:r>
      <w:r w:rsidR="00C822CB" w:rsidRPr="007567CC">
        <w:rPr>
          <w:rFonts w:cs="Times New Roman"/>
          <w:szCs w:val="24"/>
        </w:rPr>
        <w:t>onay</w:t>
      </w:r>
      <w:r w:rsidR="00C3001A">
        <w:rPr>
          <w:rFonts w:cs="Times New Roman"/>
          <w:szCs w:val="24"/>
        </w:rPr>
        <w:t xml:space="preserve"> </w:t>
      </w:r>
      <w:proofErr w:type="gramStart"/>
      <w:r w:rsidR="00C822CB" w:rsidRPr="007567CC">
        <w:rPr>
          <w:rFonts w:cs="Times New Roman"/>
          <w:szCs w:val="24"/>
        </w:rPr>
        <w:t>alınarak</w:t>
      </w:r>
      <w:r w:rsidR="00C3001A">
        <w:rPr>
          <w:rFonts w:cs="Times New Roman"/>
          <w:szCs w:val="24"/>
        </w:rPr>
        <w:t xml:space="preserve">  </w:t>
      </w:r>
      <w:proofErr w:type="spellStart"/>
      <w:r w:rsidRPr="007567CC">
        <w:rPr>
          <w:rFonts w:cs="Times New Roman"/>
          <w:szCs w:val="24"/>
        </w:rPr>
        <w:t>Spielberger’in</w:t>
      </w:r>
      <w:proofErr w:type="spellEnd"/>
      <w:proofErr w:type="gramEnd"/>
      <w:r w:rsidR="00C3001A">
        <w:rPr>
          <w:rFonts w:cs="Times New Roman"/>
          <w:szCs w:val="24"/>
        </w:rPr>
        <w:t xml:space="preserve"> </w:t>
      </w:r>
      <w:r w:rsidRPr="007567CC">
        <w:rPr>
          <w:rFonts w:cs="Times New Roman"/>
          <w:szCs w:val="24"/>
        </w:rPr>
        <w:t>Sürekli-Durumluk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Envanteri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008223F6" w:rsidRPr="007567CC">
        <w:rPr>
          <w:rFonts w:cs="Times New Roman"/>
          <w:szCs w:val="24"/>
        </w:rPr>
        <w:t>Kişisel</w:t>
      </w:r>
      <w:r w:rsidR="00C3001A">
        <w:rPr>
          <w:rFonts w:cs="Times New Roman"/>
          <w:szCs w:val="24"/>
        </w:rPr>
        <w:t xml:space="preserve"> </w:t>
      </w:r>
      <w:r w:rsidR="008223F6" w:rsidRPr="007567CC">
        <w:rPr>
          <w:rFonts w:cs="Times New Roman"/>
          <w:szCs w:val="24"/>
        </w:rPr>
        <w:t>Bilgi</w:t>
      </w:r>
      <w:r w:rsidR="00C3001A">
        <w:rPr>
          <w:rFonts w:cs="Times New Roman"/>
          <w:szCs w:val="24"/>
        </w:rPr>
        <w:t xml:space="preserve"> </w:t>
      </w:r>
      <w:r w:rsidR="008223F6" w:rsidRPr="007567CC">
        <w:rPr>
          <w:rFonts w:cs="Times New Roman"/>
          <w:szCs w:val="24"/>
        </w:rPr>
        <w:t>Formu</w:t>
      </w:r>
      <w:r w:rsidR="00C3001A">
        <w:rPr>
          <w:rFonts w:cs="Times New Roman"/>
          <w:szCs w:val="24"/>
        </w:rPr>
        <w:t xml:space="preserve"> </w:t>
      </w:r>
      <w:r w:rsidR="008223F6" w:rsidRPr="007567CC">
        <w:rPr>
          <w:rFonts w:cs="Times New Roman"/>
          <w:szCs w:val="24"/>
        </w:rPr>
        <w:t>iletilmiştir</w:t>
      </w:r>
      <w:r w:rsidRPr="007567CC">
        <w:rPr>
          <w:rFonts w:cs="Times New Roman"/>
          <w:szCs w:val="24"/>
        </w:rPr>
        <w:t>.</w:t>
      </w:r>
      <w:r w:rsidR="00C3001A">
        <w:rPr>
          <w:rFonts w:cs="Times New Roman"/>
          <w:szCs w:val="24"/>
        </w:rPr>
        <w:t xml:space="preserve"> </w:t>
      </w:r>
      <w:r w:rsidRPr="007567CC">
        <w:rPr>
          <w:rFonts w:cs="Times New Roman"/>
          <w:szCs w:val="24"/>
        </w:rPr>
        <w:t>Uygulanan</w:t>
      </w:r>
      <w:r w:rsidR="00C3001A">
        <w:rPr>
          <w:rFonts w:cs="Times New Roman"/>
          <w:szCs w:val="24"/>
        </w:rPr>
        <w:t xml:space="preserve"> </w:t>
      </w:r>
      <w:r w:rsidRPr="007567CC">
        <w:rPr>
          <w:rFonts w:cs="Times New Roman"/>
          <w:szCs w:val="24"/>
        </w:rPr>
        <w:t>anketler</w:t>
      </w:r>
      <w:r w:rsidR="00C3001A">
        <w:rPr>
          <w:rFonts w:cs="Times New Roman"/>
          <w:szCs w:val="24"/>
        </w:rPr>
        <w:t xml:space="preserve"> </w:t>
      </w:r>
      <w:r w:rsidRPr="007567CC">
        <w:rPr>
          <w:rFonts w:cs="Times New Roman"/>
          <w:szCs w:val="24"/>
        </w:rPr>
        <w:t>SPSS</w:t>
      </w:r>
      <w:r w:rsidR="00C3001A">
        <w:rPr>
          <w:rFonts w:cs="Times New Roman"/>
          <w:szCs w:val="24"/>
        </w:rPr>
        <w:t xml:space="preserve"> </w:t>
      </w:r>
      <w:r w:rsidRPr="007567CC">
        <w:rPr>
          <w:rFonts w:cs="Times New Roman"/>
          <w:szCs w:val="24"/>
        </w:rPr>
        <w:t>25</w:t>
      </w:r>
      <w:r w:rsidR="00C3001A">
        <w:rPr>
          <w:rFonts w:cs="Times New Roman"/>
          <w:szCs w:val="24"/>
        </w:rPr>
        <w:t xml:space="preserve"> </w:t>
      </w:r>
      <w:r w:rsidRPr="007567CC">
        <w:rPr>
          <w:rFonts w:cs="Times New Roman"/>
          <w:szCs w:val="24"/>
        </w:rPr>
        <w:t>paket</w:t>
      </w:r>
      <w:r w:rsidR="00C3001A">
        <w:rPr>
          <w:rFonts w:cs="Times New Roman"/>
          <w:szCs w:val="24"/>
        </w:rPr>
        <w:t xml:space="preserve"> </w:t>
      </w:r>
      <w:r w:rsidRPr="007567CC">
        <w:rPr>
          <w:rFonts w:cs="Times New Roman"/>
          <w:szCs w:val="24"/>
        </w:rPr>
        <w:t>programıyla</w:t>
      </w:r>
      <w:r w:rsidR="00C3001A">
        <w:rPr>
          <w:rFonts w:cs="Times New Roman"/>
          <w:szCs w:val="24"/>
        </w:rPr>
        <w:t xml:space="preserve"> </w:t>
      </w:r>
      <w:r w:rsidRPr="007567CC">
        <w:rPr>
          <w:rFonts w:cs="Times New Roman"/>
          <w:szCs w:val="24"/>
        </w:rPr>
        <w:t>analiz</w:t>
      </w:r>
      <w:r w:rsidR="00C3001A">
        <w:rPr>
          <w:rFonts w:cs="Times New Roman"/>
          <w:szCs w:val="24"/>
        </w:rPr>
        <w:t xml:space="preserve"> </w:t>
      </w:r>
      <w:r w:rsidRPr="007567CC">
        <w:rPr>
          <w:rFonts w:cs="Times New Roman"/>
          <w:szCs w:val="24"/>
        </w:rPr>
        <w:t>edilmiştir.</w:t>
      </w:r>
    </w:p>
    <w:p w14:paraId="66A860AB" w14:textId="7447FDD0" w:rsidR="00335651" w:rsidRDefault="009F3621" w:rsidP="00E41AF4">
      <w:pPr>
        <w:pStyle w:val="Balk2"/>
        <w:rPr>
          <w:rFonts w:eastAsia="TimesNewRomanPSMT"/>
        </w:rPr>
      </w:pPr>
      <w:bookmarkStart w:id="97" w:name="_Toc183010476"/>
      <w:bookmarkStart w:id="98" w:name="_Toc190459559"/>
      <w:r w:rsidRPr="006D64C2">
        <w:rPr>
          <w:rFonts w:eastAsia="TimesNewRomanPSMT"/>
        </w:rPr>
        <w:t>3</w:t>
      </w:r>
      <w:r w:rsidR="001975D7" w:rsidRPr="006D64C2">
        <w:rPr>
          <w:rFonts w:eastAsia="TimesNewRomanPSMT"/>
        </w:rPr>
        <w:t>.5.</w:t>
      </w:r>
      <w:r w:rsidR="00C3001A">
        <w:rPr>
          <w:rFonts w:eastAsia="TimesNewRomanPSMT"/>
        </w:rPr>
        <w:t xml:space="preserve"> </w:t>
      </w:r>
      <w:r w:rsidR="001975D7" w:rsidRPr="006D64C2">
        <w:rPr>
          <w:rFonts w:eastAsia="TimesNewRomanPSMT"/>
        </w:rPr>
        <w:t>Verilerin</w:t>
      </w:r>
      <w:r w:rsidR="00C3001A">
        <w:rPr>
          <w:rFonts w:eastAsia="TimesNewRomanPSMT"/>
        </w:rPr>
        <w:t xml:space="preserve"> </w:t>
      </w:r>
      <w:r w:rsidR="001975D7" w:rsidRPr="006D64C2">
        <w:rPr>
          <w:rFonts w:eastAsia="TimesNewRomanPSMT"/>
        </w:rPr>
        <w:t>Analizi</w:t>
      </w:r>
      <w:bookmarkEnd w:id="97"/>
      <w:bookmarkEnd w:id="98"/>
    </w:p>
    <w:p w14:paraId="64917D06" w14:textId="7A11373D" w:rsidR="007279C5" w:rsidRPr="007567CC" w:rsidRDefault="007279C5" w:rsidP="007567CC">
      <w:pPr>
        <w:spacing w:after="120"/>
        <w:ind w:firstLine="567"/>
        <w:rPr>
          <w:rFonts w:cs="Times New Roman"/>
          <w:szCs w:val="24"/>
        </w:rPr>
      </w:pPr>
      <w:r w:rsidRPr="007567CC">
        <w:rPr>
          <w:rFonts w:cs="Times New Roman"/>
          <w:szCs w:val="24"/>
        </w:rPr>
        <w:t>Bu</w:t>
      </w:r>
      <w:r w:rsidR="00C3001A">
        <w:rPr>
          <w:rFonts w:cs="Times New Roman"/>
          <w:szCs w:val="24"/>
        </w:rPr>
        <w:t xml:space="preserve"> </w:t>
      </w:r>
      <w:r w:rsidRPr="007567CC">
        <w:rPr>
          <w:rFonts w:cs="Times New Roman"/>
          <w:szCs w:val="24"/>
        </w:rPr>
        <w:t>araştırmanın</w:t>
      </w:r>
      <w:r w:rsidR="00C3001A">
        <w:rPr>
          <w:rFonts w:cs="Times New Roman"/>
          <w:szCs w:val="24"/>
        </w:rPr>
        <w:t xml:space="preserve"> </w:t>
      </w:r>
      <w:r w:rsidRPr="007567CC">
        <w:rPr>
          <w:rFonts w:cs="Times New Roman"/>
          <w:szCs w:val="24"/>
        </w:rPr>
        <w:t>analizi</w:t>
      </w:r>
      <w:r w:rsidR="00C3001A">
        <w:rPr>
          <w:rFonts w:cs="Times New Roman"/>
          <w:szCs w:val="24"/>
        </w:rPr>
        <w:t xml:space="preserve"> </w:t>
      </w:r>
      <w:r w:rsidR="001553D2">
        <w:rPr>
          <w:rFonts w:cs="Times New Roman"/>
          <w:szCs w:val="24"/>
        </w:rPr>
        <w:t xml:space="preserve">lisanslı </w:t>
      </w:r>
      <w:r w:rsidRPr="007567CC">
        <w:rPr>
          <w:rFonts w:cs="Times New Roman"/>
          <w:szCs w:val="24"/>
        </w:rPr>
        <w:t>SPSS</w:t>
      </w:r>
      <w:r w:rsidR="00C3001A">
        <w:rPr>
          <w:rFonts w:cs="Times New Roman"/>
          <w:szCs w:val="24"/>
        </w:rPr>
        <w:t xml:space="preserve"> </w:t>
      </w:r>
      <w:proofErr w:type="gramStart"/>
      <w:r w:rsidRPr="007567CC">
        <w:rPr>
          <w:rFonts w:cs="Times New Roman"/>
          <w:szCs w:val="24"/>
        </w:rPr>
        <w:t>25.0</w:t>
      </w:r>
      <w:proofErr w:type="gramEnd"/>
      <w:r w:rsidR="00C3001A">
        <w:rPr>
          <w:rFonts w:cs="Times New Roman"/>
          <w:szCs w:val="24"/>
        </w:rPr>
        <w:t xml:space="preserve"> </w:t>
      </w:r>
      <w:r w:rsidRPr="007567CC">
        <w:rPr>
          <w:rFonts w:cs="Times New Roman"/>
          <w:szCs w:val="24"/>
        </w:rPr>
        <w:t>paket</w:t>
      </w:r>
      <w:r w:rsidR="00C3001A">
        <w:rPr>
          <w:rFonts w:cs="Times New Roman"/>
          <w:szCs w:val="24"/>
        </w:rPr>
        <w:t xml:space="preserve"> </w:t>
      </w:r>
      <w:r w:rsidRPr="007567CC">
        <w:rPr>
          <w:rFonts w:cs="Times New Roman"/>
          <w:szCs w:val="24"/>
        </w:rPr>
        <w:t>programı</w:t>
      </w:r>
      <w:r w:rsidR="00C3001A">
        <w:rPr>
          <w:rFonts w:cs="Times New Roman"/>
          <w:szCs w:val="24"/>
        </w:rPr>
        <w:t xml:space="preserve"> </w:t>
      </w:r>
      <w:r w:rsidRPr="007567CC">
        <w:rPr>
          <w:rFonts w:cs="Times New Roman"/>
          <w:szCs w:val="24"/>
        </w:rPr>
        <w:t>ile</w:t>
      </w:r>
      <w:r w:rsidR="00C3001A">
        <w:rPr>
          <w:rFonts w:cs="Times New Roman"/>
          <w:szCs w:val="24"/>
        </w:rPr>
        <w:t xml:space="preserve"> </w:t>
      </w:r>
      <w:r w:rsidRPr="007567CC">
        <w:rPr>
          <w:rFonts w:cs="Times New Roman"/>
          <w:szCs w:val="24"/>
        </w:rPr>
        <w:t>yapılmıştır.</w:t>
      </w:r>
      <w:r w:rsidR="00C3001A">
        <w:rPr>
          <w:rFonts w:cs="Times New Roman"/>
          <w:szCs w:val="24"/>
        </w:rPr>
        <w:t xml:space="preserve"> </w:t>
      </w:r>
      <w:r w:rsidRPr="007567CC">
        <w:rPr>
          <w:rFonts w:cs="Times New Roman"/>
          <w:szCs w:val="24"/>
        </w:rPr>
        <w:t>Verilerin</w:t>
      </w:r>
      <w:r w:rsidR="00C3001A">
        <w:rPr>
          <w:rFonts w:cs="Times New Roman"/>
          <w:szCs w:val="24"/>
        </w:rPr>
        <w:t xml:space="preserve"> </w:t>
      </w:r>
      <w:r w:rsidRPr="007567CC">
        <w:rPr>
          <w:rFonts w:cs="Times New Roman"/>
          <w:szCs w:val="24"/>
        </w:rPr>
        <w:t>normallik</w:t>
      </w:r>
      <w:r w:rsidR="00C3001A">
        <w:rPr>
          <w:rFonts w:cs="Times New Roman"/>
          <w:szCs w:val="24"/>
        </w:rPr>
        <w:t xml:space="preserve"> </w:t>
      </w:r>
      <w:r w:rsidRPr="007567CC">
        <w:rPr>
          <w:rFonts w:cs="Times New Roman"/>
          <w:szCs w:val="24"/>
        </w:rPr>
        <w:t>sınanması</w:t>
      </w:r>
      <w:r w:rsidR="00C3001A">
        <w:rPr>
          <w:rFonts w:cs="Times New Roman"/>
          <w:szCs w:val="24"/>
        </w:rPr>
        <w:t xml:space="preserve"> </w:t>
      </w:r>
      <w:r w:rsidRPr="007567CC">
        <w:rPr>
          <w:rFonts w:cs="Times New Roman"/>
          <w:szCs w:val="24"/>
        </w:rPr>
        <w:t>Basıklık</w:t>
      </w:r>
      <w:r w:rsidR="00C3001A">
        <w:rPr>
          <w:rFonts w:cs="Times New Roman"/>
          <w:szCs w:val="24"/>
        </w:rPr>
        <w:t xml:space="preserve"> </w:t>
      </w:r>
      <w:r w:rsidRPr="007567CC">
        <w:rPr>
          <w:rFonts w:cs="Times New Roman"/>
          <w:szCs w:val="24"/>
        </w:rPr>
        <w:t>çarpıklık</w:t>
      </w:r>
      <w:r w:rsidR="00C3001A">
        <w:rPr>
          <w:rFonts w:cs="Times New Roman"/>
          <w:szCs w:val="24"/>
        </w:rPr>
        <w:t xml:space="preserve"> </w:t>
      </w:r>
      <w:r w:rsidRPr="007567CC">
        <w:rPr>
          <w:rFonts w:cs="Times New Roman"/>
          <w:szCs w:val="24"/>
        </w:rPr>
        <w:t>katsayılarına</w:t>
      </w:r>
      <w:r w:rsidR="00C3001A">
        <w:rPr>
          <w:rFonts w:cs="Times New Roman"/>
          <w:szCs w:val="24"/>
        </w:rPr>
        <w:t xml:space="preserve"> </w:t>
      </w:r>
      <w:r w:rsidRPr="007567CC">
        <w:rPr>
          <w:rFonts w:cs="Times New Roman"/>
          <w:szCs w:val="24"/>
        </w:rPr>
        <w:t>bakılarak</w:t>
      </w:r>
      <w:r w:rsidR="00C3001A">
        <w:rPr>
          <w:rFonts w:cs="Times New Roman"/>
          <w:szCs w:val="24"/>
        </w:rPr>
        <w:t xml:space="preserve"> </w:t>
      </w:r>
      <w:r w:rsidRPr="007567CC">
        <w:rPr>
          <w:rFonts w:cs="Times New Roman"/>
          <w:szCs w:val="24"/>
        </w:rPr>
        <w:t>değerlendirilmiş</w:t>
      </w:r>
      <w:r w:rsidR="00C3001A">
        <w:rPr>
          <w:rFonts w:cs="Times New Roman"/>
          <w:szCs w:val="24"/>
        </w:rPr>
        <w:t xml:space="preserve"> </w:t>
      </w:r>
      <w:r w:rsidRPr="007567CC">
        <w:rPr>
          <w:rFonts w:cs="Times New Roman"/>
          <w:szCs w:val="24"/>
        </w:rPr>
        <w:t>olup</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değerlerin</w:t>
      </w:r>
      <w:r w:rsidR="00C3001A">
        <w:rPr>
          <w:rFonts w:cs="Times New Roman"/>
          <w:szCs w:val="24"/>
        </w:rPr>
        <w:t xml:space="preserve"> </w:t>
      </w:r>
      <w:r w:rsidRPr="007567CC">
        <w:rPr>
          <w:rFonts w:cs="Times New Roman"/>
          <w:szCs w:val="24"/>
        </w:rPr>
        <w:t>±3</w:t>
      </w:r>
      <w:r w:rsidR="00A23C2A">
        <w:rPr>
          <w:rFonts w:cs="Times New Roman"/>
          <w:szCs w:val="24"/>
        </w:rPr>
        <w:t xml:space="preserve"> </w:t>
      </w:r>
      <w:r w:rsidRPr="007567CC">
        <w:rPr>
          <w:rFonts w:cs="Times New Roman"/>
          <w:szCs w:val="24"/>
        </w:rPr>
        <w:t>arasında</w:t>
      </w:r>
      <w:r w:rsidR="00C3001A">
        <w:rPr>
          <w:rFonts w:cs="Times New Roman"/>
          <w:szCs w:val="24"/>
        </w:rPr>
        <w:t xml:space="preserve"> </w:t>
      </w:r>
      <w:r w:rsidRPr="007567CC">
        <w:rPr>
          <w:rFonts w:cs="Times New Roman"/>
          <w:szCs w:val="24"/>
        </w:rPr>
        <w:t>olması</w:t>
      </w:r>
      <w:r w:rsidR="00C3001A">
        <w:rPr>
          <w:rFonts w:cs="Times New Roman"/>
          <w:szCs w:val="24"/>
        </w:rPr>
        <w:t xml:space="preserve"> </w:t>
      </w:r>
      <w:r w:rsidRPr="007567CC">
        <w:rPr>
          <w:rFonts w:cs="Times New Roman"/>
          <w:szCs w:val="24"/>
        </w:rPr>
        <w:t>verilerin</w:t>
      </w:r>
      <w:r w:rsidR="00C3001A">
        <w:rPr>
          <w:rFonts w:cs="Times New Roman"/>
          <w:szCs w:val="24"/>
        </w:rPr>
        <w:t xml:space="preserve"> </w:t>
      </w:r>
      <w:r w:rsidRPr="007567CC">
        <w:rPr>
          <w:rFonts w:cs="Times New Roman"/>
          <w:szCs w:val="24"/>
        </w:rPr>
        <w:t>normal</w:t>
      </w:r>
      <w:r w:rsidR="00C3001A">
        <w:rPr>
          <w:rFonts w:cs="Times New Roman"/>
          <w:szCs w:val="24"/>
        </w:rPr>
        <w:t xml:space="preserve"> </w:t>
      </w:r>
      <w:r w:rsidRPr="007567CC">
        <w:rPr>
          <w:rFonts w:cs="Times New Roman"/>
          <w:szCs w:val="24"/>
        </w:rPr>
        <w:t>dağılıma</w:t>
      </w:r>
      <w:r w:rsidR="00C3001A">
        <w:rPr>
          <w:rFonts w:cs="Times New Roman"/>
          <w:szCs w:val="24"/>
        </w:rPr>
        <w:t xml:space="preserve"> </w:t>
      </w:r>
      <w:r w:rsidRPr="007567CC">
        <w:rPr>
          <w:rFonts w:cs="Times New Roman"/>
          <w:szCs w:val="24"/>
        </w:rPr>
        <w:t>sahip</w:t>
      </w:r>
      <w:r w:rsidR="00C3001A">
        <w:rPr>
          <w:rFonts w:cs="Times New Roman"/>
          <w:szCs w:val="24"/>
        </w:rPr>
        <w:t xml:space="preserve"> </w:t>
      </w:r>
      <w:r w:rsidRPr="007567CC">
        <w:rPr>
          <w:rFonts w:cs="Times New Roman"/>
          <w:szCs w:val="24"/>
        </w:rPr>
        <w:t>olduğu</w:t>
      </w:r>
      <w:r w:rsidR="00C3001A">
        <w:rPr>
          <w:rFonts w:cs="Times New Roman"/>
          <w:szCs w:val="24"/>
        </w:rPr>
        <w:t xml:space="preserve"> </w:t>
      </w:r>
      <w:r w:rsidRPr="007567CC">
        <w:rPr>
          <w:rFonts w:cs="Times New Roman"/>
          <w:szCs w:val="24"/>
        </w:rPr>
        <w:t>sonucuna</w:t>
      </w:r>
      <w:r w:rsidR="00C3001A">
        <w:rPr>
          <w:rFonts w:cs="Times New Roman"/>
          <w:szCs w:val="24"/>
        </w:rPr>
        <w:t xml:space="preserve"> </w:t>
      </w:r>
      <w:r w:rsidRPr="007567CC">
        <w:rPr>
          <w:rFonts w:cs="Times New Roman"/>
          <w:szCs w:val="24"/>
        </w:rPr>
        <w:t>ulaşılmaktadır</w:t>
      </w:r>
      <w:r w:rsidR="00C3001A">
        <w:rPr>
          <w:rFonts w:cs="Times New Roman"/>
          <w:szCs w:val="24"/>
        </w:rPr>
        <w:t xml:space="preserve"> </w:t>
      </w:r>
      <w:r w:rsidRPr="007567CC">
        <w:rPr>
          <w:rFonts w:cs="Times New Roman"/>
          <w:szCs w:val="24"/>
        </w:rPr>
        <w:t>(Kalaycı,</w:t>
      </w:r>
      <w:r w:rsidR="00C3001A">
        <w:rPr>
          <w:rFonts w:cs="Times New Roman"/>
          <w:szCs w:val="24"/>
        </w:rPr>
        <w:t xml:space="preserve"> </w:t>
      </w:r>
      <w:r w:rsidRPr="007567CC">
        <w:rPr>
          <w:rFonts w:cs="Times New Roman"/>
          <w:szCs w:val="24"/>
        </w:rPr>
        <w:t>2010).</w:t>
      </w:r>
      <w:r w:rsidR="00C3001A">
        <w:rPr>
          <w:rFonts w:cs="Times New Roman"/>
          <w:szCs w:val="24"/>
        </w:rPr>
        <w:t xml:space="preserve"> </w:t>
      </w:r>
      <w:r w:rsidRPr="007567CC">
        <w:rPr>
          <w:rFonts w:cs="Times New Roman"/>
          <w:szCs w:val="24"/>
        </w:rPr>
        <w:t>Basıklık</w:t>
      </w:r>
      <w:r w:rsidR="00C3001A">
        <w:rPr>
          <w:rFonts w:cs="Times New Roman"/>
          <w:szCs w:val="24"/>
        </w:rPr>
        <w:t xml:space="preserve"> </w:t>
      </w:r>
      <w:r w:rsidRPr="007567CC">
        <w:rPr>
          <w:rFonts w:cs="Times New Roman"/>
          <w:szCs w:val="24"/>
        </w:rPr>
        <w:t>çarpıklık</w:t>
      </w:r>
      <w:r w:rsidR="00C3001A">
        <w:rPr>
          <w:rFonts w:cs="Times New Roman"/>
          <w:szCs w:val="24"/>
        </w:rPr>
        <w:t xml:space="preserve"> </w:t>
      </w:r>
      <w:r w:rsidRPr="007567CC">
        <w:rPr>
          <w:rFonts w:cs="Times New Roman"/>
          <w:szCs w:val="24"/>
        </w:rPr>
        <w:t>analizi</w:t>
      </w:r>
      <w:r w:rsidR="00C3001A">
        <w:rPr>
          <w:rFonts w:cs="Times New Roman"/>
          <w:szCs w:val="24"/>
        </w:rPr>
        <w:t xml:space="preserve"> </w:t>
      </w:r>
      <w:r w:rsidRPr="007567CC">
        <w:rPr>
          <w:rFonts w:cs="Times New Roman"/>
          <w:szCs w:val="24"/>
        </w:rPr>
        <w:t>sonucu</w:t>
      </w:r>
      <w:r w:rsidR="00C3001A">
        <w:rPr>
          <w:rFonts w:cs="Times New Roman"/>
          <w:szCs w:val="24"/>
        </w:rPr>
        <w:t xml:space="preserve"> </w:t>
      </w:r>
      <w:r w:rsidRPr="007567CC">
        <w:rPr>
          <w:rFonts w:cs="Times New Roman"/>
          <w:szCs w:val="24"/>
        </w:rPr>
        <w:t>verilerin</w:t>
      </w:r>
      <w:r w:rsidR="00C3001A">
        <w:rPr>
          <w:rFonts w:cs="Times New Roman"/>
          <w:szCs w:val="24"/>
        </w:rPr>
        <w:t xml:space="preserve"> </w:t>
      </w:r>
      <w:r w:rsidRPr="007567CC">
        <w:rPr>
          <w:rFonts w:cs="Times New Roman"/>
          <w:szCs w:val="24"/>
        </w:rPr>
        <w:t>normal</w:t>
      </w:r>
      <w:r w:rsidR="00C3001A">
        <w:rPr>
          <w:rFonts w:cs="Times New Roman"/>
          <w:szCs w:val="24"/>
        </w:rPr>
        <w:t xml:space="preserve"> </w:t>
      </w:r>
      <w:r w:rsidRPr="007567CC">
        <w:rPr>
          <w:rFonts w:cs="Times New Roman"/>
          <w:szCs w:val="24"/>
        </w:rPr>
        <w:t>dağılıma</w:t>
      </w:r>
      <w:r w:rsidR="00C3001A">
        <w:rPr>
          <w:rFonts w:cs="Times New Roman"/>
          <w:szCs w:val="24"/>
        </w:rPr>
        <w:t xml:space="preserve"> </w:t>
      </w:r>
      <w:r w:rsidRPr="007567CC">
        <w:rPr>
          <w:rFonts w:cs="Times New Roman"/>
          <w:szCs w:val="24"/>
        </w:rPr>
        <w:t>sahip</w:t>
      </w:r>
      <w:r w:rsidR="00C3001A">
        <w:rPr>
          <w:rFonts w:cs="Times New Roman"/>
          <w:szCs w:val="24"/>
        </w:rPr>
        <w:t xml:space="preserve"> </w:t>
      </w:r>
      <w:r w:rsidRPr="007567CC">
        <w:rPr>
          <w:rFonts w:cs="Times New Roman"/>
          <w:szCs w:val="24"/>
        </w:rPr>
        <w:t>olduğu</w:t>
      </w:r>
      <w:r w:rsidR="00C3001A">
        <w:rPr>
          <w:rFonts w:cs="Times New Roman"/>
          <w:szCs w:val="24"/>
        </w:rPr>
        <w:t xml:space="preserve"> </w:t>
      </w:r>
      <w:r w:rsidRPr="007567CC">
        <w:rPr>
          <w:rFonts w:cs="Times New Roman"/>
          <w:szCs w:val="24"/>
        </w:rPr>
        <w:t>tespit</w:t>
      </w:r>
      <w:r w:rsidR="00C3001A">
        <w:rPr>
          <w:rFonts w:cs="Times New Roman"/>
          <w:szCs w:val="24"/>
        </w:rPr>
        <w:t xml:space="preserve"> </w:t>
      </w:r>
      <w:r w:rsidRPr="007567CC">
        <w:rPr>
          <w:rFonts w:cs="Times New Roman"/>
          <w:szCs w:val="24"/>
        </w:rPr>
        <w:t>edilmiş</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analizde</w:t>
      </w:r>
      <w:r w:rsidR="00C3001A">
        <w:rPr>
          <w:rFonts w:cs="Times New Roman"/>
          <w:szCs w:val="24"/>
        </w:rPr>
        <w:t xml:space="preserve"> </w:t>
      </w:r>
      <w:r w:rsidRPr="007567CC">
        <w:rPr>
          <w:rFonts w:cs="Times New Roman"/>
          <w:szCs w:val="24"/>
        </w:rPr>
        <w:t>parametrik</w:t>
      </w:r>
      <w:r w:rsidR="00C3001A">
        <w:rPr>
          <w:rFonts w:cs="Times New Roman"/>
          <w:szCs w:val="24"/>
        </w:rPr>
        <w:t xml:space="preserve"> </w:t>
      </w:r>
      <w:r w:rsidRPr="007567CC">
        <w:rPr>
          <w:rFonts w:cs="Times New Roman"/>
          <w:szCs w:val="24"/>
        </w:rPr>
        <w:t>testler</w:t>
      </w:r>
      <w:r w:rsidR="00C3001A">
        <w:rPr>
          <w:rFonts w:cs="Times New Roman"/>
          <w:szCs w:val="24"/>
        </w:rPr>
        <w:t xml:space="preserve"> </w:t>
      </w:r>
      <w:r w:rsidRPr="007567CC">
        <w:rPr>
          <w:rFonts w:cs="Times New Roman"/>
          <w:szCs w:val="24"/>
        </w:rPr>
        <w:t>kullanılmıştır</w:t>
      </w:r>
      <w:r w:rsidR="00C3001A">
        <w:rPr>
          <w:rFonts w:cs="Times New Roman"/>
          <w:szCs w:val="24"/>
        </w:rPr>
        <w:t xml:space="preserve"> </w:t>
      </w:r>
      <w:r w:rsidRPr="007567CC">
        <w:rPr>
          <w:rFonts w:cs="Times New Roman"/>
          <w:szCs w:val="24"/>
        </w:rPr>
        <w:t>(Kalaycı,</w:t>
      </w:r>
      <w:r w:rsidR="00C3001A">
        <w:rPr>
          <w:rFonts w:cs="Times New Roman"/>
          <w:szCs w:val="24"/>
        </w:rPr>
        <w:t xml:space="preserve"> </w:t>
      </w:r>
      <w:r w:rsidRPr="007567CC">
        <w:rPr>
          <w:rFonts w:cs="Times New Roman"/>
          <w:szCs w:val="24"/>
        </w:rPr>
        <w:t>2010).</w:t>
      </w:r>
      <w:r w:rsidR="00C3001A">
        <w:rPr>
          <w:rFonts w:cs="Times New Roman"/>
          <w:szCs w:val="24"/>
        </w:rPr>
        <w:t xml:space="preserve"> </w:t>
      </w:r>
      <w:r w:rsidRPr="007567CC">
        <w:rPr>
          <w:rFonts w:cs="Times New Roman"/>
          <w:szCs w:val="24"/>
        </w:rPr>
        <w:t>İstatistiksel</w:t>
      </w:r>
      <w:r w:rsidR="00C3001A">
        <w:rPr>
          <w:rFonts w:cs="Times New Roman"/>
          <w:szCs w:val="24"/>
        </w:rPr>
        <w:t xml:space="preserve"> </w:t>
      </w:r>
      <w:r w:rsidRPr="007567CC">
        <w:rPr>
          <w:rFonts w:cs="Times New Roman"/>
          <w:szCs w:val="24"/>
        </w:rPr>
        <w:t>açıdan,</w:t>
      </w:r>
      <w:r w:rsidR="00C3001A">
        <w:rPr>
          <w:rFonts w:cs="Times New Roman"/>
          <w:szCs w:val="24"/>
        </w:rPr>
        <w:t xml:space="preserve"> </w:t>
      </w:r>
      <w:r w:rsidRPr="007567CC">
        <w:rPr>
          <w:rFonts w:cs="Times New Roman"/>
          <w:szCs w:val="24"/>
        </w:rPr>
        <w:t>frekans,</w:t>
      </w:r>
      <w:r w:rsidR="00C3001A">
        <w:rPr>
          <w:rFonts w:cs="Times New Roman"/>
          <w:szCs w:val="24"/>
        </w:rPr>
        <w:t xml:space="preserve"> </w:t>
      </w:r>
      <w:r w:rsidRPr="007567CC">
        <w:rPr>
          <w:rFonts w:cs="Times New Roman"/>
          <w:szCs w:val="24"/>
        </w:rPr>
        <w:t>yüzde</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güvenirlik</w:t>
      </w:r>
      <w:r w:rsidR="00C3001A">
        <w:rPr>
          <w:rFonts w:cs="Times New Roman"/>
          <w:szCs w:val="24"/>
        </w:rPr>
        <w:t xml:space="preserve"> </w:t>
      </w:r>
      <w:r w:rsidRPr="007567CC">
        <w:rPr>
          <w:rFonts w:cs="Times New Roman"/>
          <w:szCs w:val="24"/>
        </w:rPr>
        <w:t>katsayısı</w:t>
      </w:r>
      <w:r w:rsidR="00C3001A">
        <w:rPr>
          <w:rFonts w:cs="Times New Roman"/>
          <w:szCs w:val="24"/>
        </w:rPr>
        <w:t xml:space="preserve"> </w:t>
      </w:r>
      <w:r w:rsidRPr="007567CC">
        <w:rPr>
          <w:rFonts w:cs="Times New Roman"/>
          <w:szCs w:val="24"/>
        </w:rPr>
        <w:t>hesaplamaları,</w:t>
      </w:r>
      <w:r w:rsidR="00C3001A">
        <w:rPr>
          <w:rFonts w:cs="Times New Roman"/>
          <w:szCs w:val="24"/>
        </w:rPr>
        <w:t xml:space="preserve"> </w:t>
      </w:r>
      <w:proofErr w:type="spellStart"/>
      <w:r w:rsidRPr="007567CC">
        <w:rPr>
          <w:rFonts w:cs="Times New Roman"/>
          <w:szCs w:val="24"/>
        </w:rPr>
        <w:t>anova</w:t>
      </w:r>
      <w:proofErr w:type="spellEnd"/>
      <w:r w:rsidR="00C3001A">
        <w:rPr>
          <w:rFonts w:cs="Times New Roman"/>
          <w:szCs w:val="24"/>
        </w:rPr>
        <w:t xml:space="preserve"> </w:t>
      </w:r>
      <w:r w:rsidRPr="007567CC">
        <w:rPr>
          <w:rFonts w:cs="Times New Roman"/>
          <w:szCs w:val="24"/>
        </w:rPr>
        <w:t>analizi,</w:t>
      </w:r>
      <w:r w:rsidR="00C3001A">
        <w:rPr>
          <w:rFonts w:cs="Times New Roman"/>
          <w:szCs w:val="24"/>
        </w:rPr>
        <w:t xml:space="preserve"> </w:t>
      </w:r>
      <w:r w:rsidR="009D7078" w:rsidRPr="007567CC">
        <w:rPr>
          <w:rFonts w:cs="Times New Roman"/>
          <w:szCs w:val="24"/>
        </w:rPr>
        <w:t>bağımsız</w:t>
      </w:r>
      <w:r w:rsidR="00C3001A">
        <w:rPr>
          <w:rFonts w:cs="Times New Roman"/>
          <w:szCs w:val="24"/>
        </w:rPr>
        <w:t xml:space="preserve"> </w:t>
      </w:r>
      <w:r w:rsidR="009D7078" w:rsidRPr="007567CC">
        <w:rPr>
          <w:rFonts w:cs="Times New Roman"/>
          <w:szCs w:val="24"/>
        </w:rPr>
        <w:t>örneklem</w:t>
      </w:r>
      <w:r w:rsidR="00C3001A">
        <w:rPr>
          <w:rFonts w:cs="Times New Roman"/>
          <w:szCs w:val="24"/>
        </w:rPr>
        <w:t xml:space="preserve"> </w:t>
      </w:r>
      <w:r w:rsidRPr="007567CC">
        <w:rPr>
          <w:rFonts w:cs="Times New Roman"/>
          <w:szCs w:val="24"/>
        </w:rPr>
        <w:t>t</w:t>
      </w:r>
      <w:r w:rsidR="00C3001A">
        <w:rPr>
          <w:rFonts w:cs="Times New Roman"/>
          <w:szCs w:val="24"/>
        </w:rPr>
        <w:t xml:space="preserve"> </w:t>
      </w:r>
      <w:r w:rsidRPr="007567CC">
        <w:rPr>
          <w:rFonts w:cs="Times New Roman"/>
          <w:szCs w:val="24"/>
        </w:rPr>
        <w:t>testi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basit</w:t>
      </w:r>
      <w:r w:rsidR="00C3001A">
        <w:rPr>
          <w:rFonts w:cs="Times New Roman"/>
          <w:szCs w:val="24"/>
        </w:rPr>
        <w:t xml:space="preserve"> </w:t>
      </w:r>
      <w:r w:rsidRPr="007567CC">
        <w:rPr>
          <w:rFonts w:cs="Times New Roman"/>
          <w:szCs w:val="24"/>
        </w:rPr>
        <w:t>regresyon</w:t>
      </w:r>
      <w:r w:rsidR="00C3001A">
        <w:rPr>
          <w:rFonts w:cs="Times New Roman"/>
          <w:szCs w:val="24"/>
        </w:rPr>
        <w:t xml:space="preserve"> </w:t>
      </w:r>
      <w:r w:rsidRPr="007567CC">
        <w:rPr>
          <w:rFonts w:cs="Times New Roman"/>
          <w:szCs w:val="24"/>
        </w:rPr>
        <w:t>analizi</w:t>
      </w:r>
      <w:r w:rsidR="00C3001A">
        <w:rPr>
          <w:rFonts w:cs="Times New Roman"/>
          <w:szCs w:val="24"/>
        </w:rPr>
        <w:t xml:space="preserve"> </w:t>
      </w:r>
      <w:r w:rsidRPr="007567CC">
        <w:rPr>
          <w:rFonts w:cs="Times New Roman"/>
          <w:szCs w:val="24"/>
        </w:rPr>
        <w:t>yapılmıştır.</w:t>
      </w:r>
      <w:r w:rsidR="00C3001A">
        <w:rPr>
          <w:rFonts w:cs="Times New Roman"/>
          <w:szCs w:val="24"/>
        </w:rPr>
        <w:t xml:space="preserve"> </w:t>
      </w:r>
      <w:r w:rsidRPr="007567CC">
        <w:rPr>
          <w:rFonts w:cs="Times New Roman"/>
          <w:szCs w:val="24"/>
        </w:rPr>
        <w:t>Analiz</w:t>
      </w:r>
      <w:r w:rsidR="00C3001A">
        <w:rPr>
          <w:rFonts w:cs="Times New Roman"/>
          <w:szCs w:val="24"/>
        </w:rPr>
        <w:t xml:space="preserve"> </w:t>
      </w:r>
      <w:r w:rsidRPr="007567CC">
        <w:rPr>
          <w:rFonts w:cs="Times New Roman"/>
          <w:szCs w:val="24"/>
        </w:rPr>
        <w:t>yapılırken</w:t>
      </w:r>
      <w:r w:rsidR="00C3001A">
        <w:rPr>
          <w:rFonts w:cs="Times New Roman"/>
          <w:szCs w:val="24"/>
        </w:rPr>
        <w:t xml:space="preserve"> </w:t>
      </w:r>
      <w:r w:rsidRPr="007567CC">
        <w:rPr>
          <w:rFonts w:cs="Times New Roman"/>
          <w:szCs w:val="24"/>
        </w:rPr>
        <w:t>%95</w:t>
      </w:r>
      <w:r w:rsidR="00C3001A">
        <w:rPr>
          <w:rFonts w:cs="Times New Roman"/>
          <w:szCs w:val="24"/>
        </w:rPr>
        <w:t xml:space="preserve"> </w:t>
      </w:r>
      <w:r w:rsidRPr="007567CC">
        <w:rPr>
          <w:rFonts w:cs="Times New Roman"/>
          <w:szCs w:val="24"/>
        </w:rPr>
        <w:t>güven</w:t>
      </w:r>
      <w:r w:rsidR="00C3001A">
        <w:rPr>
          <w:rFonts w:cs="Times New Roman"/>
          <w:szCs w:val="24"/>
        </w:rPr>
        <w:t xml:space="preserve"> </w:t>
      </w:r>
      <w:r w:rsidRPr="007567CC">
        <w:rPr>
          <w:rFonts w:cs="Times New Roman"/>
          <w:szCs w:val="24"/>
        </w:rPr>
        <w:t>aralığına</w:t>
      </w:r>
      <w:r w:rsidR="00C3001A">
        <w:rPr>
          <w:rFonts w:cs="Times New Roman"/>
          <w:szCs w:val="24"/>
        </w:rPr>
        <w:t xml:space="preserve"> </w:t>
      </w:r>
      <w:r w:rsidRPr="007567CC">
        <w:rPr>
          <w:rFonts w:cs="Times New Roman"/>
          <w:szCs w:val="24"/>
        </w:rPr>
        <w:t>göre</w:t>
      </w:r>
      <w:r w:rsidR="00C3001A">
        <w:rPr>
          <w:rFonts w:cs="Times New Roman"/>
          <w:szCs w:val="24"/>
        </w:rPr>
        <w:t xml:space="preserve"> </w:t>
      </w:r>
      <w:r w:rsidRPr="007567CC">
        <w:rPr>
          <w:rFonts w:cs="Times New Roman"/>
          <w:szCs w:val="24"/>
        </w:rPr>
        <w:t>analiz</w:t>
      </w:r>
      <w:r w:rsidR="00C3001A">
        <w:rPr>
          <w:rFonts w:cs="Times New Roman"/>
          <w:szCs w:val="24"/>
        </w:rPr>
        <w:t xml:space="preserve"> </w:t>
      </w:r>
      <w:r w:rsidRPr="007567CC">
        <w:rPr>
          <w:rFonts w:cs="Times New Roman"/>
          <w:szCs w:val="24"/>
        </w:rPr>
        <w:t>yapılmıştır.</w:t>
      </w:r>
    </w:p>
    <w:p w14:paraId="3C764784" w14:textId="77777777" w:rsidR="00907D89" w:rsidRPr="007567CC" w:rsidRDefault="00907D89" w:rsidP="007567CC">
      <w:pPr>
        <w:spacing w:after="120"/>
        <w:ind w:firstLine="567"/>
        <w:rPr>
          <w:rFonts w:cs="Times New Roman"/>
          <w:b/>
          <w:szCs w:val="24"/>
        </w:rPr>
      </w:pPr>
      <w:r w:rsidRPr="007567CC">
        <w:rPr>
          <w:rFonts w:cs="Times New Roman"/>
          <w:b/>
          <w:szCs w:val="24"/>
        </w:rPr>
        <w:br w:type="page"/>
      </w:r>
    </w:p>
    <w:p w14:paraId="20A261DB" w14:textId="73A078EB" w:rsidR="00907D89" w:rsidRPr="006D64C2" w:rsidRDefault="0077129A" w:rsidP="00E41AF4">
      <w:pPr>
        <w:pStyle w:val="Balk1"/>
        <w:rPr>
          <w:rFonts w:eastAsia="TimesNewRomanPSMT"/>
        </w:rPr>
      </w:pPr>
      <w:bookmarkStart w:id="99" w:name="_Toc183010477"/>
      <w:bookmarkStart w:id="100" w:name="_Toc190459560"/>
      <w:r w:rsidRPr="006D64C2">
        <w:rPr>
          <w:rFonts w:eastAsia="TimesNewRomanPSMT"/>
        </w:rPr>
        <w:lastRenderedPageBreak/>
        <w:t>4.</w:t>
      </w:r>
      <w:r w:rsidR="00C3001A">
        <w:rPr>
          <w:rFonts w:eastAsia="TimesNewRomanPSMT"/>
        </w:rPr>
        <w:t xml:space="preserve"> </w:t>
      </w:r>
      <w:r w:rsidR="00907D89" w:rsidRPr="006D64C2">
        <w:rPr>
          <w:rFonts w:eastAsia="TimesNewRomanPSMT"/>
        </w:rPr>
        <w:t>BULGULAR</w:t>
      </w:r>
      <w:bookmarkEnd w:id="99"/>
      <w:bookmarkEnd w:id="100"/>
    </w:p>
    <w:p w14:paraId="1DFA733A" w14:textId="6B374104" w:rsidR="007279C5" w:rsidRPr="0063341C" w:rsidRDefault="0063341C" w:rsidP="0063341C">
      <w:pPr>
        <w:pStyle w:val="ResimYazs"/>
        <w:rPr>
          <w:rFonts w:cs="Times New Roman"/>
          <w:i w:val="0"/>
          <w:color w:val="auto"/>
          <w:sz w:val="22"/>
          <w:szCs w:val="22"/>
        </w:rPr>
      </w:pPr>
      <w:bookmarkStart w:id="101" w:name="_Toc182938809"/>
      <w:bookmarkStart w:id="102" w:name="_Toc190460344"/>
      <w:r w:rsidRPr="0063341C">
        <w:rPr>
          <w:b/>
          <w:i w:val="0"/>
          <w:color w:val="auto"/>
          <w:sz w:val="22"/>
          <w:szCs w:val="22"/>
        </w:rPr>
        <w:t xml:space="preserve">Tablo </w:t>
      </w:r>
      <w:r w:rsidRPr="0063341C">
        <w:rPr>
          <w:b/>
          <w:i w:val="0"/>
          <w:color w:val="auto"/>
          <w:sz w:val="22"/>
          <w:szCs w:val="22"/>
        </w:rPr>
        <w:fldChar w:fldCharType="begin"/>
      </w:r>
      <w:r w:rsidRPr="0063341C">
        <w:rPr>
          <w:b/>
          <w:i w:val="0"/>
          <w:color w:val="auto"/>
          <w:sz w:val="22"/>
          <w:szCs w:val="22"/>
        </w:rPr>
        <w:instrText xml:space="preserve"> SEQ Tablo \* ARABIC </w:instrText>
      </w:r>
      <w:r w:rsidRPr="0063341C">
        <w:rPr>
          <w:b/>
          <w:i w:val="0"/>
          <w:color w:val="auto"/>
          <w:sz w:val="22"/>
          <w:szCs w:val="22"/>
        </w:rPr>
        <w:fldChar w:fldCharType="separate"/>
      </w:r>
      <w:r w:rsidR="00E119B5">
        <w:rPr>
          <w:b/>
          <w:i w:val="0"/>
          <w:noProof/>
          <w:color w:val="auto"/>
          <w:sz w:val="22"/>
          <w:szCs w:val="22"/>
        </w:rPr>
        <w:t>1</w:t>
      </w:r>
      <w:r w:rsidRPr="0063341C">
        <w:rPr>
          <w:b/>
          <w:i w:val="0"/>
          <w:color w:val="auto"/>
          <w:sz w:val="22"/>
          <w:szCs w:val="22"/>
        </w:rPr>
        <w:fldChar w:fldCharType="end"/>
      </w:r>
      <w:r w:rsidRPr="0063341C">
        <w:rPr>
          <w:b/>
          <w:i w:val="0"/>
          <w:color w:val="auto"/>
          <w:sz w:val="22"/>
          <w:szCs w:val="22"/>
        </w:rPr>
        <w:t>.</w:t>
      </w:r>
      <w:r w:rsidRPr="0063341C">
        <w:rPr>
          <w:i w:val="0"/>
          <w:color w:val="auto"/>
          <w:sz w:val="22"/>
          <w:szCs w:val="22"/>
        </w:rPr>
        <w:t xml:space="preserve"> </w:t>
      </w:r>
      <w:r w:rsidR="00ED365C" w:rsidRPr="0063341C">
        <w:rPr>
          <w:rFonts w:cs="Times New Roman"/>
          <w:i w:val="0"/>
          <w:color w:val="auto"/>
          <w:sz w:val="22"/>
          <w:szCs w:val="22"/>
        </w:rPr>
        <w:t>Demografik</w:t>
      </w:r>
      <w:r w:rsidR="00C3001A" w:rsidRPr="0063341C">
        <w:rPr>
          <w:rFonts w:cs="Times New Roman"/>
          <w:i w:val="0"/>
          <w:color w:val="auto"/>
          <w:sz w:val="22"/>
          <w:szCs w:val="22"/>
        </w:rPr>
        <w:t xml:space="preserve"> </w:t>
      </w:r>
      <w:r w:rsidR="006D64C2" w:rsidRPr="0063341C">
        <w:rPr>
          <w:rFonts w:cs="Times New Roman"/>
          <w:i w:val="0"/>
          <w:color w:val="auto"/>
          <w:sz w:val="22"/>
          <w:szCs w:val="22"/>
        </w:rPr>
        <w:t>değişkenler</w:t>
      </w:r>
      <w:bookmarkEnd w:id="101"/>
      <w:r w:rsidR="00C5405A" w:rsidRPr="0063341C">
        <w:rPr>
          <w:rFonts w:cs="Times New Roman"/>
          <w:i w:val="0"/>
          <w:color w:val="auto"/>
          <w:sz w:val="22"/>
          <w:szCs w:val="22"/>
        </w:rPr>
        <w:t>.</w:t>
      </w:r>
      <w:bookmarkEnd w:id="102"/>
    </w:p>
    <w:tbl>
      <w:tblPr>
        <w:tblStyle w:val="TabloKlavuzu"/>
        <w:tblW w:w="5000" w:type="pct"/>
        <w:jc w:val="center"/>
        <w:tblLook w:val="04A0" w:firstRow="1" w:lastRow="0" w:firstColumn="1" w:lastColumn="0" w:noHBand="0" w:noVBand="1"/>
      </w:tblPr>
      <w:tblGrid>
        <w:gridCol w:w="3284"/>
        <w:gridCol w:w="2533"/>
        <w:gridCol w:w="1650"/>
        <w:gridCol w:w="1650"/>
      </w:tblGrid>
      <w:tr w:rsidR="007279C5" w:rsidRPr="006D64C2" w14:paraId="40652049" w14:textId="77777777" w:rsidTr="00FA2DE0">
        <w:trPr>
          <w:trHeight w:val="20"/>
          <w:jc w:val="center"/>
        </w:trPr>
        <w:tc>
          <w:tcPr>
            <w:tcW w:w="1801" w:type="pct"/>
            <w:tcBorders>
              <w:top w:val="single" w:sz="4" w:space="0" w:color="auto"/>
              <w:left w:val="nil"/>
              <w:bottom w:val="single" w:sz="2" w:space="0" w:color="auto"/>
              <w:right w:val="nil"/>
            </w:tcBorders>
            <w:vAlign w:val="center"/>
          </w:tcPr>
          <w:p w14:paraId="2C2335F6" w14:textId="77777777" w:rsidR="007279C5" w:rsidRPr="006D64C2" w:rsidRDefault="007279C5" w:rsidP="006D64C2">
            <w:pPr>
              <w:autoSpaceDE w:val="0"/>
              <w:autoSpaceDN w:val="0"/>
              <w:adjustRightInd w:val="0"/>
              <w:spacing w:line="240" w:lineRule="atLeast"/>
              <w:jc w:val="center"/>
              <w:rPr>
                <w:rFonts w:cs="Times New Roman"/>
                <w:b/>
                <w:sz w:val="20"/>
                <w:szCs w:val="20"/>
                <w:lang w:val="en-US"/>
              </w:rPr>
            </w:pPr>
            <w:proofErr w:type="spellStart"/>
            <w:r w:rsidRPr="006D64C2">
              <w:rPr>
                <w:rFonts w:cs="Times New Roman"/>
                <w:b/>
                <w:sz w:val="20"/>
                <w:szCs w:val="20"/>
                <w:lang w:val="en-US"/>
              </w:rPr>
              <w:t>Değişkenler</w:t>
            </w:r>
            <w:proofErr w:type="spellEnd"/>
          </w:p>
        </w:tc>
        <w:tc>
          <w:tcPr>
            <w:tcW w:w="1389" w:type="pct"/>
            <w:tcBorders>
              <w:top w:val="single" w:sz="4" w:space="0" w:color="auto"/>
              <w:left w:val="nil"/>
              <w:bottom w:val="single" w:sz="4" w:space="0" w:color="auto"/>
              <w:right w:val="nil"/>
            </w:tcBorders>
            <w:vAlign w:val="center"/>
          </w:tcPr>
          <w:p w14:paraId="5DD9F98E" w14:textId="77777777" w:rsidR="007279C5" w:rsidRPr="006D64C2" w:rsidRDefault="007279C5" w:rsidP="006D64C2">
            <w:pPr>
              <w:autoSpaceDE w:val="0"/>
              <w:autoSpaceDN w:val="0"/>
              <w:adjustRightInd w:val="0"/>
              <w:spacing w:line="240" w:lineRule="atLeast"/>
              <w:jc w:val="center"/>
              <w:rPr>
                <w:rFonts w:cs="Times New Roman"/>
                <w:sz w:val="20"/>
                <w:szCs w:val="20"/>
                <w:lang w:val="en-US"/>
              </w:rPr>
            </w:pPr>
          </w:p>
        </w:tc>
        <w:tc>
          <w:tcPr>
            <w:tcW w:w="905" w:type="pct"/>
            <w:tcBorders>
              <w:top w:val="single" w:sz="4" w:space="0" w:color="auto"/>
              <w:left w:val="nil"/>
              <w:bottom w:val="single" w:sz="4" w:space="0" w:color="auto"/>
              <w:right w:val="nil"/>
            </w:tcBorders>
            <w:vAlign w:val="center"/>
          </w:tcPr>
          <w:p w14:paraId="0E47989A" w14:textId="77777777" w:rsidR="007279C5" w:rsidRPr="006D64C2" w:rsidRDefault="007279C5" w:rsidP="006D64C2">
            <w:pPr>
              <w:autoSpaceDE w:val="0"/>
              <w:autoSpaceDN w:val="0"/>
              <w:adjustRightInd w:val="0"/>
              <w:spacing w:line="240" w:lineRule="atLeast"/>
              <w:jc w:val="center"/>
              <w:rPr>
                <w:rFonts w:cs="Times New Roman"/>
                <w:sz w:val="20"/>
                <w:szCs w:val="20"/>
                <w:lang w:val="en-US"/>
              </w:rPr>
            </w:pPr>
            <w:r w:rsidRPr="006D64C2">
              <w:rPr>
                <w:rFonts w:cs="Times New Roman"/>
                <w:sz w:val="20"/>
                <w:szCs w:val="20"/>
                <w:lang w:val="en-US"/>
              </w:rPr>
              <w:t>f</w:t>
            </w:r>
          </w:p>
        </w:tc>
        <w:tc>
          <w:tcPr>
            <w:tcW w:w="905" w:type="pct"/>
            <w:tcBorders>
              <w:top w:val="single" w:sz="4" w:space="0" w:color="auto"/>
              <w:left w:val="nil"/>
              <w:bottom w:val="single" w:sz="4" w:space="0" w:color="auto"/>
              <w:right w:val="nil"/>
            </w:tcBorders>
            <w:vAlign w:val="center"/>
          </w:tcPr>
          <w:p w14:paraId="6BB60184" w14:textId="77777777" w:rsidR="007279C5" w:rsidRPr="006D64C2" w:rsidRDefault="007279C5" w:rsidP="006D64C2">
            <w:pPr>
              <w:autoSpaceDE w:val="0"/>
              <w:autoSpaceDN w:val="0"/>
              <w:adjustRightInd w:val="0"/>
              <w:spacing w:line="240" w:lineRule="atLeast"/>
              <w:jc w:val="center"/>
              <w:rPr>
                <w:rFonts w:cs="Times New Roman"/>
                <w:sz w:val="20"/>
                <w:szCs w:val="20"/>
                <w:lang w:val="en-US"/>
              </w:rPr>
            </w:pPr>
            <w:r w:rsidRPr="006D64C2">
              <w:rPr>
                <w:rFonts w:cs="Times New Roman"/>
                <w:sz w:val="20"/>
                <w:szCs w:val="20"/>
                <w:lang w:val="en-US"/>
              </w:rPr>
              <w:t>%</w:t>
            </w:r>
          </w:p>
        </w:tc>
      </w:tr>
      <w:tr w:rsidR="00C5405A" w:rsidRPr="006D64C2" w14:paraId="5A35E527" w14:textId="77777777" w:rsidTr="00FA2DE0">
        <w:trPr>
          <w:trHeight w:val="20"/>
          <w:jc w:val="center"/>
        </w:trPr>
        <w:tc>
          <w:tcPr>
            <w:tcW w:w="1801" w:type="pct"/>
            <w:vMerge w:val="restart"/>
            <w:tcBorders>
              <w:top w:val="single" w:sz="2" w:space="0" w:color="auto"/>
              <w:left w:val="nil"/>
              <w:right w:val="nil"/>
            </w:tcBorders>
            <w:vAlign w:val="center"/>
          </w:tcPr>
          <w:p w14:paraId="029469C3" w14:textId="468A3536" w:rsidR="00C5405A" w:rsidRPr="006D64C2" w:rsidRDefault="00C5405A" w:rsidP="00C5405A">
            <w:pPr>
              <w:autoSpaceDE w:val="0"/>
              <w:autoSpaceDN w:val="0"/>
              <w:adjustRightInd w:val="0"/>
              <w:spacing w:line="240" w:lineRule="atLeast"/>
              <w:rPr>
                <w:rFonts w:cs="Times New Roman"/>
                <w:sz w:val="20"/>
                <w:szCs w:val="20"/>
                <w:lang w:val="en-US"/>
              </w:rPr>
            </w:pPr>
            <w:proofErr w:type="spellStart"/>
            <w:r w:rsidRPr="006D64C2">
              <w:rPr>
                <w:rFonts w:cs="Times New Roman"/>
                <w:sz w:val="20"/>
                <w:szCs w:val="20"/>
                <w:lang w:val="en-US"/>
              </w:rPr>
              <w:t>Spor</w:t>
            </w:r>
            <w:proofErr w:type="spellEnd"/>
            <w:r w:rsidR="00C3001A">
              <w:rPr>
                <w:rFonts w:cs="Times New Roman"/>
                <w:sz w:val="20"/>
                <w:szCs w:val="20"/>
                <w:lang w:val="en-US"/>
              </w:rPr>
              <w:t xml:space="preserve"> </w:t>
            </w:r>
            <w:proofErr w:type="spellStart"/>
            <w:r w:rsidRPr="006D64C2">
              <w:rPr>
                <w:rFonts w:cs="Times New Roman"/>
                <w:sz w:val="20"/>
                <w:szCs w:val="20"/>
                <w:lang w:val="en-US"/>
              </w:rPr>
              <w:t>Kulübünüzün</w:t>
            </w:r>
            <w:proofErr w:type="spellEnd"/>
            <w:r w:rsidR="00C3001A">
              <w:rPr>
                <w:rFonts w:cs="Times New Roman"/>
                <w:sz w:val="20"/>
                <w:szCs w:val="20"/>
                <w:lang w:val="en-US"/>
              </w:rPr>
              <w:t xml:space="preserve"> </w:t>
            </w:r>
            <w:proofErr w:type="spellStart"/>
            <w:r w:rsidRPr="006D64C2">
              <w:rPr>
                <w:rFonts w:cs="Times New Roman"/>
                <w:sz w:val="20"/>
                <w:szCs w:val="20"/>
                <w:lang w:val="en-US"/>
              </w:rPr>
              <w:t>Bulunduğu</w:t>
            </w:r>
            <w:proofErr w:type="spellEnd"/>
            <w:r w:rsidR="00C3001A">
              <w:rPr>
                <w:rFonts w:cs="Times New Roman"/>
                <w:sz w:val="20"/>
                <w:szCs w:val="20"/>
                <w:lang w:val="en-US"/>
              </w:rPr>
              <w:t xml:space="preserve"> </w:t>
            </w:r>
            <w:proofErr w:type="spellStart"/>
            <w:r w:rsidRPr="006D64C2">
              <w:rPr>
                <w:rFonts w:cs="Times New Roman"/>
                <w:sz w:val="20"/>
                <w:szCs w:val="20"/>
                <w:lang w:val="en-US"/>
              </w:rPr>
              <w:t>il</w:t>
            </w:r>
            <w:proofErr w:type="spellEnd"/>
          </w:p>
        </w:tc>
        <w:tc>
          <w:tcPr>
            <w:tcW w:w="1389" w:type="pct"/>
            <w:tcBorders>
              <w:top w:val="single" w:sz="4" w:space="0" w:color="auto"/>
              <w:left w:val="nil"/>
              <w:bottom w:val="single" w:sz="4" w:space="0" w:color="auto"/>
              <w:right w:val="nil"/>
            </w:tcBorders>
          </w:tcPr>
          <w:p w14:paraId="12AA1E22" w14:textId="77777777" w:rsidR="00C5405A" w:rsidRPr="006D64C2" w:rsidRDefault="00C5405A" w:rsidP="00C5405A">
            <w:pPr>
              <w:autoSpaceDE w:val="0"/>
              <w:autoSpaceDN w:val="0"/>
              <w:adjustRightInd w:val="0"/>
              <w:spacing w:line="240" w:lineRule="atLeast"/>
              <w:rPr>
                <w:rFonts w:cs="Times New Roman"/>
                <w:sz w:val="20"/>
                <w:szCs w:val="20"/>
              </w:rPr>
            </w:pPr>
            <w:r w:rsidRPr="006D64C2">
              <w:rPr>
                <w:rFonts w:cs="Times New Roman"/>
                <w:sz w:val="20"/>
                <w:szCs w:val="20"/>
              </w:rPr>
              <w:t>Ankara</w:t>
            </w:r>
          </w:p>
        </w:tc>
        <w:tc>
          <w:tcPr>
            <w:tcW w:w="905" w:type="pct"/>
            <w:tcBorders>
              <w:top w:val="single" w:sz="4" w:space="0" w:color="auto"/>
              <w:left w:val="nil"/>
              <w:bottom w:val="single" w:sz="4" w:space="0" w:color="auto"/>
              <w:right w:val="nil"/>
            </w:tcBorders>
          </w:tcPr>
          <w:p w14:paraId="2352ABFD"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11</w:t>
            </w:r>
          </w:p>
        </w:tc>
        <w:tc>
          <w:tcPr>
            <w:tcW w:w="905" w:type="pct"/>
            <w:tcBorders>
              <w:top w:val="single" w:sz="4" w:space="0" w:color="auto"/>
              <w:left w:val="nil"/>
              <w:bottom w:val="single" w:sz="4" w:space="0" w:color="auto"/>
              <w:right w:val="nil"/>
            </w:tcBorders>
          </w:tcPr>
          <w:p w14:paraId="359CC4C7"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7,8</w:t>
            </w:r>
          </w:p>
        </w:tc>
      </w:tr>
      <w:tr w:rsidR="00C5405A" w:rsidRPr="006D64C2" w14:paraId="5DB4EF36" w14:textId="77777777" w:rsidTr="00FA2DE0">
        <w:trPr>
          <w:trHeight w:val="20"/>
          <w:jc w:val="center"/>
        </w:trPr>
        <w:tc>
          <w:tcPr>
            <w:tcW w:w="1801" w:type="pct"/>
            <w:vMerge/>
            <w:tcBorders>
              <w:left w:val="nil"/>
              <w:right w:val="nil"/>
            </w:tcBorders>
            <w:vAlign w:val="center"/>
          </w:tcPr>
          <w:p w14:paraId="60A4E15B" w14:textId="77777777" w:rsidR="00C5405A" w:rsidRPr="006D64C2" w:rsidRDefault="00C5405A" w:rsidP="00C5405A">
            <w:pPr>
              <w:autoSpaceDE w:val="0"/>
              <w:autoSpaceDN w:val="0"/>
              <w:adjustRightInd w:val="0"/>
              <w:spacing w:line="240" w:lineRule="atLeast"/>
              <w:rPr>
                <w:rFonts w:cs="Times New Roman"/>
                <w:sz w:val="20"/>
                <w:szCs w:val="20"/>
                <w:lang w:val="en-US"/>
              </w:rPr>
            </w:pPr>
          </w:p>
        </w:tc>
        <w:tc>
          <w:tcPr>
            <w:tcW w:w="1389" w:type="pct"/>
            <w:tcBorders>
              <w:top w:val="single" w:sz="4" w:space="0" w:color="auto"/>
              <w:left w:val="nil"/>
              <w:bottom w:val="single" w:sz="4" w:space="0" w:color="auto"/>
              <w:right w:val="nil"/>
            </w:tcBorders>
          </w:tcPr>
          <w:p w14:paraId="3066583F" w14:textId="77777777" w:rsidR="00C5405A" w:rsidRPr="006D64C2" w:rsidRDefault="00C5405A" w:rsidP="00C5405A">
            <w:pPr>
              <w:autoSpaceDE w:val="0"/>
              <w:autoSpaceDN w:val="0"/>
              <w:adjustRightInd w:val="0"/>
              <w:spacing w:line="240" w:lineRule="atLeast"/>
              <w:rPr>
                <w:rFonts w:cs="Times New Roman"/>
                <w:sz w:val="20"/>
                <w:szCs w:val="20"/>
              </w:rPr>
            </w:pPr>
            <w:r w:rsidRPr="006D64C2">
              <w:rPr>
                <w:rFonts w:cs="Times New Roman"/>
                <w:sz w:val="20"/>
                <w:szCs w:val="20"/>
              </w:rPr>
              <w:t>İstanbul</w:t>
            </w:r>
          </w:p>
        </w:tc>
        <w:tc>
          <w:tcPr>
            <w:tcW w:w="905" w:type="pct"/>
            <w:tcBorders>
              <w:top w:val="single" w:sz="4" w:space="0" w:color="auto"/>
              <w:left w:val="nil"/>
              <w:bottom w:val="single" w:sz="4" w:space="0" w:color="auto"/>
              <w:right w:val="nil"/>
            </w:tcBorders>
          </w:tcPr>
          <w:p w14:paraId="615429D9"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8</w:t>
            </w:r>
          </w:p>
        </w:tc>
        <w:tc>
          <w:tcPr>
            <w:tcW w:w="905" w:type="pct"/>
            <w:tcBorders>
              <w:top w:val="single" w:sz="4" w:space="0" w:color="auto"/>
              <w:left w:val="nil"/>
              <w:bottom w:val="single" w:sz="4" w:space="0" w:color="auto"/>
              <w:right w:val="nil"/>
            </w:tcBorders>
          </w:tcPr>
          <w:p w14:paraId="74D6562D"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5,7</w:t>
            </w:r>
          </w:p>
        </w:tc>
      </w:tr>
      <w:tr w:rsidR="00C5405A" w:rsidRPr="006D64C2" w14:paraId="2D76DDC0" w14:textId="77777777" w:rsidTr="00FA2DE0">
        <w:trPr>
          <w:trHeight w:val="20"/>
          <w:jc w:val="center"/>
        </w:trPr>
        <w:tc>
          <w:tcPr>
            <w:tcW w:w="1801" w:type="pct"/>
            <w:vMerge/>
            <w:tcBorders>
              <w:left w:val="nil"/>
              <w:right w:val="nil"/>
            </w:tcBorders>
            <w:vAlign w:val="center"/>
          </w:tcPr>
          <w:p w14:paraId="0149D5FE" w14:textId="77777777" w:rsidR="00C5405A" w:rsidRPr="006D64C2" w:rsidRDefault="00C5405A" w:rsidP="00C5405A">
            <w:pPr>
              <w:autoSpaceDE w:val="0"/>
              <w:autoSpaceDN w:val="0"/>
              <w:adjustRightInd w:val="0"/>
              <w:spacing w:line="240" w:lineRule="atLeast"/>
              <w:rPr>
                <w:rFonts w:cs="Times New Roman"/>
                <w:sz w:val="20"/>
                <w:szCs w:val="20"/>
                <w:lang w:val="en-US"/>
              </w:rPr>
            </w:pPr>
          </w:p>
        </w:tc>
        <w:tc>
          <w:tcPr>
            <w:tcW w:w="1389" w:type="pct"/>
            <w:tcBorders>
              <w:top w:val="single" w:sz="4" w:space="0" w:color="auto"/>
              <w:left w:val="nil"/>
              <w:bottom w:val="single" w:sz="4" w:space="0" w:color="auto"/>
              <w:right w:val="nil"/>
            </w:tcBorders>
          </w:tcPr>
          <w:p w14:paraId="08A32FEB" w14:textId="77777777" w:rsidR="00C5405A" w:rsidRPr="006D64C2" w:rsidRDefault="00C5405A" w:rsidP="00C5405A">
            <w:pPr>
              <w:autoSpaceDE w:val="0"/>
              <w:autoSpaceDN w:val="0"/>
              <w:adjustRightInd w:val="0"/>
              <w:spacing w:line="240" w:lineRule="atLeast"/>
              <w:rPr>
                <w:rFonts w:cs="Times New Roman"/>
                <w:sz w:val="20"/>
                <w:szCs w:val="20"/>
              </w:rPr>
            </w:pPr>
            <w:r w:rsidRPr="006D64C2">
              <w:rPr>
                <w:rFonts w:cs="Times New Roman"/>
                <w:sz w:val="20"/>
                <w:szCs w:val="20"/>
              </w:rPr>
              <w:t>Yalova</w:t>
            </w:r>
          </w:p>
        </w:tc>
        <w:tc>
          <w:tcPr>
            <w:tcW w:w="905" w:type="pct"/>
            <w:tcBorders>
              <w:top w:val="single" w:sz="4" w:space="0" w:color="auto"/>
              <w:left w:val="nil"/>
              <w:bottom w:val="single" w:sz="4" w:space="0" w:color="auto"/>
              <w:right w:val="nil"/>
            </w:tcBorders>
          </w:tcPr>
          <w:p w14:paraId="7771F827"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11</w:t>
            </w:r>
          </w:p>
        </w:tc>
        <w:tc>
          <w:tcPr>
            <w:tcW w:w="905" w:type="pct"/>
            <w:tcBorders>
              <w:top w:val="single" w:sz="4" w:space="0" w:color="auto"/>
              <w:left w:val="nil"/>
              <w:bottom w:val="single" w:sz="4" w:space="0" w:color="auto"/>
              <w:right w:val="nil"/>
            </w:tcBorders>
          </w:tcPr>
          <w:p w14:paraId="6A49D4D5"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7,8</w:t>
            </w:r>
          </w:p>
        </w:tc>
      </w:tr>
      <w:tr w:rsidR="00C5405A" w:rsidRPr="006D64C2" w14:paraId="29A2B9F5" w14:textId="77777777" w:rsidTr="00FA2DE0">
        <w:trPr>
          <w:trHeight w:val="20"/>
          <w:jc w:val="center"/>
        </w:trPr>
        <w:tc>
          <w:tcPr>
            <w:tcW w:w="1801" w:type="pct"/>
            <w:vMerge/>
            <w:tcBorders>
              <w:left w:val="nil"/>
              <w:right w:val="nil"/>
            </w:tcBorders>
            <w:vAlign w:val="center"/>
          </w:tcPr>
          <w:p w14:paraId="4425D795" w14:textId="77777777" w:rsidR="00C5405A" w:rsidRPr="006D64C2" w:rsidRDefault="00C5405A" w:rsidP="00C5405A">
            <w:pPr>
              <w:autoSpaceDE w:val="0"/>
              <w:autoSpaceDN w:val="0"/>
              <w:adjustRightInd w:val="0"/>
              <w:spacing w:line="240" w:lineRule="atLeast"/>
              <w:rPr>
                <w:rFonts w:cs="Times New Roman"/>
                <w:sz w:val="20"/>
                <w:szCs w:val="20"/>
                <w:lang w:val="en-US"/>
              </w:rPr>
            </w:pPr>
          </w:p>
        </w:tc>
        <w:tc>
          <w:tcPr>
            <w:tcW w:w="1389" w:type="pct"/>
            <w:tcBorders>
              <w:top w:val="single" w:sz="4" w:space="0" w:color="auto"/>
              <w:left w:val="nil"/>
              <w:bottom w:val="single" w:sz="4" w:space="0" w:color="auto"/>
              <w:right w:val="nil"/>
            </w:tcBorders>
          </w:tcPr>
          <w:p w14:paraId="7ACC37E2" w14:textId="77777777" w:rsidR="00C5405A" w:rsidRPr="006D64C2" w:rsidRDefault="00C5405A" w:rsidP="00C5405A">
            <w:pPr>
              <w:autoSpaceDE w:val="0"/>
              <w:autoSpaceDN w:val="0"/>
              <w:adjustRightInd w:val="0"/>
              <w:spacing w:line="240" w:lineRule="atLeast"/>
              <w:rPr>
                <w:rFonts w:cs="Times New Roman"/>
                <w:sz w:val="20"/>
                <w:szCs w:val="20"/>
              </w:rPr>
            </w:pPr>
            <w:r w:rsidRPr="006D64C2">
              <w:rPr>
                <w:rFonts w:cs="Times New Roman"/>
                <w:sz w:val="20"/>
                <w:szCs w:val="20"/>
              </w:rPr>
              <w:t>Edirne</w:t>
            </w:r>
          </w:p>
        </w:tc>
        <w:tc>
          <w:tcPr>
            <w:tcW w:w="905" w:type="pct"/>
            <w:tcBorders>
              <w:top w:val="single" w:sz="4" w:space="0" w:color="auto"/>
              <w:left w:val="nil"/>
              <w:bottom w:val="single" w:sz="4" w:space="0" w:color="auto"/>
              <w:right w:val="nil"/>
            </w:tcBorders>
          </w:tcPr>
          <w:p w14:paraId="0788C141"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10</w:t>
            </w:r>
          </w:p>
        </w:tc>
        <w:tc>
          <w:tcPr>
            <w:tcW w:w="905" w:type="pct"/>
            <w:tcBorders>
              <w:top w:val="single" w:sz="4" w:space="0" w:color="auto"/>
              <w:left w:val="nil"/>
              <w:bottom w:val="single" w:sz="4" w:space="0" w:color="auto"/>
              <w:right w:val="nil"/>
            </w:tcBorders>
          </w:tcPr>
          <w:p w14:paraId="246AA0AC"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7,1</w:t>
            </w:r>
          </w:p>
        </w:tc>
      </w:tr>
      <w:tr w:rsidR="00C5405A" w:rsidRPr="006D64C2" w14:paraId="2FBABECC" w14:textId="77777777" w:rsidTr="00FA2DE0">
        <w:trPr>
          <w:trHeight w:val="20"/>
          <w:jc w:val="center"/>
        </w:trPr>
        <w:tc>
          <w:tcPr>
            <w:tcW w:w="1801" w:type="pct"/>
            <w:vMerge/>
            <w:tcBorders>
              <w:left w:val="nil"/>
              <w:right w:val="nil"/>
            </w:tcBorders>
            <w:vAlign w:val="center"/>
          </w:tcPr>
          <w:p w14:paraId="62C4ACD1" w14:textId="77777777" w:rsidR="00C5405A" w:rsidRPr="006D64C2" w:rsidRDefault="00C5405A" w:rsidP="00C5405A">
            <w:pPr>
              <w:autoSpaceDE w:val="0"/>
              <w:autoSpaceDN w:val="0"/>
              <w:adjustRightInd w:val="0"/>
              <w:spacing w:line="240" w:lineRule="atLeast"/>
              <w:rPr>
                <w:rFonts w:cs="Times New Roman"/>
                <w:sz w:val="20"/>
                <w:szCs w:val="20"/>
                <w:lang w:val="en-US"/>
              </w:rPr>
            </w:pPr>
          </w:p>
        </w:tc>
        <w:tc>
          <w:tcPr>
            <w:tcW w:w="1389" w:type="pct"/>
            <w:tcBorders>
              <w:top w:val="single" w:sz="4" w:space="0" w:color="auto"/>
              <w:left w:val="nil"/>
              <w:bottom w:val="single" w:sz="4" w:space="0" w:color="auto"/>
              <w:right w:val="nil"/>
            </w:tcBorders>
          </w:tcPr>
          <w:p w14:paraId="2E26AC56" w14:textId="77777777" w:rsidR="00C5405A" w:rsidRPr="006D64C2" w:rsidRDefault="00C5405A" w:rsidP="00C5405A">
            <w:pPr>
              <w:autoSpaceDE w:val="0"/>
              <w:autoSpaceDN w:val="0"/>
              <w:adjustRightInd w:val="0"/>
              <w:spacing w:line="240" w:lineRule="atLeast"/>
              <w:rPr>
                <w:rFonts w:cs="Times New Roman"/>
                <w:sz w:val="20"/>
                <w:szCs w:val="20"/>
              </w:rPr>
            </w:pPr>
            <w:r w:rsidRPr="006D64C2">
              <w:rPr>
                <w:rFonts w:cs="Times New Roman"/>
                <w:sz w:val="20"/>
                <w:szCs w:val="20"/>
              </w:rPr>
              <w:t>Diğer</w:t>
            </w:r>
          </w:p>
        </w:tc>
        <w:tc>
          <w:tcPr>
            <w:tcW w:w="905" w:type="pct"/>
            <w:tcBorders>
              <w:top w:val="single" w:sz="4" w:space="0" w:color="auto"/>
              <w:left w:val="nil"/>
              <w:bottom w:val="single" w:sz="4" w:space="0" w:color="auto"/>
              <w:right w:val="nil"/>
            </w:tcBorders>
          </w:tcPr>
          <w:p w14:paraId="1CAE33FD"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101</w:t>
            </w:r>
          </w:p>
        </w:tc>
        <w:tc>
          <w:tcPr>
            <w:tcW w:w="905" w:type="pct"/>
            <w:tcBorders>
              <w:top w:val="single" w:sz="4" w:space="0" w:color="auto"/>
              <w:left w:val="nil"/>
              <w:bottom w:val="single" w:sz="4" w:space="0" w:color="auto"/>
              <w:right w:val="nil"/>
            </w:tcBorders>
          </w:tcPr>
          <w:p w14:paraId="620D3518"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71,6</w:t>
            </w:r>
          </w:p>
        </w:tc>
      </w:tr>
      <w:tr w:rsidR="00C5405A" w:rsidRPr="006D64C2" w14:paraId="3EFF01A3" w14:textId="77777777" w:rsidTr="00FA2DE0">
        <w:trPr>
          <w:trHeight w:val="20"/>
          <w:jc w:val="center"/>
        </w:trPr>
        <w:tc>
          <w:tcPr>
            <w:tcW w:w="1801" w:type="pct"/>
            <w:vMerge/>
            <w:tcBorders>
              <w:left w:val="nil"/>
              <w:right w:val="nil"/>
            </w:tcBorders>
            <w:vAlign w:val="center"/>
          </w:tcPr>
          <w:p w14:paraId="4403E6F6" w14:textId="77777777" w:rsidR="00C5405A" w:rsidRPr="006D64C2" w:rsidRDefault="00C5405A" w:rsidP="00C5405A">
            <w:pPr>
              <w:autoSpaceDE w:val="0"/>
              <w:autoSpaceDN w:val="0"/>
              <w:adjustRightInd w:val="0"/>
              <w:spacing w:line="240" w:lineRule="atLeast"/>
              <w:rPr>
                <w:rFonts w:cs="Times New Roman"/>
                <w:sz w:val="20"/>
                <w:szCs w:val="20"/>
                <w:lang w:val="en-US"/>
              </w:rPr>
            </w:pPr>
          </w:p>
        </w:tc>
        <w:tc>
          <w:tcPr>
            <w:tcW w:w="1389" w:type="pct"/>
            <w:tcBorders>
              <w:top w:val="single" w:sz="4" w:space="0" w:color="auto"/>
              <w:left w:val="nil"/>
              <w:bottom w:val="single" w:sz="4" w:space="0" w:color="auto"/>
              <w:right w:val="nil"/>
            </w:tcBorders>
          </w:tcPr>
          <w:p w14:paraId="64C034F2" w14:textId="243E4817" w:rsidR="00C5405A" w:rsidRPr="006D64C2" w:rsidRDefault="00C5405A" w:rsidP="00C5405A">
            <w:pPr>
              <w:autoSpaceDE w:val="0"/>
              <w:autoSpaceDN w:val="0"/>
              <w:adjustRightInd w:val="0"/>
              <w:spacing w:line="240" w:lineRule="atLeast"/>
              <w:rPr>
                <w:rFonts w:cs="Times New Roman"/>
                <w:b/>
                <w:sz w:val="20"/>
                <w:szCs w:val="20"/>
              </w:rPr>
            </w:pPr>
            <w:r w:rsidRPr="006D64C2">
              <w:rPr>
                <w:rFonts w:cs="Times New Roman"/>
                <w:b/>
                <w:sz w:val="20"/>
                <w:szCs w:val="20"/>
              </w:rPr>
              <w:t>Toplam</w:t>
            </w:r>
          </w:p>
        </w:tc>
        <w:tc>
          <w:tcPr>
            <w:tcW w:w="905" w:type="pct"/>
            <w:tcBorders>
              <w:top w:val="single" w:sz="4" w:space="0" w:color="auto"/>
              <w:left w:val="nil"/>
              <w:bottom w:val="single" w:sz="4" w:space="0" w:color="auto"/>
              <w:right w:val="nil"/>
            </w:tcBorders>
          </w:tcPr>
          <w:p w14:paraId="3CBC0FFD" w14:textId="0534EB5C" w:rsidR="00C5405A" w:rsidRPr="006D64C2" w:rsidRDefault="00C5405A" w:rsidP="006D64C2">
            <w:pPr>
              <w:autoSpaceDE w:val="0"/>
              <w:autoSpaceDN w:val="0"/>
              <w:adjustRightInd w:val="0"/>
              <w:spacing w:line="240" w:lineRule="atLeast"/>
              <w:jc w:val="center"/>
              <w:rPr>
                <w:rFonts w:cs="Times New Roman"/>
                <w:b/>
                <w:sz w:val="20"/>
                <w:szCs w:val="20"/>
              </w:rPr>
            </w:pPr>
            <w:r w:rsidRPr="006D64C2">
              <w:rPr>
                <w:rFonts w:cs="Times New Roman"/>
                <w:b/>
                <w:sz w:val="20"/>
                <w:szCs w:val="20"/>
              </w:rPr>
              <w:t>141</w:t>
            </w:r>
          </w:p>
        </w:tc>
        <w:tc>
          <w:tcPr>
            <w:tcW w:w="905" w:type="pct"/>
            <w:tcBorders>
              <w:top w:val="single" w:sz="4" w:space="0" w:color="auto"/>
              <w:left w:val="nil"/>
              <w:bottom w:val="single" w:sz="4" w:space="0" w:color="auto"/>
              <w:right w:val="nil"/>
            </w:tcBorders>
          </w:tcPr>
          <w:p w14:paraId="15BE4237" w14:textId="6AE0259B" w:rsidR="00C5405A" w:rsidRPr="006D64C2" w:rsidRDefault="00C5405A" w:rsidP="006D64C2">
            <w:pPr>
              <w:autoSpaceDE w:val="0"/>
              <w:autoSpaceDN w:val="0"/>
              <w:adjustRightInd w:val="0"/>
              <w:spacing w:line="240" w:lineRule="atLeast"/>
              <w:jc w:val="center"/>
              <w:rPr>
                <w:rFonts w:cs="Times New Roman"/>
                <w:b/>
                <w:sz w:val="20"/>
                <w:szCs w:val="20"/>
              </w:rPr>
            </w:pPr>
            <w:r w:rsidRPr="006D64C2">
              <w:rPr>
                <w:rFonts w:cs="Times New Roman"/>
                <w:b/>
                <w:sz w:val="20"/>
                <w:szCs w:val="20"/>
              </w:rPr>
              <w:t>100</w:t>
            </w:r>
          </w:p>
        </w:tc>
      </w:tr>
      <w:tr w:rsidR="00C5405A" w:rsidRPr="006D64C2" w14:paraId="6F2E685B" w14:textId="77777777" w:rsidTr="00FA2DE0">
        <w:trPr>
          <w:trHeight w:val="20"/>
          <w:jc w:val="center"/>
        </w:trPr>
        <w:tc>
          <w:tcPr>
            <w:tcW w:w="1801" w:type="pct"/>
            <w:vMerge w:val="restart"/>
            <w:tcBorders>
              <w:top w:val="single" w:sz="4" w:space="0" w:color="auto"/>
              <w:left w:val="nil"/>
              <w:right w:val="nil"/>
            </w:tcBorders>
            <w:vAlign w:val="center"/>
          </w:tcPr>
          <w:p w14:paraId="2A367339" w14:textId="03F3A661" w:rsidR="00C5405A" w:rsidRPr="006D64C2" w:rsidRDefault="00C5405A" w:rsidP="00C5405A">
            <w:pPr>
              <w:autoSpaceDE w:val="0"/>
              <w:autoSpaceDN w:val="0"/>
              <w:adjustRightInd w:val="0"/>
              <w:spacing w:line="240" w:lineRule="atLeast"/>
              <w:rPr>
                <w:rFonts w:cs="Times New Roman"/>
                <w:sz w:val="20"/>
                <w:szCs w:val="20"/>
                <w:lang w:val="en-US"/>
              </w:rPr>
            </w:pPr>
            <w:proofErr w:type="spellStart"/>
            <w:r w:rsidRPr="006D64C2">
              <w:rPr>
                <w:rFonts w:cs="Times New Roman"/>
                <w:sz w:val="20"/>
                <w:szCs w:val="20"/>
                <w:lang w:val="en-US"/>
              </w:rPr>
              <w:t>Eğitim</w:t>
            </w:r>
            <w:proofErr w:type="spellEnd"/>
            <w:r w:rsidR="00C3001A">
              <w:rPr>
                <w:rFonts w:cs="Times New Roman"/>
                <w:sz w:val="20"/>
                <w:szCs w:val="20"/>
                <w:lang w:val="en-US"/>
              </w:rPr>
              <w:t xml:space="preserve"> </w:t>
            </w:r>
            <w:proofErr w:type="spellStart"/>
            <w:r w:rsidRPr="006D64C2">
              <w:rPr>
                <w:rFonts w:cs="Times New Roman"/>
                <w:sz w:val="20"/>
                <w:szCs w:val="20"/>
                <w:lang w:val="en-US"/>
              </w:rPr>
              <w:t>Durumu</w:t>
            </w:r>
            <w:proofErr w:type="spellEnd"/>
          </w:p>
        </w:tc>
        <w:tc>
          <w:tcPr>
            <w:tcW w:w="1389" w:type="pct"/>
            <w:tcBorders>
              <w:top w:val="single" w:sz="4" w:space="0" w:color="auto"/>
              <w:left w:val="nil"/>
              <w:bottom w:val="single" w:sz="4" w:space="0" w:color="auto"/>
              <w:right w:val="nil"/>
            </w:tcBorders>
          </w:tcPr>
          <w:p w14:paraId="05EF26C1" w14:textId="0C5C25EA" w:rsidR="00C5405A" w:rsidRPr="006D64C2" w:rsidRDefault="00C5405A" w:rsidP="00C5405A">
            <w:pPr>
              <w:autoSpaceDE w:val="0"/>
              <w:autoSpaceDN w:val="0"/>
              <w:adjustRightInd w:val="0"/>
              <w:spacing w:line="240" w:lineRule="atLeast"/>
              <w:rPr>
                <w:rFonts w:cs="Times New Roman"/>
                <w:sz w:val="20"/>
                <w:szCs w:val="20"/>
              </w:rPr>
            </w:pPr>
            <w:r w:rsidRPr="006D64C2">
              <w:rPr>
                <w:rFonts w:cs="Times New Roman"/>
                <w:sz w:val="20"/>
                <w:szCs w:val="20"/>
              </w:rPr>
              <w:t>Lise</w:t>
            </w:r>
            <w:r w:rsidR="00C3001A">
              <w:rPr>
                <w:rFonts w:cs="Times New Roman"/>
                <w:sz w:val="20"/>
                <w:szCs w:val="20"/>
              </w:rPr>
              <w:t xml:space="preserve"> </w:t>
            </w:r>
            <w:r w:rsidRPr="006D64C2">
              <w:rPr>
                <w:rFonts w:cs="Times New Roman"/>
                <w:sz w:val="20"/>
                <w:szCs w:val="20"/>
              </w:rPr>
              <w:t>ve</w:t>
            </w:r>
            <w:r w:rsidR="00C3001A">
              <w:rPr>
                <w:rFonts w:cs="Times New Roman"/>
                <w:sz w:val="20"/>
                <w:szCs w:val="20"/>
              </w:rPr>
              <w:t xml:space="preserve"> </w:t>
            </w:r>
            <w:r w:rsidRPr="006D64C2">
              <w:rPr>
                <w:rFonts w:cs="Times New Roman"/>
                <w:sz w:val="20"/>
                <w:szCs w:val="20"/>
              </w:rPr>
              <w:t>altı</w:t>
            </w:r>
          </w:p>
        </w:tc>
        <w:tc>
          <w:tcPr>
            <w:tcW w:w="905" w:type="pct"/>
            <w:tcBorders>
              <w:top w:val="single" w:sz="4" w:space="0" w:color="auto"/>
              <w:left w:val="nil"/>
              <w:bottom w:val="single" w:sz="4" w:space="0" w:color="auto"/>
              <w:right w:val="nil"/>
            </w:tcBorders>
          </w:tcPr>
          <w:p w14:paraId="42AE73CF"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96</w:t>
            </w:r>
          </w:p>
        </w:tc>
        <w:tc>
          <w:tcPr>
            <w:tcW w:w="905" w:type="pct"/>
            <w:tcBorders>
              <w:top w:val="single" w:sz="4" w:space="0" w:color="auto"/>
              <w:left w:val="nil"/>
              <w:bottom w:val="single" w:sz="4" w:space="0" w:color="auto"/>
              <w:right w:val="nil"/>
            </w:tcBorders>
          </w:tcPr>
          <w:p w14:paraId="399DA0CB"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68,1</w:t>
            </w:r>
          </w:p>
        </w:tc>
      </w:tr>
      <w:tr w:rsidR="00C5405A" w:rsidRPr="006D64C2" w14:paraId="79F224AF" w14:textId="77777777" w:rsidTr="00FA2DE0">
        <w:trPr>
          <w:trHeight w:val="20"/>
          <w:jc w:val="center"/>
        </w:trPr>
        <w:tc>
          <w:tcPr>
            <w:tcW w:w="1801" w:type="pct"/>
            <w:vMerge/>
            <w:tcBorders>
              <w:left w:val="nil"/>
              <w:right w:val="nil"/>
            </w:tcBorders>
            <w:vAlign w:val="center"/>
          </w:tcPr>
          <w:p w14:paraId="62665861" w14:textId="77777777" w:rsidR="00C5405A" w:rsidRPr="006D64C2" w:rsidRDefault="00C5405A" w:rsidP="00C5405A">
            <w:pPr>
              <w:autoSpaceDE w:val="0"/>
              <w:autoSpaceDN w:val="0"/>
              <w:adjustRightInd w:val="0"/>
              <w:spacing w:line="240" w:lineRule="atLeast"/>
              <w:rPr>
                <w:rFonts w:cs="Times New Roman"/>
                <w:sz w:val="20"/>
                <w:szCs w:val="20"/>
                <w:lang w:val="en-US"/>
              </w:rPr>
            </w:pPr>
          </w:p>
        </w:tc>
        <w:tc>
          <w:tcPr>
            <w:tcW w:w="1389" w:type="pct"/>
            <w:tcBorders>
              <w:top w:val="single" w:sz="4" w:space="0" w:color="auto"/>
              <w:left w:val="nil"/>
              <w:bottom w:val="single" w:sz="4" w:space="0" w:color="auto"/>
              <w:right w:val="nil"/>
            </w:tcBorders>
          </w:tcPr>
          <w:p w14:paraId="0B595BAE" w14:textId="142F2C01" w:rsidR="00C5405A" w:rsidRPr="006D64C2" w:rsidRDefault="00C5405A" w:rsidP="00C5405A">
            <w:pPr>
              <w:autoSpaceDE w:val="0"/>
              <w:autoSpaceDN w:val="0"/>
              <w:adjustRightInd w:val="0"/>
              <w:spacing w:line="240" w:lineRule="atLeast"/>
              <w:rPr>
                <w:rFonts w:cs="Times New Roman"/>
                <w:sz w:val="20"/>
                <w:szCs w:val="20"/>
              </w:rPr>
            </w:pPr>
            <w:r w:rsidRPr="006D64C2">
              <w:rPr>
                <w:rFonts w:cs="Times New Roman"/>
                <w:sz w:val="20"/>
                <w:szCs w:val="20"/>
              </w:rPr>
              <w:t>Lisans</w:t>
            </w:r>
            <w:r w:rsidR="00C3001A">
              <w:rPr>
                <w:rFonts w:cs="Times New Roman"/>
                <w:sz w:val="20"/>
                <w:szCs w:val="20"/>
              </w:rPr>
              <w:t xml:space="preserve"> </w:t>
            </w:r>
            <w:r w:rsidRPr="006D64C2">
              <w:rPr>
                <w:rFonts w:cs="Times New Roman"/>
                <w:sz w:val="20"/>
                <w:szCs w:val="20"/>
              </w:rPr>
              <w:t>ve</w:t>
            </w:r>
            <w:r w:rsidR="00C3001A">
              <w:rPr>
                <w:rFonts w:cs="Times New Roman"/>
                <w:sz w:val="20"/>
                <w:szCs w:val="20"/>
              </w:rPr>
              <w:t xml:space="preserve"> </w:t>
            </w:r>
            <w:r w:rsidRPr="006D64C2">
              <w:rPr>
                <w:rFonts w:cs="Times New Roman"/>
                <w:sz w:val="20"/>
                <w:szCs w:val="20"/>
              </w:rPr>
              <w:t>üstü</w:t>
            </w:r>
          </w:p>
        </w:tc>
        <w:tc>
          <w:tcPr>
            <w:tcW w:w="905" w:type="pct"/>
            <w:tcBorders>
              <w:top w:val="single" w:sz="4" w:space="0" w:color="auto"/>
              <w:left w:val="nil"/>
              <w:bottom w:val="single" w:sz="4" w:space="0" w:color="auto"/>
              <w:right w:val="nil"/>
            </w:tcBorders>
          </w:tcPr>
          <w:p w14:paraId="7E1EDEE6"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45</w:t>
            </w:r>
          </w:p>
        </w:tc>
        <w:tc>
          <w:tcPr>
            <w:tcW w:w="905" w:type="pct"/>
            <w:tcBorders>
              <w:top w:val="single" w:sz="4" w:space="0" w:color="auto"/>
              <w:left w:val="nil"/>
              <w:bottom w:val="single" w:sz="4" w:space="0" w:color="auto"/>
              <w:right w:val="nil"/>
            </w:tcBorders>
          </w:tcPr>
          <w:p w14:paraId="015A22B5"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31,9</w:t>
            </w:r>
          </w:p>
        </w:tc>
      </w:tr>
      <w:tr w:rsidR="00C5405A" w:rsidRPr="006D64C2" w14:paraId="32E3D4A1" w14:textId="77777777" w:rsidTr="00FA2DE0">
        <w:trPr>
          <w:trHeight w:val="20"/>
          <w:jc w:val="center"/>
        </w:trPr>
        <w:tc>
          <w:tcPr>
            <w:tcW w:w="1801" w:type="pct"/>
            <w:vMerge/>
            <w:tcBorders>
              <w:left w:val="nil"/>
              <w:right w:val="nil"/>
            </w:tcBorders>
            <w:vAlign w:val="center"/>
          </w:tcPr>
          <w:p w14:paraId="0202816C" w14:textId="77777777" w:rsidR="00C5405A" w:rsidRPr="006D64C2" w:rsidRDefault="00C5405A" w:rsidP="00C5405A">
            <w:pPr>
              <w:autoSpaceDE w:val="0"/>
              <w:autoSpaceDN w:val="0"/>
              <w:adjustRightInd w:val="0"/>
              <w:spacing w:line="240" w:lineRule="atLeast"/>
              <w:rPr>
                <w:rFonts w:cs="Times New Roman"/>
                <w:sz w:val="20"/>
                <w:szCs w:val="20"/>
                <w:lang w:val="en-US"/>
              </w:rPr>
            </w:pPr>
          </w:p>
        </w:tc>
        <w:tc>
          <w:tcPr>
            <w:tcW w:w="1389" w:type="pct"/>
            <w:tcBorders>
              <w:top w:val="single" w:sz="4" w:space="0" w:color="auto"/>
              <w:left w:val="nil"/>
              <w:bottom w:val="single" w:sz="4" w:space="0" w:color="auto"/>
              <w:right w:val="nil"/>
            </w:tcBorders>
          </w:tcPr>
          <w:p w14:paraId="352BAEC7" w14:textId="749B3E9E" w:rsidR="00C5405A" w:rsidRPr="006D64C2" w:rsidRDefault="00C5405A" w:rsidP="00C5405A">
            <w:pPr>
              <w:autoSpaceDE w:val="0"/>
              <w:autoSpaceDN w:val="0"/>
              <w:adjustRightInd w:val="0"/>
              <w:spacing w:line="240" w:lineRule="atLeast"/>
              <w:rPr>
                <w:rFonts w:cs="Times New Roman"/>
                <w:b/>
                <w:sz w:val="20"/>
                <w:szCs w:val="20"/>
              </w:rPr>
            </w:pPr>
            <w:r w:rsidRPr="006D64C2">
              <w:rPr>
                <w:rFonts w:cs="Times New Roman"/>
                <w:b/>
                <w:sz w:val="20"/>
                <w:szCs w:val="20"/>
              </w:rPr>
              <w:t>Toplam</w:t>
            </w:r>
          </w:p>
        </w:tc>
        <w:tc>
          <w:tcPr>
            <w:tcW w:w="905" w:type="pct"/>
            <w:tcBorders>
              <w:top w:val="single" w:sz="4" w:space="0" w:color="auto"/>
              <w:left w:val="nil"/>
              <w:bottom w:val="single" w:sz="4" w:space="0" w:color="auto"/>
              <w:right w:val="nil"/>
            </w:tcBorders>
          </w:tcPr>
          <w:p w14:paraId="67DCD804" w14:textId="35EBD831" w:rsidR="00C5405A" w:rsidRPr="006D64C2" w:rsidRDefault="00C5405A" w:rsidP="006D64C2">
            <w:pPr>
              <w:autoSpaceDE w:val="0"/>
              <w:autoSpaceDN w:val="0"/>
              <w:adjustRightInd w:val="0"/>
              <w:spacing w:line="240" w:lineRule="atLeast"/>
              <w:jc w:val="center"/>
              <w:rPr>
                <w:rFonts w:cs="Times New Roman"/>
                <w:b/>
                <w:sz w:val="20"/>
                <w:szCs w:val="20"/>
              </w:rPr>
            </w:pPr>
            <w:r w:rsidRPr="006D64C2">
              <w:rPr>
                <w:rFonts w:cs="Times New Roman"/>
                <w:b/>
                <w:sz w:val="20"/>
                <w:szCs w:val="20"/>
              </w:rPr>
              <w:t>141</w:t>
            </w:r>
          </w:p>
        </w:tc>
        <w:tc>
          <w:tcPr>
            <w:tcW w:w="905" w:type="pct"/>
            <w:tcBorders>
              <w:top w:val="single" w:sz="4" w:space="0" w:color="auto"/>
              <w:left w:val="nil"/>
              <w:bottom w:val="single" w:sz="4" w:space="0" w:color="auto"/>
              <w:right w:val="nil"/>
            </w:tcBorders>
          </w:tcPr>
          <w:p w14:paraId="1E580C7D" w14:textId="01788ED3" w:rsidR="00C5405A" w:rsidRPr="006D64C2" w:rsidRDefault="00C5405A" w:rsidP="006D64C2">
            <w:pPr>
              <w:autoSpaceDE w:val="0"/>
              <w:autoSpaceDN w:val="0"/>
              <w:adjustRightInd w:val="0"/>
              <w:spacing w:line="240" w:lineRule="atLeast"/>
              <w:jc w:val="center"/>
              <w:rPr>
                <w:rFonts w:cs="Times New Roman"/>
                <w:b/>
                <w:sz w:val="20"/>
                <w:szCs w:val="20"/>
              </w:rPr>
            </w:pPr>
            <w:r w:rsidRPr="006D64C2">
              <w:rPr>
                <w:rFonts w:cs="Times New Roman"/>
                <w:b/>
                <w:sz w:val="20"/>
                <w:szCs w:val="20"/>
              </w:rPr>
              <w:t>100</w:t>
            </w:r>
          </w:p>
        </w:tc>
      </w:tr>
      <w:tr w:rsidR="00C5405A" w:rsidRPr="006D64C2" w14:paraId="133F9C86" w14:textId="77777777" w:rsidTr="00FA2DE0">
        <w:trPr>
          <w:trHeight w:val="20"/>
          <w:jc w:val="center"/>
        </w:trPr>
        <w:tc>
          <w:tcPr>
            <w:tcW w:w="1801" w:type="pct"/>
            <w:vMerge w:val="restart"/>
            <w:tcBorders>
              <w:top w:val="single" w:sz="4" w:space="0" w:color="auto"/>
              <w:left w:val="nil"/>
              <w:right w:val="nil"/>
            </w:tcBorders>
            <w:vAlign w:val="center"/>
          </w:tcPr>
          <w:p w14:paraId="597650D9" w14:textId="583183AA" w:rsidR="00C5405A" w:rsidRPr="006D64C2" w:rsidRDefault="00C5405A" w:rsidP="00C5405A">
            <w:pPr>
              <w:autoSpaceDE w:val="0"/>
              <w:autoSpaceDN w:val="0"/>
              <w:adjustRightInd w:val="0"/>
              <w:spacing w:line="240" w:lineRule="atLeast"/>
              <w:rPr>
                <w:rFonts w:cs="Times New Roman"/>
                <w:sz w:val="20"/>
                <w:szCs w:val="20"/>
                <w:lang w:val="en-US"/>
              </w:rPr>
            </w:pPr>
            <w:proofErr w:type="spellStart"/>
            <w:r w:rsidRPr="006D64C2">
              <w:rPr>
                <w:rFonts w:cs="Times New Roman"/>
                <w:sz w:val="20"/>
                <w:szCs w:val="20"/>
                <w:lang w:val="en-US"/>
              </w:rPr>
              <w:t>Gelir</w:t>
            </w:r>
            <w:proofErr w:type="spellEnd"/>
            <w:r w:rsidR="00C3001A">
              <w:rPr>
                <w:rFonts w:cs="Times New Roman"/>
                <w:sz w:val="20"/>
                <w:szCs w:val="20"/>
                <w:lang w:val="en-US"/>
              </w:rPr>
              <w:t xml:space="preserve"> </w:t>
            </w:r>
            <w:proofErr w:type="spellStart"/>
            <w:r w:rsidRPr="006D64C2">
              <w:rPr>
                <w:rFonts w:cs="Times New Roman"/>
                <w:sz w:val="20"/>
                <w:szCs w:val="20"/>
                <w:lang w:val="en-US"/>
              </w:rPr>
              <w:t>Durumu</w:t>
            </w:r>
            <w:proofErr w:type="spellEnd"/>
          </w:p>
        </w:tc>
        <w:tc>
          <w:tcPr>
            <w:tcW w:w="1389" w:type="pct"/>
            <w:tcBorders>
              <w:top w:val="single" w:sz="4" w:space="0" w:color="auto"/>
              <w:left w:val="nil"/>
              <w:bottom w:val="single" w:sz="4" w:space="0" w:color="auto"/>
              <w:right w:val="nil"/>
            </w:tcBorders>
          </w:tcPr>
          <w:p w14:paraId="2B088334" w14:textId="17467AB9" w:rsidR="00C5405A" w:rsidRPr="006D64C2" w:rsidRDefault="00C5405A" w:rsidP="00C5405A">
            <w:pPr>
              <w:autoSpaceDE w:val="0"/>
              <w:autoSpaceDN w:val="0"/>
              <w:adjustRightInd w:val="0"/>
              <w:spacing w:line="240" w:lineRule="atLeast"/>
              <w:rPr>
                <w:rFonts w:cs="Times New Roman"/>
                <w:sz w:val="20"/>
                <w:szCs w:val="20"/>
              </w:rPr>
            </w:pPr>
            <w:r w:rsidRPr="006D64C2">
              <w:rPr>
                <w:rFonts w:cs="Times New Roman"/>
                <w:sz w:val="20"/>
                <w:szCs w:val="20"/>
              </w:rPr>
              <w:t>0</w:t>
            </w:r>
            <w:r w:rsidR="00C3001A">
              <w:rPr>
                <w:rFonts w:cs="Times New Roman"/>
                <w:sz w:val="20"/>
                <w:szCs w:val="20"/>
              </w:rPr>
              <w:t xml:space="preserve"> </w:t>
            </w:r>
            <w:r w:rsidRPr="006D64C2">
              <w:rPr>
                <w:rFonts w:cs="Times New Roman"/>
                <w:sz w:val="20"/>
                <w:szCs w:val="20"/>
              </w:rPr>
              <w:t>-</w:t>
            </w:r>
            <w:r w:rsidR="00C3001A">
              <w:rPr>
                <w:rFonts w:cs="Times New Roman"/>
                <w:sz w:val="20"/>
                <w:szCs w:val="20"/>
              </w:rPr>
              <w:t xml:space="preserve"> </w:t>
            </w:r>
            <w:r w:rsidRPr="006D64C2">
              <w:rPr>
                <w:rFonts w:cs="Times New Roman"/>
                <w:sz w:val="20"/>
                <w:szCs w:val="20"/>
              </w:rPr>
              <w:t>5.000</w:t>
            </w:r>
            <w:r w:rsidR="00C3001A">
              <w:rPr>
                <w:rFonts w:cs="Times New Roman"/>
                <w:sz w:val="20"/>
                <w:szCs w:val="20"/>
              </w:rPr>
              <w:t xml:space="preserve"> </w:t>
            </w:r>
            <w:r w:rsidRPr="006D64C2">
              <w:rPr>
                <w:rFonts w:cs="Times New Roman"/>
                <w:sz w:val="20"/>
                <w:szCs w:val="20"/>
              </w:rPr>
              <w:t>TL</w:t>
            </w:r>
          </w:p>
        </w:tc>
        <w:tc>
          <w:tcPr>
            <w:tcW w:w="905" w:type="pct"/>
            <w:tcBorders>
              <w:top w:val="single" w:sz="4" w:space="0" w:color="auto"/>
              <w:left w:val="nil"/>
              <w:bottom w:val="single" w:sz="4" w:space="0" w:color="auto"/>
              <w:right w:val="nil"/>
            </w:tcBorders>
          </w:tcPr>
          <w:p w14:paraId="009E2ABA"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40</w:t>
            </w:r>
          </w:p>
        </w:tc>
        <w:tc>
          <w:tcPr>
            <w:tcW w:w="905" w:type="pct"/>
            <w:tcBorders>
              <w:top w:val="single" w:sz="4" w:space="0" w:color="auto"/>
              <w:left w:val="nil"/>
              <w:bottom w:val="single" w:sz="4" w:space="0" w:color="auto"/>
              <w:right w:val="nil"/>
            </w:tcBorders>
          </w:tcPr>
          <w:p w14:paraId="4ED9C3F6"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28,4</w:t>
            </w:r>
          </w:p>
        </w:tc>
      </w:tr>
      <w:tr w:rsidR="00C5405A" w:rsidRPr="006D64C2" w14:paraId="73142ABB" w14:textId="77777777" w:rsidTr="00FA2DE0">
        <w:trPr>
          <w:trHeight w:val="20"/>
          <w:jc w:val="center"/>
        </w:trPr>
        <w:tc>
          <w:tcPr>
            <w:tcW w:w="1801" w:type="pct"/>
            <w:vMerge/>
            <w:tcBorders>
              <w:left w:val="nil"/>
              <w:right w:val="nil"/>
            </w:tcBorders>
            <w:vAlign w:val="center"/>
          </w:tcPr>
          <w:p w14:paraId="0A646BB1" w14:textId="77777777" w:rsidR="00C5405A" w:rsidRPr="006D64C2" w:rsidRDefault="00C5405A" w:rsidP="00C5405A">
            <w:pPr>
              <w:autoSpaceDE w:val="0"/>
              <w:autoSpaceDN w:val="0"/>
              <w:adjustRightInd w:val="0"/>
              <w:spacing w:line="240" w:lineRule="atLeast"/>
              <w:rPr>
                <w:rFonts w:cs="Times New Roman"/>
                <w:sz w:val="20"/>
                <w:szCs w:val="20"/>
                <w:lang w:val="en-US"/>
              </w:rPr>
            </w:pPr>
          </w:p>
        </w:tc>
        <w:tc>
          <w:tcPr>
            <w:tcW w:w="1389" w:type="pct"/>
            <w:tcBorders>
              <w:top w:val="single" w:sz="4" w:space="0" w:color="auto"/>
              <w:left w:val="nil"/>
              <w:bottom w:val="single" w:sz="4" w:space="0" w:color="auto"/>
              <w:right w:val="nil"/>
            </w:tcBorders>
          </w:tcPr>
          <w:p w14:paraId="498422D1" w14:textId="5A7C5DCA" w:rsidR="00C5405A" w:rsidRPr="006D64C2" w:rsidRDefault="00C5405A" w:rsidP="00C5405A">
            <w:pPr>
              <w:autoSpaceDE w:val="0"/>
              <w:autoSpaceDN w:val="0"/>
              <w:adjustRightInd w:val="0"/>
              <w:spacing w:line="240" w:lineRule="atLeast"/>
              <w:rPr>
                <w:rFonts w:cs="Times New Roman"/>
                <w:sz w:val="20"/>
                <w:szCs w:val="20"/>
              </w:rPr>
            </w:pPr>
            <w:r w:rsidRPr="006D64C2">
              <w:rPr>
                <w:rFonts w:cs="Times New Roman"/>
                <w:sz w:val="20"/>
                <w:szCs w:val="20"/>
              </w:rPr>
              <w:t>5.001</w:t>
            </w:r>
            <w:r w:rsidR="00C3001A">
              <w:rPr>
                <w:rFonts w:cs="Times New Roman"/>
                <w:sz w:val="20"/>
                <w:szCs w:val="20"/>
              </w:rPr>
              <w:t xml:space="preserve"> </w:t>
            </w:r>
            <w:r w:rsidRPr="006D64C2">
              <w:rPr>
                <w:rFonts w:cs="Times New Roman"/>
                <w:sz w:val="20"/>
                <w:szCs w:val="20"/>
              </w:rPr>
              <w:t>-</w:t>
            </w:r>
            <w:r w:rsidR="00C3001A">
              <w:rPr>
                <w:rFonts w:cs="Times New Roman"/>
                <w:sz w:val="20"/>
                <w:szCs w:val="20"/>
              </w:rPr>
              <w:t xml:space="preserve"> </w:t>
            </w:r>
            <w:r w:rsidRPr="006D64C2">
              <w:rPr>
                <w:rFonts w:cs="Times New Roman"/>
                <w:sz w:val="20"/>
                <w:szCs w:val="20"/>
              </w:rPr>
              <w:t>8.000</w:t>
            </w:r>
            <w:r w:rsidR="00C3001A">
              <w:rPr>
                <w:rFonts w:cs="Times New Roman"/>
                <w:sz w:val="20"/>
                <w:szCs w:val="20"/>
              </w:rPr>
              <w:t xml:space="preserve"> </w:t>
            </w:r>
            <w:r w:rsidRPr="006D64C2">
              <w:rPr>
                <w:rFonts w:cs="Times New Roman"/>
                <w:sz w:val="20"/>
                <w:szCs w:val="20"/>
              </w:rPr>
              <w:t>TL</w:t>
            </w:r>
          </w:p>
        </w:tc>
        <w:tc>
          <w:tcPr>
            <w:tcW w:w="905" w:type="pct"/>
            <w:tcBorders>
              <w:top w:val="single" w:sz="4" w:space="0" w:color="auto"/>
              <w:left w:val="nil"/>
              <w:bottom w:val="single" w:sz="4" w:space="0" w:color="auto"/>
              <w:right w:val="nil"/>
            </w:tcBorders>
          </w:tcPr>
          <w:p w14:paraId="6D388AA2"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28</w:t>
            </w:r>
          </w:p>
        </w:tc>
        <w:tc>
          <w:tcPr>
            <w:tcW w:w="905" w:type="pct"/>
            <w:tcBorders>
              <w:top w:val="single" w:sz="4" w:space="0" w:color="auto"/>
              <w:left w:val="nil"/>
              <w:bottom w:val="single" w:sz="4" w:space="0" w:color="auto"/>
              <w:right w:val="nil"/>
            </w:tcBorders>
          </w:tcPr>
          <w:p w14:paraId="2D2B5978"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19,9</w:t>
            </w:r>
          </w:p>
        </w:tc>
      </w:tr>
      <w:tr w:rsidR="00C5405A" w:rsidRPr="006D64C2" w14:paraId="64D46DCC" w14:textId="77777777" w:rsidTr="00FA2DE0">
        <w:trPr>
          <w:trHeight w:val="20"/>
          <w:jc w:val="center"/>
        </w:trPr>
        <w:tc>
          <w:tcPr>
            <w:tcW w:w="1801" w:type="pct"/>
            <w:vMerge/>
            <w:tcBorders>
              <w:left w:val="nil"/>
              <w:right w:val="nil"/>
            </w:tcBorders>
            <w:vAlign w:val="center"/>
          </w:tcPr>
          <w:p w14:paraId="67B8357A" w14:textId="77777777" w:rsidR="00C5405A" w:rsidRPr="006D64C2" w:rsidRDefault="00C5405A" w:rsidP="00C5405A">
            <w:pPr>
              <w:autoSpaceDE w:val="0"/>
              <w:autoSpaceDN w:val="0"/>
              <w:adjustRightInd w:val="0"/>
              <w:spacing w:line="240" w:lineRule="atLeast"/>
              <w:rPr>
                <w:rFonts w:cs="Times New Roman"/>
                <w:sz w:val="20"/>
                <w:szCs w:val="20"/>
                <w:lang w:val="en-US"/>
              </w:rPr>
            </w:pPr>
          </w:p>
        </w:tc>
        <w:tc>
          <w:tcPr>
            <w:tcW w:w="1389" w:type="pct"/>
            <w:tcBorders>
              <w:top w:val="single" w:sz="4" w:space="0" w:color="auto"/>
              <w:left w:val="nil"/>
              <w:bottom w:val="single" w:sz="4" w:space="0" w:color="auto"/>
              <w:right w:val="nil"/>
            </w:tcBorders>
          </w:tcPr>
          <w:p w14:paraId="20E878BE" w14:textId="4C728DB7" w:rsidR="00C5405A" w:rsidRPr="006D64C2" w:rsidRDefault="00C5405A" w:rsidP="00C5405A">
            <w:pPr>
              <w:autoSpaceDE w:val="0"/>
              <w:autoSpaceDN w:val="0"/>
              <w:adjustRightInd w:val="0"/>
              <w:spacing w:line="240" w:lineRule="atLeast"/>
              <w:rPr>
                <w:rFonts w:cs="Times New Roman"/>
                <w:sz w:val="20"/>
                <w:szCs w:val="20"/>
              </w:rPr>
            </w:pPr>
            <w:r w:rsidRPr="006D64C2">
              <w:rPr>
                <w:rFonts w:cs="Times New Roman"/>
                <w:sz w:val="20"/>
                <w:szCs w:val="20"/>
              </w:rPr>
              <w:t>8.001</w:t>
            </w:r>
            <w:r w:rsidR="00C3001A">
              <w:rPr>
                <w:rFonts w:cs="Times New Roman"/>
                <w:sz w:val="20"/>
                <w:szCs w:val="20"/>
              </w:rPr>
              <w:t xml:space="preserve"> </w:t>
            </w:r>
            <w:r w:rsidRPr="006D64C2">
              <w:rPr>
                <w:rFonts w:cs="Times New Roman"/>
                <w:sz w:val="20"/>
                <w:szCs w:val="20"/>
              </w:rPr>
              <w:t>-</w:t>
            </w:r>
            <w:r w:rsidR="00C3001A">
              <w:rPr>
                <w:rFonts w:cs="Times New Roman"/>
                <w:sz w:val="20"/>
                <w:szCs w:val="20"/>
              </w:rPr>
              <w:t xml:space="preserve"> </w:t>
            </w:r>
            <w:r w:rsidRPr="006D64C2">
              <w:rPr>
                <w:rFonts w:cs="Times New Roman"/>
                <w:sz w:val="20"/>
                <w:szCs w:val="20"/>
              </w:rPr>
              <w:t>11.000</w:t>
            </w:r>
            <w:r w:rsidR="00C3001A">
              <w:rPr>
                <w:rFonts w:cs="Times New Roman"/>
                <w:sz w:val="20"/>
                <w:szCs w:val="20"/>
              </w:rPr>
              <w:t xml:space="preserve"> </w:t>
            </w:r>
            <w:r w:rsidRPr="006D64C2">
              <w:rPr>
                <w:rFonts w:cs="Times New Roman"/>
                <w:sz w:val="20"/>
                <w:szCs w:val="20"/>
              </w:rPr>
              <w:t>TL</w:t>
            </w:r>
          </w:p>
        </w:tc>
        <w:tc>
          <w:tcPr>
            <w:tcW w:w="905" w:type="pct"/>
            <w:tcBorders>
              <w:top w:val="single" w:sz="4" w:space="0" w:color="auto"/>
              <w:left w:val="nil"/>
              <w:bottom w:val="single" w:sz="4" w:space="0" w:color="auto"/>
              <w:right w:val="nil"/>
            </w:tcBorders>
          </w:tcPr>
          <w:p w14:paraId="116CC853"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24</w:t>
            </w:r>
          </w:p>
        </w:tc>
        <w:tc>
          <w:tcPr>
            <w:tcW w:w="905" w:type="pct"/>
            <w:tcBorders>
              <w:top w:val="single" w:sz="4" w:space="0" w:color="auto"/>
              <w:left w:val="nil"/>
              <w:bottom w:val="single" w:sz="4" w:space="0" w:color="auto"/>
              <w:right w:val="nil"/>
            </w:tcBorders>
          </w:tcPr>
          <w:p w14:paraId="154DCD94"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17,0</w:t>
            </w:r>
          </w:p>
        </w:tc>
      </w:tr>
      <w:tr w:rsidR="00C5405A" w:rsidRPr="006D64C2" w14:paraId="0C9F3EFD" w14:textId="77777777" w:rsidTr="00FA2DE0">
        <w:trPr>
          <w:trHeight w:val="20"/>
          <w:jc w:val="center"/>
        </w:trPr>
        <w:tc>
          <w:tcPr>
            <w:tcW w:w="1801" w:type="pct"/>
            <w:vMerge/>
            <w:tcBorders>
              <w:left w:val="nil"/>
              <w:right w:val="nil"/>
            </w:tcBorders>
            <w:vAlign w:val="center"/>
          </w:tcPr>
          <w:p w14:paraId="44850C71" w14:textId="77777777" w:rsidR="00C5405A" w:rsidRPr="006D64C2" w:rsidRDefault="00C5405A" w:rsidP="00C5405A">
            <w:pPr>
              <w:autoSpaceDE w:val="0"/>
              <w:autoSpaceDN w:val="0"/>
              <w:adjustRightInd w:val="0"/>
              <w:spacing w:line="240" w:lineRule="atLeast"/>
              <w:rPr>
                <w:rFonts w:cs="Times New Roman"/>
                <w:sz w:val="20"/>
                <w:szCs w:val="20"/>
                <w:lang w:val="en-US"/>
              </w:rPr>
            </w:pPr>
          </w:p>
        </w:tc>
        <w:tc>
          <w:tcPr>
            <w:tcW w:w="1389" w:type="pct"/>
            <w:tcBorders>
              <w:top w:val="single" w:sz="4" w:space="0" w:color="auto"/>
              <w:left w:val="nil"/>
              <w:bottom w:val="single" w:sz="4" w:space="0" w:color="auto"/>
              <w:right w:val="nil"/>
            </w:tcBorders>
          </w:tcPr>
          <w:p w14:paraId="3F3B2304" w14:textId="527F8BA5" w:rsidR="00C5405A" w:rsidRPr="006D64C2" w:rsidRDefault="00C5405A" w:rsidP="00C5405A">
            <w:pPr>
              <w:autoSpaceDE w:val="0"/>
              <w:autoSpaceDN w:val="0"/>
              <w:adjustRightInd w:val="0"/>
              <w:spacing w:line="240" w:lineRule="atLeast"/>
              <w:rPr>
                <w:rFonts w:cs="Times New Roman"/>
                <w:sz w:val="20"/>
                <w:szCs w:val="20"/>
              </w:rPr>
            </w:pPr>
            <w:r w:rsidRPr="006D64C2">
              <w:rPr>
                <w:rFonts w:cs="Times New Roman"/>
                <w:sz w:val="20"/>
                <w:szCs w:val="20"/>
              </w:rPr>
              <w:t>11.001</w:t>
            </w:r>
            <w:r w:rsidR="00C3001A">
              <w:rPr>
                <w:rFonts w:cs="Times New Roman"/>
                <w:sz w:val="20"/>
                <w:szCs w:val="20"/>
              </w:rPr>
              <w:t xml:space="preserve"> </w:t>
            </w:r>
            <w:r w:rsidRPr="006D64C2">
              <w:rPr>
                <w:rFonts w:cs="Times New Roman"/>
                <w:sz w:val="20"/>
                <w:szCs w:val="20"/>
              </w:rPr>
              <w:t>-</w:t>
            </w:r>
            <w:r w:rsidR="00C3001A">
              <w:rPr>
                <w:rFonts w:cs="Times New Roman"/>
                <w:sz w:val="20"/>
                <w:szCs w:val="20"/>
              </w:rPr>
              <w:t xml:space="preserve"> </w:t>
            </w:r>
            <w:r w:rsidRPr="006D64C2">
              <w:rPr>
                <w:rFonts w:cs="Times New Roman"/>
                <w:sz w:val="20"/>
                <w:szCs w:val="20"/>
              </w:rPr>
              <w:t>17.000</w:t>
            </w:r>
            <w:r w:rsidR="00C3001A">
              <w:rPr>
                <w:rFonts w:cs="Times New Roman"/>
                <w:sz w:val="20"/>
                <w:szCs w:val="20"/>
              </w:rPr>
              <w:t xml:space="preserve"> </w:t>
            </w:r>
            <w:r w:rsidRPr="006D64C2">
              <w:rPr>
                <w:rFonts w:cs="Times New Roman"/>
                <w:sz w:val="20"/>
                <w:szCs w:val="20"/>
              </w:rPr>
              <w:t>TL</w:t>
            </w:r>
          </w:p>
        </w:tc>
        <w:tc>
          <w:tcPr>
            <w:tcW w:w="905" w:type="pct"/>
            <w:tcBorders>
              <w:top w:val="single" w:sz="4" w:space="0" w:color="auto"/>
              <w:left w:val="nil"/>
              <w:bottom w:val="single" w:sz="4" w:space="0" w:color="auto"/>
              <w:right w:val="nil"/>
            </w:tcBorders>
          </w:tcPr>
          <w:p w14:paraId="5ABB33BB"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35</w:t>
            </w:r>
          </w:p>
        </w:tc>
        <w:tc>
          <w:tcPr>
            <w:tcW w:w="905" w:type="pct"/>
            <w:tcBorders>
              <w:top w:val="single" w:sz="4" w:space="0" w:color="auto"/>
              <w:left w:val="nil"/>
              <w:bottom w:val="single" w:sz="4" w:space="0" w:color="auto"/>
              <w:right w:val="nil"/>
            </w:tcBorders>
          </w:tcPr>
          <w:p w14:paraId="5ABC809F"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24,8</w:t>
            </w:r>
          </w:p>
        </w:tc>
      </w:tr>
      <w:tr w:rsidR="00C5405A" w:rsidRPr="006D64C2" w14:paraId="278EE6DF" w14:textId="77777777" w:rsidTr="00FA2DE0">
        <w:trPr>
          <w:trHeight w:val="20"/>
          <w:jc w:val="center"/>
        </w:trPr>
        <w:tc>
          <w:tcPr>
            <w:tcW w:w="1801" w:type="pct"/>
            <w:vMerge/>
            <w:tcBorders>
              <w:left w:val="nil"/>
              <w:right w:val="nil"/>
            </w:tcBorders>
            <w:vAlign w:val="center"/>
          </w:tcPr>
          <w:p w14:paraId="5440209D" w14:textId="77777777" w:rsidR="00C5405A" w:rsidRPr="006D64C2" w:rsidRDefault="00C5405A" w:rsidP="00C5405A">
            <w:pPr>
              <w:autoSpaceDE w:val="0"/>
              <w:autoSpaceDN w:val="0"/>
              <w:adjustRightInd w:val="0"/>
              <w:spacing w:line="240" w:lineRule="atLeast"/>
              <w:rPr>
                <w:rFonts w:cs="Times New Roman"/>
                <w:sz w:val="20"/>
                <w:szCs w:val="20"/>
                <w:lang w:val="en-US"/>
              </w:rPr>
            </w:pPr>
          </w:p>
        </w:tc>
        <w:tc>
          <w:tcPr>
            <w:tcW w:w="1389" w:type="pct"/>
            <w:tcBorders>
              <w:top w:val="single" w:sz="4" w:space="0" w:color="auto"/>
              <w:left w:val="nil"/>
              <w:bottom w:val="single" w:sz="4" w:space="0" w:color="auto"/>
              <w:right w:val="nil"/>
            </w:tcBorders>
          </w:tcPr>
          <w:p w14:paraId="3B30036C" w14:textId="07B2DAAC" w:rsidR="00C5405A" w:rsidRPr="006D64C2" w:rsidRDefault="00C5405A" w:rsidP="00C5405A">
            <w:pPr>
              <w:autoSpaceDE w:val="0"/>
              <w:autoSpaceDN w:val="0"/>
              <w:adjustRightInd w:val="0"/>
              <w:spacing w:line="240" w:lineRule="atLeast"/>
              <w:rPr>
                <w:rFonts w:cs="Times New Roman"/>
                <w:sz w:val="20"/>
                <w:szCs w:val="20"/>
              </w:rPr>
            </w:pPr>
            <w:r w:rsidRPr="006D64C2">
              <w:rPr>
                <w:rFonts w:cs="Times New Roman"/>
                <w:sz w:val="20"/>
                <w:szCs w:val="20"/>
              </w:rPr>
              <w:t>17.001</w:t>
            </w:r>
            <w:r w:rsidR="00C3001A">
              <w:rPr>
                <w:rFonts w:cs="Times New Roman"/>
                <w:sz w:val="20"/>
                <w:szCs w:val="20"/>
              </w:rPr>
              <w:t xml:space="preserve"> </w:t>
            </w:r>
            <w:r w:rsidRPr="006D64C2">
              <w:rPr>
                <w:rFonts w:cs="Times New Roman"/>
                <w:sz w:val="20"/>
                <w:szCs w:val="20"/>
              </w:rPr>
              <w:t>TL</w:t>
            </w:r>
            <w:r w:rsidR="00C3001A">
              <w:rPr>
                <w:rFonts w:cs="Times New Roman"/>
                <w:sz w:val="20"/>
                <w:szCs w:val="20"/>
              </w:rPr>
              <w:t xml:space="preserve"> </w:t>
            </w:r>
            <w:r w:rsidRPr="006D64C2">
              <w:rPr>
                <w:rFonts w:cs="Times New Roman"/>
                <w:sz w:val="20"/>
                <w:szCs w:val="20"/>
              </w:rPr>
              <w:t>ve</w:t>
            </w:r>
            <w:r w:rsidR="00C3001A">
              <w:rPr>
                <w:rFonts w:cs="Times New Roman"/>
                <w:sz w:val="20"/>
                <w:szCs w:val="20"/>
              </w:rPr>
              <w:t xml:space="preserve"> </w:t>
            </w:r>
            <w:r w:rsidRPr="006D64C2">
              <w:rPr>
                <w:rFonts w:cs="Times New Roman"/>
                <w:sz w:val="20"/>
                <w:szCs w:val="20"/>
              </w:rPr>
              <w:t>üzeri</w:t>
            </w:r>
          </w:p>
        </w:tc>
        <w:tc>
          <w:tcPr>
            <w:tcW w:w="905" w:type="pct"/>
            <w:tcBorders>
              <w:top w:val="single" w:sz="4" w:space="0" w:color="auto"/>
              <w:left w:val="nil"/>
              <w:bottom w:val="single" w:sz="4" w:space="0" w:color="auto"/>
              <w:right w:val="nil"/>
            </w:tcBorders>
          </w:tcPr>
          <w:p w14:paraId="3C001EA6"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14</w:t>
            </w:r>
          </w:p>
        </w:tc>
        <w:tc>
          <w:tcPr>
            <w:tcW w:w="905" w:type="pct"/>
            <w:tcBorders>
              <w:top w:val="single" w:sz="4" w:space="0" w:color="auto"/>
              <w:left w:val="nil"/>
              <w:bottom w:val="single" w:sz="4" w:space="0" w:color="auto"/>
              <w:right w:val="nil"/>
            </w:tcBorders>
          </w:tcPr>
          <w:p w14:paraId="6BA4AD07"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9,9</w:t>
            </w:r>
          </w:p>
        </w:tc>
      </w:tr>
      <w:tr w:rsidR="00C5405A" w:rsidRPr="006D64C2" w14:paraId="2946133C" w14:textId="77777777" w:rsidTr="00FA2DE0">
        <w:trPr>
          <w:trHeight w:val="20"/>
          <w:jc w:val="center"/>
        </w:trPr>
        <w:tc>
          <w:tcPr>
            <w:tcW w:w="1801" w:type="pct"/>
            <w:vMerge/>
            <w:tcBorders>
              <w:left w:val="nil"/>
              <w:right w:val="nil"/>
            </w:tcBorders>
            <w:vAlign w:val="center"/>
          </w:tcPr>
          <w:p w14:paraId="328E4B4F" w14:textId="77777777" w:rsidR="00C5405A" w:rsidRPr="006D64C2" w:rsidRDefault="00C5405A" w:rsidP="00C5405A">
            <w:pPr>
              <w:autoSpaceDE w:val="0"/>
              <w:autoSpaceDN w:val="0"/>
              <w:adjustRightInd w:val="0"/>
              <w:spacing w:line="240" w:lineRule="atLeast"/>
              <w:rPr>
                <w:rFonts w:cs="Times New Roman"/>
                <w:sz w:val="20"/>
                <w:szCs w:val="20"/>
                <w:lang w:val="en-US"/>
              </w:rPr>
            </w:pPr>
          </w:p>
        </w:tc>
        <w:tc>
          <w:tcPr>
            <w:tcW w:w="1389" w:type="pct"/>
            <w:tcBorders>
              <w:top w:val="single" w:sz="4" w:space="0" w:color="auto"/>
              <w:left w:val="nil"/>
              <w:bottom w:val="single" w:sz="4" w:space="0" w:color="auto"/>
              <w:right w:val="nil"/>
            </w:tcBorders>
          </w:tcPr>
          <w:p w14:paraId="17EBF336" w14:textId="1FD1650C" w:rsidR="00C5405A" w:rsidRPr="006D64C2" w:rsidRDefault="00C5405A" w:rsidP="00C5405A">
            <w:pPr>
              <w:autoSpaceDE w:val="0"/>
              <w:autoSpaceDN w:val="0"/>
              <w:adjustRightInd w:val="0"/>
              <w:spacing w:line="240" w:lineRule="atLeast"/>
              <w:rPr>
                <w:rFonts w:cs="Times New Roman"/>
                <w:b/>
                <w:sz w:val="20"/>
                <w:szCs w:val="20"/>
              </w:rPr>
            </w:pPr>
            <w:r w:rsidRPr="006D64C2">
              <w:rPr>
                <w:rFonts w:cs="Times New Roman"/>
                <w:b/>
                <w:sz w:val="20"/>
                <w:szCs w:val="20"/>
              </w:rPr>
              <w:t>Toplam</w:t>
            </w:r>
          </w:p>
        </w:tc>
        <w:tc>
          <w:tcPr>
            <w:tcW w:w="905" w:type="pct"/>
            <w:tcBorders>
              <w:top w:val="single" w:sz="4" w:space="0" w:color="auto"/>
              <w:left w:val="nil"/>
              <w:bottom w:val="single" w:sz="4" w:space="0" w:color="auto"/>
              <w:right w:val="nil"/>
            </w:tcBorders>
          </w:tcPr>
          <w:p w14:paraId="51DE2C78" w14:textId="43B60EEE" w:rsidR="00C5405A" w:rsidRPr="006D64C2" w:rsidRDefault="00C5405A" w:rsidP="006D64C2">
            <w:pPr>
              <w:autoSpaceDE w:val="0"/>
              <w:autoSpaceDN w:val="0"/>
              <w:adjustRightInd w:val="0"/>
              <w:spacing w:line="240" w:lineRule="atLeast"/>
              <w:jc w:val="center"/>
              <w:rPr>
                <w:rFonts w:cs="Times New Roman"/>
                <w:b/>
                <w:sz w:val="20"/>
                <w:szCs w:val="20"/>
              </w:rPr>
            </w:pPr>
            <w:r w:rsidRPr="006D64C2">
              <w:rPr>
                <w:rFonts w:cs="Times New Roman"/>
                <w:b/>
                <w:sz w:val="20"/>
                <w:szCs w:val="20"/>
              </w:rPr>
              <w:t>141</w:t>
            </w:r>
          </w:p>
        </w:tc>
        <w:tc>
          <w:tcPr>
            <w:tcW w:w="905" w:type="pct"/>
            <w:tcBorders>
              <w:top w:val="single" w:sz="4" w:space="0" w:color="auto"/>
              <w:left w:val="nil"/>
              <w:bottom w:val="single" w:sz="4" w:space="0" w:color="auto"/>
              <w:right w:val="nil"/>
            </w:tcBorders>
          </w:tcPr>
          <w:p w14:paraId="535CC6DE" w14:textId="00EB6ECE" w:rsidR="00C5405A" w:rsidRPr="006D64C2" w:rsidRDefault="00C5405A" w:rsidP="006D64C2">
            <w:pPr>
              <w:autoSpaceDE w:val="0"/>
              <w:autoSpaceDN w:val="0"/>
              <w:adjustRightInd w:val="0"/>
              <w:spacing w:line="240" w:lineRule="atLeast"/>
              <w:jc w:val="center"/>
              <w:rPr>
                <w:rFonts w:cs="Times New Roman"/>
                <w:b/>
                <w:sz w:val="20"/>
                <w:szCs w:val="20"/>
              </w:rPr>
            </w:pPr>
            <w:r w:rsidRPr="006D64C2">
              <w:rPr>
                <w:rFonts w:cs="Times New Roman"/>
                <w:b/>
                <w:sz w:val="20"/>
                <w:szCs w:val="20"/>
              </w:rPr>
              <w:t>100</w:t>
            </w:r>
          </w:p>
        </w:tc>
      </w:tr>
      <w:tr w:rsidR="007279C5" w:rsidRPr="006D64C2" w14:paraId="5F736508" w14:textId="77777777" w:rsidTr="00FA2DE0">
        <w:trPr>
          <w:trHeight w:val="20"/>
          <w:jc w:val="center"/>
        </w:trPr>
        <w:tc>
          <w:tcPr>
            <w:tcW w:w="1801" w:type="pct"/>
            <w:vMerge w:val="restart"/>
            <w:tcBorders>
              <w:left w:val="nil"/>
              <w:right w:val="nil"/>
            </w:tcBorders>
            <w:vAlign w:val="center"/>
          </w:tcPr>
          <w:p w14:paraId="303BC045" w14:textId="69A935B5" w:rsidR="007279C5" w:rsidRPr="006D64C2" w:rsidRDefault="007279C5" w:rsidP="00C5405A">
            <w:pPr>
              <w:autoSpaceDE w:val="0"/>
              <w:autoSpaceDN w:val="0"/>
              <w:adjustRightInd w:val="0"/>
              <w:spacing w:line="240" w:lineRule="atLeast"/>
              <w:rPr>
                <w:rFonts w:cs="Times New Roman"/>
                <w:sz w:val="20"/>
                <w:szCs w:val="20"/>
                <w:lang w:val="en-US"/>
              </w:rPr>
            </w:pPr>
            <w:proofErr w:type="spellStart"/>
            <w:r w:rsidRPr="006D64C2">
              <w:rPr>
                <w:rFonts w:cs="Times New Roman"/>
                <w:sz w:val="20"/>
                <w:szCs w:val="20"/>
                <w:lang w:val="en-US"/>
              </w:rPr>
              <w:t>Milli</w:t>
            </w:r>
            <w:proofErr w:type="spellEnd"/>
            <w:r w:rsidR="00C3001A">
              <w:rPr>
                <w:rFonts w:cs="Times New Roman"/>
                <w:sz w:val="20"/>
                <w:szCs w:val="20"/>
                <w:lang w:val="en-US"/>
              </w:rPr>
              <w:t xml:space="preserve"> </w:t>
            </w:r>
            <w:proofErr w:type="spellStart"/>
            <w:r w:rsidRPr="006D64C2">
              <w:rPr>
                <w:rFonts w:cs="Times New Roman"/>
                <w:sz w:val="20"/>
                <w:szCs w:val="20"/>
                <w:lang w:val="en-US"/>
              </w:rPr>
              <w:t>Sporcu</w:t>
            </w:r>
            <w:proofErr w:type="spellEnd"/>
            <w:r w:rsidR="00C3001A">
              <w:rPr>
                <w:rFonts w:cs="Times New Roman"/>
                <w:sz w:val="20"/>
                <w:szCs w:val="20"/>
                <w:lang w:val="en-US"/>
              </w:rPr>
              <w:t xml:space="preserve"> </w:t>
            </w:r>
            <w:proofErr w:type="spellStart"/>
            <w:r w:rsidRPr="006D64C2">
              <w:rPr>
                <w:rFonts w:cs="Times New Roman"/>
                <w:sz w:val="20"/>
                <w:szCs w:val="20"/>
                <w:lang w:val="en-US"/>
              </w:rPr>
              <w:t>Olma</w:t>
            </w:r>
            <w:proofErr w:type="spellEnd"/>
          </w:p>
        </w:tc>
        <w:tc>
          <w:tcPr>
            <w:tcW w:w="1389" w:type="pct"/>
            <w:tcBorders>
              <w:top w:val="single" w:sz="4" w:space="0" w:color="auto"/>
              <w:left w:val="nil"/>
              <w:bottom w:val="single" w:sz="4" w:space="0" w:color="auto"/>
              <w:right w:val="nil"/>
            </w:tcBorders>
          </w:tcPr>
          <w:p w14:paraId="7F4BE6F0" w14:textId="77777777" w:rsidR="007279C5" w:rsidRPr="006D64C2" w:rsidRDefault="007279C5" w:rsidP="00C5405A">
            <w:pPr>
              <w:autoSpaceDE w:val="0"/>
              <w:autoSpaceDN w:val="0"/>
              <w:adjustRightInd w:val="0"/>
              <w:spacing w:line="240" w:lineRule="atLeast"/>
              <w:rPr>
                <w:rFonts w:cs="Times New Roman"/>
                <w:sz w:val="20"/>
                <w:szCs w:val="20"/>
              </w:rPr>
            </w:pPr>
            <w:r w:rsidRPr="006D64C2">
              <w:rPr>
                <w:rFonts w:cs="Times New Roman"/>
                <w:sz w:val="20"/>
                <w:szCs w:val="20"/>
              </w:rPr>
              <w:t>Evet</w:t>
            </w:r>
          </w:p>
        </w:tc>
        <w:tc>
          <w:tcPr>
            <w:tcW w:w="905" w:type="pct"/>
            <w:tcBorders>
              <w:top w:val="single" w:sz="4" w:space="0" w:color="auto"/>
              <w:left w:val="nil"/>
              <w:bottom w:val="single" w:sz="4" w:space="0" w:color="auto"/>
              <w:right w:val="nil"/>
            </w:tcBorders>
          </w:tcPr>
          <w:p w14:paraId="1DE77728"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43</w:t>
            </w:r>
          </w:p>
        </w:tc>
        <w:tc>
          <w:tcPr>
            <w:tcW w:w="905" w:type="pct"/>
            <w:tcBorders>
              <w:top w:val="single" w:sz="4" w:space="0" w:color="auto"/>
              <w:left w:val="nil"/>
              <w:bottom w:val="single" w:sz="4" w:space="0" w:color="auto"/>
              <w:right w:val="nil"/>
            </w:tcBorders>
          </w:tcPr>
          <w:p w14:paraId="53D2F7A5"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30,5</w:t>
            </w:r>
          </w:p>
        </w:tc>
      </w:tr>
      <w:tr w:rsidR="007279C5" w:rsidRPr="006D64C2" w14:paraId="3B8A6360" w14:textId="77777777" w:rsidTr="00FA2DE0">
        <w:trPr>
          <w:trHeight w:val="20"/>
          <w:jc w:val="center"/>
        </w:trPr>
        <w:tc>
          <w:tcPr>
            <w:tcW w:w="1801" w:type="pct"/>
            <w:vMerge/>
            <w:tcBorders>
              <w:left w:val="nil"/>
              <w:right w:val="nil"/>
            </w:tcBorders>
            <w:vAlign w:val="center"/>
          </w:tcPr>
          <w:p w14:paraId="68F7D9EB" w14:textId="77777777" w:rsidR="007279C5" w:rsidRPr="006D64C2" w:rsidRDefault="007279C5" w:rsidP="00C5405A">
            <w:pPr>
              <w:autoSpaceDE w:val="0"/>
              <w:autoSpaceDN w:val="0"/>
              <w:adjustRightInd w:val="0"/>
              <w:spacing w:line="240" w:lineRule="atLeast"/>
              <w:rPr>
                <w:rFonts w:cs="Times New Roman"/>
                <w:b/>
                <w:sz w:val="20"/>
                <w:szCs w:val="20"/>
                <w:lang w:val="en-US"/>
              </w:rPr>
            </w:pPr>
          </w:p>
        </w:tc>
        <w:tc>
          <w:tcPr>
            <w:tcW w:w="1389" w:type="pct"/>
            <w:tcBorders>
              <w:top w:val="single" w:sz="4" w:space="0" w:color="auto"/>
              <w:left w:val="nil"/>
              <w:bottom w:val="single" w:sz="4" w:space="0" w:color="auto"/>
              <w:right w:val="nil"/>
            </w:tcBorders>
          </w:tcPr>
          <w:p w14:paraId="076FE970" w14:textId="77777777" w:rsidR="007279C5" w:rsidRPr="006D64C2" w:rsidRDefault="007279C5" w:rsidP="00C5405A">
            <w:pPr>
              <w:autoSpaceDE w:val="0"/>
              <w:autoSpaceDN w:val="0"/>
              <w:adjustRightInd w:val="0"/>
              <w:spacing w:line="240" w:lineRule="atLeast"/>
              <w:rPr>
                <w:rFonts w:cs="Times New Roman"/>
                <w:sz w:val="20"/>
                <w:szCs w:val="20"/>
              </w:rPr>
            </w:pPr>
            <w:r w:rsidRPr="006D64C2">
              <w:rPr>
                <w:rFonts w:cs="Times New Roman"/>
                <w:sz w:val="20"/>
                <w:szCs w:val="20"/>
              </w:rPr>
              <w:t>Hayır</w:t>
            </w:r>
          </w:p>
        </w:tc>
        <w:tc>
          <w:tcPr>
            <w:tcW w:w="905" w:type="pct"/>
            <w:tcBorders>
              <w:top w:val="single" w:sz="4" w:space="0" w:color="auto"/>
              <w:left w:val="nil"/>
              <w:bottom w:val="single" w:sz="4" w:space="0" w:color="auto"/>
              <w:right w:val="nil"/>
            </w:tcBorders>
          </w:tcPr>
          <w:p w14:paraId="6B5B11BA"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98</w:t>
            </w:r>
          </w:p>
        </w:tc>
        <w:tc>
          <w:tcPr>
            <w:tcW w:w="905" w:type="pct"/>
            <w:tcBorders>
              <w:top w:val="single" w:sz="4" w:space="0" w:color="auto"/>
              <w:left w:val="nil"/>
              <w:bottom w:val="single" w:sz="4" w:space="0" w:color="auto"/>
              <w:right w:val="nil"/>
            </w:tcBorders>
          </w:tcPr>
          <w:p w14:paraId="1FC3F493"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69,5</w:t>
            </w:r>
          </w:p>
        </w:tc>
      </w:tr>
      <w:tr w:rsidR="00C5405A" w:rsidRPr="006D64C2" w14:paraId="3008B5B1" w14:textId="77777777" w:rsidTr="00FA2DE0">
        <w:trPr>
          <w:trHeight w:val="20"/>
          <w:jc w:val="center"/>
        </w:trPr>
        <w:tc>
          <w:tcPr>
            <w:tcW w:w="1801" w:type="pct"/>
            <w:vMerge w:val="restart"/>
            <w:tcBorders>
              <w:left w:val="nil"/>
              <w:right w:val="nil"/>
            </w:tcBorders>
            <w:vAlign w:val="center"/>
          </w:tcPr>
          <w:p w14:paraId="471327A7" w14:textId="59B0D04E" w:rsidR="00C5405A" w:rsidRPr="006D64C2" w:rsidRDefault="00C5405A" w:rsidP="00C5405A">
            <w:pPr>
              <w:autoSpaceDE w:val="0"/>
              <w:autoSpaceDN w:val="0"/>
              <w:adjustRightInd w:val="0"/>
              <w:spacing w:line="240" w:lineRule="atLeast"/>
              <w:rPr>
                <w:rFonts w:cs="Times New Roman"/>
                <w:b/>
                <w:sz w:val="20"/>
                <w:szCs w:val="20"/>
                <w:lang w:val="en-US"/>
              </w:rPr>
            </w:pPr>
            <w:proofErr w:type="spellStart"/>
            <w:r w:rsidRPr="006D64C2">
              <w:rPr>
                <w:rFonts w:cs="Times New Roman"/>
                <w:sz w:val="20"/>
                <w:szCs w:val="20"/>
                <w:lang w:val="en-US"/>
              </w:rPr>
              <w:t>Madalya</w:t>
            </w:r>
            <w:proofErr w:type="spellEnd"/>
            <w:r w:rsidR="00C3001A">
              <w:rPr>
                <w:rFonts w:cs="Times New Roman"/>
                <w:sz w:val="20"/>
                <w:szCs w:val="20"/>
                <w:lang w:val="en-US"/>
              </w:rPr>
              <w:t xml:space="preserve"> </w:t>
            </w:r>
            <w:r w:rsidRPr="006D64C2">
              <w:rPr>
                <w:rFonts w:cs="Times New Roman"/>
                <w:sz w:val="20"/>
                <w:szCs w:val="20"/>
                <w:lang w:val="en-US"/>
              </w:rPr>
              <w:t>alma</w:t>
            </w:r>
          </w:p>
        </w:tc>
        <w:tc>
          <w:tcPr>
            <w:tcW w:w="1389" w:type="pct"/>
            <w:tcBorders>
              <w:top w:val="single" w:sz="4" w:space="0" w:color="auto"/>
              <w:left w:val="nil"/>
              <w:bottom w:val="single" w:sz="4" w:space="0" w:color="auto"/>
              <w:right w:val="nil"/>
            </w:tcBorders>
          </w:tcPr>
          <w:p w14:paraId="44E4F9F9" w14:textId="77777777" w:rsidR="00C5405A" w:rsidRPr="006D64C2" w:rsidRDefault="00C5405A" w:rsidP="00C5405A">
            <w:pPr>
              <w:autoSpaceDE w:val="0"/>
              <w:autoSpaceDN w:val="0"/>
              <w:adjustRightInd w:val="0"/>
              <w:spacing w:line="240" w:lineRule="atLeast"/>
              <w:rPr>
                <w:rFonts w:cs="Times New Roman"/>
                <w:sz w:val="20"/>
                <w:szCs w:val="20"/>
              </w:rPr>
            </w:pPr>
            <w:r w:rsidRPr="006D64C2">
              <w:rPr>
                <w:rFonts w:cs="Times New Roman"/>
                <w:sz w:val="20"/>
                <w:szCs w:val="20"/>
              </w:rPr>
              <w:t>Evet</w:t>
            </w:r>
          </w:p>
        </w:tc>
        <w:tc>
          <w:tcPr>
            <w:tcW w:w="905" w:type="pct"/>
            <w:tcBorders>
              <w:top w:val="single" w:sz="4" w:space="0" w:color="auto"/>
              <w:left w:val="nil"/>
              <w:bottom w:val="single" w:sz="4" w:space="0" w:color="auto"/>
              <w:right w:val="nil"/>
            </w:tcBorders>
          </w:tcPr>
          <w:p w14:paraId="1F56AA2A"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32</w:t>
            </w:r>
          </w:p>
        </w:tc>
        <w:tc>
          <w:tcPr>
            <w:tcW w:w="905" w:type="pct"/>
            <w:tcBorders>
              <w:top w:val="single" w:sz="4" w:space="0" w:color="auto"/>
              <w:left w:val="nil"/>
              <w:bottom w:val="single" w:sz="4" w:space="0" w:color="auto"/>
              <w:right w:val="nil"/>
            </w:tcBorders>
          </w:tcPr>
          <w:p w14:paraId="5ACAC587"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22,7</w:t>
            </w:r>
          </w:p>
        </w:tc>
      </w:tr>
      <w:tr w:rsidR="00C5405A" w:rsidRPr="006D64C2" w14:paraId="7D14AFFD" w14:textId="77777777" w:rsidTr="00FA2DE0">
        <w:trPr>
          <w:trHeight w:val="20"/>
          <w:jc w:val="center"/>
        </w:trPr>
        <w:tc>
          <w:tcPr>
            <w:tcW w:w="1801" w:type="pct"/>
            <w:vMerge/>
            <w:tcBorders>
              <w:left w:val="nil"/>
              <w:right w:val="nil"/>
            </w:tcBorders>
            <w:vAlign w:val="center"/>
          </w:tcPr>
          <w:p w14:paraId="592F257C" w14:textId="77777777" w:rsidR="00C5405A" w:rsidRPr="006D64C2" w:rsidRDefault="00C5405A" w:rsidP="006D64C2">
            <w:pPr>
              <w:autoSpaceDE w:val="0"/>
              <w:autoSpaceDN w:val="0"/>
              <w:adjustRightInd w:val="0"/>
              <w:spacing w:line="240" w:lineRule="atLeast"/>
              <w:jc w:val="center"/>
              <w:rPr>
                <w:rFonts w:cs="Times New Roman"/>
                <w:sz w:val="20"/>
                <w:szCs w:val="20"/>
                <w:lang w:val="en-US"/>
              </w:rPr>
            </w:pPr>
          </w:p>
        </w:tc>
        <w:tc>
          <w:tcPr>
            <w:tcW w:w="1389" w:type="pct"/>
            <w:tcBorders>
              <w:top w:val="single" w:sz="4" w:space="0" w:color="auto"/>
              <w:left w:val="nil"/>
              <w:bottom w:val="single" w:sz="4" w:space="0" w:color="auto"/>
              <w:right w:val="nil"/>
            </w:tcBorders>
          </w:tcPr>
          <w:p w14:paraId="00BDEC41" w14:textId="77777777" w:rsidR="00C5405A" w:rsidRPr="006D64C2" w:rsidRDefault="00C5405A" w:rsidP="00C5405A">
            <w:pPr>
              <w:autoSpaceDE w:val="0"/>
              <w:autoSpaceDN w:val="0"/>
              <w:adjustRightInd w:val="0"/>
              <w:spacing w:line="240" w:lineRule="atLeast"/>
              <w:rPr>
                <w:rFonts w:cs="Times New Roman"/>
                <w:sz w:val="20"/>
                <w:szCs w:val="20"/>
              </w:rPr>
            </w:pPr>
            <w:r w:rsidRPr="006D64C2">
              <w:rPr>
                <w:rFonts w:cs="Times New Roman"/>
                <w:sz w:val="20"/>
                <w:szCs w:val="20"/>
              </w:rPr>
              <w:t>Hayır</w:t>
            </w:r>
          </w:p>
        </w:tc>
        <w:tc>
          <w:tcPr>
            <w:tcW w:w="905" w:type="pct"/>
            <w:tcBorders>
              <w:top w:val="single" w:sz="4" w:space="0" w:color="auto"/>
              <w:left w:val="nil"/>
              <w:bottom w:val="single" w:sz="4" w:space="0" w:color="auto"/>
              <w:right w:val="nil"/>
            </w:tcBorders>
          </w:tcPr>
          <w:p w14:paraId="111D23CD"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109</w:t>
            </w:r>
          </w:p>
        </w:tc>
        <w:tc>
          <w:tcPr>
            <w:tcW w:w="905" w:type="pct"/>
            <w:tcBorders>
              <w:top w:val="single" w:sz="4" w:space="0" w:color="auto"/>
              <w:left w:val="nil"/>
              <w:bottom w:val="single" w:sz="4" w:space="0" w:color="auto"/>
              <w:right w:val="nil"/>
            </w:tcBorders>
          </w:tcPr>
          <w:p w14:paraId="25F32D11" w14:textId="77777777" w:rsidR="00C5405A" w:rsidRPr="006D64C2" w:rsidRDefault="00C5405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77,3</w:t>
            </w:r>
          </w:p>
        </w:tc>
      </w:tr>
      <w:tr w:rsidR="00C5405A" w:rsidRPr="006D64C2" w14:paraId="4C1E7D11" w14:textId="77777777" w:rsidTr="00FA2DE0">
        <w:trPr>
          <w:trHeight w:val="20"/>
          <w:jc w:val="center"/>
        </w:trPr>
        <w:tc>
          <w:tcPr>
            <w:tcW w:w="1801" w:type="pct"/>
            <w:vMerge/>
            <w:tcBorders>
              <w:left w:val="nil"/>
              <w:right w:val="nil"/>
            </w:tcBorders>
            <w:vAlign w:val="center"/>
          </w:tcPr>
          <w:p w14:paraId="1DB0780F" w14:textId="4B8EE1F8" w:rsidR="00C5405A" w:rsidRPr="006D64C2" w:rsidRDefault="00C5405A" w:rsidP="006D64C2">
            <w:pPr>
              <w:autoSpaceDE w:val="0"/>
              <w:autoSpaceDN w:val="0"/>
              <w:adjustRightInd w:val="0"/>
              <w:spacing w:line="240" w:lineRule="atLeast"/>
              <w:jc w:val="center"/>
              <w:rPr>
                <w:rFonts w:cs="Times New Roman"/>
                <w:b/>
                <w:sz w:val="20"/>
                <w:szCs w:val="20"/>
                <w:lang w:val="en-US"/>
              </w:rPr>
            </w:pPr>
          </w:p>
        </w:tc>
        <w:tc>
          <w:tcPr>
            <w:tcW w:w="1389" w:type="pct"/>
            <w:tcBorders>
              <w:top w:val="single" w:sz="4" w:space="0" w:color="auto"/>
              <w:left w:val="nil"/>
              <w:bottom w:val="single" w:sz="4" w:space="0" w:color="auto"/>
              <w:right w:val="nil"/>
            </w:tcBorders>
          </w:tcPr>
          <w:p w14:paraId="15FA8BFA" w14:textId="5CAF9ED1" w:rsidR="00C5405A" w:rsidRPr="006D64C2" w:rsidRDefault="00C5405A" w:rsidP="00C5405A">
            <w:pPr>
              <w:autoSpaceDE w:val="0"/>
              <w:autoSpaceDN w:val="0"/>
              <w:adjustRightInd w:val="0"/>
              <w:spacing w:line="240" w:lineRule="atLeast"/>
              <w:rPr>
                <w:rFonts w:cs="Times New Roman"/>
                <w:b/>
                <w:sz w:val="20"/>
                <w:szCs w:val="20"/>
              </w:rPr>
            </w:pPr>
            <w:r w:rsidRPr="006D64C2">
              <w:rPr>
                <w:rFonts w:cs="Times New Roman"/>
                <w:b/>
                <w:sz w:val="20"/>
                <w:szCs w:val="20"/>
              </w:rPr>
              <w:t>Toplam</w:t>
            </w:r>
          </w:p>
        </w:tc>
        <w:tc>
          <w:tcPr>
            <w:tcW w:w="905" w:type="pct"/>
            <w:tcBorders>
              <w:top w:val="single" w:sz="4" w:space="0" w:color="auto"/>
              <w:left w:val="nil"/>
              <w:bottom w:val="single" w:sz="4" w:space="0" w:color="auto"/>
              <w:right w:val="nil"/>
            </w:tcBorders>
          </w:tcPr>
          <w:p w14:paraId="47D8B5F5" w14:textId="77777777" w:rsidR="00C5405A" w:rsidRPr="006D64C2" w:rsidRDefault="00C5405A" w:rsidP="006D64C2">
            <w:pPr>
              <w:autoSpaceDE w:val="0"/>
              <w:autoSpaceDN w:val="0"/>
              <w:adjustRightInd w:val="0"/>
              <w:spacing w:line="240" w:lineRule="atLeast"/>
              <w:jc w:val="center"/>
              <w:rPr>
                <w:rFonts w:cs="Times New Roman"/>
                <w:b/>
                <w:sz w:val="20"/>
                <w:szCs w:val="20"/>
              </w:rPr>
            </w:pPr>
            <w:r w:rsidRPr="006D64C2">
              <w:rPr>
                <w:rFonts w:cs="Times New Roman"/>
                <w:b/>
                <w:sz w:val="20"/>
                <w:szCs w:val="20"/>
              </w:rPr>
              <w:t>141</w:t>
            </w:r>
          </w:p>
        </w:tc>
        <w:tc>
          <w:tcPr>
            <w:tcW w:w="905" w:type="pct"/>
            <w:tcBorders>
              <w:top w:val="single" w:sz="4" w:space="0" w:color="auto"/>
              <w:left w:val="nil"/>
              <w:bottom w:val="single" w:sz="4" w:space="0" w:color="auto"/>
              <w:right w:val="nil"/>
            </w:tcBorders>
          </w:tcPr>
          <w:p w14:paraId="5FC9646C" w14:textId="77777777" w:rsidR="00C5405A" w:rsidRPr="006D64C2" w:rsidRDefault="00C5405A" w:rsidP="006D64C2">
            <w:pPr>
              <w:autoSpaceDE w:val="0"/>
              <w:autoSpaceDN w:val="0"/>
              <w:adjustRightInd w:val="0"/>
              <w:spacing w:line="240" w:lineRule="atLeast"/>
              <w:jc w:val="center"/>
              <w:rPr>
                <w:rFonts w:cs="Times New Roman"/>
                <w:b/>
                <w:sz w:val="20"/>
                <w:szCs w:val="20"/>
              </w:rPr>
            </w:pPr>
            <w:r w:rsidRPr="006D64C2">
              <w:rPr>
                <w:rFonts w:cs="Times New Roman"/>
                <w:b/>
                <w:sz w:val="20"/>
                <w:szCs w:val="20"/>
              </w:rPr>
              <w:t>100,0</w:t>
            </w:r>
          </w:p>
        </w:tc>
      </w:tr>
    </w:tbl>
    <w:p w14:paraId="48B0DC5A" w14:textId="77777777" w:rsidR="007279C5" w:rsidRPr="007567CC" w:rsidRDefault="007279C5" w:rsidP="007567CC">
      <w:pPr>
        <w:autoSpaceDE w:val="0"/>
        <w:autoSpaceDN w:val="0"/>
        <w:adjustRightInd w:val="0"/>
        <w:spacing w:after="120"/>
        <w:ind w:firstLine="567"/>
        <w:rPr>
          <w:rFonts w:cs="Times New Roman"/>
          <w:szCs w:val="24"/>
        </w:rPr>
      </w:pPr>
    </w:p>
    <w:p w14:paraId="4402471B" w14:textId="56419FF7" w:rsidR="007279C5" w:rsidRPr="0063341C" w:rsidRDefault="0063341C" w:rsidP="0063341C">
      <w:pPr>
        <w:pStyle w:val="ResimYazs"/>
        <w:rPr>
          <w:rFonts w:cs="Times New Roman"/>
          <w:i w:val="0"/>
          <w:color w:val="auto"/>
          <w:sz w:val="22"/>
          <w:szCs w:val="22"/>
        </w:rPr>
      </w:pPr>
      <w:bookmarkStart w:id="103" w:name="_Toc182938810"/>
      <w:bookmarkStart w:id="104" w:name="_Toc190460345"/>
      <w:r w:rsidRPr="0063341C">
        <w:rPr>
          <w:b/>
          <w:i w:val="0"/>
          <w:color w:val="auto"/>
          <w:sz w:val="22"/>
          <w:szCs w:val="22"/>
        </w:rPr>
        <w:t xml:space="preserve">Tablo </w:t>
      </w:r>
      <w:r w:rsidRPr="0063341C">
        <w:rPr>
          <w:b/>
          <w:i w:val="0"/>
          <w:color w:val="auto"/>
          <w:sz w:val="22"/>
          <w:szCs w:val="22"/>
        </w:rPr>
        <w:fldChar w:fldCharType="begin"/>
      </w:r>
      <w:r w:rsidRPr="0063341C">
        <w:rPr>
          <w:b/>
          <w:i w:val="0"/>
          <w:color w:val="auto"/>
          <w:sz w:val="22"/>
          <w:szCs w:val="22"/>
        </w:rPr>
        <w:instrText xml:space="preserve"> SEQ Tablo \* ARABIC </w:instrText>
      </w:r>
      <w:r w:rsidRPr="0063341C">
        <w:rPr>
          <w:b/>
          <w:i w:val="0"/>
          <w:color w:val="auto"/>
          <w:sz w:val="22"/>
          <w:szCs w:val="22"/>
        </w:rPr>
        <w:fldChar w:fldCharType="separate"/>
      </w:r>
      <w:r w:rsidR="00E119B5">
        <w:rPr>
          <w:b/>
          <w:i w:val="0"/>
          <w:noProof/>
          <w:color w:val="auto"/>
          <w:sz w:val="22"/>
          <w:szCs w:val="22"/>
        </w:rPr>
        <w:t>2</w:t>
      </w:r>
      <w:r w:rsidRPr="0063341C">
        <w:rPr>
          <w:b/>
          <w:i w:val="0"/>
          <w:color w:val="auto"/>
          <w:sz w:val="22"/>
          <w:szCs w:val="22"/>
        </w:rPr>
        <w:fldChar w:fldCharType="end"/>
      </w:r>
      <w:r w:rsidRPr="0063341C">
        <w:rPr>
          <w:b/>
          <w:i w:val="0"/>
          <w:color w:val="auto"/>
          <w:sz w:val="22"/>
          <w:szCs w:val="22"/>
        </w:rPr>
        <w:t>.</w:t>
      </w:r>
      <w:r w:rsidRPr="0063341C">
        <w:rPr>
          <w:i w:val="0"/>
          <w:color w:val="auto"/>
          <w:sz w:val="22"/>
          <w:szCs w:val="22"/>
        </w:rPr>
        <w:t xml:space="preserve"> </w:t>
      </w:r>
      <w:r w:rsidR="00ED365C" w:rsidRPr="0063341C">
        <w:rPr>
          <w:rFonts w:cs="Times New Roman"/>
          <w:i w:val="0"/>
          <w:color w:val="auto"/>
          <w:sz w:val="22"/>
          <w:szCs w:val="22"/>
        </w:rPr>
        <w:t>Sürekli</w:t>
      </w:r>
      <w:r w:rsidR="00C3001A" w:rsidRPr="0063341C">
        <w:rPr>
          <w:rFonts w:cs="Times New Roman"/>
          <w:i w:val="0"/>
          <w:color w:val="auto"/>
          <w:sz w:val="22"/>
          <w:szCs w:val="22"/>
        </w:rPr>
        <w:t xml:space="preserve"> </w:t>
      </w:r>
      <w:r w:rsidR="006D64C2" w:rsidRPr="0063341C">
        <w:rPr>
          <w:rFonts w:cs="Times New Roman"/>
          <w:i w:val="0"/>
          <w:color w:val="auto"/>
          <w:sz w:val="22"/>
          <w:szCs w:val="22"/>
        </w:rPr>
        <w:t>değişkenlere</w:t>
      </w:r>
      <w:r w:rsidR="00C3001A" w:rsidRPr="0063341C">
        <w:rPr>
          <w:rFonts w:cs="Times New Roman"/>
          <w:i w:val="0"/>
          <w:color w:val="auto"/>
          <w:sz w:val="22"/>
          <w:szCs w:val="22"/>
        </w:rPr>
        <w:t xml:space="preserve"> </w:t>
      </w:r>
      <w:r w:rsidR="006D64C2" w:rsidRPr="0063341C">
        <w:rPr>
          <w:rFonts w:cs="Times New Roman"/>
          <w:i w:val="0"/>
          <w:color w:val="auto"/>
          <w:sz w:val="22"/>
          <w:szCs w:val="22"/>
        </w:rPr>
        <w:t>yönelik</w:t>
      </w:r>
      <w:r w:rsidR="00C3001A" w:rsidRPr="0063341C">
        <w:rPr>
          <w:rFonts w:cs="Times New Roman"/>
          <w:i w:val="0"/>
          <w:color w:val="auto"/>
          <w:sz w:val="22"/>
          <w:szCs w:val="22"/>
        </w:rPr>
        <w:t xml:space="preserve"> </w:t>
      </w:r>
      <w:r w:rsidR="006D64C2" w:rsidRPr="0063341C">
        <w:rPr>
          <w:rFonts w:cs="Times New Roman"/>
          <w:i w:val="0"/>
          <w:color w:val="auto"/>
          <w:sz w:val="22"/>
          <w:szCs w:val="22"/>
        </w:rPr>
        <w:t>tanımlayıcı</w:t>
      </w:r>
      <w:r w:rsidR="00C3001A" w:rsidRPr="0063341C">
        <w:rPr>
          <w:rFonts w:cs="Times New Roman"/>
          <w:i w:val="0"/>
          <w:color w:val="auto"/>
          <w:sz w:val="22"/>
          <w:szCs w:val="22"/>
        </w:rPr>
        <w:t xml:space="preserve"> </w:t>
      </w:r>
      <w:r w:rsidR="006D64C2" w:rsidRPr="0063341C">
        <w:rPr>
          <w:rFonts w:cs="Times New Roman"/>
          <w:i w:val="0"/>
          <w:color w:val="auto"/>
          <w:sz w:val="22"/>
          <w:szCs w:val="22"/>
        </w:rPr>
        <w:t>değerler</w:t>
      </w:r>
      <w:bookmarkEnd w:id="103"/>
      <w:r w:rsidR="00C5405A" w:rsidRPr="0063341C">
        <w:rPr>
          <w:rFonts w:cs="Times New Roman"/>
          <w:i w:val="0"/>
          <w:color w:val="auto"/>
          <w:sz w:val="22"/>
          <w:szCs w:val="22"/>
        </w:rPr>
        <w:t>.</w:t>
      </w:r>
      <w:bookmarkEnd w:id="104"/>
    </w:p>
    <w:tbl>
      <w:tblPr>
        <w:tblStyle w:val="TabloKlavuzu"/>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525"/>
        <w:gridCol w:w="1318"/>
        <w:gridCol w:w="1318"/>
        <w:gridCol w:w="1318"/>
        <w:gridCol w:w="1318"/>
        <w:gridCol w:w="1320"/>
      </w:tblGrid>
      <w:tr w:rsidR="007279C5" w:rsidRPr="006D64C2" w14:paraId="2A76D80C" w14:textId="77777777" w:rsidTr="00FA2DE0">
        <w:trPr>
          <w:trHeight w:val="20"/>
          <w:jc w:val="center"/>
        </w:trPr>
        <w:tc>
          <w:tcPr>
            <w:tcW w:w="1384" w:type="pct"/>
            <w:vAlign w:val="center"/>
          </w:tcPr>
          <w:p w14:paraId="266EAB8E" w14:textId="77777777" w:rsidR="007279C5" w:rsidRPr="006D64C2" w:rsidRDefault="007279C5" w:rsidP="006D64C2">
            <w:pPr>
              <w:autoSpaceDE w:val="0"/>
              <w:autoSpaceDN w:val="0"/>
              <w:adjustRightInd w:val="0"/>
              <w:spacing w:line="240" w:lineRule="atLeast"/>
              <w:jc w:val="center"/>
              <w:rPr>
                <w:rFonts w:cs="Times New Roman"/>
                <w:b/>
                <w:sz w:val="20"/>
                <w:szCs w:val="20"/>
                <w:lang w:val="en-US"/>
              </w:rPr>
            </w:pPr>
            <w:proofErr w:type="spellStart"/>
            <w:r w:rsidRPr="006D64C2">
              <w:rPr>
                <w:rFonts w:cs="Times New Roman"/>
                <w:b/>
                <w:sz w:val="20"/>
                <w:szCs w:val="20"/>
                <w:lang w:val="en-US"/>
              </w:rPr>
              <w:t>Değişkenler</w:t>
            </w:r>
            <w:proofErr w:type="spellEnd"/>
          </w:p>
        </w:tc>
        <w:tc>
          <w:tcPr>
            <w:tcW w:w="723" w:type="pct"/>
            <w:vAlign w:val="center"/>
          </w:tcPr>
          <w:p w14:paraId="7EB82AC4" w14:textId="77777777" w:rsidR="007279C5" w:rsidRPr="006D64C2" w:rsidRDefault="00D81940" w:rsidP="006D64C2">
            <w:pPr>
              <w:tabs>
                <w:tab w:val="left" w:pos="1022"/>
              </w:tabs>
              <w:autoSpaceDE w:val="0"/>
              <w:autoSpaceDN w:val="0"/>
              <w:adjustRightInd w:val="0"/>
              <w:spacing w:line="240" w:lineRule="atLeast"/>
              <w:jc w:val="center"/>
              <w:rPr>
                <w:rFonts w:cs="Times New Roman"/>
                <w:b/>
                <w:sz w:val="20"/>
                <w:szCs w:val="20"/>
                <w:lang w:val="en-US"/>
              </w:rPr>
            </w:pPr>
            <w:r w:rsidRPr="006D64C2">
              <w:rPr>
                <w:rFonts w:cs="Times New Roman"/>
                <w:b/>
                <w:sz w:val="20"/>
                <w:szCs w:val="20"/>
                <w:lang w:val="en-US"/>
              </w:rPr>
              <w:t>N</w:t>
            </w:r>
          </w:p>
        </w:tc>
        <w:tc>
          <w:tcPr>
            <w:tcW w:w="723" w:type="pct"/>
            <w:vAlign w:val="center"/>
          </w:tcPr>
          <w:p w14:paraId="7A4DACA4" w14:textId="77777777" w:rsidR="007279C5" w:rsidRPr="006D64C2" w:rsidRDefault="007279C5" w:rsidP="006D64C2">
            <w:pPr>
              <w:tabs>
                <w:tab w:val="left" w:pos="1022"/>
              </w:tabs>
              <w:autoSpaceDE w:val="0"/>
              <w:autoSpaceDN w:val="0"/>
              <w:adjustRightInd w:val="0"/>
              <w:spacing w:line="240" w:lineRule="atLeast"/>
              <w:jc w:val="center"/>
              <w:rPr>
                <w:rFonts w:cs="Times New Roman"/>
                <w:b/>
                <w:sz w:val="20"/>
                <w:szCs w:val="20"/>
                <w:lang w:val="en-US"/>
              </w:rPr>
            </w:pPr>
            <w:r w:rsidRPr="006D64C2">
              <w:rPr>
                <w:rFonts w:cs="Times New Roman"/>
                <w:b/>
                <w:sz w:val="20"/>
                <w:szCs w:val="20"/>
                <w:lang w:val="en-US"/>
              </w:rPr>
              <w:t>Min</w:t>
            </w:r>
          </w:p>
        </w:tc>
        <w:tc>
          <w:tcPr>
            <w:tcW w:w="723" w:type="pct"/>
            <w:vAlign w:val="center"/>
          </w:tcPr>
          <w:p w14:paraId="10E51122" w14:textId="77777777" w:rsidR="007279C5" w:rsidRPr="006D64C2" w:rsidRDefault="007279C5" w:rsidP="006D64C2">
            <w:pPr>
              <w:tabs>
                <w:tab w:val="left" w:pos="1022"/>
              </w:tabs>
              <w:autoSpaceDE w:val="0"/>
              <w:autoSpaceDN w:val="0"/>
              <w:adjustRightInd w:val="0"/>
              <w:spacing w:line="240" w:lineRule="atLeast"/>
              <w:jc w:val="center"/>
              <w:rPr>
                <w:rFonts w:cs="Times New Roman"/>
                <w:b/>
                <w:sz w:val="20"/>
                <w:szCs w:val="20"/>
                <w:lang w:val="en-US"/>
              </w:rPr>
            </w:pPr>
            <w:r w:rsidRPr="006D64C2">
              <w:rPr>
                <w:rFonts w:cs="Times New Roman"/>
                <w:b/>
                <w:sz w:val="20"/>
                <w:szCs w:val="20"/>
                <w:lang w:val="en-US"/>
              </w:rPr>
              <w:t>Max</w:t>
            </w:r>
          </w:p>
        </w:tc>
        <w:tc>
          <w:tcPr>
            <w:tcW w:w="723" w:type="pct"/>
            <w:vAlign w:val="center"/>
          </w:tcPr>
          <w:p w14:paraId="3ECEFB13" w14:textId="77777777" w:rsidR="007279C5" w:rsidRPr="006D64C2" w:rsidRDefault="007279C5" w:rsidP="006D64C2">
            <w:pPr>
              <w:tabs>
                <w:tab w:val="left" w:pos="430"/>
                <w:tab w:val="left" w:pos="1022"/>
              </w:tabs>
              <w:autoSpaceDE w:val="0"/>
              <w:autoSpaceDN w:val="0"/>
              <w:adjustRightInd w:val="0"/>
              <w:spacing w:line="240" w:lineRule="atLeast"/>
              <w:jc w:val="center"/>
              <w:rPr>
                <w:rFonts w:cs="Times New Roman"/>
                <w:b/>
                <w:sz w:val="20"/>
                <w:szCs w:val="20"/>
                <w:lang w:val="en-US"/>
              </w:rPr>
            </w:pPr>
            <w:r w:rsidRPr="006D64C2">
              <w:rPr>
                <w:rFonts w:cs="Times New Roman"/>
                <w:b/>
                <w:sz w:val="20"/>
                <w:szCs w:val="20"/>
                <w:lang w:val="en-US"/>
              </w:rPr>
              <w:t>x̄</w:t>
            </w:r>
          </w:p>
        </w:tc>
        <w:tc>
          <w:tcPr>
            <w:tcW w:w="724" w:type="pct"/>
            <w:vAlign w:val="center"/>
          </w:tcPr>
          <w:p w14:paraId="2582EACF" w14:textId="77777777" w:rsidR="007279C5" w:rsidRPr="006D64C2" w:rsidRDefault="007279C5" w:rsidP="006D64C2">
            <w:pPr>
              <w:tabs>
                <w:tab w:val="left" w:pos="1022"/>
              </w:tabs>
              <w:autoSpaceDE w:val="0"/>
              <w:autoSpaceDN w:val="0"/>
              <w:adjustRightInd w:val="0"/>
              <w:spacing w:line="240" w:lineRule="atLeast"/>
              <w:jc w:val="center"/>
              <w:rPr>
                <w:rFonts w:cs="Times New Roman"/>
                <w:b/>
                <w:sz w:val="20"/>
                <w:szCs w:val="20"/>
                <w:lang w:val="en-US"/>
              </w:rPr>
            </w:pPr>
            <w:r w:rsidRPr="006D64C2">
              <w:rPr>
                <w:rFonts w:cs="Times New Roman"/>
                <w:b/>
                <w:sz w:val="20"/>
                <w:szCs w:val="20"/>
                <w:lang w:val="en-US"/>
              </w:rPr>
              <w:t>Ss</w:t>
            </w:r>
          </w:p>
        </w:tc>
      </w:tr>
      <w:tr w:rsidR="007279C5" w:rsidRPr="006D64C2" w14:paraId="63101458" w14:textId="77777777" w:rsidTr="00FA2DE0">
        <w:trPr>
          <w:trHeight w:val="20"/>
          <w:jc w:val="center"/>
        </w:trPr>
        <w:tc>
          <w:tcPr>
            <w:tcW w:w="1384" w:type="pct"/>
            <w:vAlign w:val="center"/>
          </w:tcPr>
          <w:p w14:paraId="2C4B1DD3" w14:textId="77777777" w:rsidR="007279C5" w:rsidRPr="006D64C2" w:rsidRDefault="007279C5" w:rsidP="00C5405A">
            <w:pPr>
              <w:autoSpaceDE w:val="0"/>
              <w:autoSpaceDN w:val="0"/>
              <w:adjustRightInd w:val="0"/>
              <w:spacing w:line="240" w:lineRule="atLeast"/>
              <w:jc w:val="left"/>
              <w:rPr>
                <w:rFonts w:cs="Times New Roman"/>
                <w:sz w:val="20"/>
                <w:szCs w:val="20"/>
              </w:rPr>
            </w:pPr>
            <w:r w:rsidRPr="006D64C2">
              <w:rPr>
                <w:rFonts w:cs="Times New Roman"/>
                <w:sz w:val="20"/>
                <w:szCs w:val="20"/>
              </w:rPr>
              <w:t>Yaş</w:t>
            </w:r>
          </w:p>
        </w:tc>
        <w:tc>
          <w:tcPr>
            <w:tcW w:w="723" w:type="pct"/>
            <w:vAlign w:val="center"/>
          </w:tcPr>
          <w:p w14:paraId="58C3FCD8"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141</w:t>
            </w:r>
          </w:p>
        </w:tc>
        <w:tc>
          <w:tcPr>
            <w:tcW w:w="723" w:type="pct"/>
            <w:vAlign w:val="center"/>
          </w:tcPr>
          <w:p w14:paraId="71C7D876"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18,00</w:t>
            </w:r>
          </w:p>
        </w:tc>
        <w:tc>
          <w:tcPr>
            <w:tcW w:w="723" w:type="pct"/>
            <w:vAlign w:val="center"/>
          </w:tcPr>
          <w:p w14:paraId="1AC81996"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23,00</w:t>
            </w:r>
          </w:p>
        </w:tc>
        <w:tc>
          <w:tcPr>
            <w:tcW w:w="723" w:type="pct"/>
            <w:vAlign w:val="center"/>
          </w:tcPr>
          <w:p w14:paraId="098A4691"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19,11</w:t>
            </w:r>
          </w:p>
        </w:tc>
        <w:tc>
          <w:tcPr>
            <w:tcW w:w="724" w:type="pct"/>
            <w:vAlign w:val="center"/>
          </w:tcPr>
          <w:p w14:paraId="18C1EF90"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1,36</w:t>
            </w:r>
          </w:p>
        </w:tc>
      </w:tr>
      <w:tr w:rsidR="007279C5" w:rsidRPr="006D64C2" w14:paraId="00E655D6" w14:textId="77777777" w:rsidTr="00FA2DE0">
        <w:trPr>
          <w:trHeight w:val="20"/>
          <w:jc w:val="center"/>
        </w:trPr>
        <w:tc>
          <w:tcPr>
            <w:tcW w:w="1384" w:type="pct"/>
            <w:vAlign w:val="center"/>
          </w:tcPr>
          <w:p w14:paraId="7AE9542C" w14:textId="250E7411" w:rsidR="007279C5" w:rsidRPr="006D64C2" w:rsidRDefault="007279C5" w:rsidP="00C5405A">
            <w:pPr>
              <w:autoSpaceDE w:val="0"/>
              <w:autoSpaceDN w:val="0"/>
              <w:adjustRightInd w:val="0"/>
              <w:spacing w:line="240" w:lineRule="atLeast"/>
              <w:jc w:val="left"/>
              <w:rPr>
                <w:rFonts w:cs="Times New Roman"/>
                <w:sz w:val="20"/>
                <w:szCs w:val="20"/>
              </w:rPr>
            </w:pPr>
            <w:r w:rsidRPr="006D64C2">
              <w:rPr>
                <w:rFonts w:cs="Times New Roman"/>
                <w:sz w:val="20"/>
                <w:szCs w:val="20"/>
              </w:rPr>
              <w:t>Spor</w:t>
            </w:r>
            <w:r w:rsidR="00C3001A">
              <w:rPr>
                <w:rFonts w:cs="Times New Roman"/>
                <w:sz w:val="20"/>
                <w:szCs w:val="20"/>
              </w:rPr>
              <w:t xml:space="preserve"> </w:t>
            </w:r>
            <w:r w:rsidRPr="006D64C2">
              <w:rPr>
                <w:rFonts w:cs="Times New Roman"/>
                <w:sz w:val="20"/>
                <w:szCs w:val="20"/>
              </w:rPr>
              <w:t>Geçmişi</w:t>
            </w:r>
            <w:r w:rsidR="00C3001A">
              <w:rPr>
                <w:rFonts w:cs="Times New Roman"/>
                <w:sz w:val="20"/>
                <w:szCs w:val="20"/>
              </w:rPr>
              <w:t xml:space="preserve"> </w:t>
            </w:r>
            <w:r w:rsidR="00E42499" w:rsidRPr="006D64C2">
              <w:rPr>
                <w:rFonts w:cs="Times New Roman"/>
                <w:sz w:val="20"/>
                <w:szCs w:val="20"/>
              </w:rPr>
              <w:t>(Yıl)</w:t>
            </w:r>
          </w:p>
        </w:tc>
        <w:tc>
          <w:tcPr>
            <w:tcW w:w="723" w:type="pct"/>
            <w:vAlign w:val="center"/>
          </w:tcPr>
          <w:p w14:paraId="644F24E0"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141</w:t>
            </w:r>
          </w:p>
        </w:tc>
        <w:tc>
          <w:tcPr>
            <w:tcW w:w="723" w:type="pct"/>
            <w:vAlign w:val="center"/>
          </w:tcPr>
          <w:p w14:paraId="4B46A02F"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1,00</w:t>
            </w:r>
          </w:p>
        </w:tc>
        <w:tc>
          <w:tcPr>
            <w:tcW w:w="723" w:type="pct"/>
            <w:vAlign w:val="center"/>
          </w:tcPr>
          <w:p w14:paraId="6F7BF9BF"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10,00</w:t>
            </w:r>
          </w:p>
        </w:tc>
        <w:tc>
          <w:tcPr>
            <w:tcW w:w="723" w:type="pct"/>
            <w:vAlign w:val="center"/>
          </w:tcPr>
          <w:p w14:paraId="022909F4"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3,90</w:t>
            </w:r>
          </w:p>
        </w:tc>
        <w:tc>
          <w:tcPr>
            <w:tcW w:w="724" w:type="pct"/>
            <w:vAlign w:val="center"/>
          </w:tcPr>
          <w:p w14:paraId="7B6F88F7"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2,25</w:t>
            </w:r>
          </w:p>
        </w:tc>
      </w:tr>
      <w:tr w:rsidR="007279C5" w:rsidRPr="006D64C2" w14:paraId="17A3FF83" w14:textId="77777777" w:rsidTr="00FA2DE0">
        <w:trPr>
          <w:trHeight w:val="20"/>
          <w:jc w:val="center"/>
        </w:trPr>
        <w:tc>
          <w:tcPr>
            <w:tcW w:w="1384" w:type="pct"/>
            <w:vAlign w:val="center"/>
          </w:tcPr>
          <w:p w14:paraId="1F779EBA" w14:textId="032C2DAA" w:rsidR="007279C5" w:rsidRPr="006D64C2" w:rsidRDefault="007279C5" w:rsidP="00C5405A">
            <w:pPr>
              <w:autoSpaceDE w:val="0"/>
              <w:autoSpaceDN w:val="0"/>
              <w:adjustRightInd w:val="0"/>
              <w:spacing w:line="240" w:lineRule="atLeast"/>
              <w:jc w:val="left"/>
              <w:rPr>
                <w:rFonts w:cs="Times New Roman"/>
                <w:sz w:val="20"/>
                <w:szCs w:val="20"/>
              </w:rPr>
            </w:pPr>
            <w:r w:rsidRPr="006D64C2">
              <w:rPr>
                <w:rFonts w:cs="Times New Roman"/>
                <w:sz w:val="20"/>
                <w:szCs w:val="20"/>
              </w:rPr>
              <w:t>Vücut</w:t>
            </w:r>
            <w:r w:rsidR="00C3001A">
              <w:rPr>
                <w:rFonts w:cs="Times New Roman"/>
                <w:sz w:val="20"/>
                <w:szCs w:val="20"/>
              </w:rPr>
              <w:t xml:space="preserve"> </w:t>
            </w:r>
            <w:r w:rsidRPr="006D64C2">
              <w:rPr>
                <w:rFonts w:cs="Times New Roman"/>
                <w:sz w:val="20"/>
                <w:szCs w:val="20"/>
              </w:rPr>
              <w:t>Ağırlığı</w:t>
            </w:r>
          </w:p>
        </w:tc>
        <w:tc>
          <w:tcPr>
            <w:tcW w:w="723" w:type="pct"/>
            <w:vAlign w:val="center"/>
          </w:tcPr>
          <w:p w14:paraId="4B1110F3"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141</w:t>
            </w:r>
          </w:p>
        </w:tc>
        <w:tc>
          <w:tcPr>
            <w:tcW w:w="723" w:type="pct"/>
            <w:vAlign w:val="center"/>
          </w:tcPr>
          <w:p w14:paraId="68C41547"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36,00</w:t>
            </w:r>
          </w:p>
        </w:tc>
        <w:tc>
          <w:tcPr>
            <w:tcW w:w="723" w:type="pct"/>
            <w:vAlign w:val="center"/>
          </w:tcPr>
          <w:p w14:paraId="4571229A"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90,00</w:t>
            </w:r>
          </w:p>
        </w:tc>
        <w:tc>
          <w:tcPr>
            <w:tcW w:w="723" w:type="pct"/>
            <w:vAlign w:val="center"/>
          </w:tcPr>
          <w:p w14:paraId="204957AC"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55,91</w:t>
            </w:r>
          </w:p>
        </w:tc>
        <w:tc>
          <w:tcPr>
            <w:tcW w:w="724" w:type="pct"/>
            <w:vAlign w:val="center"/>
          </w:tcPr>
          <w:p w14:paraId="38B52046"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9,80</w:t>
            </w:r>
          </w:p>
        </w:tc>
      </w:tr>
    </w:tbl>
    <w:p w14:paraId="3740BA21" w14:textId="77777777" w:rsidR="00C802F6" w:rsidRDefault="00C802F6" w:rsidP="007567CC">
      <w:pPr>
        <w:autoSpaceDE w:val="0"/>
        <w:autoSpaceDN w:val="0"/>
        <w:adjustRightInd w:val="0"/>
        <w:spacing w:after="120"/>
        <w:ind w:firstLine="567"/>
        <w:rPr>
          <w:rFonts w:cs="Times New Roman"/>
          <w:szCs w:val="24"/>
        </w:rPr>
      </w:pPr>
    </w:p>
    <w:p w14:paraId="2ADC2306" w14:textId="7A1EC409" w:rsidR="007279C5" w:rsidRPr="007567CC" w:rsidRDefault="007279C5" w:rsidP="007567CC">
      <w:pPr>
        <w:autoSpaceDE w:val="0"/>
        <w:autoSpaceDN w:val="0"/>
        <w:adjustRightInd w:val="0"/>
        <w:spacing w:after="120"/>
        <w:ind w:firstLine="567"/>
        <w:rPr>
          <w:rFonts w:cs="Times New Roman"/>
          <w:szCs w:val="24"/>
        </w:rPr>
      </w:pPr>
      <w:r w:rsidRPr="007567CC">
        <w:rPr>
          <w:rFonts w:cs="Times New Roman"/>
          <w:szCs w:val="24"/>
        </w:rPr>
        <w:t>Tablo</w:t>
      </w:r>
      <w:r w:rsidR="00C3001A">
        <w:rPr>
          <w:rFonts w:cs="Times New Roman"/>
          <w:szCs w:val="24"/>
        </w:rPr>
        <w:t xml:space="preserve"> </w:t>
      </w:r>
      <w:r w:rsidRPr="007567CC">
        <w:rPr>
          <w:rFonts w:cs="Times New Roman"/>
          <w:szCs w:val="24"/>
        </w:rPr>
        <w:t>2’de</w:t>
      </w:r>
      <w:r w:rsidR="00C3001A">
        <w:rPr>
          <w:rFonts w:cs="Times New Roman"/>
          <w:szCs w:val="24"/>
        </w:rPr>
        <w:t xml:space="preserve"> </w:t>
      </w:r>
      <w:r w:rsidRPr="007567CC">
        <w:rPr>
          <w:rFonts w:cs="Times New Roman"/>
          <w:szCs w:val="24"/>
        </w:rPr>
        <w:t>uygulanan</w:t>
      </w:r>
      <w:r w:rsidR="00C3001A">
        <w:rPr>
          <w:rFonts w:cs="Times New Roman"/>
          <w:szCs w:val="24"/>
        </w:rPr>
        <w:t xml:space="preserve"> </w:t>
      </w:r>
      <w:r w:rsidRPr="007567CC">
        <w:rPr>
          <w:rFonts w:cs="Times New Roman"/>
          <w:szCs w:val="24"/>
        </w:rPr>
        <w:t>tanımlayıcı</w:t>
      </w:r>
      <w:r w:rsidR="00C3001A">
        <w:rPr>
          <w:rFonts w:cs="Times New Roman"/>
          <w:szCs w:val="24"/>
        </w:rPr>
        <w:t xml:space="preserve"> </w:t>
      </w:r>
      <w:r w:rsidRPr="007567CC">
        <w:rPr>
          <w:rFonts w:cs="Times New Roman"/>
          <w:szCs w:val="24"/>
        </w:rPr>
        <w:t>istatistik</w:t>
      </w:r>
      <w:r w:rsidR="00C3001A">
        <w:rPr>
          <w:rFonts w:cs="Times New Roman"/>
          <w:szCs w:val="24"/>
        </w:rPr>
        <w:t xml:space="preserve"> </w:t>
      </w:r>
      <w:r w:rsidRPr="007567CC">
        <w:rPr>
          <w:rFonts w:cs="Times New Roman"/>
          <w:szCs w:val="24"/>
        </w:rPr>
        <w:t>sonucunda</w:t>
      </w:r>
      <w:r w:rsidR="00C3001A">
        <w:rPr>
          <w:rFonts w:cs="Times New Roman"/>
          <w:szCs w:val="24"/>
        </w:rPr>
        <w:t xml:space="preserve"> </w:t>
      </w:r>
      <w:r w:rsidRPr="007567CC">
        <w:rPr>
          <w:rFonts w:cs="Times New Roman"/>
          <w:szCs w:val="24"/>
        </w:rPr>
        <w:t>katılımcıları</w:t>
      </w:r>
      <w:r w:rsidR="00C3001A">
        <w:rPr>
          <w:rFonts w:cs="Times New Roman"/>
          <w:szCs w:val="24"/>
        </w:rPr>
        <w:t xml:space="preserve"> </w:t>
      </w:r>
      <w:r w:rsidRPr="007567CC">
        <w:rPr>
          <w:rFonts w:cs="Times New Roman"/>
          <w:szCs w:val="24"/>
        </w:rPr>
        <w:t>yaş</w:t>
      </w:r>
      <w:r w:rsidR="00C3001A">
        <w:rPr>
          <w:rFonts w:cs="Times New Roman"/>
          <w:szCs w:val="24"/>
        </w:rPr>
        <w:t xml:space="preserve"> </w:t>
      </w:r>
      <w:proofErr w:type="gramStart"/>
      <w:r w:rsidRPr="007567CC">
        <w:rPr>
          <w:rFonts w:cs="Times New Roman"/>
          <w:szCs w:val="24"/>
        </w:rPr>
        <w:t>ortalamalarının</w:t>
      </w:r>
      <w:r w:rsidR="00C3001A">
        <w:rPr>
          <w:rFonts w:cs="Times New Roman"/>
          <w:szCs w:val="24"/>
        </w:rPr>
        <w:t xml:space="preserve">  </w:t>
      </w:r>
      <w:r w:rsidRPr="007567CC">
        <w:rPr>
          <w:rFonts w:cs="Times New Roman"/>
          <w:szCs w:val="24"/>
        </w:rPr>
        <w:t>x</w:t>
      </w:r>
      <w:proofErr w:type="gramEnd"/>
      <w:r w:rsidRPr="007567CC">
        <w:rPr>
          <w:rFonts w:cs="Times New Roman"/>
          <w:szCs w:val="24"/>
        </w:rPr>
        <w:t>̄=19,11</w:t>
      </w:r>
      <w:r w:rsidR="00C3001A">
        <w:rPr>
          <w:rFonts w:cs="Times New Roman"/>
          <w:szCs w:val="24"/>
        </w:rPr>
        <w:t xml:space="preserve"> </w:t>
      </w:r>
      <w:r w:rsidRPr="007567CC">
        <w:rPr>
          <w:rFonts w:cs="Times New Roman"/>
          <w:szCs w:val="24"/>
        </w:rPr>
        <w:t>olduğu,</w:t>
      </w:r>
      <w:r w:rsidR="00C3001A">
        <w:rPr>
          <w:rFonts w:cs="Times New Roman"/>
          <w:szCs w:val="24"/>
        </w:rPr>
        <w:t xml:space="preserve"> </w:t>
      </w:r>
      <w:r w:rsidRPr="007567CC">
        <w:rPr>
          <w:rFonts w:cs="Times New Roman"/>
          <w:szCs w:val="24"/>
        </w:rPr>
        <w:t>spor</w:t>
      </w:r>
      <w:r w:rsidR="00C3001A">
        <w:rPr>
          <w:rFonts w:cs="Times New Roman"/>
          <w:szCs w:val="24"/>
        </w:rPr>
        <w:t xml:space="preserve"> </w:t>
      </w:r>
      <w:r w:rsidRPr="007567CC">
        <w:rPr>
          <w:rFonts w:cs="Times New Roman"/>
          <w:szCs w:val="24"/>
        </w:rPr>
        <w:t>geçmişlerinin</w:t>
      </w:r>
      <w:r w:rsidR="00C3001A">
        <w:rPr>
          <w:rFonts w:cs="Times New Roman"/>
          <w:szCs w:val="24"/>
        </w:rPr>
        <w:t xml:space="preserve"> </w:t>
      </w:r>
      <w:r w:rsidRPr="007567CC">
        <w:rPr>
          <w:rFonts w:cs="Times New Roman"/>
          <w:szCs w:val="24"/>
        </w:rPr>
        <w:t>x̄=3,90</w:t>
      </w:r>
      <w:r w:rsidR="00C3001A">
        <w:rPr>
          <w:rFonts w:cs="Times New Roman"/>
          <w:szCs w:val="24"/>
        </w:rPr>
        <w:t xml:space="preserve"> </w:t>
      </w:r>
      <w:r w:rsidRPr="007567CC">
        <w:rPr>
          <w:rFonts w:cs="Times New Roman"/>
          <w:szCs w:val="24"/>
        </w:rPr>
        <w:t>olduğu</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vücut</w:t>
      </w:r>
      <w:r w:rsidR="00C3001A">
        <w:rPr>
          <w:rFonts w:cs="Times New Roman"/>
          <w:szCs w:val="24"/>
        </w:rPr>
        <w:t xml:space="preserve"> </w:t>
      </w:r>
      <w:r w:rsidRPr="007567CC">
        <w:rPr>
          <w:rFonts w:cs="Times New Roman"/>
          <w:szCs w:val="24"/>
        </w:rPr>
        <w:t>ağırlığı</w:t>
      </w:r>
      <w:r w:rsidR="00C3001A">
        <w:rPr>
          <w:rFonts w:cs="Times New Roman"/>
          <w:szCs w:val="24"/>
        </w:rPr>
        <w:t xml:space="preserve"> </w:t>
      </w:r>
      <w:r w:rsidRPr="007567CC">
        <w:rPr>
          <w:rFonts w:cs="Times New Roman"/>
          <w:szCs w:val="24"/>
        </w:rPr>
        <w:t>değişkenlerinin</w:t>
      </w:r>
      <w:r w:rsidR="00C3001A">
        <w:rPr>
          <w:rFonts w:cs="Times New Roman"/>
          <w:szCs w:val="24"/>
        </w:rPr>
        <w:t xml:space="preserve"> </w:t>
      </w:r>
      <w:r w:rsidRPr="007567CC">
        <w:rPr>
          <w:rFonts w:cs="Times New Roman"/>
          <w:szCs w:val="24"/>
        </w:rPr>
        <w:t>x̄=55,91</w:t>
      </w:r>
      <w:r w:rsidR="00C3001A">
        <w:rPr>
          <w:rFonts w:cs="Times New Roman"/>
          <w:szCs w:val="24"/>
        </w:rPr>
        <w:t xml:space="preserve"> </w:t>
      </w:r>
      <w:r w:rsidRPr="007567CC">
        <w:rPr>
          <w:rFonts w:cs="Times New Roman"/>
          <w:szCs w:val="24"/>
        </w:rPr>
        <w:t>olduğu</w:t>
      </w:r>
      <w:r w:rsidR="00C3001A">
        <w:rPr>
          <w:rFonts w:cs="Times New Roman"/>
          <w:szCs w:val="24"/>
        </w:rPr>
        <w:t xml:space="preserve"> </w:t>
      </w:r>
      <w:r w:rsidRPr="007567CC">
        <w:rPr>
          <w:rFonts w:cs="Times New Roman"/>
          <w:szCs w:val="24"/>
        </w:rPr>
        <w:t>tespit</w:t>
      </w:r>
      <w:r w:rsidR="00C3001A">
        <w:rPr>
          <w:rFonts w:cs="Times New Roman"/>
          <w:szCs w:val="24"/>
        </w:rPr>
        <w:t xml:space="preserve"> </w:t>
      </w:r>
      <w:r w:rsidRPr="007567CC">
        <w:rPr>
          <w:rFonts w:cs="Times New Roman"/>
          <w:szCs w:val="24"/>
        </w:rPr>
        <w:t>edilmiştir.</w:t>
      </w:r>
    </w:p>
    <w:p w14:paraId="5A386E40" w14:textId="08703DB8" w:rsidR="007279C5" w:rsidRPr="0063341C" w:rsidRDefault="0063341C" w:rsidP="0063341C">
      <w:pPr>
        <w:pStyle w:val="ResimYazs"/>
        <w:rPr>
          <w:rFonts w:cs="Times New Roman"/>
          <w:i w:val="0"/>
          <w:color w:val="auto"/>
          <w:sz w:val="22"/>
          <w:szCs w:val="22"/>
        </w:rPr>
      </w:pPr>
      <w:bookmarkStart w:id="105" w:name="_Toc182938811"/>
      <w:bookmarkStart w:id="106" w:name="_Toc190460346"/>
      <w:r w:rsidRPr="0063341C">
        <w:rPr>
          <w:b/>
          <w:i w:val="0"/>
          <w:color w:val="auto"/>
          <w:sz w:val="22"/>
          <w:szCs w:val="22"/>
        </w:rPr>
        <w:t xml:space="preserve">Tablo </w:t>
      </w:r>
      <w:r w:rsidRPr="0063341C">
        <w:rPr>
          <w:b/>
          <w:i w:val="0"/>
          <w:color w:val="auto"/>
          <w:sz w:val="22"/>
          <w:szCs w:val="22"/>
        </w:rPr>
        <w:fldChar w:fldCharType="begin"/>
      </w:r>
      <w:r w:rsidRPr="0063341C">
        <w:rPr>
          <w:b/>
          <w:i w:val="0"/>
          <w:color w:val="auto"/>
          <w:sz w:val="22"/>
          <w:szCs w:val="22"/>
        </w:rPr>
        <w:instrText xml:space="preserve"> SEQ Tablo \* ARABIC </w:instrText>
      </w:r>
      <w:r w:rsidRPr="0063341C">
        <w:rPr>
          <w:b/>
          <w:i w:val="0"/>
          <w:color w:val="auto"/>
          <w:sz w:val="22"/>
          <w:szCs w:val="22"/>
        </w:rPr>
        <w:fldChar w:fldCharType="separate"/>
      </w:r>
      <w:r w:rsidR="00E119B5">
        <w:rPr>
          <w:b/>
          <w:i w:val="0"/>
          <w:noProof/>
          <w:color w:val="auto"/>
          <w:sz w:val="22"/>
          <w:szCs w:val="22"/>
        </w:rPr>
        <w:t>3</w:t>
      </w:r>
      <w:r w:rsidRPr="0063341C">
        <w:rPr>
          <w:b/>
          <w:i w:val="0"/>
          <w:color w:val="auto"/>
          <w:sz w:val="22"/>
          <w:szCs w:val="22"/>
        </w:rPr>
        <w:fldChar w:fldCharType="end"/>
      </w:r>
      <w:r w:rsidRPr="0063341C">
        <w:rPr>
          <w:b/>
          <w:i w:val="0"/>
          <w:color w:val="auto"/>
          <w:sz w:val="22"/>
          <w:szCs w:val="22"/>
        </w:rPr>
        <w:t>.</w:t>
      </w:r>
      <w:r w:rsidRPr="0063341C">
        <w:rPr>
          <w:i w:val="0"/>
          <w:color w:val="auto"/>
          <w:sz w:val="22"/>
          <w:szCs w:val="22"/>
        </w:rPr>
        <w:t xml:space="preserve"> </w:t>
      </w:r>
      <w:r w:rsidR="00ED365C" w:rsidRPr="0063341C">
        <w:rPr>
          <w:rFonts w:cs="Times New Roman"/>
          <w:i w:val="0"/>
          <w:color w:val="auto"/>
          <w:sz w:val="22"/>
          <w:szCs w:val="22"/>
        </w:rPr>
        <w:t>Ölçeklere</w:t>
      </w:r>
      <w:r w:rsidR="00C3001A" w:rsidRPr="0063341C">
        <w:rPr>
          <w:rFonts w:cs="Times New Roman"/>
          <w:i w:val="0"/>
          <w:color w:val="auto"/>
          <w:sz w:val="22"/>
          <w:szCs w:val="22"/>
        </w:rPr>
        <w:t xml:space="preserve"> </w:t>
      </w:r>
      <w:r w:rsidR="006D64C2" w:rsidRPr="0063341C">
        <w:rPr>
          <w:rFonts w:cs="Times New Roman"/>
          <w:i w:val="0"/>
          <w:color w:val="auto"/>
          <w:sz w:val="22"/>
          <w:szCs w:val="22"/>
        </w:rPr>
        <w:t>ilişkin</w:t>
      </w:r>
      <w:r w:rsidR="00C3001A" w:rsidRPr="0063341C">
        <w:rPr>
          <w:rFonts w:cs="Times New Roman"/>
          <w:i w:val="0"/>
          <w:color w:val="auto"/>
          <w:sz w:val="22"/>
          <w:szCs w:val="22"/>
        </w:rPr>
        <w:t xml:space="preserve"> </w:t>
      </w:r>
      <w:r w:rsidR="006D64C2" w:rsidRPr="0063341C">
        <w:rPr>
          <w:rFonts w:cs="Times New Roman"/>
          <w:i w:val="0"/>
          <w:color w:val="auto"/>
          <w:sz w:val="22"/>
          <w:szCs w:val="22"/>
        </w:rPr>
        <w:t>tanımlayıcı</w:t>
      </w:r>
      <w:r w:rsidR="00C3001A" w:rsidRPr="0063341C">
        <w:rPr>
          <w:rFonts w:cs="Times New Roman"/>
          <w:i w:val="0"/>
          <w:color w:val="auto"/>
          <w:sz w:val="22"/>
          <w:szCs w:val="22"/>
        </w:rPr>
        <w:t xml:space="preserve"> </w:t>
      </w:r>
      <w:r w:rsidR="006D64C2" w:rsidRPr="0063341C">
        <w:rPr>
          <w:rFonts w:cs="Times New Roman"/>
          <w:i w:val="0"/>
          <w:color w:val="auto"/>
          <w:sz w:val="22"/>
          <w:szCs w:val="22"/>
        </w:rPr>
        <w:t>değerler</w:t>
      </w:r>
      <w:bookmarkEnd w:id="105"/>
      <w:r w:rsidR="00C5405A" w:rsidRPr="0063341C">
        <w:rPr>
          <w:rFonts w:cs="Times New Roman"/>
          <w:i w:val="0"/>
          <w:color w:val="auto"/>
          <w:sz w:val="22"/>
          <w:szCs w:val="22"/>
        </w:rPr>
        <w:t>.</w:t>
      </w:r>
      <w:bookmarkEnd w:id="106"/>
    </w:p>
    <w:tbl>
      <w:tblPr>
        <w:tblStyle w:val="TabloKlavuzu"/>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444"/>
        <w:gridCol w:w="1158"/>
        <w:gridCol w:w="1014"/>
        <w:gridCol w:w="1014"/>
        <w:gridCol w:w="873"/>
        <w:gridCol w:w="1242"/>
        <w:gridCol w:w="1185"/>
        <w:gridCol w:w="1187"/>
      </w:tblGrid>
      <w:tr w:rsidR="007279C5" w:rsidRPr="006D64C2" w14:paraId="5CE0D65D" w14:textId="77777777" w:rsidTr="00C802F6">
        <w:trPr>
          <w:trHeight w:val="396"/>
          <w:jc w:val="center"/>
        </w:trPr>
        <w:tc>
          <w:tcPr>
            <w:tcW w:w="792" w:type="pct"/>
            <w:vAlign w:val="center"/>
          </w:tcPr>
          <w:p w14:paraId="41EA7B9F" w14:textId="77777777" w:rsidR="007279C5" w:rsidRPr="006D64C2" w:rsidRDefault="007279C5" w:rsidP="006D64C2">
            <w:pPr>
              <w:autoSpaceDE w:val="0"/>
              <w:autoSpaceDN w:val="0"/>
              <w:adjustRightInd w:val="0"/>
              <w:spacing w:line="240" w:lineRule="atLeast"/>
              <w:jc w:val="center"/>
              <w:rPr>
                <w:rFonts w:cs="Times New Roman"/>
                <w:b/>
                <w:sz w:val="20"/>
                <w:szCs w:val="20"/>
                <w:lang w:val="en-US"/>
              </w:rPr>
            </w:pPr>
            <w:proofErr w:type="spellStart"/>
            <w:r w:rsidRPr="006D64C2">
              <w:rPr>
                <w:rFonts w:cs="Times New Roman"/>
                <w:b/>
                <w:sz w:val="20"/>
                <w:szCs w:val="20"/>
                <w:lang w:val="en-US"/>
              </w:rPr>
              <w:t>Değişkenler</w:t>
            </w:r>
            <w:proofErr w:type="spellEnd"/>
          </w:p>
        </w:tc>
        <w:tc>
          <w:tcPr>
            <w:tcW w:w="635" w:type="pct"/>
            <w:vAlign w:val="center"/>
          </w:tcPr>
          <w:p w14:paraId="5B954B97" w14:textId="77777777" w:rsidR="007279C5" w:rsidRPr="006D64C2" w:rsidRDefault="007279C5" w:rsidP="006D64C2">
            <w:pPr>
              <w:tabs>
                <w:tab w:val="left" w:pos="1022"/>
              </w:tabs>
              <w:autoSpaceDE w:val="0"/>
              <w:autoSpaceDN w:val="0"/>
              <w:adjustRightInd w:val="0"/>
              <w:spacing w:line="240" w:lineRule="atLeast"/>
              <w:jc w:val="center"/>
              <w:rPr>
                <w:rFonts w:cs="Times New Roman"/>
                <w:b/>
                <w:sz w:val="20"/>
                <w:szCs w:val="20"/>
                <w:lang w:val="en-US"/>
              </w:rPr>
            </w:pPr>
            <w:r w:rsidRPr="006D64C2">
              <w:rPr>
                <w:rFonts w:cs="Times New Roman"/>
                <w:b/>
                <w:sz w:val="20"/>
                <w:szCs w:val="20"/>
                <w:lang w:val="en-US"/>
              </w:rPr>
              <w:t>Min</w:t>
            </w:r>
          </w:p>
        </w:tc>
        <w:tc>
          <w:tcPr>
            <w:tcW w:w="556" w:type="pct"/>
            <w:vAlign w:val="center"/>
          </w:tcPr>
          <w:p w14:paraId="0981CEFA" w14:textId="77777777" w:rsidR="007279C5" w:rsidRPr="006D64C2" w:rsidRDefault="007279C5" w:rsidP="006D64C2">
            <w:pPr>
              <w:tabs>
                <w:tab w:val="left" w:pos="1022"/>
              </w:tabs>
              <w:autoSpaceDE w:val="0"/>
              <w:autoSpaceDN w:val="0"/>
              <w:adjustRightInd w:val="0"/>
              <w:spacing w:line="240" w:lineRule="atLeast"/>
              <w:jc w:val="center"/>
              <w:rPr>
                <w:rFonts w:cs="Times New Roman"/>
                <w:b/>
                <w:sz w:val="20"/>
                <w:szCs w:val="20"/>
                <w:lang w:val="en-US"/>
              </w:rPr>
            </w:pPr>
            <w:r w:rsidRPr="006D64C2">
              <w:rPr>
                <w:rFonts w:cs="Times New Roman"/>
                <w:b/>
                <w:sz w:val="20"/>
                <w:szCs w:val="20"/>
                <w:lang w:val="en-US"/>
              </w:rPr>
              <w:t>Max</w:t>
            </w:r>
          </w:p>
        </w:tc>
        <w:tc>
          <w:tcPr>
            <w:tcW w:w="556" w:type="pct"/>
            <w:vAlign w:val="center"/>
          </w:tcPr>
          <w:p w14:paraId="53EE0E9B" w14:textId="77777777" w:rsidR="007279C5" w:rsidRPr="006D64C2" w:rsidRDefault="007279C5" w:rsidP="006D64C2">
            <w:pPr>
              <w:tabs>
                <w:tab w:val="left" w:pos="430"/>
                <w:tab w:val="left" w:pos="1022"/>
              </w:tabs>
              <w:autoSpaceDE w:val="0"/>
              <w:autoSpaceDN w:val="0"/>
              <w:adjustRightInd w:val="0"/>
              <w:spacing w:line="240" w:lineRule="atLeast"/>
              <w:jc w:val="center"/>
              <w:rPr>
                <w:rFonts w:cs="Times New Roman"/>
                <w:b/>
                <w:sz w:val="20"/>
                <w:szCs w:val="20"/>
                <w:lang w:val="en-US"/>
              </w:rPr>
            </w:pPr>
            <w:r w:rsidRPr="006D64C2">
              <w:rPr>
                <w:rFonts w:cs="Times New Roman"/>
                <w:b/>
                <w:sz w:val="20"/>
                <w:szCs w:val="20"/>
                <w:lang w:val="en-US"/>
              </w:rPr>
              <w:t>x̄</w:t>
            </w:r>
          </w:p>
        </w:tc>
        <w:tc>
          <w:tcPr>
            <w:tcW w:w="479" w:type="pct"/>
            <w:vAlign w:val="center"/>
          </w:tcPr>
          <w:p w14:paraId="6EB33C94" w14:textId="77777777" w:rsidR="007279C5" w:rsidRPr="006D64C2" w:rsidRDefault="007279C5" w:rsidP="006D64C2">
            <w:pPr>
              <w:tabs>
                <w:tab w:val="left" w:pos="1022"/>
              </w:tabs>
              <w:autoSpaceDE w:val="0"/>
              <w:autoSpaceDN w:val="0"/>
              <w:adjustRightInd w:val="0"/>
              <w:spacing w:line="240" w:lineRule="atLeast"/>
              <w:jc w:val="center"/>
              <w:rPr>
                <w:rFonts w:cs="Times New Roman"/>
                <w:b/>
                <w:sz w:val="20"/>
                <w:szCs w:val="20"/>
                <w:lang w:val="en-US"/>
              </w:rPr>
            </w:pPr>
            <w:r w:rsidRPr="006D64C2">
              <w:rPr>
                <w:rFonts w:cs="Times New Roman"/>
                <w:b/>
                <w:sz w:val="20"/>
                <w:szCs w:val="20"/>
                <w:lang w:val="en-US"/>
              </w:rPr>
              <w:t>Ss</w:t>
            </w:r>
          </w:p>
        </w:tc>
        <w:tc>
          <w:tcPr>
            <w:tcW w:w="681" w:type="pct"/>
            <w:vAlign w:val="center"/>
          </w:tcPr>
          <w:p w14:paraId="6D27E5A9" w14:textId="0EBC6143" w:rsidR="007279C5" w:rsidRPr="006D64C2" w:rsidRDefault="007279C5" w:rsidP="006D64C2">
            <w:pPr>
              <w:tabs>
                <w:tab w:val="left" w:pos="1022"/>
              </w:tabs>
              <w:autoSpaceDE w:val="0"/>
              <w:autoSpaceDN w:val="0"/>
              <w:adjustRightInd w:val="0"/>
              <w:spacing w:line="240" w:lineRule="atLeast"/>
              <w:jc w:val="center"/>
              <w:rPr>
                <w:rFonts w:cs="Times New Roman"/>
                <w:b/>
                <w:sz w:val="20"/>
                <w:szCs w:val="20"/>
                <w:lang w:val="en-US"/>
              </w:rPr>
            </w:pPr>
            <w:proofErr w:type="spellStart"/>
            <w:r w:rsidRPr="006D64C2">
              <w:rPr>
                <w:rFonts w:cs="Times New Roman"/>
                <w:b/>
                <w:sz w:val="20"/>
                <w:szCs w:val="20"/>
                <w:lang w:val="en-US"/>
              </w:rPr>
              <w:t>Basıklık</w:t>
            </w:r>
            <w:proofErr w:type="spellEnd"/>
          </w:p>
        </w:tc>
        <w:tc>
          <w:tcPr>
            <w:tcW w:w="650" w:type="pct"/>
            <w:vAlign w:val="center"/>
          </w:tcPr>
          <w:p w14:paraId="2EA273D0" w14:textId="77777777" w:rsidR="007279C5" w:rsidRPr="006D64C2" w:rsidRDefault="007279C5" w:rsidP="006D64C2">
            <w:pPr>
              <w:tabs>
                <w:tab w:val="left" w:pos="1022"/>
              </w:tabs>
              <w:autoSpaceDE w:val="0"/>
              <w:autoSpaceDN w:val="0"/>
              <w:adjustRightInd w:val="0"/>
              <w:spacing w:line="240" w:lineRule="atLeast"/>
              <w:jc w:val="center"/>
              <w:rPr>
                <w:rFonts w:cs="Times New Roman"/>
                <w:b/>
                <w:sz w:val="20"/>
                <w:szCs w:val="20"/>
                <w:lang w:val="en-US"/>
              </w:rPr>
            </w:pPr>
            <w:proofErr w:type="spellStart"/>
            <w:r w:rsidRPr="006D64C2">
              <w:rPr>
                <w:rFonts w:cs="Times New Roman"/>
                <w:b/>
                <w:sz w:val="20"/>
                <w:szCs w:val="20"/>
                <w:lang w:val="en-US"/>
              </w:rPr>
              <w:t>Çarpıklık</w:t>
            </w:r>
            <w:proofErr w:type="spellEnd"/>
          </w:p>
        </w:tc>
        <w:tc>
          <w:tcPr>
            <w:tcW w:w="651" w:type="pct"/>
            <w:vAlign w:val="center"/>
          </w:tcPr>
          <w:p w14:paraId="2941D04D" w14:textId="61A2884E" w:rsidR="007279C5" w:rsidRPr="006D64C2" w:rsidRDefault="007279C5" w:rsidP="006D64C2">
            <w:pPr>
              <w:autoSpaceDE w:val="0"/>
              <w:autoSpaceDN w:val="0"/>
              <w:adjustRightInd w:val="0"/>
              <w:spacing w:line="240" w:lineRule="atLeast"/>
              <w:jc w:val="center"/>
              <w:rPr>
                <w:rFonts w:cs="Times New Roman"/>
                <w:b/>
                <w:sz w:val="20"/>
                <w:szCs w:val="20"/>
              </w:rPr>
            </w:pPr>
            <w:proofErr w:type="spellStart"/>
            <w:r w:rsidRPr="006D64C2">
              <w:rPr>
                <w:rFonts w:cs="Times New Roman"/>
                <w:b/>
                <w:sz w:val="20"/>
                <w:szCs w:val="20"/>
              </w:rPr>
              <w:t>Cronbach</w:t>
            </w:r>
            <w:proofErr w:type="spellEnd"/>
            <w:r w:rsidR="00C3001A">
              <w:rPr>
                <w:rFonts w:cs="Times New Roman"/>
                <w:b/>
                <w:sz w:val="20"/>
                <w:szCs w:val="20"/>
              </w:rPr>
              <w:t xml:space="preserve"> </w:t>
            </w:r>
            <w:r w:rsidR="00EE54F4" w:rsidRPr="006D64C2">
              <w:rPr>
                <w:rFonts w:cs="Times New Roman"/>
                <w:b/>
                <w:sz w:val="20"/>
                <w:szCs w:val="20"/>
              </w:rPr>
              <w:t>A</w:t>
            </w:r>
            <w:r w:rsidRPr="006D64C2">
              <w:rPr>
                <w:rFonts w:cs="Times New Roman"/>
                <w:b/>
                <w:sz w:val="20"/>
                <w:szCs w:val="20"/>
              </w:rPr>
              <w:t>lpha</w:t>
            </w:r>
          </w:p>
        </w:tc>
      </w:tr>
      <w:tr w:rsidR="007279C5" w:rsidRPr="006D64C2" w14:paraId="323EDA46" w14:textId="77777777" w:rsidTr="00C802F6">
        <w:trPr>
          <w:trHeight w:val="187"/>
          <w:jc w:val="center"/>
        </w:trPr>
        <w:tc>
          <w:tcPr>
            <w:tcW w:w="792" w:type="pct"/>
            <w:vAlign w:val="center"/>
          </w:tcPr>
          <w:p w14:paraId="388C970F" w14:textId="6BEBFD23" w:rsidR="007279C5" w:rsidRPr="006D64C2" w:rsidRDefault="007279C5" w:rsidP="00C5405A">
            <w:pPr>
              <w:autoSpaceDE w:val="0"/>
              <w:autoSpaceDN w:val="0"/>
              <w:adjustRightInd w:val="0"/>
              <w:spacing w:line="240" w:lineRule="atLeast"/>
              <w:rPr>
                <w:rFonts w:cs="Times New Roman"/>
                <w:sz w:val="20"/>
                <w:szCs w:val="20"/>
              </w:rPr>
            </w:pPr>
            <w:r w:rsidRPr="006D64C2">
              <w:rPr>
                <w:rFonts w:cs="Times New Roman"/>
                <w:sz w:val="20"/>
                <w:szCs w:val="20"/>
              </w:rPr>
              <w:t>DKÖ</w:t>
            </w:r>
          </w:p>
        </w:tc>
        <w:tc>
          <w:tcPr>
            <w:tcW w:w="635" w:type="pct"/>
            <w:vAlign w:val="center"/>
          </w:tcPr>
          <w:p w14:paraId="048BFC29"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22,00</w:t>
            </w:r>
          </w:p>
        </w:tc>
        <w:tc>
          <w:tcPr>
            <w:tcW w:w="556" w:type="pct"/>
            <w:vAlign w:val="center"/>
          </w:tcPr>
          <w:p w14:paraId="09555EFB"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68,00</w:t>
            </w:r>
          </w:p>
        </w:tc>
        <w:tc>
          <w:tcPr>
            <w:tcW w:w="556" w:type="pct"/>
            <w:vAlign w:val="center"/>
          </w:tcPr>
          <w:p w14:paraId="2B296B7F"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45,14</w:t>
            </w:r>
          </w:p>
        </w:tc>
        <w:tc>
          <w:tcPr>
            <w:tcW w:w="479" w:type="pct"/>
            <w:vAlign w:val="center"/>
          </w:tcPr>
          <w:p w14:paraId="6F0DB655"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10,90</w:t>
            </w:r>
          </w:p>
        </w:tc>
        <w:tc>
          <w:tcPr>
            <w:tcW w:w="681" w:type="pct"/>
            <w:vAlign w:val="center"/>
          </w:tcPr>
          <w:p w14:paraId="7C18DADA"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,021</w:t>
            </w:r>
          </w:p>
        </w:tc>
        <w:tc>
          <w:tcPr>
            <w:tcW w:w="650" w:type="pct"/>
            <w:vAlign w:val="center"/>
          </w:tcPr>
          <w:p w14:paraId="6090E6B0"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-1,002</w:t>
            </w:r>
          </w:p>
        </w:tc>
        <w:tc>
          <w:tcPr>
            <w:tcW w:w="651" w:type="pct"/>
            <w:vAlign w:val="center"/>
          </w:tcPr>
          <w:p w14:paraId="31EED3C4"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,872</w:t>
            </w:r>
          </w:p>
        </w:tc>
      </w:tr>
      <w:tr w:rsidR="007279C5" w:rsidRPr="006D64C2" w14:paraId="1CE5BDE0" w14:textId="77777777" w:rsidTr="00C802F6">
        <w:trPr>
          <w:trHeight w:val="168"/>
          <w:jc w:val="center"/>
        </w:trPr>
        <w:tc>
          <w:tcPr>
            <w:tcW w:w="792" w:type="pct"/>
            <w:vAlign w:val="center"/>
          </w:tcPr>
          <w:p w14:paraId="304881A1" w14:textId="77777777" w:rsidR="007279C5" w:rsidRPr="006D64C2" w:rsidRDefault="007279C5" w:rsidP="00C5405A">
            <w:pPr>
              <w:autoSpaceDE w:val="0"/>
              <w:autoSpaceDN w:val="0"/>
              <w:adjustRightInd w:val="0"/>
              <w:spacing w:line="240" w:lineRule="atLeast"/>
              <w:rPr>
                <w:rFonts w:cs="Times New Roman"/>
                <w:sz w:val="20"/>
                <w:szCs w:val="20"/>
              </w:rPr>
            </w:pPr>
            <w:r w:rsidRPr="006D64C2">
              <w:rPr>
                <w:rFonts w:cs="Times New Roman"/>
                <w:sz w:val="20"/>
                <w:szCs w:val="20"/>
              </w:rPr>
              <w:t>SKÖ</w:t>
            </w:r>
          </w:p>
        </w:tc>
        <w:tc>
          <w:tcPr>
            <w:tcW w:w="635" w:type="pct"/>
            <w:vAlign w:val="center"/>
          </w:tcPr>
          <w:p w14:paraId="68A1BAED"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28,00</w:t>
            </w:r>
          </w:p>
        </w:tc>
        <w:tc>
          <w:tcPr>
            <w:tcW w:w="556" w:type="pct"/>
            <w:vAlign w:val="center"/>
          </w:tcPr>
          <w:p w14:paraId="1F8D1434"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70,00</w:t>
            </w:r>
          </w:p>
        </w:tc>
        <w:tc>
          <w:tcPr>
            <w:tcW w:w="556" w:type="pct"/>
            <w:vAlign w:val="center"/>
          </w:tcPr>
          <w:p w14:paraId="024CDD45"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46,72</w:t>
            </w:r>
          </w:p>
        </w:tc>
        <w:tc>
          <w:tcPr>
            <w:tcW w:w="479" w:type="pct"/>
            <w:vAlign w:val="center"/>
          </w:tcPr>
          <w:p w14:paraId="59D15364"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8,86</w:t>
            </w:r>
          </w:p>
        </w:tc>
        <w:tc>
          <w:tcPr>
            <w:tcW w:w="681" w:type="pct"/>
            <w:vAlign w:val="center"/>
          </w:tcPr>
          <w:p w14:paraId="4E790D6E"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,027</w:t>
            </w:r>
          </w:p>
        </w:tc>
        <w:tc>
          <w:tcPr>
            <w:tcW w:w="650" w:type="pct"/>
            <w:vAlign w:val="center"/>
          </w:tcPr>
          <w:p w14:paraId="1505073C"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-,580</w:t>
            </w:r>
          </w:p>
        </w:tc>
        <w:tc>
          <w:tcPr>
            <w:tcW w:w="651" w:type="pct"/>
            <w:vAlign w:val="center"/>
          </w:tcPr>
          <w:p w14:paraId="7CF34D34"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,791</w:t>
            </w:r>
          </w:p>
        </w:tc>
      </w:tr>
    </w:tbl>
    <w:p w14:paraId="49314D45" w14:textId="77777777" w:rsidR="00C802F6" w:rsidRDefault="00C802F6" w:rsidP="007567CC">
      <w:pPr>
        <w:autoSpaceDE w:val="0"/>
        <w:autoSpaceDN w:val="0"/>
        <w:adjustRightInd w:val="0"/>
        <w:spacing w:after="120"/>
        <w:ind w:firstLine="567"/>
        <w:rPr>
          <w:rFonts w:cs="Times New Roman"/>
          <w:szCs w:val="24"/>
        </w:rPr>
      </w:pPr>
    </w:p>
    <w:p w14:paraId="2D14E6CB" w14:textId="5B8C4C02" w:rsidR="007279C5" w:rsidRPr="007567CC" w:rsidRDefault="007279C5" w:rsidP="007567CC">
      <w:pPr>
        <w:autoSpaceDE w:val="0"/>
        <w:autoSpaceDN w:val="0"/>
        <w:adjustRightInd w:val="0"/>
        <w:spacing w:after="120"/>
        <w:ind w:firstLine="567"/>
        <w:rPr>
          <w:rFonts w:cs="Times New Roman"/>
          <w:szCs w:val="24"/>
        </w:rPr>
      </w:pPr>
      <w:r w:rsidRPr="007567CC">
        <w:rPr>
          <w:rFonts w:cs="Times New Roman"/>
          <w:szCs w:val="24"/>
        </w:rPr>
        <w:t>Tablo</w:t>
      </w:r>
      <w:r w:rsidR="00C3001A">
        <w:rPr>
          <w:rFonts w:cs="Times New Roman"/>
          <w:szCs w:val="24"/>
        </w:rPr>
        <w:t xml:space="preserve"> </w:t>
      </w:r>
      <w:r w:rsidRPr="007567CC">
        <w:rPr>
          <w:rFonts w:cs="Times New Roman"/>
          <w:szCs w:val="24"/>
        </w:rPr>
        <w:t>3’</w:t>
      </w:r>
      <w:r w:rsidR="00C3001A">
        <w:rPr>
          <w:rFonts w:cs="Times New Roman"/>
          <w:szCs w:val="24"/>
        </w:rPr>
        <w:t xml:space="preserve"> </w:t>
      </w:r>
      <w:r w:rsidRPr="007567CC">
        <w:rPr>
          <w:rFonts w:cs="Times New Roman"/>
          <w:szCs w:val="24"/>
        </w:rPr>
        <w:t>te</w:t>
      </w:r>
      <w:r w:rsidR="00C3001A">
        <w:rPr>
          <w:rFonts w:cs="Times New Roman"/>
          <w:szCs w:val="24"/>
        </w:rPr>
        <w:t xml:space="preserve"> </w:t>
      </w:r>
      <w:r w:rsidRPr="007567CC">
        <w:rPr>
          <w:rFonts w:cs="Times New Roman"/>
          <w:szCs w:val="24"/>
        </w:rPr>
        <w:t>ölçeklere</w:t>
      </w:r>
      <w:r w:rsidR="00C3001A">
        <w:rPr>
          <w:rFonts w:cs="Times New Roman"/>
          <w:szCs w:val="24"/>
        </w:rPr>
        <w:t xml:space="preserve"> </w:t>
      </w:r>
      <w:r w:rsidRPr="007567CC">
        <w:rPr>
          <w:rFonts w:cs="Times New Roman"/>
          <w:szCs w:val="24"/>
        </w:rPr>
        <w:t>ilişkin</w:t>
      </w:r>
      <w:r w:rsidR="00C3001A">
        <w:rPr>
          <w:rFonts w:cs="Times New Roman"/>
          <w:szCs w:val="24"/>
        </w:rPr>
        <w:t xml:space="preserve"> </w:t>
      </w:r>
      <w:r w:rsidRPr="007567CC">
        <w:rPr>
          <w:rFonts w:cs="Times New Roman"/>
          <w:szCs w:val="24"/>
        </w:rPr>
        <w:t>puan</w:t>
      </w:r>
      <w:r w:rsidR="00C3001A">
        <w:rPr>
          <w:rFonts w:cs="Times New Roman"/>
          <w:szCs w:val="24"/>
        </w:rPr>
        <w:t xml:space="preserve"> </w:t>
      </w:r>
      <w:r w:rsidRPr="007567CC">
        <w:rPr>
          <w:rFonts w:cs="Times New Roman"/>
          <w:szCs w:val="24"/>
        </w:rPr>
        <w:t>dağılımları</w:t>
      </w:r>
      <w:r w:rsidR="00C3001A">
        <w:rPr>
          <w:rFonts w:cs="Times New Roman"/>
          <w:szCs w:val="24"/>
        </w:rPr>
        <w:t xml:space="preserve"> </w:t>
      </w:r>
      <w:r w:rsidRPr="007567CC">
        <w:rPr>
          <w:rFonts w:cs="Times New Roman"/>
          <w:szCs w:val="24"/>
        </w:rPr>
        <w:t>yer</w:t>
      </w:r>
      <w:r w:rsidR="00C3001A">
        <w:rPr>
          <w:rFonts w:cs="Times New Roman"/>
          <w:szCs w:val="24"/>
        </w:rPr>
        <w:t xml:space="preserve"> </w:t>
      </w:r>
      <w:r w:rsidRPr="007567CC">
        <w:rPr>
          <w:rFonts w:cs="Times New Roman"/>
          <w:szCs w:val="24"/>
        </w:rPr>
        <w:t>almaktadır.</w:t>
      </w:r>
      <w:r w:rsidR="00C3001A">
        <w:rPr>
          <w:rFonts w:cs="Times New Roman"/>
          <w:szCs w:val="24"/>
        </w:rPr>
        <w:t xml:space="preserve"> </w:t>
      </w:r>
      <w:r w:rsidRPr="007567CC">
        <w:rPr>
          <w:rFonts w:cs="Times New Roman"/>
          <w:szCs w:val="24"/>
        </w:rPr>
        <w:t>Katılımcıların</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düzeylerinin</w:t>
      </w:r>
      <w:r w:rsidR="00C3001A">
        <w:rPr>
          <w:rFonts w:cs="Times New Roman"/>
          <w:szCs w:val="24"/>
        </w:rPr>
        <w:t xml:space="preserve"> </w:t>
      </w:r>
      <w:r w:rsidRPr="007567CC">
        <w:rPr>
          <w:rFonts w:cs="Times New Roman"/>
          <w:szCs w:val="24"/>
        </w:rPr>
        <w:t>orta</w:t>
      </w:r>
      <w:r w:rsidR="00C3001A">
        <w:rPr>
          <w:rFonts w:cs="Times New Roman"/>
          <w:szCs w:val="24"/>
        </w:rPr>
        <w:t xml:space="preserve"> </w:t>
      </w:r>
      <w:r w:rsidRPr="007567CC">
        <w:rPr>
          <w:rFonts w:cs="Times New Roman"/>
          <w:szCs w:val="24"/>
        </w:rPr>
        <w:t>düzeyde</w:t>
      </w:r>
      <w:r w:rsidR="00C3001A">
        <w:rPr>
          <w:rFonts w:cs="Times New Roman"/>
          <w:szCs w:val="24"/>
        </w:rPr>
        <w:t xml:space="preserve"> </w:t>
      </w:r>
      <w:r w:rsidRPr="007567CC">
        <w:rPr>
          <w:rFonts w:cs="Times New Roman"/>
          <w:szCs w:val="24"/>
        </w:rPr>
        <w:t>olduğu</w:t>
      </w:r>
      <w:r w:rsidR="00C3001A">
        <w:rPr>
          <w:rFonts w:cs="Times New Roman"/>
          <w:szCs w:val="24"/>
        </w:rPr>
        <w:t xml:space="preserve"> </w:t>
      </w:r>
      <w:r w:rsidRPr="007567CC">
        <w:rPr>
          <w:rFonts w:cs="Times New Roman"/>
          <w:szCs w:val="24"/>
        </w:rPr>
        <w:t>görülmektedir.</w:t>
      </w:r>
    </w:p>
    <w:p w14:paraId="15E6CF3E" w14:textId="6E518495" w:rsidR="007279C5" w:rsidRPr="0063341C" w:rsidRDefault="0063341C" w:rsidP="0063341C">
      <w:pPr>
        <w:pStyle w:val="ResimYazs"/>
        <w:rPr>
          <w:rFonts w:cs="Times New Roman"/>
          <w:i w:val="0"/>
          <w:color w:val="auto"/>
          <w:sz w:val="22"/>
          <w:szCs w:val="22"/>
          <w:lang w:eastAsia="tr-TR"/>
        </w:rPr>
      </w:pPr>
      <w:bookmarkStart w:id="107" w:name="_Toc182938812"/>
      <w:bookmarkStart w:id="108" w:name="_Toc190460347"/>
      <w:r w:rsidRPr="0063341C">
        <w:rPr>
          <w:b/>
          <w:i w:val="0"/>
          <w:color w:val="auto"/>
          <w:sz w:val="22"/>
          <w:szCs w:val="22"/>
        </w:rPr>
        <w:lastRenderedPageBreak/>
        <w:t xml:space="preserve">Tablo </w:t>
      </w:r>
      <w:r w:rsidRPr="0063341C">
        <w:rPr>
          <w:b/>
          <w:i w:val="0"/>
          <w:color w:val="auto"/>
          <w:sz w:val="22"/>
          <w:szCs w:val="22"/>
        </w:rPr>
        <w:fldChar w:fldCharType="begin"/>
      </w:r>
      <w:r w:rsidRPr="0063341C">
        <w:rPr>
          <w:b/>
          <w:i w:val="0"/>
          <w:color w:val="auto"/>
          <w:sz w:val="22"/>
          <w:szCs w:val="22"/>
        </w:rPr>
        <w:instrText xml:space="preserve"> SEQ Tablo \* ARABIC </w:instrText>
      </w:r>
      <w:r w:rsidRPr="0063341C">
        <w:rPr>
          <w:b/>
          <w:i w:val="0"/>
          <w:color w:val="auto"/>
          <w:sz w:val="22"/>
          <w:szCs w:val="22"/>
        </w:rPr>
        <w:fldChar w:fldCharType="separate"/>
      </w:r>
      <w:r w:rsidR="00E119B5">
        <w:rPr>
          <w:b/>
          <w:i w:val="0"/>
          <w:noProof/>
          <w:color w:val="auto"/>
          <w:sz w:val="22"/>
          <w:szCs w:val="22"/>
        </w:rPr>
        <w:t>4</w:t>
      </w:r>
      <w:r w:rsidRPr="0063341C">
        <w:rPr>
          <w:b/>
          <w:i w:val="0"/>
          <w:color w:val="auto"/>
          <w:sz w:val="22"/>
          <w:szCs w:val="22"/>
        </w:rPr>
        <w:fldChar w:fldCharType="end"/>
      </w:r>
      <w:r w:rsidRPr="0063341C">
        <w:rPr>
          <w:b/>
          <w:i w:val="0"/>
          <w:color w:val="auto"/>
          <w:sz w:val="22"/>
          <w:szCs w:val="22"/>
        </w:rPr>
        <w:t>.</w:t>
      </w:r>
      <w:r w:rsidRPr="0063341C">
        <w:rPr>
          <w:i w:val="0"/>
          <w:color w:val="auto"/>
          <w:sz w:val="22"/>
          <w:szCs w:val="22"/>
        </w:rPr>
        <w:t xml:space="preserve"> </w:t>
      </w:r>
      <w:r w:rsidR="00ED365C" w:rsidRPr="0063341C">
        <w:rPr>
          <w:rFonts w:cs="Times New Roman"/>
          <w:i w:val="0"/>
          <w:color w:val="auto"/>
          <w:sz w:val="22"/>
          <w:szCs w:val="22"/>
        </w:rPr>
        <w:t>Değişkenlere</w:t>
      </w:r>
      <w:r w:rsidR="00C3001A" w:rsidRPr="0063341C">
        <w:rPr>
          <w:rFonts w:cs="Times New Roman"/>
          <w:i w:val="0"/>
          <w:color w:val="auto"/>
          <w:sz w:val="22"/>
          <w:szCs w:val="22"/>
        </w:rPr>
        <w:t xml:space="preserve"> </w:t>
      </w:r>
      <w:r w:rsidR="00C5405A" w:rsidRPr="0063341C">
        <w:rPr>
          <w:rFonts w:cs="Times New Roman"/>
          <w:i w:val="0"/>
          <w:color w:val="auto"/>
          <w:sz w:val="22"/>
          <w:szCs w:val="22"/>
        </w:rPr>
        <w:t>yönelik</w:t>
      </w:r>
      <w:r w:rsidR="00C3001A" w:rsidRPr="0063341C">
        <w:rPr>
          <w:rFonts w:cs="Times New Roman"/>
          <w:i w:val="0"/>
          <w:color w:val="auto"/>
          <w:sz w:val="22"/>
          <w:szCs w:val="22"/>
        </w:rPr>
        <w:t xml:space="preserve"> </w:t>
      </w:r>
      <w:proofErr w:type="spellStart"/>
      <w:r w:rsidR="00C5405A" w:rsidRPr="0063341C">
        <w:rPr>
          <w:rFonts w:cs="Times New Roman"/>
          <w:i w:val="0"/>
          <w:color w:val="auto"/>
          <w:sz w:val="22"/>
          <w:szCs w:val="22"/>
        </w:rPr>
        <w:t>pearson</w:t>
      </w:r>
      <w:proofErr w:type="spellEnd"/>
      <w:r w:rsidR="00C3001A" w:rsidRPr="0063341C">
        <w:rPr>
          <w:rFonts w:cs="Times New Roman"/>
          <w:i w:val="0"/>
          <w:color w:val="auto"/>
          <w:sz w:val="22"/>
          <w:szCs w:val="22"/>
        </w:rPr>
        <w:t xml:space="preserve"> </w:t>
      </w:r>
      <w:proofErr w:type="gramStart"/>
      <w:r w:rsidR="00C5405A" w:rsidRPr="0063341C">
        <w:rPr>
          <w:rFonts w:cs="Times New Roman"/>
          <w:i w:val="0"/>
          <w:color w:val="auto"/>
          <w:sz w:val="22"/>
          <w:szCs w:val="22"/>
        </w:rPr>
        <w:t>korelasyon</w:t>
      </w:r>
      <w:proofErr w:type="gramEnd"/>
      <w:r w:rsidR="00C3001A" w:rsidRPr="0063341C">
        <w:rPr>
          <w:rFonts w:cs="Times New Roman"/>
          <w:i w:val="0"/>
          <w:color w:val="auto"/>
          <w:sz w:val="22"/>
          <w:szCs w:val="22"/>
        </w:rPr>
        <w:t xml:space="preserve"> </w:t>
      </w:r>
      <w:r w:rsidR="00C5405A" w:rsidRPr="0063341C">
        <w:rPr>
          <w:rFonts w:cs="Times New Roman"/>
          <w:i w:val="0"/>
          <w:color w:val="auto"/>
          <w:sz w:val="22"/>
          <w:szCs w:val="22"/>
        </w:rPr>
        <w:t>analizi</w:t>
      </w:r>
      <w:r w:rsidR="00C3001A" w:rsidRPr="0063341C">
        <w:rPr>
          <w:rFonts w:cs="Times New Roman"/>
          <w:i w:val="0"/>
          <w:color w:val="auto"/>
          <w:sz w:val="22"/>
          <w:szCs w:val="22"/>
        </w:rPr>
        <w:t xml:space="preserve"> </w:t>
      </w:r>
      <w:r w:rsidR="00C5405A" w:rsidRPr="0063341C">
        <w:rPr>
          <w:rFonts w:cs="Times New Roman"/>
          <w:i w:val="0"/>
          <w:color w:val="auto"/>
          <w:sz w:val="22"/>
          <w:szCs w:val="22"/>
        </w:rPr>
        <w:t>sonuçları</w:t>
      </w:r>
      <w:bookmarkEnd w:id="107"/>
      <w:r w:rsidR="00C5405A" w:rsidRPr="0063341C">
        <w:rPr>
          <w:rFonts w:cs="Times New Roman"/>
          <w:i w:val="0"/>
          <w:color w:val="auto"/>
          <w:sz w:val="22"/>
          <w:szCs w:val="22"/>
        </w:rPr>
        <w:t>.</w:t>
      </w:r>
      <w:bookmarkEnd w:id="108"/>
    </w:p>
    <w:tbl>
      <w:tblPr>
        <w:tblStyle w:val="TabloKlavuzu"/>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226"/>
        <w:gridCol w:w="1378"/>
        <w:gridCol w:w="1379"/>
        <w:gridCol w:w="1378"/>
        <w:gridCol w:w="1378"/>
        <w:gridCol w:w="1378"/>
      </w:tblGrid>
      <w:tr w:rsidR="007279C5" w:rsidRPr="006D64C2" w14:paraId="309DA52C" w14:textId="77777777" w:rsidTr="00C802F6">
        <w:trPr>
          <w:jc w:val="center"/>
        </w:trPr>
        <w:tc>
          <w:tcPr>
            <w:tcW w:w="1220" w:type="pct"/>
          </w:tcPr>
          <w:p w14:paraId="52A93AAA" w14:textId="77777777" w:rsidR="007279C5" w:rsidRPr="006D64C2" w:rsidRDefault="007279C5" w:rsidP="006D64C2">
            <w:pPr>
              <w:autoSpaceDE w:val="0"/>
              <w:autoSpaceDN w:val="0"/>
              <w:adjustRightInd w:val="0"/>
              <w:spacing w:line="240" w:lineRule="atLeast"/>
              <w:jc w:val="center"/>
              <w:rPr>
                <w:rFonts w:cs="Times New Roman"/>
                <w:sz w:val="20"/>
                <w:szCs w:val="20"/>
              </w:rPr>
            </w:pPr>
          </w:p>
        </w:tc>
        <w:tc>
          <w:tcPr>
            <w:tcW w:w="755" w:type="pct"/>
            <w:vAlign w:val="center"/>
          </w:tcPr>
          <w:p w14:paraId="413C6DFD"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w:t>
            </w:r>
          </w:p>
        </w:tc>
        <w:tc>
          <w:tcPr>
            <w:tcW w:w="756" w:type="pct"/>
            <w:vAlign w:val="center"/>
          </w:tcPr>
          <w:p w14:paraId="465461C5"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2-</w:t>
            </w:r>
          </w:p>
        </w:tc>
        <w:tc>
          <w:tcPr>
            <w:tcW w:w="756" w:type="pct"/>
            <w:vAlign w:val="center"/>
          </w:tcPr>
          <w:p w14:paraId="2E379AC2"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3-</w:t>
            </w:r>
          </w:p>
        </w:tc>
        <w:tc>
          <w:tcPr>
            <w:tcW w:w="756" w:type="pct"/>
            <w:vAlign w:val="center"/>
          </w:tcPr>
          <w:p w14:paraId="2638D64D"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w:t>
            </w:r>
          </w:p>
        </w:tc>
        <w:tc>
          <w:tcPr>
            <w:tcW w:w="756" w:type="pct"/>
            <w:vAlign w:val="center"/>
          </w:tcPr>
          <w:p w14:paraId="6D8208EF"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5-</w:t>
            </w:r>
          </w:p>
        </w:tc>
      </w:tr>
      <w:tr w:rsidR="007279C5" w:rsidRPr="006D64C2" w14:paraId="6BB553DE" w14:textId="77777777" w:rsidTr="00C802F6">
        <w:trPr>
          <w:trHeight w:val="232"/>
          <w:jc w:val="center"/>
        </w:trPr>
        <w:tc>
          <w:tcPr>
            <w:tcW w:w="1220" w:type="pct"/>
            <w:vMerge w:val="restart"/>
            <w:vAlign w:val="center"/>
          </w:tcPr>
          <w:p w14:paraId="2AD655A3" w14:textId="07B5CD69" w:rsidR="007279C5" w:rsidRPr="006D64C2" w:rsidRDefault="007279C5" w:rsidP="00C5405A">
            <w:pPr>
              <w:autoSpaceDE w:val="0"/>
              <w:autoSpaceDN w:val="0"/>
              <w:adjustRightInd w:val="0"/>
              <w:spacing w:line="240" w:lineRule="atLeast"/>
              <w:rPr>
                <w:rFonts w:cs="Times New Roman"/>
                <w:b/>
                <w:sz w:val="20"/>
                <w:szCs w:val="20"/>
              </w:rPr>
            </w:pPr>
            <w:r w:rsidRPr="006D64C2">
              <w:rPr>
                <w:rFonts w:cs="Times New Roman"/>
                <w:b/>
                <w:sz w:val="20"/>
                <w:szCs w:val="20"/>
              </w:rPr>
              <w:t>1-</w:t>
            </w:r>
            <w:r w:rsidR="00C3001A">
              <w:rPr>
                <w:rFonts w:cs="Times New Roman"/>
                <w:b/>
                <w:sz w:val="20"/>
                <w:szCs w:val="20"/>
                <w:lang w:val="en-US"/>
              </w:rPr>
              <w:t xml:space="preserve"> </w:t>
            </w:r>
            <w:r w:rsidRPr="006D64C2">
              <w:rPr>
                <w:rFonts w:cs="Times New Roman"/>
                <w:b/>
                <w:sz w:val="20"/>
                <w:szCs w:val="20"/>
                <w:lang w:val="en-US"/>
              </w:rPr>
              <w:t>DKÖ</w:t>
            </w:r>
          </w:p>
        </w:tc>
        <w:tc>
          <w:tcPr>
            <w:tcW w:w="755" w:type="pct"/>
          </w:tcPr>
          <w:p w14:paraId="7BA02115"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1</w:t>
            </w:r>
          </w:p>
        </w:tc>
        <w:tc>
          <w:tcPr>
            <w:tcW w:w="756" w:type="pct"/>
          </w:tcPr>
          <w:p w14:paraId="49221EC9"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c>
          <w:tcPr>
            <w:tcW w:w="756" w:type="pct"/>
          </w:tcPr>
          <w:p w14:paraId="3D03DE1C"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c>
          <w:tcPr>
            <w:tcW w:w="756" w:type="pct"/>
          </w:tcPr>
          <w:p w14:paraId="586CB0E3"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c>
          <w:tcPr>
            <w:tcW w:w="756" w:type="pct"/>
          </w:tcPr>
          <w:p w14:paraId="5CCAD0B3"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r>
      <w:tr w:rsidR="007279C5" w:rsidRPr="006D64C2" w14:paraId="66C94FEA" w14:textId="77777777" w:rsidTr="00C802F6">
        <w:trPr>
          <w:trHeight w:val="85"/>
          <w:jc w:val="center"/>
        </w:trPr>
        <w:tc>
          <w:tcPr>
            <w:tcW w:w="1220" w:type="pct"/>
            <w:vMerge/>
            <w:vAlign w:val="center"/>
          </w:tcPr>
          <w:p w14:paraId="265F5A9E" w14:textId="77777777" w:rsidR="007279C5" w:rsidRPr="006D64C2" w:rsidRDefault="007279C5" w:rsidP="00C5405A">
            <w:pPr>
              <w:autoSpaceDE w:val="0"/>
              <w:autoSpaceDN w:val="0"/>
              <w:adjustRightInd w:val="0"/>
              <w:spacing w:line="240" w:lineRule="atLeast"/>
              <w:rPr>
                <w:rFonts w:cs="Times New Roman"/>
                <w:b/>
                <w:sz w:val="20"/>
                <w:szCs w:val="20"/>
              </w:rPr>
            </w:pPr>
          </w:p>
        </w:tc>
        <w:tc>
          <w:tcPr>
            <w:tcW w:w="755" w:type="pct"/>
            <w:vAlign w:val="center"/>
          </w:tcPr>
          <w:p w14:paraId="332439B0"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w:t>
            </w:r>
          </w:p>
        </w:tc>
        <w:tc>
          <w:tcPr>
            <w:tcW w:w="756" w:type="pct"/>
          </w:tcPr>
          <w:p w14:paraId="0FC5EA0F"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c>
          <w:tcPr>
            <w:tcW w:w="756" w:type="pct"/>
          </w:tcPr>
          <w:p w14:paraId="36B1021D"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c>
          <w:tcPr>
            <w:tcW w:w="756" w:type="pct"/>
          </w:tcPr>
          <w:p w14:paraId="3FAAE302"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c>
          <w:tcPr>
            <w:tcW w:w="756" w:type="pct"/>
          </w:tcPr>
          <w:p w14:paraId="19D3A0B7"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r>
      <w:tr w:rsidR="007279C5" w:rsidRPr="006D64C2" w14:paraId="0EBCC800" w14:textId="77777777" w:rsidTr="00C802F6">
        <w:trPr>
          <w:trHeight w:val="244"/>
          <w:jc w:val="center"/>
        </w:trPr>
        <w:tc>
          <w:tcPr>
            <w:tcW w:w="1220" w:type="pct"/>
            <w:vMerge w:val="restart"/>
            <w:vAlign w:val="center"/>
          </w:tcPr>
          <w:p w14:paraId="540BB021" w14:textId="6482FF05" w:rsidR="007279C5" w:rsidRPr="006D64C2" w:rsidRDefault="007279C5" w:rsidP="00C5405A">
            <w:pPr>
              <w:autoSpaceDE w:val="0"/>
              <w:autoSpaceDN w:val="0"/>
              <w:adjustRightInd w:val="0"/>
              <w:spacing w:line="240" w:lineRule="atLeast"/>
              <w:rPr>
                <w:rFonts w:cs="Times New Roman"/>
                <w:b/>
                <w:sz w:val="20"/>
                <w:szCs w:val="20"/>
              </w:rPr>
            </w:pPr>
            <w:r w:rsidRPr="006D64C2">
              <w:rPr>
                <w:rFonts w:cs="Times New Roman"/>
                <w:b/>
                <w:sz w:val="20"/>
                <w:szCs w:val="20"/>
              </w:rPr>
              <w:t>2-</w:t>
            </w:r>
            <w:r w:rsidR="00C3001A">
              <w:rPr>
                <w:rFonts w:cs="Times New Roman"/>
                <w:b/>
                <w:sz w:val="20"/>
                <w:szCs w:val="20"/>
              </w:rPr>
              <w:t xml:space="preserve"> </w:t>
            </w:r>
            <w:r w:rsidRPr="006D64C2">
              <w:rPr>
                <w:rFonts w:cs="Times New Roman"/>
                <w:b/>
                <w:sz w:val="20"/>
                <w:szCs w:val="20"/>
              </w:rPr>
              <w:t>SKÖ</w:t>
            </w:r>
          </w:p>
        </w:tc>
        <w:tc>
          <w:tcPr>
            <w:tcW w:w="755" w:type="pct"/>
          </w:tcPr>
          <w:p w14:paraId="5F70BFF2"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,764</w:t>
            </w:r>
            <w:r w:rsidRPr="006D64C2">
              <w:rPr>
                <w:rFonts w:cs="Times New Roman"/>
                <w:color w:val="010205"/>
                <w:sz w:val="20"/>
                <w:szCs w:val="20"/>
                <w:vertAlign w:val="superscript"/>
              </w:rPr>
              <w:t>**</w:t>
            </w:r>
          </w:p>
        </w:tc>
        <w:tc>
          <w:tcPr>
            <w:tcW w:w="756" w:type="pct"/>
          </w:tcPr>
          <w:p w14:paraId="03809E94"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1</w:t>
            </w:r>
          </w:p>
        </w:tc>
        <w:tc>
          <w:tcPr>
            <w:tcW w:w="756" w:type="pct"/>
          </w:tcPr>
          <w:p w14:paraId="78504A4F"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c>
          <w:tcPr>
            <w:tcW w:w="756" w:type="pct"/>
          </w:tcPr>
          <w:p w14:paraId="3B3FC1E5"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c>
          <w:tcPr>
            <w:tcW w:w="756" w:type="pct"/>
          </w:tcPr>
          <w:p w14:paraId="17FE3826"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r>
      <w:tr w:rsidR="007279C5" w:rsidRPr="006D64C2" w14:paraId="6AE2D497" w14:textId="77777777" w:rsidTr="00C802F6">
        <w:trPr>
          <w:trHeight w:val="204"/>
          <w:jc w:val="center"/>
        </w:trPr>
        <w:tc>
          <w:tcPr>
            <w:tcW w:w="1220" w:type="pct"/>
            <w:vMerge/>
            <w:vAlign w:val="center"/>
          </w:tcPr>
          <w:p w14:paraId="7B515255" w14:textId="77777777" w:rsidR="007279C5" w:rsidRPr="006D64C2" w:rsidRDefault="007279C5" w:rsidP="00C5405A">
            <w:pPr>
              <w:autoSpaceDE w:val="0"/>
              <w:autoSpaceDN w:val="0"/>
              <w:adjustRightInd w:val="0"/>
              <w:spacing w:line="240" w:lineRule="atLeast"/>
              <w:rPr>
                <w:rFonts w:cs="Times New Roman"/>
                <w:b/>
                <w:sz w:val="20"/>
                <w:szCs w:val="20"/>
              </w:rPr>
            </w:pPr>
          </w:p>
        </w:tc>
        <w:tc>
          <w:tcPr>
            <w:tcW w:w="755" w:type="pct"/>
          </w:tcPr>
          <w:p w14:paraId="79D078C4"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,000</w:t>
            </w:r>
          </w:p>
        </w:tc>
        <w:tc>
          <w:tcPr>
            <w:tcW w:w="756" w:type="pct"/>
            <w:vAlign w:val="center"/>
          </w:tcPr>
          <w:p w14:paraId="4DB5FB00"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w:t>
            </w:r>
          </w:p>
        </w:tc>
        <w:tc>
          <w:tcPr>
            <w:tcW w:w="756" w:type="pct"/>
          </w:tcPr>
          <w:p w14:paraId="596B1C52"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c>
          <w:tcPr>
            <w:tcW w:w="756" w:type="pct"/>
          </w:tcPr>
          <w:p w14:paraId="7D2A5026"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c>
          <w:tcPr>
            <w:tcW w:w="756" w:type="pct"/>
          </w:tcPr>
          <w:p w14:paraId="5B51C441"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r>
      <w:tr w:rsidR="007279C5" w:rsidRPr="006D64C2" w14:paraId="2ECC128B" w14:textId="77777777" w:rsidTr="00C802F6">
        <w:trPr>
          <w:trHeight w:val="168"/>
          <w:jc w:val="center"/>
        </w:trPr>
        <w:tc>
          <w:tcPr>
            <w:tcW w:w="1220" w:type="pct"/>
            <w:vMerge w:val="restart"/>
            <w:vAlign w:val="center"/>
          </w:tcPr>
          <w:p w14:paraId="1B02A30A" w14:textId="77777777" w:rsidR="007279C5" w:rsidRPr="006D64C2" w:rsidRDefault="00D81940" w:rsidP="00C5405A">
            <w:pPr>
              <w:autoSpaceDE w:val="0"/>
              <w:autoSpaceDN w:val="0"/>
              <w:adjustRightInd w:val="0"/>
              <w:spacing w:line="240" w:lineRule="atLeast"/>
              <w:rPr>
                <w:rFonts w:cs="Times New Roman"/>
                <w:b/>
                <w:sz w:val="20"/>
                <w:szCs w:val="20"/>
              </w:rPr>
            </w:pPr>
            <w:r w:rsidRPr="006D64C2">
              <w:rPr>
                <w:rFonts w:cs="Times New Roman"/>
                <w:b/>
                <w:sz w:val="20"/>
                <w:szCs w:val="20"/>
              </w:rPr>
              <w:t>3-Yaş</w:t>
            </w:r>
          </w:p>
        </w:tc>
        <w:tc>
          <w:tcPr>
            <w:tcW w:w="755" w:type="pct"/>
          </w:tcPr>
          <w:p w14:paraId="4F35659D"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-,063</w:t>
            </w:r>
          </w:p>
        </w:tc>
        <w:tc>
          <w:tcPr>
            <w:tcW w:w="756" w:type="pct"/>
          </w:tcPr>
          <w:p w14:paraId="4E880D9A"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,027</w:t>
            </w:r>
          </w:p>
        </w:tc>
        <w:tc>
          <w:tcPr>
            <w:tcW w:w="756" w:type="pct"/>
          </w:tcPr>
          <w:p w14:paraId="547EB76B"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1</w:t>
            </w:r>
          </w:p>
        </w:tc>
        <w:tc>
          <w:tcPr>
            <w:tcW w:w="756" w:type="pct"/>
          </w:tcPr>
          <w:p w14:paraId="1C4F61FC"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c>
          <w:tcPr>
            <w:tcW w:w="756" w:type="pct"/>
          </w:tcPr>
          <w:p w14:paraId="2C6EB96B"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r>
      <w:tr w:rsidR="007279C5" w:rsidRPr="006D64C2" w14:paraId="71C5ADA4" w14:textId="77777777" w:rsidTr="00C802F6">
        <w:trPr>
          <w:trHeight w:val="156"/>
          <w:jc w:val="center"/>
        </w:trPr>
        <w:tc>
          <w:tcPr>
            <w:tcW w:w="1220" w:type="pct"/>
            <w:vMerge/>
            <w:vAlign w:val="center"/>
          </w:tcPr>
          <w:p w14:paraId="65F01BB6" w14:textId="77777777" w:rsidR="007279C5" w:rsidRPr="006D64C2" w:rsidRDefault="007279C5" w:rsidP="00C5405A">
            <w:pPr>
              <w:autoSpaceDE w:val="0"/>
              <w:autoSpaceDN w:val="0"/>
              <w:adjustRightInd w:val="0"/>
              <w:spacing w:line="240" w:lineRule="atLeast"/>
              <w:rPr>
                <w:rFonts w:cs="Times New Roman"/>
                <w:b/>
                <w:sz w:val="20"/>
                <w:szCs w:val="20"/>
              </w:rPr>
            </w:pPr>
          </w:p>
        </w:tc>
        <w:tc>
          <w:tcPr>
            <w:tcW w:w="755" w:type="pct"/>
          </w:tcPr>
          <w:p w14:paraId="4763FE51"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,456</w:t>
            </w:r>
          </w:p>
        </w:tc>
        <w:tc>
          <w:tcPr>
            <w:tcW w:w="756" w:type="pct"/>
          </w:tcPr>
          <w:p w14:paraId="6220442A"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,748</w:t>
            </w:r>
          </w:p>
        </w:tc>
        <w:tc>
          <w:tcPr>
            <w:tcW w:w="756" w:type="pct"/>
            <w:vAlign w:val="center"/>
          </w:tcPr>
          <w:p w14:paraId="0AE3D7D4"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w:t>
            </w:r>
          </w:p>
        </w:tc>
        <w:tc>
          <w:tcPr>
            <w:tcW w:w="756" w:type="pct"/>
          </w:tcPr>
          <w:p w14:paraId="61DB87F3"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c>
          <w:tcPr>
            <w:tcW w:w="756" w:type="pct"/>
          </w:tcPr>
          <w:p w14:paraId="3DFB6E5D"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r>
      <w:tr w:rsidR="007279C5" w:rsidRPr="006D64C2" w14:paraId="5765ADDF" w14:textId="77777777" w:rsidTr="00C802F6">
        <w:trPr>
          <w:trHeight w:val="152"/>
          <w:jc w:val="center"/>
        </w:trPr>
        <w:tc>
          <w:tcPr>
            <w:tcW w:w="1220" w:type="pct"/>
            <w:vMerge w:val="restart"/>
            <w:vAlign w:val="center"/>
          </w:tcPr>
          <w:p w14:paraId="47A34DD6" w14:textId="17B788EE" w:rsidR="007279C5" w:rsidRPr="006D64C2" w:rsidRDefault="007279C5" w:rsidP="00C5405A">
            <w:pPr>
              <w:autoSpaceDE w:val="0"/>
              <w:autoSpaceDN w:val="0"/>
              <w:adjustRightInd w:val="0"/>
              <w:spacing w:line="240" w:lineRule="atLeast"/>
              <w:rPr>
                <w:rFonts w:cs="Times New Roman"/>
                <w:b/>
                <w:sz w:val="20"/>
                <w:szCs w:val="20"/>
              </w:rPr>
            </w:pPr>
            <w:r w:rsidRPr="006D64C2">
              <w:rPr>
                <w:rFonts w:cs="Times New Roman"/>
                <w:b/>
                <w:sz w:val="20"/>
                <w:szCs w:val="20"/>
              </w:rPr>
              <w:t>4-</w:t>
            </w:r>
            <w:r w:rsidR="00C3001A">
              <w:rPr>
                <w:rFonts w:cs="Times New Roman"/>
                <w:b/>
                <w:sz w:val="20"/>
                <w:szCs w:val="20"/>
              </w:rPr>
              <w:t xml:space="preserve"> </w:t>
            </w:r>
            <w:r w:rsidR="00D81940" w:rsidRPr="006D64C2">
              <w:rPr>
                <w:rFonts w:cs="Times New Roman"/>
                <w:b/>
                <w:sz w:val="20"/>
                <w:szCs w:val="20"/>
              </w:rPr>
              <w:t>Spor</w:t>
            </w:r>
            <w:r w:rsidR="00C3001A">
              <w:rPr>
                <w:rFonts w:cs="Times New Roman"/>
                <w:b/>
                <w:sz w:val="20"/>
                <w:szCs w:val="20"/>
              </w:rPr>
              <w:t xml:space="preserve"> </w:t>
            </w:r>
            <w:r w:rsidR="00D81940" w:rsidRPr="006D64C2">
              <w:rPr>
                <w:rFonts w:cs="Times New Roman"/>
                <w:b/>
                <w:sz w:val="20"/>
                <w:szCs w:val="20"/>
              </w:rPr>
              <w:t>Geçmişi</w:t>
            </w:r>
          </w:p>
        </w:tc>
        <w:tc>
          <w:tcPr>
            <w:tcW w:w="755" w:type="pct"/>
          </w:tcPr>
          <w:p w14:paraId="5EEDDBE3"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-,212</w:t>
            </w:r>
            <w:r w:rsidRPr="006D64C2">
              <w:rPr>
                <w:rFonts w:cs="Times New Roman"/>
                <w:color w:val="010205"/>
                <w:sz w:val="20"/>
                <w:szCs w:val="20"/>
                <w:vertAlign w:val="superscript"/>
              </w:rPr>
              <w:t>*</w:t>
            </w:r>
          </w:p>
        </w:tc>
        <w:tc>
          <w:tcPr>
            <w:tcW w:w="756" w:type="pct"/>
          </w:tcPr>
          <w:p w14:paraId="661988CD"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-,227</w:t>
            </w:r>
            <w:r w:rsidRPr="006D64C2">
              <w:rPr>
                <w:rFonts w:cs="Times New Roman"/>
                <w:color w:val="010205"/>
                <w:sz w:val="20"/>
                <w:szCs w:val="20"/>
                <w:vertAlign w:val="superscript"/>
              </w:rPr>
              <w:t>**</w:t>
            </w:r>
          </w:p>
        </w:tc>
        <w:tc>
          <w:tcPr>
            <w:tcW w:w="756" w:type="pct"/>
          </w:tcPr>
          <w:p w14:paraId="7CA20B8B"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,448</w:t>
            </w:r>
            <w:r w:rsidRPr="006D64C2">
              <w:rPr>
                <w:rFonts w:cs="Times New Roman"/>
                <w:color w:val="010205"/>
                <w:sz w:val="20"/>
                <w:szCs w:val="20"/>
                <w:vertAlign w:val="superscript"/>
              </w:rPr>
              <w:t>**</w:t>
            </w:r>
          </w:p>
        </w:tc>
        <w:tc>
          <w:tcPr>
            <w:tcW w:w="756" w:type="pct"/>
          </w:tcPr>
          <w:p w14:paraId="6FA1C2FD"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1</w:t>
            </w:r>
          </w:p>
        </w:tc>
        <w:tc>
          <w:tcPr>
            <w:tcW w:w="756" w:type="pct"/>
          </w:tcPr>
          <w:p w14:paraId="2BC2488A"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r>
      <w:tr w:rsidR="007279C5" w:rsidRPr="006D64C2" w14:paraId="1502413A" w14:textId="77777777" w:rsidTr="00C802F6">
        <w:trPr>
          <w:trHeight w:val="156"/>
          <w:jc w:val="center"/>
        </w:trPr>
        <w:tc>
          <w:tcPr>
            <w:tcW w:w="1220" w:type="pct"/>
            <w:vMerge/>
            <w:vAlign w:val="center"/>
          </w:tcPr>
          <w:p w14:paraId="72CC38BF" w14:textId="77777777" w:rsidR="007279C5" w:rsidRPr="006D64C2" w:rsidRDefault="007279C5" w:rsidP="00C5405A">
            <w:pPr>
              <w:autoSpaceDE w:val="0"/>
              <w:autoSpaceDN w:val="0"/>
              <w:adjustRightInd w:val="0"/>
              <w:spacing w:line="240" w:lineRule="atLeast"/>
              <w:rPr>
                <w:rFonts w:cs="Times New Roman"/>
                <w:b/>
                <w:sz w:val="20"/>
                <w:szCs w:val="20"/>
              </w:rPr>
            </w:pPr>
          </w:p>
        </w:tc>
        <w:tc>
          <w:tcPr>
            <w:tcW w:w="755" w:type="pct"/>
          </w:tcPr>
          <w:p w14:paraId="1FA9F771"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,012</w:t>
            </w:r>
          </w:p>
        </w:tc>
        <w:tc>
          <w:tcPr>
            <w:tcW w:w="756" w:type="pct"/>
          </w:tcPr>
          <w:p w14:paraId="56866DDC"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,007</w:t>
            </w:r>
          </w:p>
        </w:tc>
        <w:tc>
          <w:tcPr>
            <w:tcW w:w="756" w:type="pct"/>
          </w:tcPr>
          <w:p w14:paraId="7E317985"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,000</w:t>
            </w:r>
          </w:p>
        </w:tc>
        <w:tc>
          <w:tcPr>
            <w:tcW w:w="756" w:type="pct"/>
            <w:vAlign w:val="center"/>
          </w:tcPr>
          <w:p w14:paraId="4B0FD309"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w:t>
            </w:r>
          </w:p>
        </w:tc>
        <w:tc>
          <w:tcPr>
            <w:tcW w:w="756" w:type="pct"/>
          </w:tcPr>
          <w:p w14:paraId="391FD384"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p>
        </w:tc>
      </w:tr>
      <w:tr w:rsidR="007279C5" w:rsidRPr="006D64C2" w14:paraId="12E791D4" w14:textId="77777777" w:rsidTr="00C802F6">
        <w:trPr>
          <w:trHeight w:val="152"/>
          <w:jc w:val="center"/>
        </w:trPr>
        <w:tc>
          <w:tcPr>
            <w:tcW w:w="1220" w:type="pct"/>
            <w:vMerge w:val="restart"/>
            <w:vAlign w:val="center"/>
          </w:tcPr>
          <w:p w14:paraId="128D127C" w14:textId="1DBFB1A9" w:rsidR="007279C5" w:rsidRPr="006D64C2" w:rsidRDefault="007279C5" w:rsidP="00C5405A">
            <w:pPr>
              <w:autoSpaceDE w:val="0"/>
              <w:autoSpaceDN w:val="0"/>
              <w:adjustRightInd w:val="0"/>
              <w:spacing w:line="240" w:lineRule="atLeast"/>
              <w:rPr>
                <w:rFonts w:cs="Times New Roman"/>
                <w:b/>
                <w:sz w:val="20"/>
                <w:szCs w:val="20"/>
              </w:rPr>
            </w:pPr>
            <w:r w:rsidRPr="006D64C2">
              <w:rPr>
                <w:rFonts w:cs="Times New Roman"/>
                <w:b/>
                <w:sz w:val="20"/>
                <w:szCs w:val="20"/>
              </w:rPr>
              <w:t>5-</w:t>
            </w:r>
            <w:r w:rsidR="00C3001A">
              <w:rPr>
                <w:rFonts w:cs="Times New Roman"/>
                <w:b/>
                <w:sz w:val="20"/>
                <w:szCs w:val="20"/>
              </w:rPr>
              <w:t xml:space="preserve"> </w:t>
            </w:r>
            <w:r w:rsidR="00D81940" w:rsidRPr="006D64C2">
              <w:rPr>
                <w:rFonts w:cs="Times New Roman"/>
                <w:b/>
                <w:sz w:val="20"/>
                <w:szCs w:val="20"/>
              </w:rPr>
              <w:t>Vücut</w:t>
            </w:r>
            <w:r w:rsidR="00C3001A">
              <w:rPr>
                <w:rFonts w:cs="Times New Roman"/>
                <w:b/>
                <w:sz w:val="20"/>
                <w:szCs w:val="20"/>
              </w:rPr>
              <w:t xml:space="preserve"> </w:t>
            </w:r>
            <w:r w:rsidR="00D81940" w:rsidRPr="006D64C2">
              <w:rPr>
                <w:rFonts w:cs="Times New Roman"/>
                <w:b/>
                <w:sz w:val="20"/>
                <w:szCs w:val="20"/>
              </w:rPr>
              <w:t>Ağırlığı</w:t>
            </w:r>
          </w:p>
        </w:tc>
        <w:tc>
          <w:tcPr>
            <w:tcW w:w="755" w:type="pct"/>
          </w:tcPr>
          <w:p w14:paraId="490ACC4E"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,055</w:t>
            </w:r>
          </w:p>
        </w:tc>
        <w:tc>
          <w:tcPr>
            <w:tcW w:w="756" w:type="pct"/>
          </w:tcPr>
          <w:p w14:paraId="3E4C9B16"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,013</w:t>
            </w:r>
          </w:p>
        </w:tc>
        <w:tc>
          <w:tcPr>
            <w:tcW w:w="756" w:type="pct"/>
          </w:tcPr>
          <w:p w14:paraId="1BE6712A"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,228</w:t>
            </w:r>
            <w:r w:rsidRPr="006D64C2">
              <w:rPr>
                <w:rFonts w:cs="Times New Roman"/>
                <w:color w:val="010205"/>
                <w:sz w:val="20"/>
                <w:szCs w:val="20"/>
                <w:vertAlign w:val="superscript"/>
              </w:rPr>
              <w:t>**</w:t>
            </w:r>
          </w:p>
        </w:tc>
        <w:tc>
          <w:tcPr>
            <w:tcW w:w="756" w:type="pct"/>
          </w:tcPr>
          <w:p w14:paraId="72900763"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,080</w:t>
            </w:r>
          </w:p>
        </w:tc>
        <w:tc>
          <w:tcPr>
            <w:tcW w:w="756" w:type="pct"/>
          </w:tcPr>
          <w:p w14:paraId="1A784479"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1</w:t>
            </w:r>
          </w:p>
        </w:tc>
      </w:tr>
      <w:tr w:rsidR="007279C5" w:rsidRPr="006D64C2" w14:paraId="2FB91BA4" w14:textId="77777777" w:rsidTr="00C802F6">
        <w:trPr>
          <w:trHeight w:val="156"/>
          <w:jc w:val="center"/>
        </w:trPr>
        <w:tc>
          <w:tcPr>
            <w:tcW w:w="1220" w:type="pct"/>
            <w:vMerge/>
            <w:vAlign w:val="center"/>
          </w:tcPr>
          <w:p w14:paraId="58D22A83" w14:textId="77777777" w:rsidR="007279C5" w:rsidRPr="006D64C2" w:rsidRDefault="007279C5" w:rsidP="006D64C2">
            <w:pPr>
              <w:autoSpaceDE w:val="0"/>
              <w:autoSpaceDN w:val="0"/>
              <w:adjustRightInd w:val="0"/>
              <w:spacing w:line="240" w:lineRule="atLeast"/>
              <w:jc w:val="center"/>
              <w:rPr>
                <w:rFonts w:cs="Times New Roman"/>
                <w:sz w:val="20"/>
                <w:szCs w:val="20"/>
              </w:rPr>
            </w:pPr>
          </w:p>
        </w:tc>
        <w:tc>
          <w:tcPr>
            <w:tcW w:w="755" w:type="pct"/>
          </w:tcPr>
          <w:p w14:paraId="11B5BBC9"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,516</w:t>
            </w:r>
          </w:p>
        </w:tc>
        <w:tc>
          <w:tcPr>
            <w:tcW w:w="756" w:type="pct"/>
          </w:tcPr>
          <w:p w14:paraId="03F1B97B"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,877</w:t>
            </w:r>
          </w:p>
        </w:tc>
        <w:tc>
          <w:tcPr>
            <w:tcW w:w="756" w:type="pct"/>
          </w:tcPr>
          <w:p w14:paraId="6B6564A5"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,007</w:t>
            </w:r>
          </w:p>
        </w:tc>
        <w:tc>
          <w:tcPr>
            <w:tcW w:w="756" w:type="pct"/>
          </w:tcPr>
          <w:p w14:paraId="2BD2FA4A"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,347</w:t>
            </w:r>
          </w:p>
        </w:tc>
        <w:tc>
          <w:tcPr>
            <w:tcW w:w="756" w:type="pct"/>
            <w:vAlign w:val="center"/>
          </w:tcPr>
          <w:p w14:paraId="57D8B589"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w:t>
            </w:r>
          </w:p>
        </w:tc>
      </w:tr>
    </w:tbl>
    <w:p w14:paraId="6B66385E" w14:textId="0DB81C30" w:rsidR="007279C5" w:rsidRPr="006D64C2" w:rsidRDefault="007279C5" w:rsidP="006D64C2">
      <w:pPr>
        <w:spacing w:before="120" w:after="120" w:line="240" w:lineRule="auto"/>
        <w:rPr>
          <w:rFonts w:eastAsia="Calibri" w:cs="Times New Roman"/>
          <w:sz w:val="20"/>
          <w:szCs w:val="24"/>
        </w:rPr>
      </w:pPr>
      <w:proofErr w:type="gramStart"/>
      <w:r w:rsidRPr="006D64C2">
        <w:rPr>
          <w:rFonts w:eastAsia="Calibri" w:cs="Times New Roman"/>
          <w:sz w:val="20"/>
          <w:szCs w:val="24"/>
        </w:rPr>
        <w:t>p</w:t>
      </w:r>
      <w:proofErr w:type="gramEnd"/>
      <w:r w:rsidRPr="006D64C2">
        <w:rPr>
          <w:rFonts w:eastAsia="Calibri" w:cs="Times New Roman"/>
          <w:sz w:val="20"/>
          <w:szCs w:val="24"/>
        </w:rPr>
        <w:t>&lt;0,01**,</w:t>
      </w:r>
      <w:r w:rsidR="00C3001A">
        <w:rPr>
          <w:rFonts w:eastAsia="Calibri" w:cs="Times New Roman"/>
          <w:sz w:val="20"/>
          <w:szCs w:val="24"/>
        </w:rPr>
        <w:t xml:space="preserve"> </w:t>
      </w:r>
      <w:r w:rsidRPr="006D64C2">
        <w:rPr>
          <w:rFonts w:eastAsia="Calibri" w:cs="Times New Roman"/>
          <w:sz w:val="20"/>
          <w:szCs w:val="24"/>
        </w:rPr>
        <w:t>p&lt;0,05*</w:t>
      </w:r>
    </w:p>
    <w:p w14:paraId="66B805E1" w14:textId="77777777" w:rsidR="00C5405A" w:rsidRDefault="00C5405A" w:rsidP="007567CC">
      <w:pPr>
        <w:spacing w:after="120"/>
        <w:ind w:firstLine="567"/>
        <w:rPr>
          <w:rFonts w:eastAsia="Calibri" w:cs="Times New Roman"/>
          <w:szCs w:val="24"/>
        </w:rPr>
      </w:pPr>
    </w:p>
    <w:p w14:paraId="4B8D6D87" w14:textId="43F2436C" w:rsidR="007279C5" w:rsidRPr="007567CC" w:rsidRDefault="007279C5" w:rsidP="007567CC">
      <w:pPr>
        <w:spacing w:after="120"/>
        <w:ind w:firstLine="567"/>
        <w:rPr>
          <w:rFonts w:eastAsia="Calibri" w:cs="Times New Roman"/>
          <w:szCs w:val="24"/>
        </w:rPr>
      </w:pPr>
      <w:proofErr w:type="gramStart"/>
      <w:r w:rsidRPr="007567CC">
        <w:rPr>
          <w:rFonts w:eastAsia="Calibri" w:cs="Times New Roman"/>
          <w:szCs w:val="24"/>
        </w:rPr>
        <w:t>Tablo</w:t>
      </w:r>
      <w:r w:rsidR="00C3001A">
        <w:rPr>
          <w:rFonts w:eastAsia="Calibri" w:cs="Times New Roman"/>
          <w:szCs w:val="24"/>
        </w:rPr>
        <w:t xml:space="preserve"> </w:t>
      </w:r>
      <w:r w:rsidRPr="007567CC">
        <w:rPr>
          <w:rFonts w:eastAsia="Calibri" w:cs="Times New Roman"/>
          <w:szCs w:val="24"/>
        </w:rPr>
        <w:t>4’e</w:t>
      </w:r>
      <w:r w:rsidR="00C3001A">
        <w:rPr>
          <w:rFonts w:eastAsia="Calibri" w:cs="Times New Roman"/>
          <w:szCs w:val="24"/>
        </w:rPr>
        <w:t xml:space="preserve"> </w:t>
      </w:r>
      <w:r w:rsidRPr="007567CC">
        <w:rPr>
          <w:rFonts w:eastAsia="Calibri" w:cs="Times New Roman"/>
          <w:szCs w:val="24"/>
        </w:rPr>
        <w:t>göre</w:t>
      </w:r>
      <w:r w:rsidR="00C3001A">
        <w:rPr>
          <w:rFonts w:eastAsia="Calibri" w:cs="Times New Roman"/>
          <w:szCs w:val="24"/>
        </w:rPr>
        <w:t xml:space="preserve"> </w:t>
      </w:r>
      <w:r w:rsidRPr="007567CC">
        <w:rPr>
          <w:rFonts w:eastAsia="Calibri" w:cs="Times New Roman"/>
          <w:szCs w:val="24"/>
        </w:rPr>
        <w:t>katılımcıların</w:t>
      </w:r>
      <w:r w:rsidR="00C3001A">
        <w:rPr>
          <w:rFonts w:eastAsia="Calibri" w:cs="Times New Roman"/>
          <w:szCs w:val="24"/>
        </w:rPr>
        <w:t xml:space="preserve"> </w:t>
      </w:r>
      <w:r w:rsidRPr="007567CC">
        <w:rPr>
          <w:rFonts w:eastAsia="Calibri" w:cs="Times New Roman"/>
          <w:szCs w:val="24"/>
        </w:rPr>
        <w:t>sürekli</w:t>
      </w:r>
      <w:r w:rsidR="00C3001A">
        <w:rPr>
          <w:rFonts w:eastAsia="Calibri" w:cs="Times New Roman"/>
          <w:szCs w:val="24"/>
        </w:rPr>
        <w:t xml:space="preserve"> </w:t>
      </w:r>
      <w:r w:rsidRPr="007567CC">
        <w:rPr>
          <w:rFonts w:eastAsia="Calibri" w:cs="Times New Roman"/>
          <w:szCs w:val="24"/>
        </w:rPr>
        <w:t>kaygı</w:t>
      </w:r>
      <w:r w:rsidR="00C3001A">
        <w:rPr>
          <w:rFonts w:eastAsia="Calibri" w:cs="Times New Roman"/>
          <w:szCs w:val="24"/>
        </w:rPr>
        <w:t xml:space="preserve"> </w:t>
      </w:r>
      <w:r w:rsidRPr="007567CC">
        <w:rPr>
          <w:rFonts w:eastAsia="Calibri" w:cs="Times New Roman"/>
          <w:szCs w:val="24"/>
        </w:rPr>
        <w:t>ile</w:t>
      </w:r>
      <w:r w:rsidR="00C3001A">
        <w:rPr>
          <w:rFonts w:eastAsia="Calibri" w:cs="Times New Roman"/>
          <w:szCs w:val="24"/>
        </w:rPr>
        <w:t xml:space="preserve"> </w:t>
      </w:r>
      <w:r w:rsidRPr="007567CC">
        <w:rPr>
          <w:rFonts w:eastAsia="Calibri" w:cs="Times New Roman"/>
          <w:szCs w:val="24"/>
        </w:rPr>
        <w:t>durumluk</w:t>
      </w:r>
      <w:r w:rsidR="00C3001A">
        <w:rPr>
          <w:rFonts w:eastAsia="Calibri" w:cs="Times New Roman"/>
          <w:szCs w:val="24"/>
        </w:rPr>
        <w:t xml:space="preserve"> </w:t>
      </w:r>
      <w:r w:rsidRPr="007567CC">
        <w:rPr>
          <w:rFonts w:eastAsia="Calibri" w:cs="Times New Roman"/>
          <w:szCs w:val="24"/>
        </w:rPr>
        <w:t>kaygı</w:t>
      </w:r>
      <w:r w:rsidR="00C3001A">
        <w:rPr>
          <w:rFonts w:eastAsia="Calibri" w:cs="Times New Roman"/>
          <w:szCs w:val="24"/>
        </w:rPr>
        <w:t xml:space="preserve"> </w:t>
      </w:r>
      <w:r w:rsidRPr="007567CC">
        <w:rPr>
          <w:rFonts w:eastAsia="Calibri" w:cs="Times New Roman"/>
          <w:szCs w:val="24"/>
        </w:rPr>
        <w:t>düzeyleri</w:t>
      </w:r>
      <w:r w:rsidR="00C3001A">
        <w:rPr>
          <w:rFonts w:eastAsia="Calibri" w:cs="Times New Roman"/>
          <w:szCs w:val="24"/>
        </w:rPr>
        <w:t xml:space="preserve"> </w:t>
      </w:r>
      <w:r w:rsidRPr="007567CC">
        <w:rPr>
          <w:rFonts w:eastAsia="Calibri" w:cs="Times New Roman"/>
          <w:szCs w:val="24"/>
        </w:rPr>
        <w:t>arasında</w:t>
      </w:r>
      <w:r w:rsidR="00C3001A">
        <w:rPr>
          <w:rFonts w:eastAsia="Calibri" w:cs="Times New Roman"/>
          <w:szCs w:val="24"/>
        </w:rPr>
        <w:t xml:space="preserve"> </w:t>
      </w:r>
      <w:r w:rsidRPr="007567CC">
        <w:rPr>
          <w:rFonts w:eastAsia="Calibri" w:cs="Times New Roman"/>
          <w:szCs w:val="24"/>
        </w:rPr>
        <w:t>yüksek</w:t>
      </w:r>
      <w:r w:rsidR="00C3001A">
        <w:rPr>
          <w:rFonts w:eastAsia="Calibri" w:cs="Times New Roman"/>
          <w:szCs w:val="24"/>
        </w:rPr>
        <w:t xml:space="preserve"> </w:t>
      </w:r>
      <w:r w:rsidRPr="007567CC">
        <w:rPr>
          <w:rFonts w:eastAsia="Calibri" w:cs="Times New Roman"/>
          <w:szCs w:val="24"/>
        </w:rPr>
        <w:t>düzeyde</w:t>
      </w:r>
      <w:r w:rsidR="00C3001A">
        <w:rPr>
          <w:rFonts w:eastAsia="Calibri" w:cs="Times New Roman"/>
          <w:szCs w:val="24"/>
        </w:rPr>
        <w:t xml:space="preserve"> </w:t>
      </w:r>
      <w:r w:rsidRPr="007567CC">
        <w:rPr>
          <w:rFonts w:cs="Times New Roman"/>
          <w:szCs w:val="24"/>
          <w:lang w:eastAsia="tr-TR"/>
        </w:rPr>
        <w:t>anlamlı</w:t>
      </w:r>
      <w:r w:rsidR="00C3001A">
        <w:rPr>
          <w:rFonts w:eastAsia="Calibri" w:cs="Times New Roman"/>
          <w:szCs w:val="24"/>
        </w:rPr>
        <w:t xml:space="preserve"> </w:t>
      </w:r>
      <w:r w:rsidRPr="007567CC">
        <w:rPr>
          <w:rFonts w:eastAsia="Calibri" w:cs="Times New Roman"/>
          <w:szCs w:val="24"/>
        </w:rPr>
        <w:t>pozitif</w:t>
      </w:r>
      <w:r w:rsidR="00C3001A">
        <w:rPr>
          <w:rFonts w:eastAsia="Calibri" w:cs="Times New Roman"/>
          <w:szCs w:val="24"/>
        </w:rPr>
        <w:t xml:space="preserve"> </w:t>
      </w:r>
      <w:r w:rsidRPr="007567CC">
        <w:rPr>
          <w:rFonts w:eastAsia="Calibri" w:cs="Times New Roman"/>
          <w:szCs w:val="24"/>
        </w:rPr>
        <w:t>ilişki</w:t>
      </w:r>
      <w:r w:rsidR="00C3001A">
        <w:rPr>
          <w:rFonts w:eastAsia="Calibri" w:cs="Times New Roman"/>
          <w:szCs w:val="24"/>
        </w:rPr>
        <w:t xml:space="preserve"> </w:t>
      </w:r>
      <w:r w:rsidRPr="007567CC">
        <w:rPr>
          <w:rFonts w:eastAsia="Calibri" w:cs="Times New Roman"/>
          <w:szCs w:val="24"/>
        </w:rPr>
        <w:t>oldu</w:t>
      </w:r>
      <w:r w:rsidR="00EE54F4" w:rsidRPr="007567CC">
        <w:rPr>
          <w:rFonts w:eastAsia="Calibri" w:cs="Times New Roman"/>
          <w:szCs w:val="24"/>
        </w:rPr>
        <w:t>ğu</w:t>
      </w:r>
      <w:r w:rsidR="00C3001A">
        <w:rPr>
          <w:rFonts w:eastAsia="Calibri" w:cs="Times New Roman"/>
          <w:szCs w:val="24"/>
        </w:rPr>
        <w:t xml:space="preserve"> </w:t>
      </w:r>
      <w:r w:rsidR="00EE54F4" w:rsidRPr="007567CC">
        <w:rPr>
          <w:rFonts w:eastAsia="Calibri" w:cs="Times New Roman"/>
          <w:szCs w:val="24"/>
        </w:rPr>
        <w:t>(r=,764)</w:t>
      </w:r>
      <w:r w:rsidR="00C3001A">
        <w:rPr>
          <w:rFonts w:eastAsia="Calibri" w:cs="Times New Roman"/>
          <w:szCs w:val="24"/>
        </w:rPr>
        <w:t xml:space="preserve"> </w:t>
      </w:r>
      <w:r w:rsidR="00EE54F4" w:rsidRPr="007567CC">
        <w:rPr>
          <w:rFonts w:eastAsia="Calibri" w:cs="Times New Roman"/>
          <w:szCs w:val="24"/>
        </w:rPr>
        <w:t>,</w:t>
      </w:r>
      <w:r w:rsidR="00C3001A">
        <w:rPr>
          <w:rFonts w:eastAsia="Calibri" w:cs="Times New Roman"/>
          <w:szCs w:val="24"/>
        </w:rPr>
        <w:t xml:space="preserve"> </w:t>
      </w:r>
      <w:r w:rsidR="00EE54F4" w:rsidRPr="007567CC">
        <w:rPr>
          <w:rFonts w:eastAsia="Calibri" w:cs="Times New Roman"/>
          <w:szCs w:val="24"/>
        </w:rPr>
        <w:t>spor</w:t>
      </w:r>
      <w:r w:rsidR="00C3001A">
        <w:rPr>
          <w:rFonts w:eastAsia="Calibri" w:cs="Times New Roman"/>
          <w:szCs w:val="24"/>
        </w:rPr>
        <w:t xml:space="preserve"> </w:t>
      </w:r>
      <w:r w:rsidR="00EE54F4" w:rsidRPr="007567CC">
        <w:rPr>
          <w:rFonts w:eastAsia="Calibri" w:cs="Times New Roman"/>
          <w:szCs w:val="24"/>
        </w:rPr>
        <w:t>geçmişi</w:t>
      </w:r>
      <w:r w:rsidR="00C3001A">
        <w:rPr>
          <w:rFonts w:eastAsia="Calibri" w:cs="Times New Roman"/>
          <w:szCs w:val="24"/>
        </w:rPr>
        <w:t xml:space="preserve"> </w:t>
      </w:r>
      <w:r w:rsidR="00EE54F4" w:rsidRPr="007567CC">
        <w:rPr>
          <w:rFonts w:eastAsia="Calibri" w:cs="Times New Roman"/>
          <w:szCs w:val="24"/>
        </w:rPr>
        <w:t>ile</w:t>
      </w:r>
      <w:r w:rsidR="00C3001A">
        <w:rPr>
          <w:rFonts w:eastAsia="Calibri" w:cs="Times New Roman"/>
          <w:szCs w:val="24"/>
        </w:rPr>
        <w:t xml:space="preserve"> </w:t>
      </w:r>
      <w:r w:rsidRPr="007567CC">
        <w:rPr>
          <w:rFonts w:eastAsia="Calibri" w:cs="Times New Roman"/>
          <w:szCs w:val="24"/>
        </w:rPr>
        <w:t>durumluk</w:t>
      </w:r>
      <w:r w:rsidR="00C3001A">
        <w:rPr>
          <w:rFonts w:eastAsia="Calibri" w:cs="Times New Roman"/>
          <w:szCs w:val="24"/>
        </w:rPr>
        <w:t xml:space="preserve"> </w:t>
      </w:r>
      <w:r w:rsidRPr="007567CC">
        <w:rPr>
          <w:rFonts w:eastAsia="Calibri" w:cs="Times New Roman"/>
          <w:szCs w:val="24"/>
        </w:rPr>
        <w:t>kaygı</w:t>
      </w:r>
      <w:r w:rsidR="00C3001A">
        <w:rPr>
          <w:rFonts w:eastAsia="Calibri" w:cs="Times New Roman"/>
          <w:szCs w:val="24"/>
        </w:rPr>
        <w:t xml:space="preserve"> </w:t>
      </w:r>
      <w:r w:rsidRPr="007567CC">
        <w:rPr>
          <w:rFonts w:eastAsia="Calibri" w:cs="Times New Roman"/>
          <w:szCs w:val="24"/>
        </w:rPr>
        <w:t>arasında</w:t>
      </w:r>
      <w:r w:rsidR="00C3001A">
        <w:rPr>
          <w:rFonts w:eastAsia="Calibri" w:cs="Times New Roman"/>
          <w:szCs w:val="24"/>
        </w:rPr>
        <w:t xml:space="preserve"> </w:t>
      </w:r>
      <w:r w:rsidRPr="007567CC">
        <w:rPr>
          <w:rFonts w:eastAsia="Calibri" w:cs="Times New Roman"/>
          <w:szCs w:val="24"/>
        </w:rPr>
        <w:t>düşük</w:t>
      </w:r>
      <w:r w:rsidR="00C3001A">
        <w:rPr>
          <w:rFonts w:eastAsia="Calibri" w:cs="Times New Roman"/>
          <w:szCs w:val="24"/>
        </w:rPr>
        <w:t xml:space="preserve"> </w:t>
      </w:r>
      <w:r w:rsidRPr="007567CC">
        <w:rPr>
          <w:rFonts w:eastAsia="Calibri" w:cs="Times New Roman"/>
          <w:szCs w:val="24"/>
        </w:rPr>
        <w:t>düzeyde</w:t>
      </w:r>
      <w:r w:rsidR="00C3001A">
        <w:rPr>
          <w:rFonts w:eastAsia="Calibri" w:cs="Times New Roman"/>
          <w:szCs w:val="24"/>
        </w:rPr>
        <w:t xml:space="preserve"> </w:t>
      </w:r>
      <w:r w:rsidRPr="007567CC">
        <w:rPr>
          <w:rFonts w:eastAsia="Calibri" w:cs="Times New Roman"/>
          <w:szCs w:val="24"/>
        </w:rPr>
        <w:t>anlamlı</w:t>
      </w:r>
      <w:r w:rsidR="00C3001A">
        <w:rPr>
          <w:rFonts w:eastAsia="Calibri" w:cs="Times New Roman"/>
          <w:szCs w:val="24"/>
        </w:rPr>
        <w:t xml:space="preserve"> </w:t>
      </w:r>
      <w:r w:rsidRPr="007567CC">
        <w:rPr>
          <w:rFonts w:eastAsia="Calibri" w:cs="Times New Roman"/>
          <w:szCs w:val="24"/>
        </w:rPr>
        <w:t>ve</w:t>
      </w:r>
      <w:r w:rsidR="00C3001A">
        <w:rPr>
          <w:rFonts w:eastAsia="Calibri" w:cs="Times New Roman"/>
          <w:szCs w:val="24"/>
        </w:rPr>
        <w:t xml:space="preserve"> </w:t>
      </w:r>
      <w:r w:rsidRPr="007567CC">
        <w:rPr>
          <w:rFonts w:eastAsia="Calibri" w:cs="Times New Roman"/>
          <w:szCs w:val="24"/>
        </w:rPr>
        <w:t>negatif</w:t>
      </w:r>
      <w:r w:rsidR="00C3001A">
        <w:rPr>
          <w:rFonts w:eastAsia="Calibri" w:cs="Times New Roman"/>
          <w:szCs w:val="24"/>
        </w:rPr>
        <w:t xml:space="preserve"> </w:t>
      </w:r>
      <w:r w:rsidRPr="007567CC">
        <w:rPr>
          <w:rFonts w:eastAsia="Calibri" w:cs="Times New Roman"/>
          <w:szCs w:val="24"/>
        </w:rPr>
        <w:t>ilişki</w:t>
      </w:r>
      <w:r w:rsidR="00C3001A">
        <w:rPr>
          <w:rFonts w:eastAsia="Calibri" w:cs="Times New Roman"/>
          <w:szCs w:val="24"/>
        </w:rPr>
        <w:t xml:space="preserve"> </w:t>
      </w:r>
      <w:r w:rsidRPr="007567CC">
        <w:rPr>
          <w:rFonts w:eastAsia="Calibri" w:cs="Times New Roman"/>
          <w:szCs w:val="24"/>
        </w:rPr>
        <w:t>olduğu</w:t>
      </w:r>
      <w:r w:rsidR="00C3001A">
        <w:rPr>
          <w:rFonts w:eastAsia="Calibri" w:cs="Times New Roman"/>
          <w:szCs w:val="24"/>
        </w:rPr>
        <w:t xml:space="preserve"> </w:t>
      </w:r>
      <w:r w:rsidRPr="007567CC">
        <w:rPr>
          <w:rFonts w:eastAsia="Calibri" w:cs="Times New Roman"/>
          <w:szCs w:val="24"/>
        </w:rPr>
        <w:t>(r=-,212),</w:t>
      </w:r>
      <w:r w:rsidR="00C3001A">
        <w:rPr>
          <w:rFonts w:eastAsia="Calibri" w:cs="Times New Roman"/>
          <w:szCs w:val="24"/>
        </w:rPr>
        <w:t xml:space="preserve"> </w:t>
      </w:r>
      <w:r w:rsidRPr="007567CC">
        <w:rPr>
          <w:rFonts w:eastAsia="Calibri" w:cs="Times New Roman"/>
          <w:szCs w:val="24"/>
        </w:rPr>
        <w:t>spor</w:t>
      </w:r>
      <w:r w:rsidR="00C3001A">
        <w:rPr>
          <w:rFonts w:eastAsia="Calibri" w:cs="Times New Roman"/>
          <w:szCs w:val="24"/>
        </w:rPr>
        <w:t xml:space="preserve"> </w:t>
      </w:r>
      <w:r w:rsidRPr="007567CC">
        <w:rPr>
          <w:rFonts w:eastAsia="Calibri" w:cs="Times New Roman"/>
          <w:szCs w:val="24"/>
        </w:rPr>
        <w:t>geçmişi</w:t>
      </w:r>
      <w:r w:rsidR="00C3001A">
        <w:rPr>
          <w:rFonts w:eastAsia="Calibri" w:cs="Times New Roman"/>
          <w:szCs w:val="24"/>
        </w:rPr>
        <w:t xml:space="preserve"> </w:t>
      </w:r>
      <w:r w:rsidRPr="007567CC">
        <w:rPr>
          <w:rFonts w:eastAsia="Calibri" w:cs="Times New Roman"/>
          <w:szCs w:val="24"/>
        </w:rPr>
        <w:t>ile</w:t>
      </w:r>
      <w:r w:rsidR="00C3001A">
        <w:rPr>
          <w:rFonts w:eastAsia="Calibri" w:cs="Times New Roman"/>
          <w:szCs w:val="24"/>
        </w:rPr>
        <w:t xml:space="preserve"> </w:t>
      </w:r>
      <w:r w:rsidRPr="007567CC">
        <w:rPr>
          <w:rFonts w:eastAsia="Calibri" w:cs="Times New Roman"/>
          <w:szCs w:val="24"/>
        </w:rPr>
        <w:t>sürekli</w:t>
      </w:r>
      <w:r w:rsidR="00C3001A">
        <w:rPr>
          <w:rFonts w:eastAsia="Calibri" w:cs="Times New Roman"/>
          <w:szCs w:val="24"/>
        </w:rPr>
        <w:t xml:space="preserve"> </w:t>
      </w:r>
      <w:r w:rsidRPr="007567CC">
        <w:rPr>
          <w:rFonts w:eastAsia="Calibri" w:cs="Times New Roman"/>
          <w:szCs w:val="24"/>
        </w:rPr>
        <w:t>kaygı</w:t>
      </w:r>
      <w:r w:rsidR="00C3001A">
        <w:rPr>
          <w:rFonts w:eastAsia="Calibri" w:cs="Times New Roman"/>
          <w:szCs w:val="24"/>
        </w:rPr>
        <w:t xml:space="preserve"> </w:t>
      </w:r>
      <w:r w:rsidRPr="007567CC">
        <w:rPr>
          <w:rFonts w:eastAsia="Calibri" w:cs="Times New Roman"/>
          <w:szCs w:val="24"/>
        </w:rPr>
        <w:t>arasında</w:t>
      </w:r>
      <w:r w:rsidR="00C3001A">
        <w:rPr>
          <w:rFonts w:eastAsia="Calibri" w:cs="Times New Roman"/>
          <w:szCs w:val="24"/>
        </w:rPr>
        <w:t xml:space="preserve"> </w:t>
      </w:r>
      <w:r w:rsidRPr="007567CC">
        <w:rPr>
          <w:rFonts w:eastAsia="Calibri" w:cs="Times New Roman"/>
          <w:szCs w:val="24"/>
        </w:rPr>
        <w:t>düşük</w:t>
      </w:r>
      <w:r w:rsidR="00C3001A">
        <w:rPr>
          <w:rFonts w:eastAsia="Calibri" w:cs="Times New Roman"/>
          <w:szCs w:val="24"/>
        </w:rPr>
        <w:t xml:space="preserve"> </w:t>
      </w:r>
      <w:r w:rsidRPr="007567CC">
        <w:rPr>
          <w:rFonts w:eastAsia="Calibri" w:cs="Times New Roman"/>
          <w:szCs w:val="24"/>
        </w:rPr>
        <w:t>düzeyde</w:t>
      </w:r>
      <w:r w:rsidR="00C3001A">
        <w:rPr>
          <w:rFonts w:eastAsia="Calibri" w:cs="Times New Roman"/>
          <w:szCs w:val="24"/>
        </w:rPr>
        <w:t xml:space="preserve"> </w:t>
      </w:r>
      <w:r w:rsidRPr="007567CC">
        <w:rPr>
          <w:rFonts w:eastAsia="Calibri" w:cs="Times New Roman"/>
          <w:szCs w:val="24"/>
        </w:rPr>
        <w:t>anlamlı</w:t>
      </w:r>
      <w:r w:rsidR="00C3001A">
        <w:rPr>
          <w:rFonts w:eastAsia="Calibri" w:cs="Times New Roman"/>
          <w:szCs w:val="24"/>
        </w:rPr>
        <w:t xml:space="preserve"> </w:t>
      </w:r>
      <w:r w:rsidRPr="007567CC">
        <w:rPr>
          <w:rFonts w:eastAsia="Calibri" w:cs="Times New Roman"/>
          <w:szCs w:val="24"/>
        </w:rPr>
        <w:t>ve</w:t>
      </w:r>
      <w:r w:rsidR="00C3001A">
        <w:rPr>
          <w:rFonts w:eastAsia="Calibri" w:cs="Times New Roman"/>
          <w:szCs w:val="24"/>
        </w:rPr>
        <w:t xml:space="preserve"> </w:t>
      </w:r>
      <w:r w:rsidRPr="007567CC">
        <w:rPr>
          <w:rFonts w:eastAsia="Calibri" w:cs="Times New Roman"/>
          <w:szCs w:val="24"/>
        </w:rPr>
        <w:t>negatif</w:t>
      </w:r>
      <w:r w:rsidR="00C3001A">
        <w:rPr>
          <w:rFonts w:eastAsia="Calibri" w:cs="Times New Roman"/>
          <w:szCs w:val="24"/>
        </w:rPr>
        <w:t xml:space="preserve"> </w:t>
      </w:r>
      <w:r w:rsidRPr="007567CC">
        <w:rPr>
          <w:rFonts w:eastAsia="Calibri" w:cs="Times New Roman"/>
          <w:szCs w:val="24"/>
        </w:rPr>
        <w:t>ilişki</w:t>
      </w:r>
      <w:r w:rsidR="00C3001A">
        <w:rPr>
          <w:rFonts w:eastAsia="Calibri" w:cs="Times New Roman"/>
          <w:szCs w:val="24"/>
        </w:rPr>
        <w:t xml:space="preserve"> </w:t>
      </w:r>
      <w:r w:rsidRPr="007567CC">
        <w:rPr>
          <w:rFonts w:eastAsia="Calibri" w:cs="Times New Roman"/>
          <w:szCs w:val="24"/>
        </w:rPr>
        <w:t>olduğu</w:t>
      </w:r>
      <w:r w:rsidR="00C3001A">
        <w:rPr>
          <w:rFonts w:eastAsia="Calibri" w:cs="Times New Roman"/>
          <w:szCs w:val="24"/>
        </w:rPr>
        <w:t xml:space="preserve"> </w:t>
      </w:r>
      <w:r w:rsidRPr="007567CC">
        <w:rPr>
          <w:rFonts w:eastAsia="Calibri" w:cs="Times New Roman"/>
          <w:szCs w:val="24"/>
        </w:rPr>
        <w:t>tespit</w:t>
      </w:r>
      <w:r w:rsidR="00C3001A">
        <w:rPr>
          <w:rFonts w:eastAsia="Calibri" w:cs="Times New Roman"/>
          <w:szCs w:val="24"/>
        </w:rPr>
        <w:t xml:space="preserve"> </w:t>
      </w:r>
      <w:r w:rsidRPr="007567CC">
        <w:rPr>
          <w:rFonts w:eastAsia="Calibri" w:cs="Times New Roman"/>
          <w:szCs w:val="24"/>
        </w:rPr>
        <w:t>edilmiştir</w:t>
      </w:r>
      <w:r w:rsidR="00C3001A">
        <w:rPr>
          <w:rFonts w:eastAsia="Calibri" w:cs="Times New Roman"/>
          <w:szCs w:val="24"/>
        </w:rPr>
        <w:t xml:space="preserve">  </w:t>
      </w:r>
      <w:r w:rsidRPr="007567CC">
        <w:rPr>
          <w:rFonts w:eastAsia="Calibri" w:cs="Times New Roman"/>
          <w:szCs w:val="24"/>
        </w:rPr>
        <w:t>(r=-,22</w:t>
      </w:r>
      <w:r w:rsidR="007E723E" w:rsidRPr="007567CC">
        <w:rPr>
          <w:rFonts w:eastAsia="Calibri" w:cs="Times New Roman"/>
          <w:szCs w:val="24"/>
        </w:rPr>
        <w:t>7</w:t>
      </w:r>
      <w:r w:rsidRPr="007567CC">
        <w:rPr>
          <w:rFonts w:eastAsia="Calibri" w:cs="Times New Roman"/>
          <w:szCs w:val="24"/>
        </w:rPr>
        <w:t>).</w:t>
      </w:r>
      <w:proofErr w:type="gramEnd"/>
    </w:p>
    <w:p w14:paraId="036E3347" w14:textId="77777777" w:rsidR="00C802F6" w:rsidRDefault="00C802F6" w:rsidP="0063341C">
      <w:pPr>
        <w:pStyle w:val="ResimYazs"/>
        <w:rPr>
          <w:b/>
          <w:i w:val="0"/>
          <w:color w:val="auto"/>
          <w:sz w:val="22"/>
          <w:szCs w:val="22"/>
        </w:rPr>
      </w:pPr>
      <w:bookmarkStart w:id="109" w:name="_Toc182938813"/>
    </w:p>
    <w:p w14:paraId="0BAFA5CB" w14:textId="10CCFFA3" w:rsidR="007279C5" w:rsidRPr="0063341C" w:rsidRDefault="0063341C" w:rsidP="0063341C">
      <w:pPr>
        <w:pStyle w:val="ResimYazs"/>
        <w:rPr>
          <w:rFonts w:cs="Times New Roman"/>
          <w:i w:val="0"/>
          <w:color w:val="auto"/>
          <w:sz w:val="22"/>
          <w:szCs w:val="22"/>
          <w:lang w:eastAsia="tr-TR"/>
        </w:rPr>
      </w:pPr>
      <w:bookmarkStart w:id="110" w:name="_Toc190460348"/>
      <w:r w:rsidRPr="00C802F6">
        <w:rPr>
          <w:b/>
          <w:i w:val="0"/>
          <w:color w:val="auto"/>
          <w:sz w:val="22"/>
          <w:szCs w:val="22"/>
        </w:rPr>
        <w:t xml:space="preserve">Tablo </w:t>
      </w:r>
      <w:r w:rsidRPr="00C802F6">
        <w:rPr>
          <w:b/>
          <w:i w:val="0"/>
          <w:color w:val="auto"/>
          <w:sz w:val="22"/>
          <w:szCs w:val="22"/>
        </w:rPr>
        <w:fldChar w:fldCharType="begin"/>
      </w:r>
      <w:r w:rsidRPr="00C802F6">
        <w:rPr>
          <w:b/>
          <w:i w:val="0"/>
          <w:color w:val="auto"/>
          <w:sz w:val="22"/>
          <w:szCs w:val="22"/>
        </w:rPr>
        <w:instrText xml:space="preserve"> SEQ Tablo \* ARABIC </w:instrText>
      </w:r>
      <w:r w:rsidRPr="00C802F6">
        <w:rPr>
          <w:b/>
          <w:i w:val="0"/>
          <w:color w:val="auto"/>
          <w:sz w:val="22"/>
          <w:szCs w:val="22"/>
        </w:rPr>
        <w:fldChar w:fldCharType="separate"/>
      </w:r>
      <w:r w:rsidR="00E119B5">
        <w:rPr>
          <w:b/>
          <w:i w:val="0"/>
          <w:noProof/>
          <w:color w:val="auto"/>
          <w:sz w:val="22"/>
          <w:szCs w:val="22"/>
        </w:rPr>
        <w:t>5</w:t>
      </w:r>
      <w:r w:rsidRPr="00C802F6">
        <w:rPr>
          <w:b/>
          <w:i w:val="0"/>
          <w:color w:val="auto"/>
          <w:sz w:val="22"/>
          <w:szCs w:val="22"/>
        </w:rPr>
        <w:fldChar w:fldCharType="end"/>
      </w:r>
      <w:r w:rsidRPr="00C802F6">
        <w:rPr>
          <w:b/>
          <w:i w:val="0"/>
          <w:color w:val="auto"/>
          <w:sz w:val="22"/>
          <w:szCs w:val="22"/>
        </w:rPr>
        <w:t>.</w:t>
      </w:r>
      <w:r w:rsidRPr="0063341C">
        <w:rPr>
          <w:i w:val="0"/>
          <w:color w:val="auto"/>
          <w:sz w:val="22"/>
          <w:szCs w:val="22"/>
        </w:rPr>
        <w:t xml:space="preserve"> </w:t>
      </w:r>
      <w:r w:rsidR="00ED365C" w:rsidRPr="0063341C">
        <w:rPr>
          <w:rFonts w:cs="Times New Roman"/>
          <w:i w:val="0"/>
          <w:color w:val="auto"/>
          <w:sz w:val="22"/>
          <w:szCs w:val="22"/>
        </w:rPr>
        <w:t>Durumluk</w:t>
      </w:r>
      <w:r w:rsidR="00C3001A" w:rsidRPr="0063341C">
        <w:rPr>
          <w:rFonts w:cs="Times New Roman"/>
          <w:i w:val="0"/>
          <w:color w:val="auto"/>
          <w:sz w:val="22"/>
          <w:szCs w:val="22"/>
        </w:rPr>
        <w:t xml:space="preserve"> </w:t>
      </w:r>
      <w:r w:rsidR="006D64C2" w:rsidRPr="0063341C">
        <w:rPr>
          <w:rFonts w:cs="Times New Roman"/>
          <w:i w:val="0"/>
          <w:color w:val="auto"/>
          <w:sz w:val="22"/>
          <w:szCs w:val="22"/>
        </w:rPr>
        <w:t>kaygının</w:t>
      </w:r>
      <w:r w:rsidR="00C3001A" w:rsidRPr="0063341C">
        <w:rPr>
          <w:rFonts w:cs="Times New Roman"/>
          <w:i w:val="0"/>
          <w:color w:val="auto"/>
          <w:sz w:val="22"/>
          <w:szCs w:val="22"/>
        </w:rPr>
        <w:t xml:space="preserve"> </w:t>
      </w:r>
      <w:r w:rsidR="006D64C2" w:rsidRPr="0063341C">
        <w:rPr>
          <w:rFonts w:cs="Times New Roman"/>
          <w:i w:val="0"/>
          <w:color w:val="auto"/>
          <w:sz w:val="22"/>
          <w:szCs w:val="22"/>
        </w:rPr>
        <w:t>sürekli</w:t>
      </w:r>
      <w:r w:rsidR="00C3001A" w:rsidRPr="0063341C">
        <w:rPr>
          <w:rFonts w:cs="Times New Roman"/>
          <w:i w:val="0"/>
          <w:color w:val="auto"/>
          <w:sz w:val="22"/>
          <w:szCs w:val="22"/>
        </w:rPr>
        <w:t xml:space="preserve"> </w:t>
      </w:r>
      <w:r w:rsidR="006D64C2" w:rsidRPr="0063341C">
        <w:rPr>
          <w:rFonts w:cs="Times New Roman"/>
          <w:i w:val="0"/>
          <w:color w:val="auto"/>
          <w:sz w:val="22"/>
          <w:szCs w:val="22"/>
        </w:rPr>
        <w:t>kaygı</w:t>
      </w:r>
      <w:r w:rsidR="00C3001A" w:rsidRPr="0063341C">
        <w:rPr>
          <w:rFonts w:cs="Times New Roman"/>
          <w:i w:val="0"/>
          <w:color w:val="auto"/>
          <w:sz w:val="22"/>
          <w:szCs w:val="22"/>
        </w:rPr>
        <w:t xml:space="preserve"> </w:t>
      </w:r>
      <w:r w:rsidR="006D64C2" w:rsidRPr="0063341C">
        <w:rPr>
          <w:rFonts w:cs="Times New Roman"/>
          <w:i w:val="0"/>
          <w:color w:val="auto"/>
          <w:sz w:val="22"/>
          <w:szCs w:val="22"/>
        </w:rPr>
        <w:t>üzerindeki</w:t>
      </w:r>
      <w:r w:rsidR="00C3001A" w:rsidRPr="0063341C">
        <w:rPr>
          <w:rFonts w:cs="Times New Roman"/>
          <w:i w:val="0"/>
          <w:color w:val="auto"/>
          <w:sz w:val="22"/>
          <w:szCs w:val="22"/>
        </w:rPr>
        <w:t xml:space="preserve"> </w:t>
      </w:r>
      <w:r w:rsidR="006D64C2" w:rsidRPr="0063341C">
        <w:rPr>
          <w:rFonts w:cs="Times New Roman"/>
          <w:i w:val="0"/>
          <w:color w:val="auto"/>
          <w:sz w:val="22"/>
          <w:szCs w:val="22"/>
        </w:rPr>
        <w:t>etkisinin</w:t>
      </w:r>
      <w:r w:rsidR="00C3001A" w:rsidRPr="0063341C">
        <w:rPr>
          <w:rFonts w:cs="Times New Roman"/>
          <w:i w:val="0"/>
          <w:color w:val="auto"/>
          <w:sz w:val="22"/>
          <w:szCs w:val="22"/>
        </w:rPr>
        <w:t xml:space="preserve"> </w:t>
      </w:r>
      <w:r w:rsidR="006D64C2" w:rsidRPr="0063341C">
        <w:rPr>
          <w:rFonts w:cs="Times New Roman"/>
          <w:i w:val="0"/>
          <w:color w:val="auto"/>
          <w:sz w:val="22"/>
          <w:szCs w:val="22"/>
        </w:rPr>
        <w:t>incelenmesi</w:t>
      </w:r>
      <w:r w:rsidR="00C3001A" w:rsidRPr="0063341C">
        <w:rPr>
          <w:rFonts w:cs="Times New Roman"/>
          <w:i w:val="0"/>
          <w:color w:val="auto"/>
          <w:sz w:val="22"/>
          <w:szCs w:val="22"/>
        </w:rPr>
        <w:t xml:space="preserve"> </w:t>
      </w:r>
      <w:r w:rsidR="006D64C2" w:rsidRPr="0063341C">
        <w:rPr>
          <w:rFonts w:cs="Times New Roman"/>
          <w:i w:val="0"/>
          <w:color w:val="auto"/>
          <w:sz w:val="22"/>
          <w:szCs w:val="22"/>
        </w:rPr>
        <w:t>amacıyla</w:t>
      </w:r>
      <w:r w:rsidR="00C3001A" w:rsidRPr="0063341C">
        <w:rPr>
          <w:rFonts w:cs="Times New Roman"/>
          <w:i w:val="0"/>
          <w:color w:val="auto"/>
          <w:sz w:val="22"/>
          <w:szCs w:val="22"/>
        </w:rPr>
        <w:t xml:space="preserve"> </w:t>
      </w:r>
      <w:r w:rsidR="006D64C2" w:rsidRPr="0063341C">
        <w:rPr>
          <w:rFonts w:cs="Times New Roman"/>
          <w:i w:val="0"/>
          <w:color w:val="auto"/>
          <w:sz w:val="22"/>
          <w:szCs w:val="22"/>
        </w:rPr>
        <w:t>yapılan</w:t>
      </w:r>
      <w:r w:rsidR="00C3001A" w:rsidRPr="0063341C">
        <w:rPr>
          <w:rFonts w:cs="Times New Roman"/>
          <w:i w:val="0"/>
          <w:color w:val="auto"/>
          <w:sz w:val="22"/>
          <w:szCs w:val="22"/>
        </w:rPr>
        <w:t xml:space="preserve"> </w:t>
      </w:r>
      <w:r w:rsidR="006D64C2" w:rsidRPr="0063341C">
        <w:rPr>
          <w:rFonts w:cs="Times New Roman"/>
          <w:i w:val="0"/>
          <w:color w:val="auto"/>
          <w:sz w:val="22"/>
          <w:szCs w:val="22"/>
        </w:rPr>
        <w:t>basit</w:t>
      </w:r>
      <w:r w:rsidR="00C3001A" w:rsidRPr="0063341C">
        <w:rPr>
          <w:rFonts w:cs="Times New Roman"/>
          <w:i w:val="0"/>
          <w:color w:val="auto"/>
          <w:sz w:val="22"/>
          <w:szCs w:val="22"/>
        </w:rPr>
        <w:t xml:space="preserve"> </w:t>
      </w:r>
      <w:r w:rsidR="006D64C2" w:rsidRPr="0063341C">
        <w:rPr>
          <w:rFonts w:cs="Times New Roman"/>
          <w:i w:val="0"/>
          <w:color w:val="auto"/>
          <w:sz w:val="22"/>
          <w:szCs w:val="22"/>
        </w:rPr>
        <w:t>regresyon</w:t>
      </w:r>
      <w:r w:rsidR="00C3001A" w:rsidRPr="0063341C">
        <w:rPr>
          <w:rFonts w:cs="Times New Roman"/>
          <w:i w:val="0"/>
          <w:color w:val="auto"/>
          <w:sz w:val="22"/>
          <w:szCs w:val="22"/>
        </w:rPr>
        <w:t xml:space="preserve"> </w:t>
      </w:r>
      <w:r w:rsidR="006D64C2" w:rsidRPr="0063341C">
        <w:rPr>
          <w:rFonts w:cs="Times New Roman"/>
          <w:i w:val="0"/>
          <w:color w:val="auto"/>
          <w:sz w:val="22"/>
          <w:szCs w:val="22"/>
        </w:rPr>
        <w:t>analizi</w:t>
      </w:r>
      <w:bookmarkEnd w:id="109"/>
      <w:r w:rsidR="00C5405A" w:rsidRPr="0063341C">
        <w:rPr>
          <w:rFonts w:cs="Times New Roman"/>
          <w:i w:val="0"/>
          <w:color w:val="auto"/>
          <w:sz w:val="22"/>
          <w:szCs w:val="22"/>
        </w:rPr>
        <w:t>.</w:t>
      </w:r>
      <w:bookmarkEnd w:id="110"/>
    </w:p>
    <w:tbl>
      <w:tblPr>
        <w:tblW w:w="5000" w:type="pct"/>
        <w:jc w:val="center"/>
        <w:tblLook w:val="04A0" w:firstRow="1" w:lastRow="0" w:firstColumn="1" w:lastColumn="0" w:noHBand="0" w:noVBand="1"/>
      </w:tblPr>
      <w:tblGrid>
        <w:gridCol w:w="2280"/>
        <w:gridCol w:w="864"/>
        <w:gridCol w:w="1052"/>
        <w:gridCol w:w="682"/>
        <w:gridCol w:w="868"/>
        <w:gridCol w:w="868"/>
        <w:gridCol w:w="928"/>
        <w:gridCol w:w="627"/>
        <w:gridCol w:w="948"/>
      </w:tblGrid>
      <w:tr w:rsidR="00C5405A" w:rsidRPr="006D64C2" w14:paraId="7DF61A28" w14:textId="77777777" w:rsidTr="00C802F6">
        <w:trPr>
          <w:trHeight w:val="20"/>
          <w:jc w:val="center"/>
        </w:trPr>
        <w:tc>
          <w:tcPr>
            <w:tcW w:w="1250" w:type="pct"/>
            <w:tcBorders>
              <w:top w:val="single" w:sz="4" w:space="0" w:color="auto"/>
              <w:left w:val="single" w:sz="4" w:space="0" w:color="FFFFFF" w:themeColor="background1"/>
              <w:bottom w:val="single" w:sz="2" w:space="0" w:color="auto"/>
              <w:right w:val="single" w:sz="4" w:space="0" w:color="FFFFFF" w:themeColor="background1"/>
            </w:tcBorders>
            <w:vAlign w:val="center"/>
            <w:hideMark/>
          </w:tcPr>
          <w:p w14:paraId="6C7816BD" w14:textId="08EDE9A2" w:rsidR="007279C5" w:rsidRPr="006D64C2" w:rsidRDefault="007279C5" w:rsidP="006D64C2">
            <w:pPr>
              <w:autoSpaceDE w:val="0"/>
              <w:autoSpaceDN w:val="0"/>
              <w:adjustRightInd w:val="0"/>
              <w:spacing w:after="0" w:line="240" w:lineRule="atLeast"/>
              <w:jc w:val="center"/>
              <w:rPr>
                <w:rFonts w:cs="Times New Roman"/>
                <w:b/>
                <w:sz w:val="20"/>
                <w:szCs w:val="20"/>
                <w:lang w:eastAsia="tr-TR"/>
              </w:rPr>
            </w:pPr>
            <w:r w:rsidRPr="006D64C2">
              <w:rPr>
                <w:rFonts w:cs="Times New Roman"/>
                <w:b/>
                <w:sz w:val="20"/>
                <w:szCs w:val="20"/>
                <w:lang w:eastAsia="tr-TR"/>
              </w:rPr>
              <w:t>Bağımsız</w:t>
            </w:r>
            <w:r w:rsidR="00C3001A">
              <w:rPr>
                <w:rFonts w:cs="Times New Roman"/>
                <w:b/>
                <w:sz w:val="20"/>
                <w:szCs w:val="20"/>
                <w:lang w:eastAsia="tr-TR"/>
              </w:rPr>
              <w:t xml:space="preserve"> </w:t>
            </w:r>
            <w:r w:rsidRPr="006D64C2">
              <w:rPr>
                <w:rFonts w:cs="Times New Roman"/>
                <w:b/>
                <w:sz w:val="20"/>
                <w:szCs w:val="20"/>
                <w:lang w:eastAsia="tr-TR"/>
              </w:rPr>
              <w:t>Değişken</w:t>
            </w:r>
          </w:p>
        </w:tc>
        <w:tc>
          <w:tcPr>
            <w:tcW w:w="474" w:type="pct"/>
            <w:tcBorders>
              <w:top w:val="single" w:sz="4" w:space="0" w:color="auto"/>
              <w:left w:val="single" w:sz="4" w:space="0" w:color="FFFFFF" w:themeColor="background1"/>
              <w:bottom w:val="single" w:sz="2" w:space="0" w:color="auto"/>
              <w:right w:val="single" w:sz="4" w:space="0" w:color="FFFFFF" w:themeColor="background1"/>
            </w:tcBorders>
            <w:vAlign w:val="center"/>
            <w:hideMark/>
          </w:tcPr>
          <w:p w14:paraId="560D4120" w14:textId="77777777" w:rsidR="007279C5" w:rsidRPr="006D64C2" w:rsidRDefault="007279C5" w:rsidP="006D64C2">
            <w:pPr>
              <w:autoSpaceDE w:val="0"/>
              <w:autoSpaceDN w:val="0"/>
              <w:adjustRightInd w:val="0"/>
              <w:spacing w:after="0" w:line="240" w:lineRule="atLeast"/>
              <w:jc w:val="center"/>
              <w:rPr>
                <w:rFonts w:cs="Times New Roman"/>
                <w:b/>
                <w:sz w:val="20"/>
                <w:szCs w:val="20"/>
                <w:lang w:eastAsia="tr-TR"/>
              </w:rPr>
            </w:pPr>
            <w:r w:rsidRPr="006D64C2">
              <w:rPr>
                <w:rFonts w:cs="Times New Roman"/>
                <w:b/>
                <w:sz w:val="20"/>
                <w:szCs w:val="20"/>
                <w:lang w:eastAsia="tr-TR"/>
              </w:rPr>
              <w:t>β</w:t>
            </w:r>
          </w:p>
        </w:tc>
        <w:tc>
          <w:tcPr>
            <w:tcW w:w="577" w:type="pct"/>
            <w:tcBorders>
              <w:top w:val="single" w:sz="4" w:space="0" w:color="auto"/>
              <w:left w:val="single" w:sz="4" w:space="0" w:color="FFFFFF" w:themeColor="background1"/>
              <w:bottom w:val="single" w:sz="2" w:space="0" w:color="auto"/>
              <w:right w:val="single" w:sz="4" w:space="0" w:color="FFFFFF" w:themeColor="background1"/>
            </w:tcBorders>
            <w:vAlign w:val="center"/>
            <w:hideMark/>
          </w:tcPr>
          <w:p w14:paraId="55885B30" w14:textId="73DCA687" w:rsidR="007279C5" w:rsidRPr="006D64C2" w:rsidRDefault="007279C5" w:rsidP="006D64C2">
            <w:pPr>
              <w:autoSpaceDE w:val="0"/>
              <w:autoSpaceDN w:val="0"/>
              <w:adjustRightInd w:val="0"/>
              <w:spacing w:after="0" w:line="240" w:lineRule="atLeast"/>
              <w:jc w:val="center"/>
              <w:rPr>
                <w:rFonts w:cs="Times New Roman"/>
                <w:b/>
                <w:sz w:val="20"/>
                <w:szCs w:val="20"/>
                <w:lang w:eastAsia="tr-TR"/>
              </w:rPr>
            </w:pPr>
            <w:r w:rsidRPr="006D64C2">
              <w:rPr>
                <w:rFonts w:cs="Times New Roman"/>
                <w:b/>
                <w:sz w:val="20"/>
                <w:szCs w:val="20"/>
                <w:lang w:eastAsia="tr-TR"/>
              </w:rPr>
              <w:t>Standart</w:t>
            </w:r>
            <w:r w:rsidR="00C3001A">
              <w:rPr>
                <w:rFonts w:cs="Times New Roman"/>
                <w:b/>
                <w:sz w:val="20"/>
                <w:szCs w:val="20"/>
                <w:lang w:eastAsia="tr-TR"/>
              </w:rPr>
              <w:t xml:space="preserve"> </w:t>
            </w:r>
            <w:r w:rsidRPr="006D64C2">
              <w:rPr>
                <w:rFonts w:cs="Times New Roman"/>
                <w:b/>
                <w:sz w:val="20"/>
                <w:szCs w:val="20"/>
                <w:lang w:eastAsia="tr-TR"/>
              </w:rPr>
              <w:t>Hata</w:t>
            </w:r>
          </w:p>
        </w:tc>
        <w:tc>
          <w:tcPr>
            <w:tcW w:w="374" w:type="pct"/>
            <w:tcBorders>
              <w:top w:val="single" w:sz="4" w:space="0" w:color="auto"/>
              <w:left w:val="single" w:sz="4" w:space="0" w:color="FFFFFF" w:themeColor="background1"/>
              <w:bottom w:val="single" w:sz="2" w:space="0" w:color="auto"/>
              <w:right w:val="single" w:sz="4" w:space="0" w:color="FFFFFF" w:themeColor="background1"/>
            </w:tcBorders>
            <w:vAlign w:val="center"/>
            <w:hideMark/>
          </w:tcPr>
          <w:p w14:paraId="6B1F3639" w14:textId="77777777" w:rsidR="007279C5" w:rsidRPr="006D64C2" w:rsidRDefault="007279C5" w:rsidP="006D64C2">
            <w:pPr>
              <w:autoSpaceDE w:val="0"/>
              <w:autoSpaceDN w:val="0"/>
              <w:adjustRightInd w:val="0"/>
              <w:spacing w:after="0" w:line="240" w:lineRule="atLeast"/>
              <w:jc w:val="center"/>
              <w:rPr>
                <w:rFonts w:cs="Times New Roman"/>
                <w:b/>
                <w:sz w:val="20"/>
                <w:szCs w:val="20"/>
                <w:lang w:eastAsia="tr-TR"/>
              </w:rPr>
            </w:pPr>
            <w:r w:rsidRPr="006D64C2">
              <w:rPr>
                <w:rFonts w:cs="Times New Roman"/>
                <w:b/>
                <w:sz w:val="20"/>
                <w:szCs w:val="20"/>
                <w:lang w:eastAsia="tr-TR"/>
              </w:rPr>
              <w:t>Beta</w:t>
            </w:r>
          </w:p>
        </w:tc>
        <w:tc>
          <w:tcPr>
            <w:tcW w:w="476" w:type="pct"/>
            <w:tcBorders>
              <w:top w:val="single" w:sz="4" w:space="0" w:color="auto"/>
              <w:left w:val="single" w:sz="4" w:space="0" w:color="FFFFFF" w:themeColor="background1"/>
              <w:bottom w:val="single" w:sz="2" w:space="0" w:color="auto"/>
              <w:right w:val="single" w:sz="4" w:space="0" w:color="FFFFFF" w:themeColor="background1"/>
            </w:tcBorders>
            <w:vAlign w:val="center"/>
            <w:hideMark/>
          </w:tcPr>
          <w:p w14:paraId="2770173A" w14:textId="77777777" w:rsidR="007279C5" w:rsidRPr="006D64C2" w:rsidRDefault="007279C5" w:rsidP="006D64C2">
            <w:pPr>
              <w:autoSpaceDE w:val="0"/>
              <w:autoSpaceDN w:val="0"/>
              <w:adjustRightInd w:val="0"/>
              <w:spacing w:after="0" w:line="240" w:lineRule="atLeast"/>
              <w:jc w:val="center"/>
              <w:rPr>
                <w:rFonts w:cs="Times New Roman"/>
                <w:b/>
                <w:sz w:val="20"/>
                <w:szCs w:val="20"/>
                <w:lang w:eastAsia="tr-TR"/>
              </w:rPr>
            </w:pPr>
            <w:proofErr w:type="gramStart"/>
            <w:r w:rsidRPr="006D64C2">
              <w:rPr>
                <w:rFonts w:cs="Times New Roman"/>
                <w:b/>
                <w:sz w:val="20"/>
                <w:szCs w:val="20"/>
                <w:lang w:eastAsia="tr-TR"/>
              </w:rPr>
              <w:t>t</w:t>
            </w:r>
            <w:proofErr w:type="gramEnd"/>
          </w:p>
        </w:tc>
        <w:tc>
          <w:tcPr>
            <w:tcW w:w="476" w:type="pct"/>
            <w:tcBorders>
              <w:top w:val="single" w:sz="4" w:space="0" w:color="auto"/>
              <w:left w:val="single" w:sz="4" w:space="0" w:color="FFFFFF" w:themeColor="background1"/>
              <w:bottom w:val="single" w:sz="2" w:space="0" w:color="auto"/>
              <w:right w:val="single" w:sz="4" w:space="0" w:color="FFFFFF" w:themeColor="background1"/>
            </w:tcBorders>
            <w:vAlign w:val="center"/>
            <w:hideMark/>
          </w:tcPr>
          <w:p w14:paraId="1237E2EA" w14:textId="77777777" w:rsidR="007279C5" w:rsidRPr="006D64C2" w:rsidRDefault="007279C5" w:rsidP="006D64C2">
            <w:pPr>
              <w:autoSpaceDE w:val="0"/>
              <w:autoSpaceDN w:val="0"/>
              <w:adjustRightInd w:val="0"/>
              <w:spacing w:after="0" w:line="240" w:lineRule="atLeast"/>
              <w:jc w:val="center"/>
              <w:rPr>
                <w:rFonts w:cs="Times New Roman"/>
                <w:b/>
                <w:sz w:val="20"/>
                <w:szCs w:val="20"/>
                <w:lang w:eastAsia="tr-TR"/>
              </w:rPr>
            </w:pPr>
            <w:proofErr w:type="gramStart"/>
            <w:r w:rsidRPr="006D64C2">
              <w:rPr>
                <w:rFonts w:cs="Times New Roman"/>
                <w:b/>
                <w:sz w:val="20"/>
                <w:szCs w:val="20"/>
                <w:lang w:eastAsia="tr-TR"/>
              </w:rPr>
              <w:t>p</w:t>
            </w:r>
            <w:proofErr w:type="gramEnd"/>
          </w:p>
        </w:tc>
        <w:tc>
          <w:tcPr>
            <w:tcW w:w="509" w:type="pct"/>
            <w:tcBorders>
              <w:top w:val="single" w:sz="4" w:space="0" w:color="auto"/>
              <w:left w:val="single" w:sz="4" w:space="0" w:color="FFFFFF" w:themeColor="background1"/>
              <w:bottom w:val="single" w:sz="2" w:space="0" w:color="auto"/>
              <w:right w:val="single" w:sz="4" w:space="0" w:color="FFFFFF" w:themeColor="background1"/>
            </w:tcBorders>
            <w:vAlign w:val="center"/>
            <w:hideMark/>
          </w:tcPr>
          <w:p w14:paraId="0508F27E" w14:textId="77777777" w:rsidR="007279C5" w:rsidRPr="006D64C2" w:rsidRDefault="007279C5" w:rsidP="006D64C2">
            <w:pPr>
              <w:autoSpaceDE w:val="0"/>
              <w:autoSpaceDN w:val="0"/>
              <w:adjustRightInd w:val="0"/>
              <w:spacing w:after="0" w:line="240" w:lineRule="atLeast"/>
              <w:jc w:val="center"/>
              <w:rPr>
                <w:rFonts w:cs="Times New Roman"/>
                <w:b/>
                <w:sz w:val="20"/>
                <w:szCs w:val="20"/>
                <w:lang w:eastAsia="tr-TR"/>
              </w:rPr>
            </w:pPr>
            <w:r w:rsidRPr="006D64C2">
              <w:rPr>
                <w:rFonts w:cs="Times New Roman"/>
                <w:b/>
                <w:sz w:val="20"/>
                <w:szCs w:val="20"/>
                <w:lang w:eastAsia="tr-TR"/>
              </w:rPr>
              <w:t>F</w:t>
            </w:r>
          </w:p>
        </w:tc>
        <w:tc>
          <w:tcPr>
            <w:tcW w:w="344" w:type="pct"/>
            <w:tcBorders>
              <w:top w:val="single" w:sz="4" w:space="0" w:color="auto"/>
              <w:left w:val="single" w:sz="4" w:space="0" w:color="FFFFFF" w:themeColor="background1"/>
              <w:bottom w:val="single" w:sz="2" w:space="0" w:color="auto"/>
              <w:right w:val="single" w:sz="4" w:space="0" w:color="FFFFFF" w:themeColor="background1"/>
            </w:tcBorders>
            <w:vAlign w:val="center"/>
            <w:hideMark/>
          </w:tcPr>
          <w:p w14:paraId="434B8A30" w14:textId="77777777" w:rsidR="007279C5" w:rsidRPr="006D64C2" w:rsidRDefault="007279C5" w:rsidP="006D64C2">
            <w:pPr>
              <w:autoSpaceDE w:val="0"/>
              <w:autoSpaceDN w:val="0"/>
              <w:adjustRightInd w:val="0"/>
              <w:spacing w:after="0" w:line="240" w:lineRule="atLeast"/>
              <w:jc w:val="center"/>
              <w:rPr>
                <w:rFonts w:cs="Times New Roman"/>
                <w:b/>
                <w:sz w:val="20"/>
                <w:szCs w:val="20"/>
                <w:lang w:eastAsia="tr-TR"/>
              </w:rPr>
            </w:pPr>
            <w:r w:rsidRPr="006D64C2">
              <w:rPr>
                <w:rFonts w:cs="Times New Roman"/>
                <w:b/>
                <w:sz w:val="20"/>
                <w:szCs w:val="20"/>
                <w:lang w:eastAsia="tr-TR"/>
              </w:rPr>
              <w:t>R</w:t>
            </w:r>
            <w:r w:rsidRPr="006D64C2">
              <w:rPr>
                <w:rFonts w:cs="Times New Roman"/>
                <w:b/>
                <w:sz w:val="20"/>
                <w:szCs w:val="20"/>
                <w:vertAlign w:val="superscript"/>
                <w:lang w:eastAsia="tr-TR"/>
              </w:rPr>
              <w:t>2</w:t>
            </w:r>
          </w:p>
        </w:tc>
        <w:tc>
          <w:tcPr>
            <w:tcW w:w="520" w:type="pct"/>
            <w:tcBorders>
              <w:top w:val="single" w:sz="4" w:space="0" w:color="auto"/>
              <w:left w:val="single" w:sz="4" w:space="0" w:color="FFFFFF" w:themeColor="background1"/>
              <w:bottom w:val="single" w:sz="2" w:space="0" w:color="auto"/>
            </w:tcBorders>
            <w:vAlign w:val="center"/>
            <w:hideMark/>
          </w:tcPr>
          <w:p w14:paraId="4401390A" w14:textId="1E693F9E" w:rsidR="007279C5" w:rsidRPr="006D64C2" w:rsidRDefault="007279C5" w:rsidP="006D64C2">
            <w:pPr>
              <w:autoSpaceDE w:val="0"/>
              <w:autoSpaceDN w:val="0"/>
              <w:adjustRightInd w:val="0"/>
              <w:spacing w:after="0" w:line="240" w:lineRule="atLeast"/>
              <w:jc w:val="center"/>
              <w:rPr>
                <w:rFonts w:cs="Times New Roman"/>
                <w:b/>
                <w:sz w:val="20"/>
                <w:szCs w:val="20"/>
                <w:lang w:eastAsia="tr-TR"/>
              </w:rPr>
            </w:pPr>
            <w:proofErr w:type="spellStart"/>
            <w:r w:rsidRPr="006D64C2">
              <w:rPr>
                <w:rFonts w:cs="Times New Roman"/>
                <w:b/>
                <w:sz w:val="20"/>
                <w:szCs w:val="20"/>
                <w:lang w:eastAsia="tr-TR"/>
              </w:rPr>
              <w:t>Durbin</w:t>
            </w:r>
            <w:proofErr w:type="spellEnd"/>
            <w:r w:rsidR="00C3001A">
              <w:rPr>
                <w:rFonts w:cs="Times New Roman"/>
                <w:b/>
                <w:sz w:val="20"/>
                <w:szCs w:val="20"/>
                <w:lang w:eastAsia="tr-TR"/>
              </w:rPr>
              <w:t xml:space="preserve"> </w:t>
            </w:r>
            <w:r w:rsidRPr="006D64C2">
              <w:rPr>
                <w:rFonts w:cs="Times New Roman"/>
                <w:b/>
                <w:sz w:val="20"/>
                <w:szCs w:val="20"/>
                <w:lang w:eastAsia="tr-TR"/>
              </w:rPr>
              <w:t>Watson</w:t>
            </w:r>
          </w:p>
        </w:tc>
      </w:tr>
      <w:tr w:rsidR="00C5405A" w:rsidRPr="006D64C2" w14:paraId="41281E05" w14:textId="77777777" w:rsidTr="00C802F6">
        <w:trPr>
          <w:trHeight w:val="20"/>
          <w:jc w:val="center"/>
        </w:trPr>
        <w:tc>
          <w:tcPr>
            <w:tcW w:w="1250" w:type="pct"/>
            <w:tcBorders>
              <w:top w:val="single" w:sz="2" w:space="0" w:color="auto"/>
              <w:left w:val="single" w:sz="4" w:space="0" w:color="FFFFFF" w:themeColor="background1"/>
              <w:bottom w:val="single" w:sz="4" w:space="0" w:color="auto"/>
              <w:right w:val="single" w:sz="4" w:space="0" w:color="FFFFFF" w:themeColor="background1"/>
            </w:tcBorders>
            <w:vAlign w:val="center"/>
          </w:tcPr>
          <w:p w14:paraId="65567574" w14:textId="77777777" w:rsidR="007279C5" w:rsidRPr="006D64C2" w:rsidRDefault="007279C5" w:rsidP="00C5405A">
            <w:pPr>
              <w:autoSpaceDE w:val="0"/>
              <w:autoSpaceDN w:val="0"/>
              <w:adjustRightInd w:val="0"/>
              <w:spacing w:after="0" w:line="240" w:lineRule="atLeast"/>
              <w:rPr>
                <w:rFonts w:cs="Times New Roman"/>
                <w:sz w:val="20"/>
                <w:szCs w:val="20"/>
                <w:lang w:eastAsia="tr-TR"/>
              </w:rPr>
            </w:pPr>
            <w:r w:rsidRPr="006D64C2">
              <w:rPr>
                <w:rFonts w:cs="Times New Roman"/>
                <w:sz w:val="20"/>
                <w:szCs w:val="20"/>
                <w:lang w:eastAsia="tr-TR"/>
              </w:rPr>
              <w:t>Sabit</w:t>
            </w:r>
          </w:p>
        </w:tc>
        <w:tc>
          <w:tcPr>
            <w:tcW w:w="474" w:type="pct"/>
            <w:tcBorders>
              <w:top w:val="single" w:sz="2" w:space="0" w:color="auto"/>
              <w:left w:val="single" w:sz="4" w:space="0" w:color="FFFFFF" w:themeColor="background1"/>
              <w:bottom w:val="single" w:sz="4" w:space="0" w:color="auto"/>
              <w:right w:val="single" w:sz="4" w:space="0" w:color="FFFFFF" w:themeColor="background1"/>
            </w:tcBorders>
            <w:vAlign w:val="center"/>
          </w:tcPr>
          <w:p w14:paraId="40E4C5F9" w14:textId="77777777" w:rsidR="007279C5" w:rsidRPr="006D64C2" w:rsidRDefault="007279C5" w:rsidP="006D64C2">
            <w:pPr>
              <w:autoSpaceDE w:val="0"/>
              <w:autoSpaceDN w:val="0"/>
              <w:adjustRightInd w:val="0"/>
              <w:spacing w:after="0" w:line="240" w:lineRule="atLeast"/>
              <w:jc w:val="center"/>
              <w:rPr>
                <w:rFonts w:cs="Times New Roman"/>
                <w:color w:val="010205"/>
                <w:sz w:val="20"/>
                <w:szCs w:val="20"/>
              </w:rPr>
            </w:pPr>
            <w:r w:rsidRPr="006D64C2">
              <w:rPr>
                <w:rFonts w:cs="Times New Roman"/>
                <w:color w:val="010205"/>
                <w:sz w:val="20"/>
                <w:szCs w:val="20"/>
              </w:rPr>
              <w:t>18,671</w:t>
            </w:r>
          </w:p>
        </w:tc>
        <w:tc>
          <w:tcPr>
            <w:tcW w:w="577" w:type="pct"/>
            <w:tcBorders>
              <w:top w:val="single" w:sz="2" w:space="0" w:color="auto"/>
              <w:left w:val="single" w:sz="4" w:space="0" w:color="FFFFFF" w:themeColor="background1"/>
              <w:bottom w:val="single" w:sz="4" w:space="0" w:color="auto"/>
              <w:right w:val="single" w:sz="4" w:space="0" w:color="FFFFFF" w:themeColor="background1"/>
            </w:tcBorders>
            <w:vAlign w:val="center"/>
          </w:tcPr>
          <w:p w14:paraId="238BAB57" w14:textId="77777777" w:rsidR="007279C5" w:rsidRPr="006D64C2" w:rsidRDefault="007279C5" w:rsidP="006D64C2">
            <w:pPr>
              <w:autoSpaceDE w:val="0"/>
              <w:autoSpaceDN w:val="0"/>
              <w:adjustRightInd w:val="0"/>
              <w:spacing w:after="0" w:line="240" w:lineRule="atLeast"/>
              <w:jc w:val="center"/>
              <w:rPr>
                <w:rFonts w:cs="Times New Roman"/>
                <w:color w:val="010205"/>
                <w:sz w:val="20"/>
                <w:szCs w:val="20"/>
              </w:rPr>
            </w:pPr>
            <w:r w:rsidRPr="006D64C2">
              <w:rPr>
                <w:rFonts w:cs="Times New Roman"/>
                <w:color w:val="010205"/>
                <w:sz w:val="20"/>
                <w:szCs w:val="20"/>
              </w:rPr>
              <w:t>2,067</w:t>
            </w:r>
          </w:p>
        </w:tc>
        <w:tc>
          <w:tcPr>
            <w:tcW w:w="374" w:type="pct"/>
            <w:tcBorders>
              <w:top w:val="single" w:sz="2" w:space="0" w:color="auto"/>
              <w:left w:val="single" w:sz="4" w:space="0" w:color="FFFFFF" w:themeColor="background1"/>
              <w:bottom w:val="single" w:sz="4" w:space="0" w:color="auto"/>
              <w:right w:val="single" w:sz="4" w:space="0" w:color="FFFFFF" w:themeColor="background1"/>
            </w:tcBorders>
            <w:vAlign w:val="center"/>
          </w:tcPr>
          <w:p w14:paraId="4038DFD4" w14:textId="77777777" w:rsidR="007279C5" w:rsidRPr="006D64C2" w:rsidRDefault="007279C5" w:rsidP="006D64C2">
            <w:pPr>
              <w:autoSpaceDE w:val="0"/>
              <w:autoSpaceDN w:val="0"/>
              <w:adjustRightInd w:val="0"/>
              <w:spacing w:after="0" w:line="240" w:lineRule="atLeast"/>
              <w:jc w:val="center"/>
              <w:rPr>
                <w:rFonts w:cs="Times New Roman"/>
                <w:sz w:val="20"/>
                <w:szCs w:val="20"/>
              </w:rPr>
            </w:pPr>
            <w:r w:rsidRPr="006D64C2">
              <w:rPr>
                <w:rFonts w:cs="Times New Roman"/>
                <w:sz w:val="20"/>
                <w:szCs w:val="20"/>
              </w:rPr>
              <w:t>-</w:t>
            </w:r>
          </w:p>
        </w:tc>
        <w:tc>
          <w:tcPr>
            <w:tcW w:w="476" w:type="pct"/>
            <w:tcBorders>
              <w:top w:val="single" w:sz="2" w:space="0" w:color="auto"/>
              <w:left w:val="single" w:sz="4" w:space="0" w:color="FFFFFF" w:themeColor="background1"/>
              <w:bottom w:val="single" w:sz="4" w:space="0" w:color="auto"/>
              <w:right w:val="single" w:sz="4" w:space="0" w:color="FFFFFF" w:themeColor="background1"/>
            </w:tcBorders>
            <w:vAlign w:val="center"/>
          </w:tcPr>
          <w:p w14:paraId="60EF9CD5" w14:textId="77777777" w:rsidR="007279C5" w:rsidRPr="006D64C2" w:rsidRDefault="007279C5" w:rsidP="006D64C2">
            <w:pPr>
              <w:autoSpaceDE w:val="0"/>
              <w:autoSpaceDN w:val="0"/>
              <w:adjustRightInd w:val="0"/>
              <w:spacing w:after="0" w:line="240" w:lineRule="atLeast"/>
              <w:jc w:val="center"/>
              <w:rPr>
                <w:rFonts w:cs="Times New Roman"/>
                <w:color w:val="010205"/>
                <w:sz w:val="20"/>
                <w:szCs w:val="20"/>
              </w:rPr>
            </w:pPr>
            <w:r w:rsidRPr="006D64C2">
              <w:rPr>
                <w:rFonts w:cs="Times New Roman"/>
                <w:color w:val="010205"/>
                <w:sz w:val="20"/>
                <w:szCs w:val="20"/>
              </w:rPr>
              <w:t>9,033</w:t>
            </w:r>
          </w:p>
        </w:tc>
        <w:tc>
          <w:tcPr>
            <w:tcW w:w="476" w:type="pct"/>
            <w:tcBorders>
              <w:top w:val="single" w:sz="2" w:space="0" w:color="auto"/>
              <w:left w:val="single" w:sz="4" w:space="0" w:color="FFFFFF" w:themeColor="background1"/>
              <w:bottom w:val="single" w:sz="4" w:space="0" w:color="auto"/>
              <w:right w:val="single" w:sz="4" w:space="0" w:color="FFFFFF" w:themeColor="background1"/>
            </w:tcBorders>
            <w:vAlign w:val="center"/>
          </w:tcPr>
          <w:p w14:paraId="636088E5" w14:textId="77777777" w:rsidR="007279C5" w:rsidRPr="006D64C2" w:rsidRDefault="007279C5" w:rsidP="006D64C2">
            <w:pPr>
              <w:autoSpaceDE w:val="0"/>
              <w:autoSpaceDN w:val="0"/>
              <w:adjustRightInd w:val="0"/>
              <w:spacing w:after="0" w:line="240" w:lineRule="atLeast"/>
              <w:jc w:val="center"/>
              <w:rPr>
                <w:rFonts w:cs="Times New Roman"/>
                <w:color w:val="010205"/>
                <w:sz w:val="20"/>
                <w:szCs w:val="20"/>
              </w:rPr>
            </w:pPr>
            <w:r w:rsidRPr="006D64C2">
              <w:rPr>
                <w:rFonts w:cs="Times New Roman"/>
                <w:color w:val="010205"/>
                <w:sz w:val="20"/>
                <w:szCs w:val="20"/>
              </w:rPr>
              <w:t>,000</w:t>
            </w:r>
          </w:p>
        </w:tc>
        <w:tc>
          <w:tcPr>
            <w:tcW w:w="509" w:type="pct"/>
            <w:vMerge w:val="restart"/>
            <w:tcBorders>
              <w:top w:val="single" w:sz="2" w:space="0" w:color="auto"/>
              <w:left w:val="single" w:sz="4" w:space="0" w:color="FFFFFF" w:themeColor="background1"/>
              <w:right w:val="single" w:sz="4" w:space="0" w:color="FFFFFF" w:themeColor="background1"/>
            </w:tcBorders>
            <w:vAlign w:val="center"/>
          </w:tcPr>
          <w:p w14:paraId="09709A27" w14:textId="77777777" w:rsidR="007279C5" w:rsidRPr="006D64C2" w:rsidRDefault="007279C5" w:rsidP="006D64C2">
            <w:pPr>
              <w:autoSpaceDE w:val="0"/>
              <w:autoSpaceDN w:val="0"/>
              <w:adjustRightInd w:val="0"/>
              <w:spacing w:after="0" w:line="240" w:lineRule="atLeast"/>
              <w:jc w:val="center"/>
              <w:rPr>
                <w:rFonts w:cs="Times New Roman"/>
                <w:sz w:val="20"/>
                <w:szCs w:val="20"/>
                <w:lang w:eastAsia="tr-TR"/>
              </w:rPr>
            </w:pPr>
            <w:r w:rsidRPr="006D64C2">
              <w:rPr>
                <w:rFonts w:cs="Times New Roman"/>
                <w:sz w:val="20"/>
                <w:szCs w:val="20"/>
                <w:lang w:eastAsia="tr-TR"/>
              </w:rPr>
              <w:t>194,844</w:t>
            </w:r>
          </w:p>
        </w:tc>
        <w:tc>
          <w:tcPr>
            <w:tcW w:w="344" w:type="pct"/>
            <w:vMerge w:val="restart"/>
            <w:tcBorders>
              <w:top w:val="single" w:sz="2" w:space="0" w:color="auto"/>
              <w:left w:val="single" w:sz="4" w:space="0" w:color="FFFFFF" w:themeColor="background1"/>
              <w:right w:val="single" w:sz="4" w:space="0" w:color="FFFFFF" w:themeColor="background1"/>
            </w:tcBorders>
            <w:vAlign w:val="center"/>
          </w:tcPr>
          <w:p w14:paraId="3FD67F4B" w14:textId="77777777" w:rsidR="007279C5" w:rsidRPr="006D64C2" w:rsidRDefault="007279C5" w:rsidP="006D64C2">
            <w:pPr>
              <w:autoSpaceDE w:val="0"/>
              <w:autoSpaceDN w:val="0"/>
              <w:adjustRightInd w:val="0"/>
              <w:spacing w:after="0" w:line="240" w:lineRule="atLeast"/>
              <w:jc w:val="center"/>
              <w:rPr>
                <w:rFonts w:cs="Times New Roman"/>
                <w:sz w:val="20"/>
                <w:szCs w:val="20"/>
                <w:lang w:eastAsia="tr-TR"/>
              </w:rPr>
            </w:pPr>
            <w:r w:rsidRPr="006D64C2">
              <w:rPr>
                <w:rFonts w:cs="Times New Roman"/>
                <w:sz w:val="20"/>
                <w:szCs w:val="20"/>
                <w:lang w:eastAsia="tr-TR"/>
              </w:rPr>
              <w:t>,581</w:t>
            </w:r>
          </w:p>
        </w:tc>
        <w:tc>
          <w:tcPr>
            <w:tcW w:w="520" w:type="pct"/>
            <w:vMerge w:val="restart"/>
            <w:tcBorders>
              <w:top w:val="single" w:sz="2" w:space="0" w:color="auto"/>
              <w:left w:val="single" w:sz="4" w:space="0" w:color="FFFFFF" w:themeColor="background1"/>
              <w:bottom w:val="single" w:sz="2" w:space="0" w:color="auto"/>
            </w:tcBorders>
            <w:vAlign w:val="center"/>
          </w:tcPr>
          <w:p w14:paraId="22DE31C5" w14:textId="77777777" w:rsidR="007279C5" w:rsidRPr="006D64C2" w:rsidRDefault="007279C5" w:rsidP="006D64C2">
            <w:pPr>
              <w:autoSpaceDE w:val="0"/>
              <w:autoSpaceDN w:val="0"/>
              <w:adjustRightInd w:val="0"/>
              <w:spacing w:after="0" w:line="240" w:lineRule="atLeast"/>
              <w:jc w:val="center"/>
              <w:rPr>
                <w:rFonts w:cs="Times New Roman"/>
                <w:sz w:val="20"/>
                <w:szCs w:val="20"/>
                <w:lang w:eastAsia="tr-TR"/>
              </w:rPr>
            </w:pPr>
            <w:r w:rsidRPr="006D64C2">
              <w:rPr>
                <w:rFonts w:cs="Times New Roman"/>
                <w:sz w:val="20"/>
                <w:szCs w:val="20"/>
                <w:lang w:eastAsia="tr-TR"/>
              </w:rPr>
              <w:t>1,767</w:t>
            </w:r>
          </w:p>
        </w:tc>
      </w:tr>
      <w:tr w:rsidR="00C5405A" w:rsidRPr="006D64C2" w14:paraId="56805BA0" w14:textId="77777777" w:rsidTr="00C802F6">
        <w:trPr>
          <w:trHeight w:val="20"/>
          <w:jc w:val="center"/>
        </w:trPr>
        <w:tc>
          <w:tcPr>
            <w:tcW w:w="1250"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3B147C49" w14:textId="75BBD829" w:rsidR="007279C5" w:rsidRPr="006D64C2" w:rsidRDefault="007279C5" w:rsidP="00C5405A">
            <w:pPr>
              <w:autoSpaceDE w:val="0"/>
              <w:autoSpaceDN w:val="0"/>
              <w:adjustRightInd w:val="0"/>
              <w:spacing w:after="0" w:line="240" w:lineRule="atLeast"/>
              <w:rPr>
                <w:rFonts w:cs="Times New Roman"/>
                <w:sz w:val="20"/>
                <w:szCs w:val="20"/>
              </w:rPr>
            </w:pPr>
            <w:proofErr w:type="spellStart"/>
            <w:r w:rsidRPr="006D64C2">
              <w:rPr>
                <w:rFonts w:cs="Times New Roman"/>
                <w:sz w:val="20"/>
                <w:szCs w:val="20"/>
              </w:rPr>
              <w:t>D</w:t>
            </w:r>
            <w:r w:rsidR="007E723E" w:rsidRPr="006D64C2">
              <w:rPr>
                <w:rFonts w:cs="Times New Roman"/>
                <w:sz w:val="20"/>
                <w:szCs w:val="20"/>
              </w:rPr>
              <w:t>urumluluk</w:t>
            </w:r>
            <w:proofErr w:type="spellEnd"/>
            <w:r w:rsidR="00C3001A">
              <w:rPr>
                <w:rFonts w:cs="Times New Roman"/>
                <w:sz w:val="20"/>
                <w:szCs w:val="20"/>
              </w:rPr>
              <w:t xml:space="preserve"> </w:t>
            </w:r>
            <w:r w:rsidRPr="006D64C2">
              <w:rPr>
                <w:rFonts w:cs="Times New Roman"/>
                <w:sz w:val="20"/>
                <w:szCs w:val="20"/>
              </w:rPr>
              <w:t>K</w:t>
            </w:r>
            <w:r w:rsidR="00A55140" w:rsidRPr="006D64C2">
              <w:rPr>
                <w:rFonts w:cs="Times New Roman"/>
                <w:sz w:val="20"/>
                <w:szCs w:val="20"/>
              </w:rPr>
              <w:t>aygı</w:t>
            </w:r>
          </w:p>
        </w:tc>
        <w:tc>
          <w:tcPr>
            <w:tcW w:w="474"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1BF0C786" w14:textId="77777777" w:rsidR="007279C5" w:rsidRPr="006D64C2" w:rsidRDefault="007279C5" w:rsidP="006D64C2">
            <w:pPr>
              <w:autoSpaceDE w:val="0"/>
              <w:autoSpaceDN w:val="0"/>
              <w:adjustRightInd w:val="0"/>
              <w:spacing w:after="0" w:line="240" w:lineRule="atLeast"/>
              <w:jc w:val="center"/>
              <w:rPr>
                <w:rFonts w:cs="Times New Roman"/>
                <w:color w:val="010205"/>
                <w:sz w:val="20"/>
                <w:szCs w:val="20"/>
              </w:rPr>
            </w:pPr>
            <w:r w:rsidRPr="006D64C2">
              <w:rPr>
                <w:rFonts w:cs="Times New Roman"/>
                <w:color w:val="010205"/>
                <w:sz w:val="20"/>
                <w:szCs w:val="20"/>
              </w:rPr>
              <w:t>,621</w:t>
            </w:r>
          </w:p>
        </w:tc>
        <w:tc>
          <w:tcPr>
            <w:tcW w:w="577"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7F2332B2" w14:textId="77777777" w:rsidR="007279C5" w:rsidRPr="006D64C2" w:rsidRDefault="007279C5" w:rsidP="006D64C2">
            <w:pPr>
              <w:autoSpaceDE w:val="0"/>
              <w:autoSpaceDN w:val="0"/>
              <w:adjustRightInd w:val="0"/>
              <w:spacing w:after="0" w:line="240" w:lineRule="atLeast"/>
              <w:jc w:val="center"/>
              <w:rPr>
                <w:rFonts w:cs="Times New Roman"/>
                <w:color w:val="010205"/>
                <w:sz w:val="20"/>
                <w:szCs w:val="20"/>
              </w:rPr>
            </w:pPr>
            <w:r w:rsidRPr="006D64C2">
              <w:rPr>
                <w:rFonts w:cs="Times New Roman"/>
                <w:color w:val="010205"/>
                <w:sz w:val="20"/>
                <w:szCs w:val="20"/>
              </w:rPr>
              <w:t>,045</w:t>
            </w:r>
          </w:p>
        </w:tc>
        <w:tc>
          <w:tcPr>
            <w:tcW w:w="374"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045CE0C3" w14:textId="77777777" w:rsidR="007279C5" w:rsidRPr="006D64C2" w:rsidRDefault="007279C5" w:rsidP="006D64C2">
            <w:pPr>
              <w:autoSpaceDE w:val="0"/>
              <w:autoSpaceDN w:val="0"/>
              <w:adjustRightInd w:val="0"/>
              <w:spacing w:after="0" w:line="240" w:lineRule="atLeast"/>
              <w:jc w:val="center"/>
              <w:rPr>
                <w:rFonts w:cs="Times New Roman"/>
                <w:color w:val="010205"/>
                <w:sz w:val="20"/>
                <w:szCs w:val="20"/>
              </w:rPr>
            </w:pPr>
            <w:r w:rsidRPr="006D64C2">
              <w:rPr>
                <w:rFonts w:cs="Times New Roman"/>
                <w:color w:val="010205"/>
                <w:sz w:val="20"/>
                <w:szCs w:val="20"/>
              </w:rPr>
              <w:t>,764</w:t>
            </w:r>
          </w:p>
        </w:tc>
        <w:tc>
          <w:tcPr>
            <w:tcW w:w="476"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7A274352" w14:textId="77777777" w:rsidR="007279C5" w:rsidRPr="006D64C2" w:rsidRDefault="007279C5" w:rsidP="006D64C2">
            <w:pPr>
              <w:autoSpaceDE w:val="0"/>
              <w:autoSpaceDN w:val="0"/>
              <w:adjustRightInd w:val="0"/>
              <w:spacing w:after="0" w:line="240" w:lineRule="atLeast"/>
              <w:jc w:val="center"/>
              <w:rPr>
                <w:rFonts w:cs="Times New Roman"/>
                <w:color w:val="010205"/>
                <w:sz w:val="20"/>
                <w:szCs w:val="20"/>
              </w:rPr>
            </w:pPr>
            <w:r w:rsidRPr="006D64C2">
              <w:rPr>
                <w:rFonts w:cs="Times New Roman"/>
                <w:color w:val="010205"/>
                <w:sz w:val="20"/>
                <w:szCs w:val="20"/>
              </w:rPr>
              <w:t>13,959</w:t>
            </w:r>
          </w:p>
        </w:tc>
        <w:tc>
          <w:tcPr>
            <w:tcW w:w="476"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4F4EA09E" w14:textId="77777777" w:rsidR="007279C5" w:rsidRPr="006D64C2" w:rsidRDefault="007279C5" w:rsidP="006D64C2">
            <w:pPr>
              <w:autoSpaceDE w:val="0"/>
              <w:autoSpaceDN w:val="0"/>
              <w:adjustRightInd w:val="0"/>
              <w:spacing w:after="0" w:line="240" w:lineRule="atLeast"/>
              <w:jc w:val="center"/>
              <w:rPr>
                <w:rFonts w:cs="Times New Roman"/>
                <w:color w:val="010205"/>
                <w:sz w:val="20"/>
                <w:szCs w:val="20"/>
              </w:rPr>
            </w:pPr>
            <w:r w:rsidRPr="006D64C2">
              <w:rPr>
                <w:rFonts w:cs="Times New Roman"/>
                <w:color w:val="010205"/>
                <w:sz w:val="20"/>
                <w:szCs w:val="20"/>
              </w:rPr>
              <w:t>,000</w:t>
            </w:r>
          </w:p>
        </w:tc>
        <w:tc>
          <w:tcPr>
            <w:tcW w:w="509" w:type="pct"/>
            <w:vMerge/>
            <w:tcBorders>
              <w:left w:val="single" w:sz="4" w:space="0" w:color="FFFFFF" w:themeColor="background1"/>
              <w:bottom w:val="single" w:sz="4" w:space="0" w:color="auto"/>
              <w:right w:val="single" w:sz="4" w:space="0" w:color="FFFFFF" w:themeColor="background1"/>
            </w:tcBorders>
            <w:vAlign w:val="center"/>
          </w:tcPr>
          <w:p w14:paraId="1674A2BF" w14:textId="77777777" w:rsidR="007279C5" w:rsidRPr="006D64C2" w:rsidRDefault="007279C5" w:rsidP="006D64C2">
            <w:pPr>
              <w:autoSpaceDE w:val="0"/>
              <w:autoSpaceDN w:val="0"/>
              <w:adjustRightInd w:val="0"/>
              <w:spacing w:after="0" w:line="240" w:lineRule="atLeast"/>
              <w:jc w:val="center"/>
              <w:rPr>
                <w:rFonts w:cs="Times New Roman"/>
                <w:sz w:val="20"/>
                <w:szCs w:val="20"/>
                <w:lang w:eastAsia="tr-TR"/>
              </w:rPr>
            </w:pPr>
          </w:p>
        </w:tc>
        <w:tc>
          <w:tcPr>
            <w:tcW w:w="344" w:type="pct"/>
            <w:vMerge/>
            <w:tcBorders>
              <w:left w:val="single" w:sz="4" w:space="0" w:color="FFFFFF" w:themeColor="background1"/>
              <w:bottom w:val="single" w:sz="4" w:space="0" w:color="auto"/>
              <w:right w:val="single" w:sz="4" w:space="0" w:color="FFFFFF" w:themeColor="background1"/>
            </w:tcBorders>
            <w:vAlign w:val="center"/>
          </w:tcPr>
          <w:p w14:paraId="13942898" w14:textId="77777777" w:rsidR="007279C5" w:rsidRPr="006D64C2" w:rsidRDefault="007279C5" w:rsidP="006D64C2">
            <w:pPr>
              <w:autoSpaceDE w:val="0"/>
              <w:autoSpaceDN w:val="0"/>
              <w:adjustRightInd w:val="0"/>
              <w:spacing w:after="0" w:line="240" w:lineRule="atLeast"/>
              <w:jc w:val="center"/>
              <w:rPr>
                <w:rFonts w:cs="Times New Roman"/>
                <w:sz w:val="20"/>
                <w:szCs w:val="20"/>
                <w:lang w:eastAsia="tr-TR"/>
              </w:rPr>
            </w:pPr>
          </w:p>
        </w:tc>
        <w:tc>
          <w:tcPr>
            <w:tcW w:w="520" w:type="pct"/>
            <w:vMerge/>
            <w:tcBorders>
              <w:top w:val="single" w:sz="2" w:space="0" w:color="auto"/>
              <w:left w:val="single" w:sz="4" w:space="0" w:color="FFFFFF" w:themeColor="background1"/>
              <w:bottom w:val="single" w:sz="4" w:space="0" w:color="auto"/>
            </w:tcBorders>
            <w:vAlign w:val="center"/>
          </w:tcPr>
          <w:p w14:paraId="35E61354" w14:textId="77777777" w:rsidR="007279C5" w:rsidRPr="006D64C2" w:rsidRDefault="007279C5" w:rsidP="006D64C2">
            <w:pPr>
              <w:autoSpaceDE w:val="0"/>
              <w:autoSpaceDN w:val="0"/>
              <w:adjustRightInd w:val="0"/>
              <w:spacing w:after="0" w:line="240" w:lineRule="atLeast"/>
              <w:jc w:val="center"/>
              <w:rPr>
                <w:rFonts w:cs="Times New Roman"/>
                <w:sz w:val="20"/>
                <w:szCs w:val="20"/>
                <w:lang w:eastAsia="tr-TR"/>
              </w:rPr>
            </w:pPr>
          </w:p>
        </w:tc>
      </w:tr>
    </w:tbl>
    <w:p w14:paraId="1547E85D" w14:textId="0E91A42E" w:rsidR="007279C5" w:rsidRPr="006D64C2" w:rsidRDefault="007279C5" w:rsidP="006D64C2">
      <w:pPr>
        <w:spacing w:before="120" w:after="120" w:line="240" w:lineRule="auto"/>
        <w:rPr>
          <w:rFonts w:eastAsia="Calibri" w:cs="Times New Roman"/>
          <w:sz w:val="20"/>
          <w:szCs w:val="24"/>
        </w:rPr>
      </w:pPr>
      <w:proofErr w:type="gramStart"/>
      <w:r w:rsidRPr="006D64C2">
        <w:rPr>
          <w:rFonts w:eastAsia="Calibri" w:cs="Times New Roman"/>
          <w:sz w:val="20"/>
          <w:szCs w:val="24"/>
        </w:rPr>
        <w:t>p</w:t>
      </w:r>
      <w:proofErr w:type="gramEnd"/>
      <w:r w:rsidRPr="006D64C2">
        <w:rPr>
          <w:rFonts w:eastAsia="Calibri" w:cs="Times New Roman"/>
          <w:sz w:val="20"/>
          <w:szCs w:val="24"/>
        </w:rPr>
        <w:t>&lt;0,01**,</w:t>
      </w:r>
      <w:r w:rsidR="00C3001A">
        <w:rPr>
          <w:rFonts w:eastAsia="Calibri" w:cs="Times New Roman"/>
          <w:sz w:val="20"/>
          <w:szCs w:val="24"/>
        </w:rPr>
        <w:t xml:space="preserve"> </w:t>
      </w:r>
      <w:r w:rsidRPr="006D64C2">
        <w:rPr>
          <w:rFonts w:eastAsia="Calibri" w:cs="Times New Roman"/>
          <w:sz w:val="20"/>
          <w:szCs w:val="24"/>
        </w:rPr>
        <w:t>p&lt;0,05*</w:t>
      </w:r>
    </w:p>
    <w:p w14:paraId="3BEDE8D4" w14:textId="77777777" w:rsidR="00C5405A" w:rsidRDefault="00C5405A" w:rsidP="007567CC">
      <w:pPr>
        <w:spacing w:after="120"/>
        <w:ind w:firstLine="567"/>
        <w:rPr>
          <w:rFonts w:eastAsia="Calibri" w:cs="Times New Roman"/>
          <w:szCs w:val="24"/>
        </w:rPr>
      </w:pPr>
    </w:p>
    <w:p w14:paraId="02A9E618" w14:textId="04A68957" w:rsidR="00D81940" w:rsidRPr="007567CC" w:rsidRDefault="007279C5" w:rsidP="007567CC">
      <w:pPr>
        <w:spacing w:after="120"/>
        <w:ind w:firstLine="567"/>
        <w:rPr>
          <w:rFonts w:eastAsia="Calibri" w:cs="Times New Roman"/>
          <w:szCs w:val="24"/>
        </w:rPr>
      </w:pPr>
      <w:r w:rsidRPr="007567CC">
        <w:rPr>
          <w:rFonts w:eastAsia="Calibri" w:cs="Times New Roman"/>
          <w:szCs w:val="24"/>
        </w:rPr>
        <w:t>Tablo</w:t>
      </w:r>
      <w:r w:rsidR="00C3001A">
        <w:rPr>
          <w:rFonts w:eastAsia="Calibri" w:cs="Times New Roman"/>
          <w:szCs w:val="24"/>
        </w:rPr>
        <w:t xml:space="preserve"> </w:t>
      </w:r>
      <w:r w:rsidRPr="007567CC">
        <w:rPr>
          <w:rFonts w:eastAsia="Calibri" w:cs="Times New Roman"/>
          <w:szCs w:val="24"/>
        </w:rPr>
        <w:t>5’te</w:t>
      </w:r>
      <w:r w:rsidR="00C3001A">
        <w:rPr>
          <w:rFonts w:eastAsia="Calibri" w:cs="Times New Roman"/>
          <w:szCs w:val="24"/>
        </w:rPr>
        <w:t xml:space="preserve"> </w:t>
      </w:r>
      <w:r w:rsidRPr="007567CC">
        <w:rPr>
          <w:rFonts w:eastAsia="Calibri" w:cs="Times New Roman"/>
          <w:szCs w:val="24"/>
        </w:rPr>
        <w:t>yapılan</w:t>
      </w:r>
      <w:r w:rsidR="00C3001A">
        <w:rPr>
          <w:rFonts w:eastAsia="Calibri" w:cs="Times New Roman"/>
          <w:szCs w:val="24"/>
        </w:rPr>
        <w:t xml:space="preserve"> </w:t>
      </w:r>
      <w:r w:rsidRPr="007567CC">
        <w:rPr>
          <w:rFonts w:eastAsia="Calibri" w:cs="Times New Roman"/>
          <w:szCs w:val="24"/>
        </w:rPr>
        <w:t>regresyon</w:t>
      </w:r>
      <w:r w:rsidR="00C3001A">
        <w:rPr>
          <w:rFonts w:eastAsia="Calibri" w:cs="Times New Roman"/>
          <w:szCs w:val="24"/>
        </w:rPr>
        <w:t xml:space="preserve"> </w:t>
      </w:r>
      <w:r w:rsidRPr="007567CC">
        <w:rPr>
          <w:rFonts w:eastAsia="Calibri" w:cs="Times New Roman"/>
          <w:szCs w:val="24"/>
        </w:rPr>
        <w:t>analiz</w:t>
      </w:r>
      <w:r w:rsidR="00C3001A">
        <w:rPr>
          <w:rFonts w:eastAsia="Calibri" w:cs="Times New Roman"/>
          <w:szCs w:val="24"/>
        </w:rPr>
        <w:t xml:space="preserve"> </w:t>
      </w:r>
      <w:r w:rsidRPr="007567CC">
        <w:rPr>
          <w:rFonts w:eastAsia="Calibri" w:cs="Times New Roman"/>
          <w:szCs w:val="24"/>
        </w:rPr>
        <w:t>sonucuna</w:t>
      </w:r>
      <w:r w:rsidR="00C3001A">
        <w:rPr>
          <w:rFonts w:eastAsia="Calibri" w:cs="Times New Roman"/>
          <w:szCs w:val="24"/>
        </w:rPr>
        <w:t xml:space="preserve"> </w:t>
      </w:r>
      <w:r w:rsidRPr="007567CC">
        <w:rPr>
          <w:rFonts w:eastAsia="Calibri" w:cs="Times New Roman"/>
          <w:szCs w:val="24"/>
        </w:rPr>
        <w:t>göre;</w:t>
      </w:r>
      <w:r w:rsidR="00C3001A">
        <w:rPr>
          <w:rFonts w:eastAsia="Calibri" w:cs="Times New Roman"/>
          <w:szCs w:val="24"/>
        </w:rPr>
        <w:t xml:space="preserve"> </w:t>
      </w:r>
      <w:r w:rsidRPr="007567CC">
        <w:rPr>
          <w:rFonts w:cs="Times New Roman"/>
          <w:szCs w:val="24"/>
          <w:lang w:eastAsia="tr-TR"/>
        </w:rPr>
        <w:t>durumluk</w:t>
      </w:r>
      <w:r w:rsidR="00C3001A">
        <w:rPr>
          <w:rFonts w:cs="Times New Roman"/>
          <w:szCs w:val="24"/>
          <w:lang w:eastAsia="tr-TR"/>
        </w:rPr>
        <w:t xml:space="preserve"> </w:t>
      </w:r>
      <w:r w:rsidRPr="007567CC">
        <w:rPr>
          <w:rFonts w:cs="Times New Roman"/>
          <w:szCs w:val="24"/>
          <w:lang w:eastAsia="tr-TR"/>
        </w:rPr>
        <w:t>kaygının</w:t>
      </w:r>
      <w:r w:rsidR="00C3001A">
        <w:rPr>
          <w:rFonts w:cs="Times New Roman"/>
          <w:szCs w:val="24"/>
          <w:lang w:eastAsia="tr-TR"/>
        </w:rPr>
        <w:t xml:space="preserve"> </w:t>
      </w:r>
      <w:r w:rsidRPr="007567CC">
        <w:rPr>
          <w:rFonts w:cs="Times New Roman"/>
          <w:szCs w:val="24"/>
          <w:lang w:eastAsia="tr-TR"/>
        </w:rPr>
        <w:t>sürekli</w:t>
      </w:r>
      <w:r w:rsidR="00C3001A">
        <w:rPr>
          <w:rFonts w:cs="Times New Roman"/>
          <w:szCs w:val="24"/>
          <w:lang w:eastAsia="tr-TR"/>
        </w:rPr>
        <w:t xml:space="preserve"> </w:t>
      </w:r>
      <w:r w:rsidRPr="007567CC">
        <w:rPr>
          <w:rFonts w:cs="Times New Roman"/>
          <w:szCs w:val="24"/>
          <w:lang w:eastAsia="tr-TR"/>
        </w:rPr>
        <w:t>kaygı</w:t>
      </w:r>
      <w:r w:rsidR="00C3001A">
        <w:rPr>
          <w:rFonts w:cs="Times New Roman"/>
          <w:szCs w:val="24"/>
          <w:lang w:eastAsia="tr-TR"/>
        </w:rPr>
        <w:t xml:space="preserve"> </w:t>
      </w:r>
      <w:r w:rsidRPr="007567CC">
        <w:rPr>
          <w:rFonts w:eastAsia="Calibri" w:cs="Times New Roman"/>
          <w:szCs w:val="24"/>
        </w:rPr>
        <w:t>üzerinde</w:t>
      </w:r>
      <w:r w:rsidR="00C3001A">
        <w:rPr>
          <w:rFonts w:eastAsia="Calibri" w:cs="Times New Roman"/>
          <w:szCs w:val="24"/>
        </w:rPr>
        <w:t xml:space="preserve"> </w:t>
      </w:r>
      <w:r w:rsidRPr="007567CC">
        <w:rPr>
          <w:rFonts w:eastAsia="Calibri" w:cs="Times New Roman"/>
          <w:szCs w:val="24"/>
        </w:rPr>
        <w:t>istatistiksel</w:t>
      </w:r>
      <w:r w:rsidR="00C3001A">
        <w:rPr>
          <w:rFonts w:eastAsia="Calibri" w:cs="Times New Roman"/>
          <w:szCs w:val="24"/>
        </w:rPr>
        <w:t xml:space="preserve"> </w:t>
      </w:r>
      <w:r w:rsidRPr="007567CC">
        <w:rPr>
          <w:rFonts w:eastAsia="Calibri" w:cs="Times New Roman"/>
          <w:szCs w:val="24"/>
        </w:rPr>
        <w:t>olarak</w:t>
      </w:r>
      <w:r w:rsidR="00C3001A">
        <w:rPr>
          <w:rFonts w:eastAsia="Calibri" w:cs="Times New Roman"/>
          <w:szCs w:val="24"/>
        </w:rPr>
        <w:t xml:space="preserve"> </w:t>
      </w:r>
      <w:r w:rsidRPr="007567CC">
        <w:rPr>
          <w:rFonts w:eastAsia="Calibri" w:cs="Times New Roman"/>
          <w:szCs w:val="24"/>
        </w:rPr>
        <w:t>anlamlı</w:t>
      </w:r>
      <w:r w:rsidR="00C3001A">
        <w:rPr>
          <w:rFonts w:eastAsia="Calibri" w:cs="Times New Roman"/>
          <w:szCs w:val="24"/>
        </w:rPr>
        <w:t xml:space="preserve"> </w:t>
      </w:r>
      <w:r w:rsidRPr="007567CC">
        <w:rPr>
          <w:rFonts w:eastAsia="Calibri" w:cs="Times New Roman"/>
          <w:szCs w:val="24"/>
        </w:rPr>
        <w:t>ve</w:t>
      </w:r>
      <w:r w:rsidR="00C3001A">
        <w:rPr>
          <w:rFonts w:eastAsia="Calibri" w:cs="Times New Roman"/>
          <w:szCs w:val="24"/>
        </w:rPr>
        <w:t xml:space="preserve"> </w:t>
      </w:r>
      <w:r w:rsidRPr="007567CC">
        <w:rPr>
          <w:rFonts w:eastAsia="Calibri" w:cs="Times New Roman"/>
          <w:szCs w:val="24"/>
        </w:rPr>
        <w:t>pozitif</w:t>
      </w:r>
      <w:r w:rsidR="00C3001A">
        <w:rPr>
          <w:rFonts w:eastAsia="Calibri" w:cs="Times New Roman"/>
          <w:szCs w:val="24"/>
        </w:rPr>
        <w:t xml:space="preserve"> </w:t>
      </w:r>
      <w:r w:rsidRPr="007567CC">
        <w:rPr>
          <w:rFonts w:eastAsia="Calibri" w:cs="Times New Roman"/>
          <w:szCs w:val="24"/>
        </w:rPr>
        <w:t>bir</w:t>
      </w:r>
      <w:r w:rsidR="00C3001A">
        <w:rPr>
          <w:rFonts w:eastAsia="Calibri" w:cs="Times New Roman"/>
          <w:szCs w:val="24"/>
        </w:rPr>
        <w:t xml:space="preserve"> </w:t>
      </w:r>
      <w:r w:rsidRPr="007567CC">
        <w:rPr>
          <w:rFonts w:eastAsia="Calibri" w:cs="Times New Roman"/>
          <w:szCs w:val="24"/>
        </w:rPr>
        <w:t>etkisinin</w:t>
      </w:r>
      <w:r w:rsidR="00C3001A">
        <w:rPr>
          <w:rFonts w:eastAsia="Calibri" w:cs="Times New Roman"/>
          <w:szCs w:val="24"/>
        </w:rPr>
        <w:t xml:space="preserve"> </w:t>
      </w:r>
      <w:r w:rsidRPr="007567CC">
        <w:rPr>
          <w:rFonts w:eastAsia="Calibri" w:cs="Times New Roman"/>
          <w:szCs w:val="24"/>
        </w:rPr>
        <w:t>olduğu</w:t>
      </w:r>
      <w:r w:rsidR="00C3001A">
        <w:rPr>
          <w:rFonts w:eastAsia="Calibri" w:cs="Times New Roman"/>
          <w:szCs w:val="24"/>
        </w:rPr>
        <w:t xml:space="preserve"> </w:t>
      </w:r>
      <w:r w:rsidRPr="007567CC">
        <w:rPr>
          <w:rFonts w:eastAsia="Calibri" w:cs="Times New Roman"/>
          <w:szCs w:val="24"/>
        </w:rPr>
        <w:t>görülmektedir.</w:t>
      </w:r>
      <w:r w:rsidR="00C3001A">
        <w:rPr>
          <w:rFonts w:eastAsia="Calibri" w:cs="Times New Roman"/>
          <w:szCs w:val="24"/>
        </w:rPr>
        <w:t xml:space="preserve">  </w:t>
      </w:r>
      <w:r w:rsidRPr="007567CC">
        <w:rPr>
          <w:rFonts w:cs="Times New Roman"/>
          <w:szCs w:val="24"/>
          <w:lang w:eastAsia="tr-TR"/>
        </w:rPr>
        <w:t>Sürekli</w:t>
      </w:r>
      <w:r w:rsidR="00C3001A">
        <w:rPr>
          <w:rFonts w:cs="Times New Roman"/>
          <w:szCs w:val="24"/>
          <w:lang w:eastAsia="tr-TR"/>
        </w:rPr>
        <w:t xml:space="preserve"> </w:t>
      </w:r>
      <w:r w:rsidRPr="007567CC">
        <w:rPr>
          <w:rFonts w:cs="Times New Roman"/>
          <w:szCs w:val="24"/>
          <w:lang w:eastAsia="tr-TR"/>
        </w:rPr>
        <w:t>kaygı</w:t>
      </w:r>
      <w:r w:rsidR="00C3001A">
        <w:rPr>
          <w:rFonts w:cs="Times New Roman"/>
          <w:b/>
          <w:szCs w:val="24"/>
          <w:lang w:eastAsia="tr-TR"/>
        </w:rPr>
        <w:t xml:space="preserve"> </w:t>
      </w:r>
      <w:r w:rsidRPr="007567CC">
        <w:rPr>
          <w:rFonts w:eastAsia="Calibri" w:cs="Times New Roman"/>
          <w:szCs w:val="24"/>
        </w:rPr>
        <w:t>üzerindeki</w:t>
      </w:r>
      <w:r w:rsidR="00C3001A">
        <w:rPr>
          <w:rFonts w:eastAsia="Calibri" w:cs="Times New Roman"/>
          <w:szCs w:val="24"/>
        </w:rPr>
        <w:t xml:space="preserve"> </w:t>
      </w:r>
      <w:r w:rsidRPr="007567CC">
        <w:rPr>
          <w:rFonts w:eastAsia="Calibri" w:cs="Times New Roman"/>
          <w:szCs w:val="24"/>
        </w:rPr>
        <w:t>değişimin</w:t>
      </w:r>
      <w:r w:rsidR="00C3001A">
        <w:rPr>
          <w:rFonts w:eastAsia="Calibri" w:cs="Times New Roman"/>
          <w:szCs w:val="24"/>
        </w:rPr>
        <w:t xml:space="preserve"> </w:t>
      </w:r>
      <w:r w:rsidRPr="007567CC">
        <w:rPr>
          <w:rFonts w:eastAsia="Calibri" w:cs="Times New Roman"/>
          <w:szCs w:val="24"/>
        </w:rPr>
        <w:t>%</w:t>
      </w:r>
      <w:proofErr w:type="gramStart"/>
      <w:r w:rsidRPr="007567CC">
        <w:rPr>
          <w:rFonts w:eastAsia="Calibri" w:cs="Times New Roman"/>
          <w:szCs w:val="24"/>
        </w:rPr>
        <w:t>58.1’inin</w:t>
      </w:r>
      <w:proofErr w:type="gramEnd"/>
      <w:r w:rsidR="00C3001A">
        <w:rPr>
          <w:rFonts w:eastAsia="Calibri" w:cs="Times New Roman"/>
          <w:szCs w:val="24"/>
        </w:rPr>
        <w:t xml:space="preserve"> </w:t>
      </w:r>
      <w:r w:rsidRPr="007567CC">
        <w:rPr>
          <w:rFonts w:eastAsia="Calibri" w:cs="Times New Roman"/>
          <w:szCs w:val="24"/>
        </w:rPr>
        <w:t>açıklandığı</w:t>
      </w:r>
      <w:r w:rsidR="00C3001A">
        <w:rPr>
          <w:rFonts w:eastAsia="Calibri" w:cs="Times New Roman"/>
          <w:szCs w:val="24"/>
        </w:rPr>
        <w:t xml:space="preserve"> </w:t>
      </w:r>
      <w:r w:rsidRPr="007567CC">
        <w:rPr>
          <w:rFonts w:eastAsia="Calibri" w:cs="Times New Roman"/>
          <w:szCs w:val="24"/>
        </w:rPr>
        <w:t>görülmektedir</w:t>
      </w:r>
      <w:r w:rsidR="00C3001A">
        <w:rPr>
          <w:rFonts w:eastAsia="Calibri" w:cs="Times New Roman"/>
          <w:szCs w:val="24"/>
        </w:rPr>
        <w:t xml:space="preserve"> </w:t>
      </w:r>
      <w:r w:rsidRPr="007567CC">
        <w:rPr>
          <w:rFonts w:eastAsia="Calibri" w:cs="Times New Roman"/>
          <w:szCs w:val="24"/>
        </w:rPr>
        <w:t>(Düzenlenmiş</w:t>
      </w:r>
      <w:r w:rsidR="00C3001A">
        <w:rPr>
          <w:rFonts w:eastAsia="Calibri" w:cs="Times New Roman"/>
          <w:noProof/>
          <w:szCs w:val="24"/>
        </w:rPr>
        <w:t xml:space="preserve"> </w:t>
      </w:r>
      <m:oMath>
        <m:sSup>
          <m:sSupPr>
            <m:ctrlPr>
              <w:rPr>
                <w:rFonts w:ascii="Cambria Math" w:eastAsia="Calibri" w:hAnsi="Cambria Math" w:cs="Times New Roman"/>
                <w:i/>
                <w:noProof/>
                <w:szCs w:val="24"/>
              </w:rPr>
            </m:ctrlPr>
          </m:sSupPr>
          <m:e>
            <m:r>
              <w:rPr>
                <w:rFonts w:ascii="Cambria Math" w:eastAsia="Calibri" w:hAnsi="Cambria Math" w:cs="Times New Roman"/>
                <w:noProof/>
                <w:szCs w:val="24"/>
              </w:rPr>
              <m:t>R</m:t>
            </m:r>
          </m:e>
          <m:sup>
            <m:r>
              <w:rPr>
                <w:rFonts w:ascii="Cambria Math" w:eastAsia="Calibri" w:hAnsi="Cambria Math" w:cs="Times New Roman"/>
                <w:noProof/>
                <w:szCs w:val="24"/>
              </w:rPr>
              <m:t>2</m:t>
            </m:r>
          </m:sup>
        </m:sSup>
      </m:oMath>
      <w:r w:rsidRPr="007567CC">
        <w:rPr>
          <w:rFonts w:eastAsia="Calibri" w:cs="Times New Roman"/>
          <w:szCs w:val="24"/>
        </w:rPr>
        <w:t>=0.581).</w:t>
      </w:r>
      <w:r w:rsidR="00C3001A">
        <w:rPr>
          <w:rFonts w:eastAsia="Calibri" w:cs="Times New Roman"/>
          <w:szCs w:val="24"/>
        </w:rPr>
        <w:t xml:space="preserve"> </w:t>
      </w:r>
      <w:r w:rsidRPr="007567CC">
        <w:rPr>
          <w:rFonts w:cs="Times New Roman"/>
          <w:szCs w:val="24"/>
          <w:lang w:eastAsia="tr-TR"/>
        </w:rPr>
        <w:t>Durumluk</w:t>
      </w:r>
      <w:r w:rsidR="00C3001A">
        <w:rPr>
          <w:rFonts w:cs="Times New Roman"/>
          <w:szCs w:val="24"/>
          <w:lang w:eastAsia="tr-TR"/>
        </w:rPr>
        <w:t xml:space="preserve"> </w:t>
      </w:r>
      <w:r w:rsidRPr="007567CC">
        <w:rPr>
          <w:rFonts w:cs="Times New Roman"/>
          <w:szCs w:val="24"/>
          <w:lang w:eastAsia="tr-TR"/>
        </w:rPr>
        <w:t>kaygı</w:t>
      </w:r>
      <w:r w:rsidR="00C3001A">
        <w:rPr>
          <w:rFonts w:cs="Times New Roman"/>
          <w:szCs w:val="24"/>
        </w:rPr>
        <w:t xml:space="preserve"> </w:t>
      </w:r>
      <w:r w:rsidRPr="007567CC">
        <w:rPr>
          <w:rFonts w:eastAsia="Calibri" w:cs="Times New Roman"/>
          <w:szCs w:val="24"/>
        </w:rPr>
        <w:t>değişkenindeki</w:t>
      </w:r>
      <w:r w:rsidR="00C3001A">
        <w:rPr>
          <w:rFonts w:eastAsia="Calibri" w:cs="Times New Roman"/>
          <w:szCs w:val="24"/>
        </w:rPr>
        <w:t xml:space="preserve"> </w:t>
      </w:r>
      <w:r w:rsidRPr="007567CC">
        <w:rPr>
          <w:rFonts w:eastAsia="Calibri" w:cs="Times New Roman"/>
          <w:szCs w:val="24"/>
        </w:rPr>
        <w:t>1</w:t>
      </w:r>
      <w:r w:rsidR="00C3001A">
        <w:rPr>
          <w:rFonts w:eastAsia="Calibri" w:cs="Times New Roman"/>
          <w:szCs w:val="24"/>
        </w:rPr>
        <w:t xml:space="preserve"> </w:t>
      </w:r>
      <w:r w:rsidRPr="007567CC">
        <w:rPr>
          <w:rFonts w:eastAsia="Calibri" w:cs="Times New Roman"/>
          <w:szCs w:val="24"/>
        </w:rPr>
        <w:t>birimlik</w:t>
      </w:r>
      <w:r w:rsidR="00C3001A">
        <w:rPr>
          <w:rFonts w:eastAsia="Calibri" w:cs="Times New Roman"/>
          <w:szCs w:val="24"/>
        </w:rPr>
        <w:t xml:space="preserve"> </w:t>
      </w:r>
      <w:r w:rsidRPr="007567CC">
        <w:rPr>
          <w:rFonts w:eastAsia="Calibri" w:cs="Times New Roman"/>
          <w:szCs w:val="24"/>
        </w:rPr>
        <w:t>artış</w:t>
      </w:r>
      <w:r w:rsidR="00C3001A">
        <w:rPr>
          <w:rFonts w:eastAsia="Calibri" w:cs="Times New Roman"/>
          <w:szCs w:val="24"/>
        </w:rPr>
        <w:t xml:space="preserve"> </w:t>
      </w:r>
      <w:r w:rsidRPr="007567CC">
        <w:rPr>
          <w:rFonts w:cs="Times New Roman"/>
          <w:szCs w:val="24"/>
          <w:lang w:eastAsia="tr-TR"/>
        </w:rPr>
        <w:t>sürekli</w:t>
      </w:r>
      <w:r w:rsidR="00C3001A">
        <w:rPr>
          <w:rFonts w:cs="Times New Roman"/>
          <w:szCs w:val="24"/>
          <w:lang w:eastAsia="tr-TR"/>
        </w:rPr>
        <w:t xml:space="preserve"> </w:t>
      </w:r>
      <w:r w:rsidRPr="007567CC">
        <w:rPr>
          <w:rFonts w:cs="Times New Roman"/>
          <w:szCs w:val="24"/>
          <w:lang w:eastAsia="tr-TR"/>
        </w:rPr>
        <w:t>kaygı</w:t>
      </w:r>
      <w:r w:rsidR="00C3001A">
        <w:rPr>
          <w:rFonts w:eastAsia="Calibri" w:cs="Times New Roman"/>
          <w:szCs w:val="24"/>
        </w:rPr>
        <w:t xml:space="preserve"> </w:t>
      </w:r>
      <w:proofErr w:type="gramStart"/>
      <w:r w:rsidRPr="007567CC">
        <w:rPr>
          <w:rFonts w:eastAsia="Calibri" w:cs="Times New Roman"/>
          <w:szCs w:val="24"/>
        </w:rPr>
        <w:t>üzerinde</w:t>
      </w:r>
      <w:r w:rsidR="00C3001A">
        <w:rPr>
          <w:rFonts w:eastAsia="Calibri" w:cs="Times New Roman"/>
          <w:szCs w:val="24"/>
        </w:rPr>
        <w:t xml:space="preserve"> </w:t>
      </w:r>
      <w:r w:rsidRPr="007567CC">
        <w:rPr>
          <w:rFonts w:eastAsia="Calibri" w:cs="Times New Roman"/>
          <w:szCs w:val="24"/>
        </w:rPr>
        <w:t>,764</w:t>
      </w:r>
      <w:r w:rsidRPr="007567CC">
        <w:rPr>
          <w:rFonts w:cs="Times New Roman"/>
          <w:szCs w:val="24"/>
        </w:rPr>
        <w:t>’lük</w:t>
      </w:r>
      <w:proofErr w:type="gramEnd"/>
      <w:r w:rsidR="00C3001A">
        <w:rPr>
          <w:rFonts w:cs="Times New Roman"/>
          <w:szCs w:val="24"/>
        </w:rPr>
        <w:t xml:space="preserve"> </w:t>
      </w:r>
      <w:r w:rsidRPr="007567CC">
        <w:rPr>
          <w:rFonts w:cs="Times New Roman"/>
          <w:szCs w:val="24"/>
        </w:rPr>
        <w:t>artışa</w:t>
      </w:r>
      <w:r w:rsidR="00C3001A">
        <w:rPr>
          <w:rFonts w:cs="Times New Roman"/>
          <w:szCs w:val="24"/>
        </w:rPr>
        <w:t xml:space="preserve"> </w:t>
      </w:r>
      <w:r w:rsidRPr="007567CC">
        <w:rPr>
          <w:rFonts w:cs="Times New Roman"/>
          <w:szCs w:val="24"/>
        </w:rPr>
        <w:t>neden</w:t>
      </w:r>
      <w:r w:rsidR="00C3001A">
        <w:rPr>
          <w:rFonts w:cs="Times New Roman"/>
          <w:szCs w:val="24"/>
        </w:rPr>
        <w:t xml:space="preserve"> </w:t>
      </w:r>
      <w:r w:rsidRPr="007567CC">
        <w:rPr>
          <w:rFonts w:cs="Times New Roman"/>
          <w:szCs w:val="24"/>
        </w:rPr>
        <w:t>olmaktadır</w:t>
      </w:r>
      <w:r w:rsidR="00C3001A">
        <w:rPr>
          <w:rFonts w:eastAsia="Calibri" w:cs="Times New Roman"/>
          <w:szCs w:val="24"/>
        </w:rPr>
        <w:t xml:space="preserve"> </w:t>
      </w:r>
      <w:r w:rsidRPr="007567CC">
        <w:rPr>
          <w:rFonts w:eastAsia="Calibri" w:cs="Times New Roman"/>
          <w:szCs w:val="24"/>
        </w:rPr>
        <w:t>(β=</w:t>
      </w:r>
      <w:r w:rsidRPr="007567CC">
        <w:rPr>
          <w:rFonts w:cs="Times New Roman"/>
          <w:szCs w:val="24"/>
        </w:rPr>
        <w:t>,764</w:t>
      </w:r>
      <w:r w:rsidRPr="007567CC">
        <w:rPr>
          <w:rFonts w:eastAsia="Calibri" w:cs="Times New Roman"/>
          <w:szCs w:val="24"/>
        </w:rPr>
        <w:t>).</w:t>
      </w:r>
    </w:p>
    <w:p w14:paraId="4AECE3EF" w14:textId="77777777" w:rsidR="00D81940" w:rsidRPr="007567CC" w:rsidRDefault="00D81940" w:rsidP="007567CC">
      <w:pPr>
        <w:spacing w:after="120"/>
        <w:ind w:firstLine="567"/>
        <w:rPr>
          <w:rFonts w:eastAsia="Calibri" w:cs="Times New Roman"/>
          <w:szCs w:val="24"/>
        </w:rPr>
      </w:pPr>
      <w:r w:rsidRPr="007567CC">
        <w:rPr>
          <w:rFonts w:eastAsia="Calibri" w:cs="Times New Roman"/>
          <w:szCs w:val="24"/>
        </w:rPr>
        <w:br w:type="page"/>
      </w:r>
    </w:p>
    <w:p w14:paraId="7CF13106" w14:textId="26976C1D" w:rsidR="007279C5" w:rsidRPr="0063341C" w:rsidRDefault="0063341C" w:rsidP="0063341C">
      <w:pPr>
        <w:pStyle w:val="ResimYazs"/>
        <w:rPr>
          <w:rFonts w:eastAsia="Calibri" w:cs="Times New Roman"/>
          <w:i w:val="0"/>
          <w:color w:val="auto"/>
          <w:sz w:val="22"/>
          <w:szCs w:val="22"/>
        </w:rPr>
      </w:pPr>
      <w:bookmarkStart w:id="111" w:name="_Toc182938814"/>
      <w:bookmarkStart w:id="112" w:name="_Toc190460349"/>
      <w:r w:rsidRPr="00C802F6">
        <w:rPr>
          <w:b/>
          <w:i w:val="0"/>
          <w:color w:val="auto"/>
          <w:sz w:val="22"/>
          <w:szCs w:val="22"/>
        </w:rPr>
        <w:lastRenderedPageBreak/>
        <w:t xml:space="preserve">Tablo </w:t>
      </w:r>
      <w:r w:rsidRPr="00C802F6">
        <w:rPr>
          <w:b/>
          <w:i w:val="0"/>
          <w:color w:val="auto"/>
          <w:sz w:val="22"/>
          <w:szCs w:val="22"/>
        </w:rPr>
        <w:fldChar w:fldCharType="begin"/>
      </w:r>
      <w:r w:rsidRPr="00C802F6">
        <w:rPr>
          <w:b/>
          <w:i w:val="0"/>
          <w:color w:val="auto"/>
          <w:sz w:val="22"/>
          <w:szCs w:val="22"/>
        </w:rPr>
        <w:instrText xml:space="preserve"> SEQ Tablo \* ARABIC </w:instrText>
      </w:r>
      <w:r w:rsidRPr="00C802F6">
        <w:rPr>
          <w:b/>
          <w:i w:val="0"/>
          <w:color w:val="auto"/>
          <w:sz w:val="22"/>
          <w:szCs w:val="22"/>
        </w:rPr>
        <w:fldChar w:fldCharType="separate"/>
      </w:r>
      <w:r w:rsidR="00E119B5">
        <w:rPr>
          <w:b/>
          <w:i w:val="0"/>
          <w:noProof/>
          <w:color w:val="auto"/>
          <w:sz w:val="22"/>
          <w:szCs w:val="22"/>
        </w:rPr>
        <w:t>6</w:t>
      </w:r>
      <w:r w:rsidRPr="00C802F6">
        <w:rPr>
          <w:b/>
          <w:i w:val="0"/>
          <w:color w:val="auto"/>
          <w:sz w:val="22"/>
          <w:szCs w:val="22"/>
        </w:rPr>
        <w:fldChar w:fldCharType="end"/>
      </w:r>
      <w:r w:rsidRPr="00C802F6">
        <w:rPr>
          <w:b/>
          <w:i w:val="0"/>
          <w:color w:val="auto"/>
          <w:sz w:val="22"/>
          <w:szCs w:val="22"/>
        </w:rPr>
        <w:t>.</w:t>
      </w:r>
      <w:r w:rsidRPr="0063341C">
        <w:rPr>
          <w:i w:val="0"/>
          <w:color w:val="auto"/>
          <w:sz w:val="22"/>
          <w:szCs w:val="22"/>
        </w:rPr>
        <w:t xml:space="preserve"> </w:t>
      </w:r>
      <w:r w:rsidR="00ED365C" w:rsidRPr="0063341C">
        <w:rPr>
          <w:rFonts w:cs="Times New Roman"/>
          <w:i w:val="0"/>
          <w:color w:val="auto"/>
          <w:sz w:val="22"/>
          <w:szCs w:val="22"/>
        </w:rPr>
        <w:t>Katılımcıların</w:t>
      </w:r>
      <w:r w:rsidR="00C3001A" w:rsidRPr="0063341C">
        <w:rPr>
          <w:rFonts w:cs="Times New Roman"/>
          <w:i w:val="0"/>
          <w:color w:val="auto"/>
          <w:sz w:val="22"/>
          <w:szCs w:val="22"/>
        </w:rPr>
        <w:t xml:space="preserve"> </w:t>
      </w:r>
      <w:r w:rsidR="006D64C2" w:rsidRPr="0063341C">
        <w:rPr>
          <w:rFonts w:cs="Times New Roman"/>
          <w:i w:val="0"/>
          <w:color w:val="auto"/>
          <w:sz w:val="22"/>
          <w:szCs w:val="22"/>
        </w:rPr>
        <w:t>durumluk</w:t>
      </w:r>
      <w:r w:rsidR="00C3001A" w:rsidRPr="0063341C">
        <w:rPr>
          <w:rFonts w:cs="Times New Roman"/>
          <w:i w:val="0"/>
          <w:color w:val="auto"/>
          <w:sz w:val="22"/>
          <w:szCs w:val="22"/>
        </w:rPr>
        <w:t xml:space="preserve"> </w:t>
      </w:r>
      <w:r w:rsidR="006D64C2" w:rsidRPr="0063341C">
        <w:rPr>
          <w:rFonts w:cs="Times New Roman"/>
          <w:i w:val="0"/>
          <w:color w:val="auto"/>
          <w:sz w:val="22"/>
          <w:szCs w:val="22"/>
        </w:rPr>
        <w:t>kaygı</w:t>
      </w:r>
      <w:r w:rsidR="00C3001A" w:rsidRPr="0063341C">
        <w:rPr>
          <w:rFonts w:cs="Times New Roman"/>
          <w:i w:val="0"/>
          <w:color w:val="auto"/>
          <w:sz w:val="22"/>
          <w:szCs w:val="22"/>
        </w:rPr>
        <w:t xml:space="preserve"> </w:t>
      </w:r>
      <w:r w:rsidR="006D64C2" w:rsidRPr="0063341C">
        <w:rPr>
          <w:rFonts w:cs="Times New Roman"/>
          <w:i w:val="0"/>
          <w:color w:val="auto"/>
          <w:sz w:val="22"/>
          <w:szCs w:val="22"/>
        </w:rPr>
        <w:t>ve</w:t>
      </w:r>
      <w:r w:rsidR="00C3001A" w:rsidRPr="0063341C">
        <w:rPr>
          <w:rFonts w:cs="Times New Roman"/>
          <w:i w:val="0"/>
          <w:color w:val="auto"/>
          <w:sz w:val="22"/>
          <w:szCs w:val="22"/>
        </w:rPr>
        <w:t xml:space="preserve"> </w:t>
      </w:r>
      <w:r w:rsidR="006D64C2" w:rsidRPr="0063341C">
        <w:rPr>
          <w:rFonts w:cs="Times New Roman"/>
          <w:i w:val="0"/>
          <w:color w:val="auto"/>
          <w:sz w:val="22"/>
          <w:szCs w:val="22"/>
        </w:rPr>
        <w:t>sürekli</w:t>
      </w:r>
      <w:r w:rsidR="00C3001A" w:rsidRPr="0063341C">
        <w:rPr>
          <w:rFonts w:cs="Times New Roman"/>
          <w:i w:val="0"/>
          <w:color w:val="auto"/>
          <w:sz w:val="22"/>
          <w:szCs w:val="22"/>
        </w:rPr>
        <w:t xml:space="preserve"> </w:t>
      </w:r>
      <w:r w:rsidR="006D64C2" w:rsidRPr="0063341C">
        <w:rPr>
          <w:rFonts w:cs="Times New Roman"/>
          <w:i w:val="0"/>
          <w:color w:val="auto"/>
          <w:sz w:val="22"/>
          <w:szCs w:val="22"/>
        </w:rPr>
        <w:t>kaygı</w:t>
      </w:r>
      <w:r w:rsidR="00C3001A" w:rsidRPr="0063341C">
        <w:rPr>
          <w:rFonts w:cs="Times New Roman"/>
          <w:i w:val="0"/>
          <w:color w:val="auto"/>
          <w:sz w:val="22"/>
          <w:szCs w:val="22"/>
        </w:rPr>
        <w:t xml:space="preserve"> </w:t>
      </w:r>
      <w:r w:rsidR="006D64C2" w:rsidRPr="0063341C">
        <w:rPr>
          <w:rFonts w:cs="Times New Roman"/>
          <w:i w:val="0"/>
          <w:color w:val="auto"/>
          <w:sz w:val="22"/>
          <w:szCs w:val="22"/>
        </w:rPr>
        <w:t>durumlarının</w:t>
      </w:r>
      <w:r w:rsidR="00C3001A" w:rsidRPr="0063341C">
        <w:rPr>
          <w:rFonts w:cs="Times New Roman"/>
          <w:i w:val="0"/>
          <w:color w:val="auto"/>
          <w:sz w:val="22"/>
          <w:szCs w:val="22"/>
        </w:rPr>
        <w:t xml:space="preserve"> </w:t>
      </w:r>
      <w:r w:rsidR="006D64C2" w:rsidRPr="0063341C">
        <w:rPr>
          <w:rFonts w:cs="Times New Roman"/>
          <w:i w:val="0"/>
          <w:color w:val="auto"/>
          <w:sz w:val="22"/>
          <w:szCs w:val="22"/>
        </w:rPr>
        <w:t>yaşanılan</w:t>
      </w:r>
      <w:r w:rsidR="00C3001A" w:rsidRPr="0063341C">
        <w:rPr>
          <w:rFonts w:cs="Times New Roman"/>
          <w:i w:val="0"/>
          <w:color w:val="auto"/>
          <w:sz w:val="22"/>
          <w:szCs w:val="22"/>
        </w:rPr>
        <w:t xml:space="preserve"> </w:t>
      </w:r>
      <w:r w:rsidR="006D64C2" w:rsidRPr="0063341C">
        <w:rPr>
          <w:rFonts w:cs="Times New Roman"/>
          <w:i w:val="0"/>
          <w:color w:val="auto"/>
          <w:sz w:val="22"/>
          <w:szCs w:val="22"/>
        </w:rPr>
        <w:t>yer</w:t>
      </w:r>
      <w:r w:rsidR="00C3001A" w:rsidRPr="0063341C">
        <w:rPr>
          <w:rFonts w:cs="Times New Roman"/>
          <w:i w:val="0"/>
          <w:color w:val="auto"/>
          <w:sz w:val="22"/>
          <w:szCs w:val="22"/>
        </w:rPr>
        <w:t xml:space="preserve"> </w:t>
      </w:r>
      <w:r w:rsidR="006D64C2" w:rsidRPr="0063341C">
        <w:rPr>
          <w:rFonts w:cs="Times New Roman"/>
          <w:i w:val="0"/>
          <w:color w:val="auto"/>
          <w:sz w:val="22"/>
          <w:szCs w:val="22"/>
        </w:rPr>
        <w:t>değişkenine</w:t>
      </w:r>
      <w:r w:rsidR="00C3001A" w:rsidRPr="0063341C">
        <w:rPr>
          <w:rFonts w:cs="Times New Roman"/>
          <w:i w:val="0"/>
          <w:color w:val="auto"/>
          <w:sz w:val="22"/>
          <w:szCs w:val="22"/>
        </w:rPr>
        <w:t xml:space="preserve"> </w:t>
      </w:r>
      <w:r w:rsidR="006D64C2" w:rsidRPr="0063341C">
        <w:rPr>
          <w:rFonts w:cs="Times New Roman"/>
          <w:i w:val="0"/>
          <w:color w:val="auto"/>
          <w:sz w:val="22"/>
          <w:szCs w:val="22"/>
        </w:rPr>
        <w:t>göre</w:t>
      </w:r>
      <w:r w:rsidR="00C3001A" w:rsidRPr="0063341C">
        <w:rPr>
          <w:rFonts w:cs="Times New Roman"/>
          <w:i w:val="0"/>
          <w:color w:val="auto"/>
          <w:sz w:val="22"/>
          <w:szCs w:val="22"/>
        </w:rPr>
        <w:t xml:space="preserve"> </w:t>
      </w:r>
      <w:proofErr w:type="spellStart"/>
      <w:r w:rsidR="006D64C2" w:rsidRPr="0063341C">
        <w:rPr>
          <w:rFonts w:cs="Times New Roman"/>
          <w:i w:val="0"/>
          <w:color w:val="auto"/>
          <w:sz w:val="22"/>
          <w:szCs w:val="22"/>
        </w:rPr>
        <w:t>anova</w:t>
      </w:r>
      <w:proofErr w:type="spellEnd"/>
      <w:r w:rsidR="00C3001A" w:rsidRPr="0063341C">
        <w:rPr>
          <w:rFonts w:cs="Times New Roman"/>
          <w:i w:val="0"/>
          <w:color w:val="auto"/>
          <w:sz w:val="22"/>
          <w:szCs w:val="22"/>
        </w:rPr>
        <w:t xml:space="preserve"> </w:t>
      </w:r>
      <w:r w:rsidR="006D64C2" w:rsidRPr="0063341C">
        <w:rPr>
          <w:rFonts w:cs="Times New Roman"/>
          <w:i w:val="0"/>
          <w:color w:val="auto"/>
          <w:sz w:val="22"/>
          <w:szCs w:val="22"/>
        </w:rPr>
        <w:t>analizi</w:t>
      </w:r>
      <w:r w:rsidR="00C3001A" w:rsidRPr="0063341C">
        <w:rPr>
          <w:rFonts w:cs="Times New Roman"/>
          <w:i w:val="0"/>
          <w:color w:val="auto"/>
          <w:sz w:val="22"/>
          <w:szCs w:val="22"/>
        </w:rPr>
        <w:t xml:space="preserve"> </w:t>
      </w:r>
      <w:r w:rsidR="006D64C2" w:rsidRPr="0063341C">
        <w:rPr>
          <w:rFonts w:cs="Times New Roman"/>
          <w:i w:val="0"/>
          <w:color w:val="auto"/>
          <w:sz w:val="22"/>
          <w:szCs w:val="22"/>
        </w:rPr>
        <w:t>sonuçları</w:t>
      </w:r>
      <w:bookmarkEnd w:id="111"/>
      <w:r w:rsidR="00C5405A" w:rsidRPr="0063341C">
        <w:rPr>
          <w:rFonts w:cs="Times New Roman"/>
          <w:i w:val="0"/>
          <w:color w:val="auto"/>
          <w:sz w:val="22"/>
          <w:szCs w:val="22"/>
        </w:rPr>
        <w:t>.</w:t>
      </w:r>
      <w:bookmarkEnd w:id="112"/>
    </w:p>
    <w:tbl>
      <w:tblPr>
        <w:tblStyle w:val="TabloKlavuzu2"/>
        <w:tblW w:w="5000" w:type="pct"/>
        <w:jc w:val="center"/>
        <w:tblLook w:val="04A0" w:firstRow="1" w:lastRow="0" w:firstColumn="1" w:lastColumn="0" w:noHBand="0" w:noVBand="1"/>
      </w:tblPr>
      <w:tblGrid>
        <w:gridCol w:w="1140"/>
        <w:gridCol w:w="1840"/>
        <w:gridCol w:w="1417"/>
        <w:gridCol w:w="1419"/>
        <w:gridCol w:w="1419"/>
        <w:gridCol w:w="941"/>
        <w:gridCol w:w="941"/>
      </w:tblGrid>
      <w:tr w:rsidR="007279C5" w:rsidRPr="006D64C2" w14:paraId="3C8C4498" w14:textId="77777777" w:rsidTr="00C802F6">
        <w:trPr>
          <w:trHeight w:val="20"/>
          <w:jc w:val="center"/>
        </w:trPr>
        <w:tc>
          <w:tcPr>
            <w:tcW w:w="626" w:type="pct"/>
            <w:tcBorders>
              <w:top w:val="single" w:sz="4" w:space="0" w:color="auto"/>
              <w:left w:val="nil"/>
              <w:bottom w:val="single" w:sz="4" w:space="0" w:color="auto"/>
              <w:right w:val="nil"/>
            </w:tcBorders>
            <w:vAlign w:val="center"/>
          </w:tcPr>
          <w:p w14:paraId="4BF2A4EC"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Boyutlar</w:t>
            </w:r>
          </w:p>
        </w:tc>
        <w:tc>
          <w:tcPr>
            <w:tcW w:w="1009" w:type="pct"/>
            <w:tcBorders>
              <w:top w:val="single" w:sz="4" w:space="0" w:color="auto"/>
              <w:left w:val="nil"/>
              <w:bottom w:val="single" w:sz="4" w:space="0" w:color="auto"/>
              <w:right w:val="nil"/>
            </w:tcBorders>
            <w:vAlign w:val="center"/>
          </w:tcPr>
          <w:p w14:paraId="36ADC162"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Yer</w:t>
            </w:r>
          </w:p>
        </w:tc>
        <w:tc>
          <w:tcPr>
            <w:tcW w:w="777" w:type="pct"/>
            <w:tcBorders>
              <w:top w:val="single" w:sz="4" w:space="0" w:color="auto"/>
              <w:left w:val="nil"/>
              <w:bottom w:val="single" w:sz="4" w:space="0" w:color="auto"/>
              <w:right w:val="nil"/>
            </w:tcBorders>
            <w:vAlign w:val="center"/>
          </w:tcPr>
          <w:p w14:paraId="42E0A9AA"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N</w:t>
            </w:r>
          </w:p>
        </w:tc>
        <w:tc>
          <w:tcPr>
            <w:tcW w:w="778" w:type="pct"/>
            <w:tcBorders>
              <w:top w:val="single" w:sz="4" w:space="0" w:color="auto"/>
              <w:left w:val="nil"/>
              <w:bottom w:val="single" w:sz="4" w:space="0" w:color="auto"/>
              <w:right w:val="nil"/>
            </w:tcBorders>
            <w:vAlign w:val="center"/>
          </w:tcPr>
          <w:p w14:paraId="3FD9A929" w14:textId="77777777" w:rsidR="007279C5" w:rsidRPr="006D64C2" w:rsidRDefault="00E119B5" w:rsidP="006D64C2">
            <w:pPr>
              <w:autoSpaceDE w:val="0"/>
              <w:autoSpaceDN w:val="0"/>
              <w:adjustRightInd w:val="0"/>
              <w:spacing w:line="240" w:lineRule="atLeast"/>
              <w:jc w:val="center"/>
              <w:rPr>
                <w:rFonts w:eastAsia="Times New Roman" w:cs="Times New Roman"/>
                <w:b/>
                <w:bCs/>
                <w:sz w:val="20"/>
                <w:szCs w:val="20"/>
              </w:rPr>
            </w:pPr>
            <m:oMathPara>
              <m:oMathParaPr>
                <m:jc m:val="center"/>
              </m:oMathParaPr>
              <m:oMath>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oMath>
            </m:oMathPara>
          </w:p>
        </w:tc>
        <w:tc>
          <w:tcPr>
            <w:tcW w:w="778" w:type="pct"/>
            <w:tcBorders>
              <w:top w:val="single" w:sz="4" w:space="0" w:color="auto"/>
              <w:left w:val="nil"/>
              <w:bottom w:val="single" w:sz="4" w:space="0" w:color="auto"/>
              <w:right w:val="nil"/>
            </w:tcBorders>
            <w:vAlign w:val="center"/>
          </w:tcPr>
          <w:p w14:paraId="1C3B71E6"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SS</w:t>
            </w:r>
          </w:p>
        </w:tc>
        <w:tc>
          <w:tcPr>
            <w:tcW w:w="516" w:type="pct"/>
            <w:tcBorders>
              <w:top w:val="single" w:sz="4" w:space="0" w:color="auto"/>
              <w:left w:val="nil"/>
              <w:bottom w:val="single" w:sz="4" w:space="0" w:color="auto"/>
              <w:right w:val="nil"/>
            </w:tcBorders>
            <w:vAlign w:val="center"/>
          </w:tcPr>
          <w:p w14:paraId="2F8D3C87"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F</w:t>
            </w:r>
          </w:p>
        </w:tc>
        <w:tc>
          <w:tcPr>
            <w:tcW w:w="516" w:type="pct"/>
            <w:tcBorders>
              <w:top w:val="single" w:sz="4" w:space="0" w:color="auto"/>
              <w:left w:val="nil"/>
              <w:bottom w:val="single" w:sz="4" w:space="0" w:color="auto"/>
              <w:right w:val="nil"/>
            </w:tcBorders>
            <w:vAlign w:val="center"/>
          </w:tcPr>
          <w:p w14:paraId="5857D4D1"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roofErr w:type="gramStart"/>
            <w:r w:rsidRPr="006D64C2">
              <w:rPr>
                <w:rFonts w:eastAsia="Times New Roman" w:cs="Times New Roman"/>
                <w:b/>
                <w:bCs/>
                <w:sz w:val="20"/>
                <w:szCs w:val="20"/>
              </w:rPr>
              <w:t>p</w:t>
            </w:r>
            <w:proofErr w:type="gramEnd"/>
          </w:p>
        </w:tc>
      </w:tr>
      <w:tr w:rsidR="007279C5" w:rsidRPr="006D64C2" w14:paraId="6B1ED3B2" w14:textId="77777777" w:rsidTr="00C802F6">
        <w:trPr>
          <w:trHeight w:val="20"/>
          <w:jc w:val="center"/>
        </w:trPr>
        <w:tc>
          <w:tcPr>
            <w:tcW w:w="626" w:type="pct"/>
            <w:vMerge w:val="restart"/>
            <w:tcBorders>
              <w:top w:val="single" w:sz="4" w:space="0" w:color="auto"/>
              <w:left w:val="nil"/>
              <w:bottom w:val="single" w:sz="4" w:space="0" w:color="auto"/>
              <w:right w:val="nil"/>
            </w:tcBorders>
            <w:vAlign w:val="center"/>
          </w:tcPr>
          <w:p w14:paraId="16DCBF5F" w14:textId="1DAD801F"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D.K</w:t>
            </w:r>
          </w:p>
        </w:tc>
        <w:tc>
          <w:tcPr>
            <w:tcW w:w="1009" w:type="pct"/>
            <w:tcBorders>
              <w:top w:val="single" w:sz="4" w:space="0" w:color="auto"/>
              <w:left w:val="nil"/>
              <w:bottom w:val="single" w:sz="4" w:space="0" w:color="auto"/>
              <w:right w:val="nil"/>
            </w:tcBorders>
            <w:vAlign w:val="center"/>
          </w:tcPr>
          <w:p w14:paraId="2DA662E0" w14:textId="77777777" w:rsidR="007279C5" w:rsidRPr="006D64C2" w:rsidRDefault="007279C5" w:rsidP="00C5405A">
            <w:pPr>
              <w:autoSpaceDE w:val="0"/>
              <w:autoSpaceDN w:val="0"/>
              <w:adjustRightInd w:val="0"/>
              <w:spacing w:line="240" w:lineRule="atLeast"/>
              <w:jc w:val="left"/>
              <w:rPr>
                <w:rFonts w:cs="Times New Roman"/>
                <w:sz w:val="20"/>
                <w:szCs w:val="20"/>
              </w:rPr>
            </w:pPr>
            <w:r w:rsidRPr="006D64C2">
              <w:rPr>
                <w:rFonts w:cs="Times New Roman"/>
                <w:sz w:val="20"/>
                <w:szCs w:val="20"/>
              </w:rPr>
              <w:t>Ankara</w:t>
            </w:r>
          </w:p>
        </w:tc>
        <w:tc>
          <w:tcPr>
            <w:tcW w:w="777" w:type="pct"/>
            <w:tcBorders>
              <w:top w:val="single" w:sz="4" w:space="0" w:color="auto"/>
              <w:left w:val="nil"/>
              <w:bottom w:val="single" w:sz="4" w:space="0" w:color="auto"/>
              <w:right w:val="nil"/>
            </w:tcBorders>
            <w:vAlign w:val="center"/>
          </w:tcPr>
          <w:p w14:paraId="632BEA2A"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11</w:t>
            </w:r>
          </w:p>
        </w:tc>
        <w:tc>
          <w:tcPr>
            <w:tcW w:w="778" w:type="pct"/>
            <w:tcBorders>
              <w:top w:val="single" w:sz="4" w:space="0" w:color="auto"/>
              <w:left w:val="nil"/>
              <w:bottom w:val="single" w:sz="4" w:space="0" w:color="auto"/>
              <w:right w:val="nil"/>
            </w:tcBorders>
            <w:vAlign w:val="center"/>
          </w:tcPr>
          <w:p w14:paraId="26C32F57"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39,63</w:t>
            </w:r>
          </w:p>
        </w:tc>
        <w:tc>
          <w:tcPr>
            <w:tcW w:w="778" w:type="pct"/>
            <w:tcBorders>
              <w:top w:val="single" w:sz="4" w:space="0" w:color="auto"/>
              <w:left w:val="nil"/>
              <w:bottom w:val="single" w:sz="4" w:space="0" w:color="auto"/>
              <w:right w:val="nil"/>
            </w:tcBorders>
            <w:vAlign w:val="center"/>
          </w:tcPr>
          <w:p w14:paraId="28FBED88"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6,18</w:t>
            </w:r>
          </w:p>
        </w:tc>
        <w:tc>
          <w:tcPr>
            <w:tcW w:w="516" w:type="pct"/>
            <w:vMerge w:val="restart"/>
            <w:tcBorders>
              <w:top w:val="single" w:sz="4" w:space="0" w:color="auto"/>
              <w:left w:val="nil"/>
              <w:bottom w:val="single" w:sz="4" w:space="0" w:color="auto"/>
              <w:right w:val="nil"/>
            </w:tcBorders>
            <w:vAlign w:val="center"/>
          </w:tcPr>
          <w:p w14:paraId="63D43479"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1,572</w:t>
            </w:r>
          </w:p>
        </w:tc>
        <w:tc>
          <w:tcPr>
            <w:tcW w:w="516" w:type="pct"/>
            <w:vMerge w:val="restart"/>
            <w:tcBorders>
              <w:top w:val="single" w:sz="4" w:space="0" w:color="auto"/>
              <w:left w:val="nil"/>
              <w:right w:val="nil"/>
            </w:tcBorders>
            <w:vAlign w:val="center"/>
          </w:tcPr>
          <w:p w14:paraId="5EEDFD64"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,185</w:t>
            </w:r>
          </w:p>
        </w:tc>
      </w:tr>
      <w:tr w:rsidR="007279C5" w:rsidRPr="006D64C2" w14:paraId="7C111B04" w14:textId="77777777" w:rsidTr="00C802F6">
        <w:trPr>
          <w:trHeight w:val="20"/>
          <w:jc w:val="center"/>
        </w:trPr>
        <w:tc>
          <w:tcPr>
            <w:tcW w:w="626" w:type="pct"/>
            <w:vMerge/>
            <w:tcBorders>
              <w:top w:val="single" w:sz="4" w:space="0" w:color="auto"/>
              <w:left w:val="nil"/>
              <w:bottom w:val="single" w:sz="4" w:space="0" w:color="auto"/>
              <w:right w:val="nil"/>
            </w:tcBorders>
            <w:vAlign w:val="center"/>
          </w:tcPr>
          <w:p w14:paraId="18AC42DC" w14:textId="77777777" w:rsidR="007279C5" w:rsidRPr="006D64C2" w:rsidRDefault="007279C5" w:rsidP="006D64C2">
            <w:pPr>
              <w:autoSpaceDE w:val="0"/>
              <w:autoSpaceDN w:val="0"/>
              <w:adjustRightInd w:val="0"/>
              <w:spacing w:line="240" w:lineRule="atLeast"/>
              <w:jc w:val="center"/>
              <w:rPr>
                <w:rFonts w:cs="Times New Roman"/>
                <w:sz w:val="20"/>
                <w:szCs w:val="20"/>
              </w:rPr>
            </w:pPr>
          </w:p>
        </w:tc>
        <w:tc>
          <w:tcPr>
            <w:tcW w:w="1009" w:type="pct"/>
            <w:tcBorders>
              <w:top w:val="single" w:sz="4" w:space="0" w:color="auto"/>
              <w:left w:val="nil"/>
              <w:bottom w:val="single" w:sz="4" w:space="0" w:color="auto"/>
              <w:right w:val="nil"/>
            </w:tcBorders>
            <w:vAlign w:val="center"/>
          </w:tcPr>
          <w:p w14:paraId="238DBAAE" w14:textId="77777777" w:rsidR="007279C5" w:rsidRPr="006D64C2" w:rsidRDefault="007279C5" w:rsidP="00C5405A">
            <w:pPr>
              <w:autoSpaceDE w:val="0"/>
              <w:autoSpaceDN w:val="0"/>
              <w:adjustRightInd w:val="0"/>
              <w:spacing w:line="240" w:lineRule="atLeast"/>
              <w:jc w:val="left"/>
              <w:rPr>
                <w:rFonts w:cs="Times New Roman"/>
                <w:sz w:val="20"/>
                <w:szCs w:val="20"/>
              </w:rPr>
            </w:pPr>
            <w:r w:rsidRPr="006D64C2">
              <w:rPr>
                <w:rFonts w:cs="Times New Roman"/>
                <w:sz w:val="20"/>
                <w:szCs w:val="20"/>
              </w:rPr>
              <w:t>İstanbul</w:t>
            </w:r>
          </w:p>
        </w:tc>
        <w:tc>
          <w:tcPr>
            <w:tcW w:w="777" w:type="pct"/>
            <w:tcBorders>
              <w:top w:val="single" w:sz="4" w:space="0" w:color="auto"/>
              <w:left w:val="nil"/>
              <w:bottom w:val="single" w:sz="4" w:space="0" w:color="auto"/>
              <w:right w:val="nil"/>
            </w:tcBorders>
            <w:vAlign w:val="center"/>
          </w:tcPr>
          <w:p w14:paraId="0F3F6700"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8</w:t>
            </w:r>
          </w:p>
        </w:tc>
        <w:tc>
          <w:tcPr>
            <w:tcW w:w="778" w:type="pct"/>
            <w:tcBorders>
              <w:top w:val="single" w:sz="4" w:space="0" w:color="auto"/>
              <w:left w:val="nil"/>
              <w:bottom w:val="single" w:sz="4" w:space="0" w:color="auto"/>
              <w:right w:val="nil"/>
            </w:tcBorders>
            <w:vAlign w:val="center"/>
          </w:tcPr>
          <w:p w14:paraId="0E5F30E9"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42,50</w:t>
            </w:r>
          </w:p>
        </w:tc>
        <w:tc>
          <w:tcPr>
            <w:tcW w:w="778" w:type="pct"/>
            <w:tcBorders>
              <w:top w:val="single" w:sz="4" w:space="0" w:color="auto"/>
              <w:left w:val="nil"/>
              <w:bottom w:val="single" w:sz="4" w:space="0" w:color="auto"/>
              <w:right w:val="nil"/>
            </w:tcBorders>
            <w:vAlign w:val="center"/>
          </w:tcPr>
          <w:p w14:paraId="74E4202D"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11,64</w:t>
            </w:r>
          </w:p>
        </w:tc>
        <w:tc>
          <w:tcPr>
            <w:tcW w:w="516" w:type="pct"/>
            <w:vMerge/>
            <w:tcBorders>
              <w:top w:val="single" w:sz="4" w:space="0" w:color="auto"/>
              <w:left w:val="nil"/>
              <w:bottom w:val="single" w:sz="4" w:space="0" w:color="auto"/>
              <w:right w:val="nil"/>
            </w:tcBorders>
            <w:vAlign w:val="center"/>
          </w:tcPr>
          <w:p w14:paraId="6EB34DC3" w14:textId="77777777" w:rsidR="007279C5" w:rsidRPr="006D64C2" w:rsidRDefault="007279C5" w:rsidP="006D64C2">
            <w:pPr>
              <w:autoSpaceDE w:val="0"/>
              <w:autoSpaceDN w:val="0"/>
              <w:adjustRightInd w:val="0"/>
              <w:spacing w:line="240" w:lineRule="atLeast"/>
              <w:jc w:val="center"/>
              <w:rPr>
                <w:rFonts w:cs="Times New Roman"/>
                <w:sz w:val="20"/>
                <w:szCs w:val="20"/>
              </w:rPr>
            </w:pPr>
          </w:p>
        </w:tc>
        <w:tc>
          <w:tcPr>
            <w:tcW w:w="516" w:type="pct"/>
            <w:vMerge/>
            <w:tcBorders>
              <w:left w:val="nil"/>
              <w:right w:val="nil"/>
            </w:tcBorders>
            <w:vAlign w:val="center"/>
          </w:tcPr>
          <w:p w14:paraId="6FBB35F0" w14:textId="77777777" w:rsidR="007279C5" w:rsidRPr="006D64C2" w:rsidRDefault="007279C5" w:rsidP="006D64C2">
            <w:pPr>
              <w:autoSpaceDE w:val="0"/>
              <w:autoSpaceDN w:val="0"/>
              <w:adjustRightInd w:val="0"/>
              <w:spacing w:line="240" w:lineRule="atLeast"/>
              <w:jc w:val="center"/>
              <w:rPr>
                <w:rFonts w:cs="Times New Roman"/>
                <w:sz w:val="20"/>
                <w:szCs w:val="20"/>
              </w:rPr>
            </w:pPr>
          </w:p>
        </w:tc>
      </w:tr>
      <w:tr w:rsidR="007279C5" w:rsidRPr="006D64C2" w14:paraId="2B1C27A5" w14:textId="77777777" w:rsidTr="00C802F6">
        <w:trPr>
          <w:trHeight w:val="20"/>
          <w:jc w:val="center"/>
        </w:trPr>
        <w:tc>
          <w:tcPr>
            <w:tcW w:w="626" w:type="pct"/>
            <w:vMerge/>
            <w:tcBorders>
              <w:top w:val="single" w:sz="4" w:space="0" w:color="auto"/>
              <w:left w:val="nil"/>
              <w:bottom w:val="single" w:sz="4" w:space="0" w:color="auto"/>
              <w:right w:val="nil"/>
            </w:tcBorders>
            <w:vAlign w:val="center"/>
          </w:tcPr>
          <w:p w14:paraId="374658C6" w14:textId="77777777" w:rsidR="007279C5" w:rsidRPr="006D64C2" w:rsidRDefault="007279C5" w:rsidP="006D64C2">
            <w:pPr>
              <w:autoSpaceDE w:val="0"/>
              <w:autoSpaceDN w:val="0"/>
              <w:adjustRightInd w:val="0"/>
              <w:spacing w:line="240" w:lineRule="atLeast"/>
              <w:jc w:val="center"/>
              <w:rPr>
                <w:rFonts w:cs="Times New Roman"/>
                <w:sz w:val="20"/>
                <w:szCs w:val="20"/>
              </w:rPr>
            </w:pPr>
          </w:p>
        </w:tc>
        <w:tc>
          <w:tcPr>
            <w:tcW w:w="1009" w:type="pct"/>
            <w:tcBorders>
              <w:top w:val="single" w:sz="4" w:space="0" w:color="auto"/>
              <w:left w:val="nil"/>
              <w:bottom w:val="single" w:sz="4" w:space="0" w:color="auto"/>
              <w:right w:val="nil"/>
            </w:tcBorders>
            <w:vAlign w:val="center"/>
          </w:tcPr>
          <w:p w14:paraId="20C86233" w14:textId="77777777" w:rsidR="007279C5" w:rsidRPr="006D64C2" w:rsidRDefault="007279C5" w:rsidP="00C5405A">
            <w:pPr>
              <w:autoSpaceDE w:val="0"/>
              <w:autoSpaceDN w:val="0"/>
              <w:adjustRightInd w:val="0"/>
              <w:spacing w:line="240" w:lineRule="atLeast"/>
              <w:jc w:val="left"/>
              <w:rPr>
                <w:rFonts w:cs="Times New Roman"/>
                <w:sz w:val="20"/>
                <w:szCs w:val="20"/>
              </w:rPr>
            </w:pPr>
            <w:r w:rsidRPr="006D64C2">
              <w:rPr>
                <w:rFonts w:cs="Times New Roman"/>
                <w:sz w:val="20"/>
                <w:szCs w:val="20"/>
              </w:rPr>
              <w:t>Yalova</w:t>
            </w:r>
          </w:p>
        </w:tc>
        <w:tc>
          <w:tcPr>
            <w:tcW w:w="777" w:type="pct"/>
            <w:tcBorders>
              <w:top w:val="single" w:sz="4" w:space="0" w:color="auto"/>
              <w:left w:val="nil"/>
              <w:bottom w:val="single" w:sz="4" w:space="0" w:color="auto"/>
              <w:right w:val="nil"/>
            </w:tcBorders>
            <w:vAlign w:val="center"/>
          </w:tcPr>
          <w:p w14:paraId="426BEFD5"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11</w:t>
            </w:r>
          </w:p>
        </w:tc>
        <w:tc>
          <w:tcPr>
            <w:tcW w:w="778" w:type="pct"/>
            <w:tcBorders>
              <w:top w:val="single" w:sz="4" w:space="0" w:color="auto"/>
              <w:left w:val="nil"/>
              <w:bottom w:val="single" w:sz="4" w:space="0" w:color="auto"/>
              <w:right w:val="nil"/>
            </w:tcBorders>
            <w:vAlign w:val="center"/>
          </w:tcPr>
          <w:p w14:paraId="41DC85C9"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43,81</w:t>
            </w:r>
          </w:p>
        </w:tc>
        <w:tc>
          <w:tcPr>
            <w:tcW w:w="778" w:type="pct"/>
            <w:tcBorders>
              <w:top w:val="single" w:sz="4" w:space="0" w:color="auto"/>
              <w:left w:val="nil"/>
              <w:bottom w:val="single" w:sz="4" w:space="0" w:color="auto"/>
              <w:right w:val="nil"/>
            </w:tcBorders>
            <w:vAlign w:val="center"/>
          </w:tcPr>
          <w:p w14:paraId="44054DD4"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8,21</w:t>
            </w:r>
          </w:p>
        </w:tc>
        <w:tc>
          <w:tcPr>
            <w:tcW w:w="516" w:type="pct"/>
            <w:vMerge/>
            <w:tcBorders>
              <w:top w:val="single" w:sz="4" w:space="0" w:color="auto"/>
              <w:left w:val="nil"/>
              <w:bottom w:val="single" w:sz="4" w:space="0" w:color="auto"/>
              <w:right w:val="nil"/>
            </w:tcBorders>
            <w:vAlign w:val="center"/>
          </w:tcPr>
          <w:p w14:paraId="1A87A7BE" w14:textId="77777777" w:rsidR="007279C5" w:rsidRPr="006D64C2" w:rsidRDefault="007279C5" w:rsidP="006D64C2">
            <w:pPr>
              <w:autoSpaceDE w:val="0"/>
              <w:autoSpaceDN w:val="0"/>
              <w:adjustRightInd w:val="0"/>
              <w:spacing w:line="240" w:lineRule="atLeast"/>
              <w:jc w:val="center"/>
              <w:rPr>
                <w:rFonts w:cs="Times New Roman"/>
                <w:sz w:val="20"/>
                <w:szCs w:val="20"/>
              </w:rPr>
            </w:pPr>
          </w:p>
        </w:tc>
        <w:tc>
          <w:tcPr>
            <w:tcW w:w="516" w:type="pct"/>
            <w:vMerge/>
            <w:tcBorders>
              <w:left w:val="nil"/>
              <w:right w:val="nil"/>
            </w:tcBorders>
            <w:vAlign w:val="center"/>
          </w:tcPr>
          <w:p w14:paraId="613AE2D0" w14:textId="77777777" w:rsidR="007279C5" w:rsidRPr="006D64C2" w:rsidRDefault="007279C5" w:rsidP="006D64C2">
            <w:pPr>
              <w:autoSpaceDE w:val="0"/>
              <w:autoSpaceDN w:val="0"/>
              <w:adjustRightInd w:val="0"/>
              <w:spacing w:line="240" w:lineRule="atLeast"/>
              <w:jc w:val="center"/>
              <w:rPr>
                <w:rFonts w:cs="Times New Roman"/>
                <w:sz w:val="20"/>
                <w:szCs w:val="20"/>
              </w:rPr>
            </w:pPr>
          </w:p>
        </w:tc>
      </w:tr>
      <w:tr w:rsidR="007279C5" w:rsidRPr="006D64C2" w14:paraId="69596CDE" w14:textId="77777777" w:rsidTr="00C802F6">
        <w:trPr>
          <w:trHeight w:val="20"/>
          <w:jc w:val="center"/>
        </w:trPr>
        <w:tc>
          <w:tcPr>
            <w:tcW w:w="626" w:type="pct"/>
            <w:vMerge/>
            <w:tcBorders>
              <w:top w:val="single" w:sz="4" w:space="0" w:color="auto"/>
              <w:left w:val="nil"/>
              <w:bottom w:val="single" w:sz="4" w:space="0" w:color="auto"/>
              <w:right w:val="nil"/>
            </w:tcBorders>
            <w:vAlign w:val="center"/>
          </w:tcPr>
          <w:p w14:paraId="7229B5DC"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1009" w:type="pct"/>
            <w:tcBorders>
              <w:top w:val="single" w:sz="4" w:space="0" w:color="auto"/>
              <w:left w:val="nil"/>
              <w:bottom w:val="single" w:sz="4" w:space="0" w:color="auto"/>
              <w:right w:val="nil"/>
            </w:tcBorders>
            <w:vAlign w:val="center"/>
          </w:tcPr>
          <w:p w14:paraId="4532BFB8" w14:textId="77777777" w:rsidR="007279C5" w:rsidRPr="006D64C2" w:rsidRDefault="007279C5" w:rsidP="00C5405A">
            <w:pPr>
              <w:autoSpaceDE w:val="0"/>
              <w:autoSpaceDN w:val="0"/>
              <w:adjustRightInd w:val="0"/>
              <w:spacing w:line="240" w:lineRule="atLeast"/>
              <w:jc w:val="left"/>
              <w:rPr>
                <w:rFonts w:cs="Times New Roman"/>
                <w:sz w:val="20"/>
                <w:szCs w:val="20"/>
              </w:rPr>
            </w:pPr>
            <w:r w:rsidRPr="006D64C2">
              <w:rPr>
                <w:rFonts w:cs="Times New Roman"/>
                <w:sz w:val="20"/>
                <w:szCs w:val="20"/>
              </w:rPr>
              <w:t>Edirne</w:t>
            </w:r>
          </w:p>
        </w:tc>
        <w:tc>
          <w:tcPr>
            <w:tcW w:w="777" w:type="pct"/>
            <w:tcBorders>
              <w:top w:val="single" w:sz="4" w:space="0" w:color="auto"/>
              <w:left w:val="nil"/>
              <w:bottom w:val="single" w:sz="4" w:space="0" w:color="auto"/>
              <w:right w:val="nil"/>
            </w:tcBorders>
            <w:vAlign w:val="center"/>
          </w:tcPr>
          <w:p w14:paraId="46F1C6FE"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10</w:t>
            </w:r>
          </w:p>
        </w:tc>
        <w:tc>
          <w:tcPr>
            <w:tcW w:w="778" w:type="pct"/>
            <w:tcBorders>
              <w:top w:val="single" w:sz="4" w:space="0" w:color="auto"/>
              <w:left w:val="nil"/>
              <w:bottom w:val="single" w:sz="4" w:space="0" w:color="auto"/>
              <w:right w:val="nil"/>
            </w:tcBorders>
            <w:vAlign w:val="center"/>
          </w:tcPr>
          <w:p w14:paraId="446BCD3F"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41,30</w:t>
            </w:r>
          </w:p>
        </w:tc>
        <w:tc>
          <w:tcPr>
            <w:tcW w:w="778" w:type="pct"/>
            <w:tcBorders>
              <w:top w:val="single" w:sz="4" w:space="0" w:color="auto"/>
              <w:left w:val="nil"/>
              <w:bottom w:val="single" w:sz="4" w:space="0" w:color="auto"/>
              <w:right w:val="nil"/>
            </w:tcBorders>
            <w:vAlign w:val="center"/>
          </w:tcPr>
          <w:p w14:paraId="76ADD4F5"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10,52</w:t>
            </w:r>
          </w:p>
        </w:tc>
        <w:tc>
          <w:tcPr>
            <w:tcW w:w="516" w:type="pct"/>
            <w:vMerge/>
            <w:tcBorders>
              <w:top w:val="single" w:sz="4" w:space="0" w:color="auto"/>
              <w:left w:val="nil"/>
              <w:bottom w:val="single" w:sz="4" w:space="0" w:color="auto"/>
              <w:right w:val="nil"/>
            </w:tcBorders>
            <w:vAlign w:val="center"/>
          </w:tcPr>
          <w:p w14:paraId="05CFAA80"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516" w:type="pct"/>
            <w:vMerge/>
            <w:tcBorders>
              <w:left w:val="nil"/>
              <w:right w:val="nil"/>
            </w:tcBorders>
            <w:vAlign w:val="center"/>
          </w:tcPr>
          <w:p w14:paraId="0ACCAEC5"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r>
      <w:tr w:rsidR="007279C5" w:rsidRPr="006D64C2" w14:paraId="58E07A9C" w14:textId="77777777" w:rsidTr="00C802F6">
        <w:trPr>
          <w:trHeight w:val="20"/>
          <w:jc w:val="center"/>
        </w:trPr>
        <w:tc>
          <w:tcPr>
            <w:tcW w:w="626" w:type="pct"/>
            <w:vMerge/>
            <w:tcBorders>
              <w:top w:val="single" w:sz="4" w:space="0" w:color="auto"/>
              <w:left w:val="nil"/>
              <w:bottom w:val="single" w:sz="4" w:space="0" w:color="auto"/>
              <w:right w:val="nil"/>
            </w:tcBorders>
            <w:vAlign w:val="center"/>
          </w:tcPr>
          <w:p w14:paraId="26B26E6C"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1009" w:type="pct"/>
            <w:tcBorders>
              <w:top w:val="single" w:sz="4" w:space="0" w:color="auto"/>
              <w:left w:val="nil"/>
              <w:bottom w:val="single" w:sz="4" w:space="0" w:color="auto"/>
              <w:right w:val="nil"/>
            </w:tcBorders>
            <w:vAlign w:val="center"/>
          </w:tcPr>
          <w:p w14:paraId="2642DCAF" w14:textId="77777777" w:rsidR="007279C5" w:rsidRPr="006D64C2" w:rsidRDefault="007279C5" w:rsidP="00C5405A">
            <w:pPr>
              <w:autoSpaceDE w:val="0"/>
              <w:autoSpaceDN w:val="0"/>
              <w:adjustRightInd w:val="0"/>
              <w:spacing w:line="240" w:lineRule="atLeast"/>
              <w:jc w:val="left"/>
              <w:rPr>
                <w:rFonts w:cs="Times New Roman"/>
                <w:sz w:val="20"/>
                <w:szCs w:val="20"/>
              </w:rPr>
            </w:pPr>
            <w:r w:rsidRPr="006D64C2">
              <w:rPr>
                <w:rFonts w:cs="Times New Roman"/>
                <w:sz w:val="20"/>
                <w:szCs w:val="20"/>
              </w:rPr>
              <w:t>Diğer</w:t>
            </w:r>
          </w:p>
        </w:tc>
        <w:tc>
          <w:tcPr>
            <w:tcW w:w="777" w:type="pct"/>
            <w:tcBorders>
              <w:top w:val="single" w:sz="4" w:space="0" w:color="auto"/>
              <w:left w:val="nil"/>
              <w:bottom w:val="single" w:sz="4" w:space="0" w:color="auto"/>
              <w:right w:val="nil"/>
            </w:tcBorders>
            <w:vAlign w:val="center"/>
          </w:tcPr>
          <w:p w14:paraId="6E18E8EF"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101</w:t>
            </w:r>
          </w:p>
        </w:tc>
        <w:tc>
          <w:tcPr>
            <w:tcW w:w="778" w:type="pct"/>
            <w:tcBorders>
              <w:top w:val="single" w:sz="4" w:space="0" w:color="auto"/>
              <w:left w:val="nil"/>
              <w:bottom w:val="single" w:sz="4" w:space="0" w:color="auto"/>
              <w:right w:val="nil"/>
            </w:tcBorders>
            <w:vAlign w:val="center"/>
          </w:tcPr>
          <w:p w14:paraId="4CACFDFA"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46,47</w:t>
            </w:r>
          </w:p>
        </w:tc>
        <w:tc>
          <w:tcPr>
            <w:tcW w:w="778" w:type="pct"/>
            <w:tcBorders>
              <w:top w:val="single" w:sz="4" w:space="0" w:color="auto"/>
              <w:left w:val="nil"/>
              <w:bottom w:val="single" w:sz="4" w:space="0" w:color="auto"/>
              <w:right w:val="nil"/>
            </w:tcBorders>
            <w:vAlign w:val="center"/>
          </w:tcPr>
          <w:p w14:paraId="2398420E"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11,35</w:t>
            </w:r>
          </w:p>
        </w:tc>
        <w:tc>
          <w:tcPr>
            <w:tcW w:w="516" w:type="pct"/>
            <w:vMerge/>
            <w:tcBorders>
              <w:top w:val="single" w:sz="4" w:space="0" w:color="auto"/>
              <w:left w:val="nil"/>
              <w:bottom w:val="single" w:sz="4" w:space="0" w:color="auto"/>
              <w:right w:val="nil"/>
            </w:tcBorders>
            <w:vAlign w:val="center"/>
          </w:tcPr>
          <w:p w14:paraId="232ACB95"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516" w:type="pct"/>
            <w:vMerge/>
            <w:tcBorders>
              <w:left w:val="nil"/>
              <w:bottom w:val="single" w:sz="4" w:space="0" w:color="auto"/>
              <w:right w:val="nil"/>
            </w:tcBorders>
            <w:vAlign w:val="center"/>
          </w:tcPr>
          <w:p w14:paraId="3BD0EB52"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r>
      <w:tr w:rsidR="007279C5" w:rsidRPr="006D64C2" w14:paraId="69E30125" w14:textId="77777777" w:rsidTr="00C802F6">
        <w:trPr>
          <w:trHeight w:val="20"/>
          <w:jc w:val="center"/>
        </w:trPr>
        <w:tc>
          <w:tcPr>
            <w:tcW w:w="626" w:type="pct"/>
            <w:vMerge w:val="restart"/>
            <w:tcBorders>
              <w:top w:val="single" w:sz="4" w:space="0" w:color="auto"/>
              <w:left w:val="nil"/>
              <w:bottom w:val="single" w:sz="4" w:space="0" w:color="auto"/>
              <w:right w:val="nil"/>
            </w:tcBorders>
            <w:vAlign w:val="center"/>
          </w:tcPr>
          <w:p w14:paraId="36CC9A00"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S.K</w:t>
            </w:r>
          </w:p>
        </w:tc>
        <w:tc>
          <w:tcPr>
            <w:tcW w:w="1009" w:type="pct"/>
            <w:tcBorders>
              <w:top w:val="single" w:sz="4" w:space="0" w:color="auto"/>
              <w:left w:val="nil"/>
              <w:bottom w:val="single" w:sz="4" w:space="0" w:color="auto"/>
              <w:right w:val="nil"/>
            </w:tcBorders>
            <w:vAlign w:val="center"/>
          </w:tcPr>
          <w:p w14:paraId="623CB7FB" w14:textId="77777777" w:rsidR="007279C5" w:rsidRPr="006D64C2" w:rsidRDefault="007279C5" w:rsidP="00C5405A">
            <w:pPr>
              <w:autoSpaceDE w:val="0"/>
              <w:autoSpaceDN w:val="0"/>
              <w:adjustRightInd w:val="0"/>
              <w:spacing w:line="240" w:lineRule="atLeast"/>
              <w:jc w:val="left"/>
              <w:rPr>
                <w:rFonts w:cs="Times New Roman"/>
                <w:sz w:val="20"/>
                <w:szCs w:val="20"/>
              </w:rPr>
            </w:pPr>
            <w:r w:rsidRPr="006D64C2">
              <w:rPr>
                <w:rFonts w:cs="Times New Roman"/>
                <w:sz w:val="20"/>
                <w:szCs w:val="20"/>
              </w:rPr>
              <w:t>Ankara</w:t>
            </w:r>
          </w:p>
        </w:tc>
        <w:tc>
          <w:tcPr>
            <w:tcW w:w="777" w:type="pct"/>
            <w:tcBorders>
              <w:top w:val="single" w:sz="4" w:space="0" w:color="auto"/>
              <w:left w:val="nil"/>
              <w:bottom w:val="single" w:sz="4" w:space="0" w:color="auto"/>
              <w:right w:val="nil"/>
            </w:tcBorders>
            <w:vAlign w:val="center"/>
          </w:tcPr>
          <w:p w14:paraId="4E6B0B0C"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11</w:t>
            </w:r>
          </w:p>
        </w:tc>
        <w:tc>
          <w:tcPr>
            <w:tcW w:w="778" w:type="pct"/>
            <w:tcBorders>
              <w:top w:val="single" w:sz="4" w:space="0" w:color="auto"/>
              <w:left w:val="nil"/>
              <w:bottom w:val="single" w:sz="4" w:space="0" w:color="auto"/>
              <w:right w:val="nil"/>
            </w:tcBorders>
            <w:vAlign w:val="center"/>
          </w:tcPr>
          <w:p w14:paraId="7B93B6A7"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44,00</w:t>
            </w:r>
          </w:p>
        </w:tc>
        <w:tc>
          <w:tcPr>
            <w:tcW w:w="778" w:type="pct"/>
            <w:tcBorders>
              <w:top w:val="single" w:sz="4" w:space="0" w:color="auto"/>
              <w:left w:val="nil"/>
              <w:bottom w:val="single" w:sz="4" w:space="0" w:color="auto"/>
              <w:right w:val="nil"/>
            </w:tcBorders>
            <w:vAlign w:val="center"/>
          </w:tcPr>
          <w:p w14:paraId="6CD32910"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8,63</w:t>
            </w:r>
          </w:p>
        </w:tc>
        <w:tc>
          <w:tcPr>
            <w:tcW w:w="516" w:type="pct"/>
            <w:vMerge w:val="restart"/>
            <w:tcBorders>
              <w:top w:val="single" w:sz="4" w:space="0" w:color="auto"/>
              <w:left w:val="nil"/>
              <w:bottom w:val="single" w:sz="4" w:space="0" w:color="auto"/>
              <w:right w:val="nil"/>
            </w:tcBorders>
            <w:vAlign w:val="center"/>
          </w:tcPr>
          <w:p w14:paraId="7BDB4983"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1,688</w:t>
            </w:r>
          </w:p>
        </w:tc>
        <w:tc>
          <w:tcPr>
            <w:tcW w:w="516" w:type="pct"/>
            <w:vMerge w:val="restart"/>
            <w:tcBorders>
              <w:top w:val="single" w:sz="4" w:space="0" w:color="auto"/>
              <w:left w:val="nil"/>
              <w:right w:val="nil"/>
            </w:tcBorders>
            <w:vAlign w:val="center"/>
          </w:tcPr>
          <w:p w14:paraId="26A02CCA"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,156</w:t>
            </w:r>
          </w:p>
        </w:tc>
      </w:tr>
      <w:tr w:rsidR="007279C5" w:rsidRPr="006D64C2" w14:paraId="67ABE9D4" w14:textId="77777777" w:rsidTr="00C802F6">
        <w:trPr>
          <w:trHeight w:val="20"/>
          <w:jc w:val="center"/>
        </w:trPr>
        <w:tc>
          <w:tcPr>
            <w:tcW w:w="626" w:type="pct"/>
            <w:vMerge/>
            <w:tcBorders>
              <w:top w:val="single" w:sz="4" w:space="0" w:color="auto"/>
              <w:left w:val="nil"/>
              <w:bottom w:val="single" w:sz="4" w:space="0" w:color="auto"/>
              <w:right w:val="nil"/>
            </w:tcBorders>
            <w:vAlign w:val="center"/>
          </w:tcPr>
          <w:p w14:paraId="44AFD862" w14:textId="77777777" w:rsidR="007279C5" w:rsidRPr="006D64C2" w:rsidRDefault="007279C5" w:rsidP="006D64C2">
            <w:pPr>
              <w:autoSpaceDE w:val="0"/>
              <w:autoSpaceDN w:val="0"/>
              <w:adjustRightInd w:val="0"/>
              <w:spacing w:line="240" w:lineRule="atLeast"/>
              <w:jc w:val="center"/>
              <w:rPr>
                <w:rFonts w:cs="Times New Roman"/>
                <w:sz w:val="20"/>
                <w:szCs w:val="20"/>
              </w:rPr>
            </w:pPr>
          </w:p>
        </w:tc>
        <w:tc>
          <w:tcPr>
            <w:tcW w:w="1009" w:type="pct"/>
            <w:tcBorders>
              <w:top w:val="single" w:sz="4" w:space="0" w:color="auto"/>
              <w:left w:val="nil"/>
              <w:bottom w:val="single" w:sz="4" w:space="0" w:color="auto"/>
              <w:right w:val="nil"/>
            </w:tcBorders>
            <w:vAlign w:val="center"/>
          </w:tcPr>
          <w:p w14:paraId="290D0FAE" w14:textId="77777777" w:rsidR="007279C5" w:rsidRPr="006D64C2" w:rsidRDefault="007279C5" w:rsidP="00C5405A">
            <w:pPr>
              <w:autoSpaceDE w:val="0"/>
              <w:autoSpaceDN w:val="0"/>
              <w:adjustRightInd w:val="0"/>
              <w:spacing w:line="240" w:lineRule="atLeast"/>
              <w:jc w:val="left"/>
              <w:rPr>
                <w:rFonts w:cs="Times New Roman"/>
                <w:sz w:val="20"/>
                <w:szCs w:val="20"/>
              </w:rPr>
            </w:pPr>
            <w:r w:rsidRPr="006D64C2">
              <w:rPr>
                <w:rFonts w:cs="Times New Roman"/>
                <w:sz w:val="20"/>
                <w:szCs w:val="20"/>
              </w:rPr>
              <w:t>İstanbul</w:t>
            </w:r>
          </w:p>
        </w:tc>
        <w:tc>
          <w:tcPr>
            <w:tcW w:w="777" w:type="pct"/>
            <w:tcBorders>
              <w:top w:val="single" w:sz="4" w:space="0" w:color="auto"/>
              <w:left w:val="nil"/>
              <w:bottom w:val="single" w:sz="4" w:space="0" w:color="auto"/>
              <w:right w:val="nil"/>
            </w:tcBorders>
            <w:vAlign w:val="center"/>
          </w:tcPr>
          <w:p w14:paraId="751F4526"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8</w:t>
            </w:r>
          </w:p>
        </w:tc>
        <w:tc>
          <w:tcPr>
            <w:tcW w:w="778" w:type="pct"/>
            <w:tcBorders>
              <w:top w:val="single" w:sz="4" w:space="0" w:color="auto"/>
              <w:left w:val="nil"/>
              <w:bottom w:val="single" w:sz="4" w:space="0" w:color="auto"/>
              <w:right w:val="nil"/>
            </w:tcBorders>
            <w:vAlign w:val="center"/>
          </w:tcPr>
          <w:p w14:paraId="4BACB2D2"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41,62</w:t>
            </w:r>
          </w:p>
        </w:tc>
        <w:tc>
          <w:tcPr>
            <w:tcW w:w="778" w:type="pct"/>
            <w:tcBorders>
              <w:top w:val="single" w:sz="4" w:space="0" w:color="auto"/>
              <w:left w:val="nil"/>
              <w:bottom w:val="single" w:sz="4" w:space="0" w:color="auto"/>
              <w:right w:val="nil"/>
            </w:tcBorders>
            <w:vAlign w:val="center"/>
          </w:tcPr>
          <w:p w14:paraId="3B551169"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8,43</w:t>
            </w:r>
          </w:p>
        </w:tc>
        <w:tc>
          <w:tcPr>
            <w:tcW w:w="516" w:type="pct"/>
            <w:vMerge/>
            <w:tcBorders>
              <w:top w:val="single" w:sz="4" w:space="0" w:color="auto"/>
              <w:left w:val="nil"/>
              <w:bottom w:val="single" w:sz="4" w:space="0" w:color="auto"/>
              <w:right w:val="nil"/>
            </w:tcBorders>
            <w:vAlign w:val="center"/>
          </w:tcPr>
          <w:p w14:paraId="4989AAEE" w14:textId="77777777" w:rsidR="007279C5" w:rsidRPr="006D64C2" w:rsidRDefault="007279C5" w:rsidP="006D64C2">
            <w:pPr>
              <w:autoSpaceDE w:val="0"/>
              <w:autoSpaceDN w:val="0"/>
              <w:adjustRightInd w:val="0"/>
              <w:spacing w:line="240" w:lineRule="atLeast"/>
              <w:jc w:val="center"/>
              <w:rPr>
                <w:rFonts w:cs="Times New Roman"/>
                <w:sz w:val="20"/>
                <w:szCs w:val="20"/>
              </w:rPr>
            </w:pPr>
          </w:p>
        </w:tc>
        <w:tc>
          <w:tcPr>
            <w:tcW w:w="516" w:type="pct"/>
            <w:vMerge/>
            <w:tcBorders>
              <w:left w:val="nil"/>
              <w:right w:val="nil"/>
            </w:tcBorders>
            <w:vAlign w:val="center"/>
          </w:tcPr>
          <w:p w14:paraId="416F58BC" w14:textId="77777777" w:rsidR="007279C5" w:rsidRPr="006D64C2" w:rsidRDefault="007279C5" w:rsidP="006D64C2">
            <w:pPr>
              <w:autoSpaceDE w:val="0"/>
              <w:autoSpaceDN w:val="0"/>
              <w:adjustRightInd w:val="0"/>
              <w:spacing w:line="240" w:lineRule="atLeast"/>
              <w:jc w:val="center"/>
              <w:rPr>
                <w:rFonts w:cs="Times New Roman"/>
                <w:sz w:val="20"/>
                <w:szCs w:val="20"/>
              </w:rPr>
            </w:pPr>
          </w:p>
        </w:tc>
      </w:tr>
      <w:tr w:rsidR="007279C5" w:rsidRPr="006D64C2" w14:paraId="0C76DD3A" w14:textId="77777777" w:rsidTr="00C802F6">
        <w:trPr>
          <w:trHeight w:val="20"/>
          <w:jc w:val="center"/>
        </w:trPr>
        <w:tc>
          <w:tcPr>
            <w:tcW w:w="626" w:type="pct"/>
            <w:vMerge/>
            <w:tcBorders>
              <w:top w:val="single" w:sz="4" w:space="0" w:color="auto"/>
              <w:left w:val="nil"/>
              <w:bottom w:val="single" w:sz="4" w:space="0" w:color="auto"/>
              <w:right w:val="nil"/>
            </w:tcBorders>
            <w:vAlign w:val="center"/>
          </w:tcPr>
          <w:p w14:paraId="4936596F" w14:textId="77777777" w:rsidR="007279C5" w:rsidRPr="006D64C2" w:rsidRDefault="007279C5" w:rsidP="006D64C2">
            <w:pPr>
              <w:autoSpaceDE w:val="0"/>
              <w:autoSpaceDN w:val="0"/>
              <w:adjustRightInd w:val="0"/>
              <w:spacing w:line="240" w:lineRule="atLeast"/>
              <w:jc w:val="center"/>
              <w:rPr>
                <w:rFonts w:cs="Times New Roman"/>
                <w:sz w:val="20"/>
                <w:szCs w:val="20"/>
              </w:rPr>
            </w:pPr>
          </w:p>
        </w:tc>
        <w:tc>
          <w:tcPr>
            <w:tcW w:w="1009" w:type="pct"/>
            <w:tcBorders>
              <w:top w:val="single" w:sz="4" w:space="0" w:color="auto"/>
              <w:left w:val="nil"/>
              <w:bottom w:val="single" w:sz="4" w:space="0" w:color="auto"/>
              <w:right w:val="nil"/>
            </w:tcBorders>
            <w:vAlign w:val="center"/>
          </w:tcPr>
          <w:p w14:paraId="4511D4FC" w14:textId="77777777" w:rsidR="007279C5" w:rsidRPr="006D64C2" w:rsidRDefault="007279C5" w:rsidP="00C5405A">
            <w:pPr>
              <w:autoSpaceDE w:val="0"/>
              <w:autoSpaceDN w:val="0"/>
              <w:adjustRightInd w:val="0"/>
              <w:spacing w:line="240" w:lineRule="atLeast"/>
              <w:jc w:val="left"/>
              <w:rPr>
                <w:rFonts w:cs="Times New Roman"/>
                <w:sz w:val="20"/>
                <w:szCs w:val="20"/>
              </w:rPr>
            </w:pPr>
            <w:r w:rsidRPr="006D64C2">
              <w:rPr>
                <w:rFonts w:cs="Times New Roman"/>
                <w:sz w:val="20"/>
                <w:szCs w:val="20"/>
              </w:rPr>
              <w:t>Yalova</w:t>
            </w:r>
          </w:p>
        </w:tc>
        <w:tc>
          <w:tcPr>
            <w:tcW w:w="777" w:type="pct"/>
            <w:tcBorders>
              <w:top w:val="single" w:sz="4" w:space="0" w:color="auto"/>
              <w:left w:val="nil"/>
              <w:bottom w:val="single" w:sz="4" w:space="0" w:color="auto"/>
              <w:right w:val="nil"/>
            </w:tcBorders>
            <w:vAlign w:val="center"/>
          </w:tcPr>
          <w:p w14:paraId="5824A355"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11</w:t>
            </w:r>
          </w:p>
        </w:tc>
        <w:tc>
          <w:tcPr>
            <w:tcW w:w="778" w:type="pct"/>
            <w:tcBorders>
              <w:top w:val="single" w:sz="4" w:space="0" w:color="auto"/>
              <w:left w:val="nil"/>
              <w:bottom w:val="single" w:sz="4" w:space="0" w:color="auto"/>
              <w:right w:val="nil"/>
            </w:tcBorders>
            <w:vAlign w:val="center"/>
          </w:tcPr>
          <w:p w14:paraId="109AE147"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44,36</w:t>
            </w:r>
          </w:p>
        </w:tc>
        <w:tc>
          <w:tcPr>
            <w:tcW w:w="778" w:type="pct"/>
            <w:tcBorders>
              <w:top w:val="single" w:sz="4" w:space="0" w:color="auto"/>
              <w:left w:val="nil"/>
              <w:bottom w:val="single" w:sz="4" w:space="0" w:color="auto"/>
              <w:right w:val="nil"/>
            </w:tcBorders>
            <w:vAlign w:val="center"/>
          </w:tcPr>
          <w:p w14:paraId="20C11BC4"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6,50</w:t>
            </w:r>
          </w:p>
        </w:tc>
        <w:tc>
          <w:tcPr>
            <w:tcW w:w="516" w:type="pct"/>
            <w:vMerge/>
            <w:tcBorders>
              <w:top w:val="single" w:sz="4" w:space="0" w:color="auto"/>
              <w:left w:val="nil"/>
              <w:bottom w:val="single" w:sz="4" w:space="0" w:color="auto"/>
              <w:right w:val="nil"/>
            </w:tcBorders>
            <w:vAlign w:val="center"/>
          </w:tcPr>
          <w:p w14:paraId="2B52DFCF" w14:textId="77777777" w:rsidR="007279C5" w:rsidRPr="006D64C2" w:rsidRDefault="007279C5" w:rsidP="006D64C2">
            <w:pPr>
              <w:autoSpaceDE w:val="0"/>
              <w:autoSpaceDN w:val="0"/>
              <w:adjustRightInd w:val="0"/>
              <w:spacing w:line="240" w:lineRule="atLeast"/>
              <w:jc w:val="center"/>
              <w:rPr>
                <w:rFonts w:cs="Times New Roman"/>
                <w:sz w:val="20"/>
                <w:szCs w:val="20"/>
              </w:rPr>
            </w:pPr>
          </w:p>
        </w:tc>
        <w:tc>
          <w:tcPr>
            <w:tcW w:w="516" w:type="pct"/>
            <w:vMerge/>
            <w:tcBorders>
              <w:left w:val="nil"/>
              <w:right w:val="nil"/>
            </w:tcBorders>
            <w:vAlign w:val="center"/>
          </w:tcPr>
          <w:p w14:paraId="2560C51E" w14:textId="77777777" w:rsidR="007279C5" w:rsidRPr="006D64C2" w:rsidRDefault="007279C5" w:rsidP="006D64C2">
            <w:pPr>
              <w:autoSpaceDE w:val="0"/>
              <w:autoSpaceDN w:val="0"/>
              <w:adjustRightInd w:val="0"/>
              <w:spacing w:line="240" w:lineRule="atLeast"/>
              <w:jc w:val="center"/>
              <w:rPr>
                <w:rFonts w:cs="Times New Roman"/>
                <w:sz w:val="20"/>
                <w:szCs w:val="20"/>
              </w:rPr>
            </w:pPr>
          </w:p>
        </w:tc>
      </w:tr>
      <w:tr w:rsidR="007279C5" w:rsidRPr="006D64C2" w14:paraId="5B26540D" w14:textId="77777777" w:rsidTr="00C802F6">
        <w:trPr>
          <w:trHeight w:val="20"/>
          <w:jc w:val="center"/>
        </w:trPr>
        <w:tc>
          <w:tcPr>
            <w:tcW w:w="626" w:type="pct"/>
            <w:vMerge/>
            <w:tcBorders>
              <w:top w:val="single" w:sz="4" w:space="0" w:color="auto"/>
              <w:left w:val="nil"/>
              <w:bottom w:val="single" w:sz="4" w:space="0" w:color="auto"/>
              <w:right w:val="nil"/>
            </w:tcBorders>
            <w:vAlign w:val="center"/>
          </w:tcPr>
          <w:p w14:paraId="4711BEEE"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1009" w:type="pct"/>
            <w:tcBorders>
              <w:top w:val="single" w:sz="4" w:space="0" w:color="auto"/>
              <w:left w:val="nil"/>
              <w:bottom w:val="single" w:sz="4" w:space="0" w:color="auto"/>
              <w:right w:val="nil"/>
            </w:tcBorders>
            <w:vAlign w:val="center"/>
          </w:tcPr>
          <w:p w14:paraId="0ED68788" w14:textId="77777777" w:rsidR="007279C5" w:rsidRPr="006D64C2" w:rsidRDefault="007279C5" w:rsidP="00C5405A">
            <w:pPr>
              <w:autoSpaceDE w:val="0"/>
              <w:autoSpaceDN w:val="0"/>
              <w:adjustRightInd w:val="0"/>
              <w:spacing w:line="240" w:lineRule="atLeast"/>
              <w:jc w:val="left"/>
              <w:rPr>
                <w:rFonts w:cs="Times New Roman"/>
                <w:sz w:val="20"/>
                <w:szCs w:val="20"/>
              </w:rPr>
            </w:pPr>
            <w:r w:rsidRPr="006D64C2">
              <w:rPr>
                <w:rFonts w:cs="Times New Roman"/>
                <w:sz w:val="20"/>
                <w:szCs w:val="20"/>
              </w:rPr>
              <w:t>Edirne</w:t>
            </w:r>
          </w:p>
        </w:tc>
        <w:tc>
          <w:tcPr>
            <w:tcW w:w="777" w:type="pct"/>
            <w:tcBorders>
              <w:top w:val="single" w:sz="4" w:space="0" w:color="auto"/>
              <w:left w:val="nil"/>
              <w:bottom w:val="single" w:sz="4" w:space="0" w:color="auto"/>
              <w:right w:val="nil"/>
            </w:tcBorders>
            <w:vAlign w:val="center"/>
          </w:tcPr>
          <w:p w14:paraId="571A226E"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10</w:t>
            </w:r>
          </w:p>
        </w:tc>
        <w:tc>
          <w:tcPr>
            <w:tcW w:w="778" w:type="pct"/>
            <w:tcBorders>
              <w:top w:val="single" w:sz="4" w:space="0" w:color="auto"/>
              <w:left w:val="nil"/>
              <w:bottom w:val="single" w:sz="4" w:space="0" w:color="auto"/>
              <w:right w:val="nil"/>
            </w:tcBorders>
            <w:vAlign w:val="center"/>
          </w:tcPr>
          <w:p w14:paraId="20A7AE61"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44,80</w:t>
            </w:r>
          </w:p>
        </w:tc>
        <w:tc>
          <w:tcPr>
            <w:tcW w:w="778" w:type="pct"/>
            <w:tcBorders>
              <w:top w:val="single" w:sz="4" w:space="0" w:color="auto"/>
              <w:left w:val="nil"/>
              <w:bottom w:val="single" w:sz="4" w:space="0" w:color="auto"/>
              <w:right w:val="nil"/>
            </w:tcBorders>
            <w:vAlign w:val="center"/>
          </w:tcPr>
          <w:p w14:paraId="5BD97F9A"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9,04</w:t>
            </w:r>
          </w:p>
        </w:tc>
        <w:tc>
          <w:tcPr>
            <w:tcW w:w="516" w:type="pct"/>
            <w:vMerge/>
            <w:tcBorders>
              <w:top w:val="single" w:sz="4" w:space="0" w:color="auto"/>
              <w:left w:val="nil"/>
              <w:bottom w:val="single" w:sz="4" w:space="0" w:color="auto"/>
              <w:right w:val="nil"/>
            </w:tcBorders>
            <w:vAlign w:val="center"/>
          </w:tcPr>
          <w:p w14:paraId="420111E9"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516" w:type="pct"/>
            <w:vMerge/>
            <w:tcBorders>
              <w:left w:val="nil"/>
              <w:right w:val="nil"/>
            </w:tcBorders>
            <w:vAlign w:val="center"/>
          </w:tcPr>
          <w:p w14:paraId="3E18DEC0"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r>
      <w:tr w:rsidR="007279C5" w:rsidRPr="006D64C2" w14:paraId="645C2F71" w14:textId="77777777" w:rsidTr="00C802F6">
        <w:trPr>
          <w:trHeight w:val="20"/>
          <w:jc w:val="center"/>
        </w:trPr>
        <w:tc>
          <w:tcPr>
            <w:tcW w:w="626" w:type="pct"/>
            <w:vMerge/>
            <w:tcBorders>
              <w:top w:val="single" w:sz="4" w:space="0" w:color="auto"/>
              <w:left w:val="nil"/>
              <w:bottom w:val="single" w:sz="4" w:space="0" w:color="auto"/>
              <w:right w:val="nil"/>
            </w:tcBorders>
            <w:vAlign w:val="center"/>
          </w:tcPr>
          <w:p w14:paraId="68734A91"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1009" w:type="pct"/>
            <w:tcBorders>
              <w:top w:val="single" w:sz="4" w:space="0" w:color="auto"/>
              <w:left w:val="nil"/>
              <w:bottom w:val="single" w:sz="4" w:space="0" w:color="auto"/>
              <w:right w:val="nil"/>
            </w:tcBorders>
            <w:vAlign w:val="center"/>
          </w:tcPr>
          <w:p w14:paraId="2A008055" w14:textId="77777777" w:rsidR="007279C5" w:rsidRPr="006D64C2" w:rsidRDefault="007279C5" w:rsidP="00C5405A">
            <w:pPr>
              <w:autoSpaceDE w:val="0"/>
              <w:autoSpaceDN w:val="0"/>
              <w:adjustRightInd w:val="0"/>
              <w:spacing w:line="240" w:lineRule="atLeast"/>
              <w:jc w:val="left"/>
              <w:rPr>
                <w:rFonts w:cs="Times New Roman"/>
                <w:sz w:val="20"/>
                <w:szCs w:val="20"/>
              </w:rPr>
            </w:pPr>
            <w:r w:rsidRPr="006D64C2">
              <w:rPr>
                <w:rFonts w:cs="Times New Roman"/>
                <w:sz w:val="20"/>
                <w:szCs w:val="20"/>
              </w:rPr>
              <w:t>Diğer</w:t>
            </w:r>
          </w:p>
        </w:tc>
        <w:tc>
          <w:tcPr>
            <w:tcW w:w="777" w:type="pct"/>
            <w:tcBorders>
              <w:top w:val="single" w:sz="4" w:space="0" w:color="auto"/>
              <w:left w:val="nil"/>
              <w:bottom w:val="single" w:sz="4" w:space="0" w:color="auto"/>
              <w:right w:val="nil"/>
            </w:tcBorders>
            <w:vAlign w:val="center"/>
          </w:tcPr>
          <w:p w14:paraId="704806AE"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101</w:t>
            </w:r>
          </w:p>
        </w:tc>
        <w:tc>
          <w:tcPr>
            <w:tcW w:w="778" w:type="pct"/>
            <w:tcBorders>
              <w:top w:val="single" w:sz="4" w:space="0" w:color="auto"/>
              <w:left w:val="nil"/>
              <w:bottom w:val="single" w:sz="4" w:space="0" w:color="auto"/>
              <w:right w:val="nil"/>
            </w:tcBorders>
            <w:vAlign w:val="center"/>
          </w:tcPr>
          <w:p w14:paraId="16353E32"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47,87</w:t>
            </w:r>
          </w:p>
        </w:tc>
        <w:tc>
          <w:tcPr>
            <w:tcW w:w="778" w:type="pct"/>
            <w:tcBorders>
              <w:top w:val="single" w:sz="4" w:space="0" w:color="auto"/>
              <w:left w:val="nil"/>
              <w:bottom w:val="single" w:sz="4" w:space="0" w:color="auto"/>
              <w:right w:val="nil"/>
            </w:tcBorders>
            <w:vAlign w:val="center"/>
          </w:tcPr>
          <w:p w14:paraId="139FB6BE"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8,99</w:t>
            </w:r>
          </w:p>
        </w:tc>
        <w:tc>
          <w:tcPr>
            <w:tcW w:w="516" w:type="pct"/>
            <w:vMerge/>
            <w:tcBorders>
              <w:top w:val="single" w:sz="4" w:space="0" w:color="auto"/>
              <w:left w:val="nil"/>
              <w:bottom w:val="single" w:sz="4" w:space="0" w:color="auto"/>
              <w:right w:val="nil"/>
            </w:tcBorders>
            <w:vAlign w:val="center"/>
          </w:tcPr>
          <w:p w14:paraId="713261CD"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516" w:type="pct"/>
            <w:vMerge/>
            <w:tcBorders>
              <w:left w:val="nil"/>
              <w:bottom w:val="single" w:sz="4" w:space="0" w:color="auto"/>
              <w:right w:val="nil"/>
            </w:tcBorders>
            <w:vAlign w:val="center"/>
          </w:tcPr>
          <w:p w14:paraId="34DED9F4"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r>
    </w:tbl>
    <w:p w14:paraId="3F94FF08" w14:textId="65C10ECB" w:rsidR="007279C5" w:rsidRPr="006D64C2" w:rsidRDefault="007279C5" w:rsidP="006D64C2">
      <w:pPr>
        <w:spacing w:before="120" w:after="120" w:line="240" w:lineRule="auto"/>
        <w:rPr>
          <w:rFonts w:eastAsia="Calibri" w:cs="Times New Roman"/>
          <w:sz w:val="20"/>
          <w:szCs w:val="24"/>
        </w:rPr>
      </w:pPr>
      <w:proofErr w:type="gramStart"/>
      <w:r w:rsidRPr="006D64C2">
        <w:rPr>
          <w:rFonts w:eastAsia="Calibri" w:cs="Times New Roman"/>
          <w:sz w:val="20"/>
          <w:szCs w:val="24"/>
        </w:rPr>
        <w:t>p</w:t>
      </w:r>
      <w:proofErr w:type="gramEnd"/>
      <w:r w:rsidRPr="006D64C2">
        <w:rPr>
          <w:rFonts w:eastAsia="Calibri" w:cs="Times New Roman"/>
          <w:sz w:val="20"/>
          <w:szCs w:val="24"/>
        </w:rPr>
        <w:t>&lt;0,05*</w:t>
      </w:r>
    </w:p>
    <w:p w14:paraId="3228859D" w14:textId="55487C05" w:rsidR="007279C5" w:rsidRDefault="00D81940" w:rsidP="007567CC">
      <w:pPr>
        <w:spacing w:after="120"/>
        <w:ind w:firstLine="567"/>
        <w:rPr>
          <w:rFonts w:cs="Times New Roman"/>
          <w:szCs w:val="24"/>
        </w:rPr>
      </w:pPr>
      <w:r w:rsidRPr="007567CC">
        <w:rPr>
          <w:rFonts w:cs="Times New Roman"/>
          <w:szCs w:val="24"/>
        </w:rPr>
        <w:t>Tablo</w:t>
      </w:r>
      <w:r w:rsidR="00C3001A">
        <w:rPr>
          <w:rFonts w:cs="Times New Roman"/>
          <w:szCs w:val="24"/>
        </w:rPr>
        <w:t xml:space="preserve"> </w:t>
      </w:r>
      <w:r w:rsidRPr="007567CC">
        <w:rPr>
          <w:rFonts w:cs="Times New Roman"/>
          <w:szCs w:val="24"/>
        </w:rPr>
        <w:t>6’da</w:t>
      </w:r>
      <w:r w:rsidR="00C3001A">
        <w:rPr>
          <w:rFonts w:cs="Times New Roman"/>
          <w:szCs w:val="24"/>
        </w:rPr>
        <w:t xml:space="preserve"> </w:t>
      </w:r>
      <w:r w:rsidRPr="007567CC">
        <w:rPr>
          <w:rFonts w:cs="Times New Roman"/>
          <w:szCs w:val="24"/>
        </w:rPr>
        <w:t>yapılan</w:t>
      </w:r>
      <w:r w:rsidR="00C3001A">
        <w:rPr>
          <w:rFonts w:cs="Times New Roman"/>
          <w:szCs w:val="24"/>
        </w:rPr>
        <w:t xml:space="preserve"> </w:t>
      </w:r>
      <w:r w:rsidRPr="007567CC">
        <w:rPr>
          <w:rFonts w:cs="Times New Roman"/>
          <w:szCs w:val="24"/>
        </w:rPr>
        <w:t>analiz</w:t>
      </w:r>
      <w:r w:rsidR="00C3001A">
        <w:rPr>
          <w:rFonts w:cs="Times New Roman"/>
          <w:szCs w:val="24"/>
        </w:rPr>
        <w:t xml:space="preserve"> </w:t>
      </w:r>
      <w:r w:rsidRPr="007567CC">
        <w:rPr>
          <w:rFonts w:cs="Times New Roman"/>
          <w:szCs w:val="24"/>
        </w:rPr>
        <w:t>sonucunda;</w:t>
      </w:r>
      <w:r w:rsidR="00C3001A">
        <w:rPr>
          <w:rFonts w:cs="Times New Roman"/>
          <w:szCs w:val="24"/>
        </w:rPr>
        <w:t xml:space="preserve"> </w:t>
      </w:r>
      <w:r w:rsidR="0077129A" w:rsidRPr="007567CC">
        <w:rPr>
          <w:rFonts w:cs="Times New Roman"/>
          <w:szCs w:val="24"/>
        </w:rPr>
        <w:t>katılımcıların</w:t>
      </w:r>
      <w:r w:rsidR="00C3001A">
        <w:rPr>
          <w:rFonts w:cs="Times New Roman"/>
          <w:szCs w:val="24"/>
        </w:rPr>
        <w:t xml:space="preserve"> </w:t>
      </w:r>
      <w:r w:rsidR="0077129A" w:rsidRPr="007567CC">
        <w:rPr>
          <w:rFonts w:cs="Times New Roman"/>
          <w:szCs w:val="24"/>
        </w:rPr>
        <w:t>yaşanılan</w:t>
      </w:r>
      <w:r w:rsidR="00C3001A">
        <w:rPr>
          <w:rFonts w:cs="Times New Roman"/>
          <w:szCs w:val="24"/>
        </w:rPr>
        <w:t xml:space="preserve"> </w:t>
      </w:r>
      <w:r w:rsidR="0077129A" w:rsidRPr="007567CC">
        <w:rPr>
          <w:rFonts w:cs="Times New Roman"/>
          <w:szCs w:val="24"/>
        </w:rPr>
        <w:t>yer</w:t>
      </w:r>
      <w:r w:rsidR="00C3001A">
        <w:rPr>
          <w:rFonts w:cs="Times New Roman"/>
          <w:szCs w:val="24"/>
        </w:rPr>
        <w:t xml:space="preserve"> </w:t>
      </w:r>
      <w:r w:rsidR="0077129A" w:rsidRPr="007567CC">
        <w:rPr>
          <w:rFonts w:cs="Times New Roman"/>
          <w:szCs w:val="24"/>
        </w:rPr>
        <w:t>değişkenine</w:t>
      </w:r>
      <w:r w:rsidR="00C3001A">
        <w:rPr>
          <w:rFonts w:cs="Times New Roman"/>
          <w:szCs w:val="24"/>
        </w:rPr>
        <w:t xml:space="preserve"> </w:t>
      </w:r>
      <w:r w:rsidR="0077129A" w:rsidRPr="007567CC">
        <w:rPr>
          <w:rFonts w:cs="Times New Roman"/>
          <w:szCs w:val="24"/>
        </w:rPr>
        <w:t>göre</w:t>
      </w:r>
      <w:r w:rsidR="00C3001A">
        <w:rPr>
          <w:rFonts w:cs="Times New Roman"/>
          <w:szCs w:val="24"/>
        </w:rPr>
        <w:t xml:space="preserve"> </w:t>
      </w:r>
      <w:r w:rsidR="0077129A" w:rsidRPr="007567CC">
        <w:rPr>
          <w:rFonts w:cs="Times New Roman"/>
          <w:szCs w:val="24"/>
        </w:rPr>
        <w:t>durumluk</w:t>
      </w:r>
      <w:r w:rsidR="00C3001A">
        <w:rPr>
          <w:rFonts w:cs="Times New Roman"/>
          <w:szCs w:val="24"/>
        </w:rPr>
        <w:t xml:space="preserve"> </w:t>
      </w:r>
      <w:r w:rsidR="0077129A" w:rsidRPr="007567CC">
        <w:rPr>
          <w:rFonts w:cs="Times New Roman"/>
          <w:szCs w:val="24"/>
        </w:rPr>
        <w:t>kaygı</w:t>
      </w:r>
      <w:r w:rsidR="00C3001A">
        <w:rPr>
          <w:rFonts w:cs="Times New Roman"/>
          <w:szCs w:val="24"/>
        </w:rPr>
        <w:t xml:space="preserve"> </w:t>
      </w:r>
      <w:r w:rsidR="0077129A" w:rsidRPr="007567CC">
        <w:rPr>
          <w:rFonts w:cs="Times New Roman"/>
          <w:szCs w:val="24"/>
        </w:rPr>
        <w:t>ve</w:t>
      </w:r>
      <w:r w:rsidR="00C3001A">
        <w:rPr>
          <w:rFonts w:cs="Times New Roman"/>
          <w:szCs w:val="24"/>
        </w:rPr>
        <w:t xml:space="preserve"> </w:t>
      </w:r>
      <w:r w:rsidR="0077129A" w:rsidRPr="007567CC">
        <w:rPr>
          <w:rFonts w:cs="Times New Roman"/>
          <w:szCs w:val="24"/>
        </w:rPr>
        <w:t>sürekli</w:t>
      </w:r>
      <w:r w:rsidR="00C3001A">
        <w:rPr>
          <w:rFonts w:cs="Times New Roman"/>
          <w:szCs w:val="24"/>
        </w:rPr>
        <w:t xml:space="preserve"> </w:t>
      </w:r>
      <w:r w:rsidR="0077129A" w:rsidRPr="007567CC">
        <w:rPr>
          <w:rFonts w:cs="Times New Roman"/>
          <w:szCs w:val="24"/>
        </w:rPr>
        <w:t>kaygı</w:t>
      </w:r>
      <w:r w:rsidR="00C3001A">
        <w:rPr>
          <w:rFonts w:cs="Times New Roman"/>
          <w:szCs w:val="24"/>
        </w:rPr>
        <w:t xml:space="preserve"> </w:t>
      </w:r>
      <w:r w:rsidR="0077129A" w:rsidRPr="007567CC">
        <w:rPr>
          <w:rFonts w:cs="Times New Roman"/>
          <w:szCs w:val="24"/>
        </w:rPr>
        <w:t>düzeylerinde</w:t>
      </w:r>
      <w:r w:rsidR="00C3001A">
        <w:rPr>
          <w:rFonts w:cs="Times New Roman"/>
          <w:szCs w:val="24"/>
        </w:rPr>
        <w:t xml:space="preserve"> </w:t>
      </w:r>
      <w:r w:rsidR="0077129A" w:rsidRPr="007567CC">
        <w:rPr>
          <w:rFonts w:cs="Times New Roman"/>
          <w:szCs w:val="24"/>
        </w:rPr>
        <w:t>istatiksel</w:t>
      </w:r>
      <w:r w:rsidR="00C3001A">
        <w:rPr>
          <w:rFonts w:cs="Times New Roman"/>
          <w:szCs w:val="24"/>
        </w:rPr>
        <w:t xml:space="preserve"> </w:t>
      </w:r>
      <w:r w:rsidR="0077129A" w:rsidRPr="007567CC">
        <w:rPr>
          <w:rFonts w:cs="Times New Roman"/>
          <w:szCs w:val="24"/>
        </w:rPr>
        <w:t>olarak</w:t>
      </w:r>
      <w:r w:rsidR="00C3001A">
        <w:rPr>
          <w:rFonts w:cs="Times New Roman"/>
          <w:szCs w:val="24"/>
        </w:rPr>
        <w:t xml:space="preserve"> </w:t>
      </w:r>
      <w:r w:rsidR="0077129A" w:rsidRPr="007567CC">
        <w:rPr>
          <w:rFonts w:cs="Times New Roman"/>
          <w:szCs w:val="24"/>
        </w:rPr>
        <w:t>anlamlı</w:t>
      </w:r>
      <w:r w:rsidR="00C3001A">
        <w:rPr>
          <w:rFonts w:cs="Times New Roman"/>
          <w:szCs w:val="24"/>
        </w:rPr>
        <w:t xml:space="preserve"> </w:t>
      </w:r>
      <w:r w:rsidR="0077129A" w:rsidRPr="007567CC">
        <w:rPr>
          <w:rFonts w:cs="Times New Roman"/>
          <w:szCs w:val="24"/>
        </w:rPr>
        <w:t>bir</w:t>
      </w:r>
      <w:r w:rsidR="00C3001A">
        <w:rPr>
          <w:rFonts w:cs="Times New Roman"/>
          <w:szCs w:val="24"/>
        </w:rPr>
        <w:t xml:space="preserve"> </w:t>
      </w:r>
      <w:r w:rsidR="0077129A" w:rsidRPr="007567CC">
        <w:rPr>
          <w:rFonts w:cs="Times New Roman"/>
          <w:szCs w:val="24"/>
        </w:rPr>
        <w:t>farklılaşma</w:t>
      </w:r>
      <w:r w:rsidR="00C3001A">
        <w:rPr>
          <w:rFonts w:cs="Times New Roman"/>
          <w:szCs w:val="24"/>
        </w:rPr>
        <w:t xml:space="preserve"> </w:t>
      </w:r>
      <w:r w:rsidR="0077129A" w:rsidRPr="007567CC">
        <w:rPr>
          <w:rFonts w:cs="Times New Roman"/>
          <w:szCs w:val="24"/>
        </w:rPr>
        <w:t>olmadığı</w:t>
      </w:r>
      <w:r w:rsidR="00C3001A">
        <w:rPr>
          <w:rFonts w:cs="Times New Roman"/>
          <w:szCs w:val="24"/>
        </w:rPr>
        <w:t xml:space="preserve"> </w:t>
      </w:r>
      <w:r w:rsidR="0077129A" w:rsidRPr="007567CC">
        <w:rPr>
          <w:rFonts w:cs="Times New Roman"/>
          <w:szCs w:val="24"/>
        </w:rPr>
        <w:t>tespit</w:t>
      </w:r>
      <w:r w:rsidR="00C3001A">
        <w:rPr>
          <w:rFonts w:cs="Times New Roman"/>
          <w:szCs w:val="24"/>
        </w:rPr>
        <w:t xml:space="preserve"> </w:t>
      </w:r>
      <w:r w:rsidR="0077129A" w:rsidRPr="007567CC">
        <w:rPr>
          <w:rFonts w:cs="Times New Roman"/>
          <w:szCs w:val="24"/>
        </w:rPr>
        <w:t>edilmiştir</w:t>
      </w:r>
      <w:r w:rsidR="00C3001A">
        <w:rPr>
          <w:rFonts w:cs="Times New Roman"/>
          <w:szCs w:val="24"/>
        </w:rPr>
        <w:t xml:space="preserve"> </w:t>
      </w:r>
      <w:r w:rsidR="0077129A" w:rsidRPr="007567CC">
        <w:rPr>
          <w:rFonts w:cs="Times New Roman"/>
          <w:szCs w:val="24"/>
        </w:rPr>
        <w:t>(p&lt;0,05).</w:t>
      </w:r>
    </w:p>
    <w:p w14:paraId="7E8C7679" w14:textId="77777777" w:rsidR="00C802F6" w:rsidRPr="007567CC" w:rsidRDefault="00C802F6" w:rsidP="007567CC">
      <w:pPr>
        <w:spacing w:after="120"/>
        <w:ind w:firstLine="567"/>
        <w:rPr>
          <w:rFonts w:cs="Times New Roman"/>
          <w:szCs w:val="24"/>
        </w:rPr>
      </w:pPr>
    </w:p>
    <w:p w14:paraId="579A9626" w14:textId="34C37172" w:rsidR="007279C5" w:rsidRPr="0063341C" w:rsidRDefault="0063341C" w:rsidP="0063341C">
      <w:pPr>
        <w:pStyle w:val="ResimYazs"/>
        <w:rPr>
          <w:rFonts w:eastAsia="Calibri" w:cs="Times New Roman"/>
          <w:i w:val="0"/>
          <w:color w:val="auto"/>
          <w:sz w:val="22"/>
          <w:szCs w:val="22"/>
        </w:rPr>
      </w:pPr>
      <w:bookmarkStart w:id="113" w:name="_Toc182938815"/>
      <w:bookmarkStart w:id="114" w:name="_Toc190460350"/>
      <w:r w:rsidRPr="00C802F6">
        <w:rPr>
          <w:b/>
          <w:i w:val="0"/>
          <w:color w:val="auto"/>
          <w:sz w:val="22"/>
          <w:szCs w:val="22"/>
        </w:rPr>
        <w:t xml:space="preserve">Tablo </w:t>
      </w:r>
      <w:r w:rsidRPr="00C802F6">
        <w:rPr>
          <w:b/>
          <w:i w:val="0"/>
          <w:color w:val="auto"/>
          <w:sz w:val="22"/>
          <w:szCs w:val="22"/>
        </w:rPr>
        <w:fldChar w:fldCharType="begin"/>
      </w:r>
      <w:r w:rsidRPr="00C802F6">
        <w:rPr>
          <w:b/>
          <w:i w:val="0"/>
          <w:color w:val="auto"/>
          <w:sz w:val="22"/>
          <w:szCs w:val="22"/>
        </w:rPr>
        <w:instrText xml:space="preserve"> SEQ Tablo \* ARABIC </w:instrText>
      </w:r>
      <w:r w:rsidRPr="00C802F6">
        <w:rPr>
          <w:b/>
          <w:i w:val="0"/>
          <w:color w:val="auto"/>
          <w:sz w:val="22"/>
          <w:szCs w:val="22"/>
        </w:rPr>
        <w:fldChar w:fldCharType="separate"/>
      </w:r>
      <w:r w:rsidR="00E119B5">
        <w:rPr>
          <w:b/>
          <w:i w:val="0"/>
          <w:noProof/>
          <w:color w:val="auto"/>
          <w:sz w:val="22"/>
          <w:szCs w:val="22"/>
        </w:rPr>
        <w:t>7</w:t>
      </w:r>
      <w:r w:rsidRPr="00C802F6">
        <w:rPr>
          <w:b/>
          <w:i w:val="0"/>
          <w:color w:val="auto"/>
          <w:sz w:val="22"/>
          <w:szCs w:val="22"/>
        </w:rPr>
        <w:fldChar w:fldCharType="end"/>
      </w:r>
      <w:r w:rsidRPr="00C802F6">
        <w:rPr>
          <w:b/>
          <w:i w:val="0"/>
          <w:color w:val="auto"/>
          <w:sz w:val="22"/>
          <w:szCs w:val="22"/>
        </w:rPr>
        <w:t>.</w:t>
      </w:r>
      <w:r w:rsidRPr="0063341C">
        <w:rPr>
          <w:i w:val="0"/>
          <w:color w:val="auto"/>
          <w:sz w:val="22"/>
          <w:szCs w:val="22"/>
        </w:rPr>
        <w:t xml:space="preserve"> </w:t>
      </w:r>
      <w:r w:rsidR="00ED365C" w:rsidRPr="0063341C">
        <w:rPr>
          <w:rFonts w:cs="Times New Roman"/>
          <w:i w:val="0"/>
          <w:color w:val="auto"/>
          <w:sz w:val="22"/>
          <w:szCs w:val="22"/>
        </w:rPr>
        <w:t>Katılımcıların</w:t>
      </w:r>
      <w:r w:rsidR="00C3001A" w:rsidRPr="0063341C">
        <w:rPr>
          <w:rFonts w:cs="Times New Roman"/>
          <w:i w:val="0"/>
          <w:color w:val="auto"/>
          <w:sz w:val="22"/>
          <w:szCs w:val="22"/>
        </w:rPr>
        <w:t xml:space="preserve"> </w:t>
      </w:r>
      <w:r w:rsidR="006D64C2" w:rsidRPr="0063341C">
        <w:rPr>
          <w:rFonts w:cs="Times New Roman"/>
          <w:i w:val="0"/>
          <w:color w:val="auto"/>
          <w:sz w:val="22"/>
          <w:szCs w:val="22"/>
        </w:rPr>
        <w:t>durumluk</w:t>
      </w:r>
      <w:r w:rsidR="00C3001A" w:rsidRPr="0063341C">
        <w:rPr>
          <w:rFonts w:cs="Times New Roman"/>
          <w:i w:val="0"/>
          <w:color w:val="auto"/>
          <w:sz w:val="22"/>
          <w:szCs w:val="22"/>
        </w:rPr>
        <w:t xml:space="preserve"> </w:t>
      </w:r>
      <w:r w:rsidR="006D64C2" w:rsidRPr="0063341C">
        <w:rPr>
          <w:rFonts w:cs="Times New Roman"/>
          <w:i w:val="0"/>
          <w:color w:val="auto"/>
          <w:sz w:val="22"/>
          <w:szCs w:val="22"/>
        </w:rPr>
        <w:t>kaygı</w:t>
      </w:r>
      <w:r w:rsidR="00C3001A" w:rsidRPr="0063341C">
        <w:rPr>
          <w:rFonts w:cs="Times New Roman"/>
          <w:i w:val="0"/>
          <w:color w:val="auto"/>
          <w:sz w:val="22"/>
          <w:szCs w:val="22"/>
        </w:rPr>
        <w:t xml:space="preserve"> </w:t>
      </w:r>
      <w:r w:rsidR="006D64C2" w:rsidRPr="0063341C">
        <w:rPr>
          <w:rFonts w:cs="Times New Roman"/>
          <w:i w:val="0"/>
          <w:color w:val="auto"/>
          <w:sz w:val="22"/>
          <w:szCs w:val="22"/>
        </w:rPr>
        <w:t>ve</w:t>
      </w:r>
      <w:r w:rsidR="00C3001A" w:rsidRPr="0063341C">
        <w:rPr>
          <w:rFonts w:cs="Times New Roman"/>
          <w:i w:val="0"/>
          <w:color w:val="auto"/>
          <w:sz w:val="22"/>
          <w:szCs w:val="22"/>
        </w:rPr>
        <w:t xml:space="preserve"> </w:t>
      </w:r>
      <w:r w:rsidR="006D64C2" w:rsidRPr="0063341C">
        <w:rPr>
          <w:rFonts w:cs="Times New Roman"/>
          <w:i w:val="0"/>
          <w:color w:val="auto"/>
          <w:sz w:val="22"/>
          <w:szCs w:val="22"/>
        </w:rPr>
        <w:t>sürekli</w:t>
      </w:r>
      <w:r w:rsidR="00C3001A" w:rsidRPr="0063341C">
        <w:rPr>
          <w:rFonts w:cs="Times New Roman"/>
          <w:i w:val="0"/>
          <w:color w:val="auto"/>
          <w:sz w:val="22"/>
          <w:szCs w:val="22"/>
        </w:rPr>
        <w:t xml:space="preserve"> </w:t>
      </w:r>
      <w:r w:rsidR="006D64C2" w:rsidRPr="0063341C">
        <w:rPr>
          <w:rFonts w:cs="Times New Roman"/>
          <w:i w:val="0"/>
          <w:color w:val="auto"/>
          <w:sz w:val="22"/>
          <w:szCs w:val="22"/>
        </w:rPr>
        <w:t>kaygı</w:t>
      </w:r>
      <w:r w:rsidR="00C3001A" w:rsidRPr="0063341C">
        <w:rPr>
          <w:rFonts w:cs="Times New Roman"/>
          <w:i w:val="0"/>
          <w:color w:val="auto"/>
          <w:sz w:val="22"/>
          <w:szCs w:val="22"/>
        </w:rPr>
        <w:t xml:space="preserve"> </w:t>
      </w:r>
      <w:r w:rsidR="006D64C2" w:rsidRPr="0063341C">
        <w:rPr>
          <w:rFonts w:cs="Times New Roman"/>
          <w:i w:val="0"/>
          <w:color w:val="auto"/>
          <w:sz w:val="22"/>
          <w:szCs w:val="22"/>
        </w:rPr>
        <w:t>durumlarının</w:t>
      </w:r>
      <w:r w:rsidR="00C3001A" w:rsidRPr="0063341C">
        <w:rPr>
          <w:rFonts w:cs="Times New Roman"/>
          <w:i w:val="0"/>
          <w:color w:val="auto"/>
          <w:sz w:val="22"/>
          <w:szCs w:val="22"/>
        </w:rPr>
        <w:t xml:space="preserve"> </w:t>
      </w:r>
      <w:r w:rsidR="006D64C2" w:rsidRPr="0063341C">
        <w:rPr>
          <w:rFonts w:cs="Times New Roman"/>
          <w:i w:val="0"/>
          <w:color w:val="auto"/>
          <w:sz w:val="22"/>
          <w:szCs w:val="22"/>
        </w:rPr>
        <w:t>eğitim</w:t>
      </w:r>
      <w:r w:rsidR="00C3001A" w:rsidRPr="0063341C">
        <w:rPr>
          <w:rFonts w:cs="Times New Roman"/>
          <w:i w:val="0"/>
          <w:color w:val="auto"/>
          <w:sz w:val="22"/>
          <w:szCs w:val="22"/>
        </w:rPr>
        <w:t xml:space="preserve"> </w:t>
      </w:r>
      <w:r w:rsidR="006D64C2" w:rsidRPr="0063341C">
        <w:rPr>
          <w:rFonts w:cs="Times New Roman"/>
          <w:i w:val="0"/>
          <w:color w:val="auto"/>
          <w:sz w:val="22"/>
          <w:szCs w:val="22"/>
        </w:rPr>
        <w:t>durumu</w:t>
      </w:r>
      <w:r w:rsidR="00C3001A" w:rsidRPr="0063341C">
        <w:rPr>
          <w:rFonts w:cs="Times New Roman"/>
          <w:i w:val="0"/>
          <w:color w:val="auto"/>
          <w:sz w:val="22"/>
          <w:szCs w:val="22"/>
        </w:rPr>
        <w:t xml:space="preserve"> </w:t>
      </w:r>
      <w:r w:rsidR="006D64C2" w:rsidRPr="0063341C">
        <w:rPr>
          <w:rFonts w:cs="Times New Roman"/>
          <w:i w:val="0"/>
          <w:color w:val="auto"/>
          <w:sz w:val="22"/>
          <w:szCs w:val="22"/>
        </w:rPr>
        <w:t>değişkenine</w:t>
      </w:r>
      <w:r w:rsidR="00C3001A" w:rsidRPr="0063341C">
        <w:rPr>
          <w:rFonts w:cs="Times New Roman"/>
          <w:i w:val="0"/>
          <w:color w:val="auto"/>
          <w:sz w:val="22"/>
          <w:szCs w:val="22"/>
        </w:rPr>
        <w:t xml:space="preserve"> </w:t>
      </w:r>
      <w:r w:rsidR="006D64C2" w:rsidRPr="0063341C">
        <w:rPr>
          <w:rFonts w:cs="Times New Roman"/>
          <w:i w:val="0"/>
          <w:color w:val="auto"/>
          <w:sz w:val="22"/>
          <w:szCs w:val="22"/>
        </w:rPr>
        <w:t>göre</w:t>
      </w:r>
      <w:r w:rsidR="00C3001A" w:rsidRPr="0063341C">
        <w:rPr>
          <w:rFonts w:cs="Times New Roman"/>
          <w:i w:val="0"/>
          <w:color w:val="auto"/>
          <w:sz w:val="22"/>
          <w:szCs w:val="22"/>
        </w:rPr>
        <w:t xml:space="preserve"> </w:t>
      </w:r>
      <w:r w:rsidR="006D64C2" w:rsidRPr="0063341C">
        <w:rPr>
          <w:rFonts w:cs="Times New Roman"/>
          <w:i w:val="0"/>
          <w:color w:val="auto"/>
          <w:sz w:val="22"/>
          <w:szCs w:val="22"/>
        </w:rPr>
        <w:t>bağımsız</w:t>
      </w:r>
      <w:r w:rsidR="00C3001A" w:rsidRPr="0063341C">
        <w:rPr>
          <w:rFonts w:cs="Times New Roman"/>
          <w:i w:val="0"/>
          <w:color w:val="auto"/>
          <w:sz w:val="22"/>
          <w:szCs w:val="22"/>
        </w:rPr>
        <w:t xml:space="preserve"> </w:t>
      </w:r>
      <w:r w:rsidR="006D64C2" w:rsidRPr="0063341C">
        <w:rPr>
          <w:rFonts w:cs="Times New Roman"/>
          <w:i w:val="0"/>
          <w:color w:val="auto"/>
          <w:sz w:val="22"/>
          <w:szCs w:val="22"/>
        </w:rPr>
        <w:t>örneklem</w:t>
      </w:r>
      <w:r w:rsidR="00C3001A" w:rsidRPr="0063341C">
        <w:rPr>
          <w:rFonts w:cs="Times New Roman"/>
          <w:i w:val="0"/>
          <w:color w:val="auto"/>
          <w:sz w:val="22"/>
          <w:szCs w:val="22"/>
        </w:rPr>
        <w:t xml:space="preserve"> </w:t>
      </w:r>
      <w:r w:rsidR="00ED365C" w:rsidRPr="0063341C">
        <w:rPr>
          <w:rFonts w:cs="Times New Roman"/>
          <w:i w:val="0"/>
          <w:color w:val="auto"/>
          <w:sz w:val="22"/>
          <w:szCs w:val="22"/>
        </w:rPr>
        <w:t>T</w:t>
      </w:r>
      <w:r w:rsidR="00C3001A" w:rsidRPr="0063341C">
        <w:rPr>
          <w:rFonts w:cs="Times New Roman"/>
          <w:i w:val="0"/>
          <w:color w:val="auto"/>
          <w:sz w:val="22"/>
          <w:szCs w:val="22"/>
        </w:rPr>
        <w:t xml:space="preserve"> </w:t>
      </w:r>
      <w:r w:rsidR="006D64C2" w:rsidRPr="0063341C">
        <w:rPr>
          <w:rFonts w:cs="Times New Roman"/>
          <w:i w:val="0"/>
          <w:color w:val="auto"/>
          <w:sz w:val="22"/>
          <w:szCs w:val="22"/>
        </w:rPr>
        <w:t>testi</w:t>
      </w:r>
      <w:r w:rsidR="00C3001A" w:rsidRPr="0063341C">
        <w:rPr>
          <w:rFonts w:cs="Times New Roman"/>
          <w:i w:val="0"/>
          <w:color w:val="auto"/>
          <w:sz w:val="22"/>
          <w:szCs w:val="22"/>
        </w:rPr>
        <w:t xml:space="preserve"> </w:t>
      </w:r>
      <w:r w:rsidR="006D64C2" w:rsidRPr="0063341C">
        <w:rPr>
          <w:rFonts w:cs="Times New Roman"/>
          <w:i w:val="0"/>
          <w:color w:val="auto"/>
          <w:sz w:val="22"/>
          <w:szCs w:val="22"/>
        </w:rPr>
        <w:t>sonuçları</w:t>
      </w:r>
      <w:bookmarkEnd w:id="113"/>
      <w:r w:rsidR="00C5405A" w:rsidRPr="0063341C">
        <w:rPr>
          <w:rFonts w:cs="Times New Roman"/>
          <w:i w:val="0"/>
          <w:color w:val="auto"/>
          <w:sz w:val="22"/>
          <w:szCs w:val="22"/>
        </w:rPr>
        <w:t>.</w:t>
      </w:r>
      <w:bookmarkEnd w:id="114"/>
    </w:p>
    <w:tbl>
      <w:tblPr>
        <w:tblStyle w:val="TabloKlavuzu2"/>
        <w:tblW w:w="5000" w:type="pct"/>
        <w:jc w:val="center"/>
        <w:tblLook w:val="04A0" w:firstRow="1" w:lastRow="0" w:firstColumn="1" w:lastColumn="0" w:noHBand="0" w:noVBand="1"/>
      </w:tblPr>
      <w:tblGrid>
        <w:gridCol w:w="2216"/>
        <w:gridCol w:w="1825"/>
        <w:gridCol w:w="1014"/>
        <w:gridCol w:w="1016"/>
        <w:gridCol w:w="1016"/>
        <w:gridCol w:w="1016"/>
        <w:gridCol w:w="1014"/>
      </w:tblGrid>
      <w:tr w:rsidR="007279C5" w:rsidRPr="006D64C2" w14:paraId="4D058141" w14:textId="77777777" w:rsidTr="00C802F6">
        <w:trPr>
          <w:jc w:val="center"/>
        </w:trPr>
        <w:tc>
          <w:tcPr>
            <w:tcW w:w="1216" w:type="pct"/>
            <w:tcBorders>
              <w:top w:val="single" w:sz="4" w:space="0" w:color="auto"/>
              <w:left w:val="nil"/>
              <w:bottom w:val="single" w:sz="4" w:space="0" w:color="auto"/>
              <w:right w:val="nil"/>
            </w:tcBorders>
            <w:vAlign w:val="center"/>
          </w:tcPr>
          <w:p w14:paraId="607F1FE5"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Boyutlar</w:t>
            </w:r>
          </w:p>
        </w:tc>
        <w:tc>
          <w:tcPr>
            <w:tcW w:w="1001" w:type="pct"/>
            <w:tcBorders>
              <w:top w:val="single" w:sz="4" w:space="0" w:color="auto"/>
              <w:left w:val="nil"/>
              <w:bottom w:val="single" w:sz="4" w:space="0" w:color="auto"/>
              <w:right w:val="nil"/>
            </w:tcBorders>
            <w:vAlign w:val="center"/>
          </w:tcPr>
          <w:p w14:paraId="07F78A35"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Eğitim</w:t>
            </w:r>
          </w:p>
        </w:tc>
        <w:tc>
          <w:tcPr>
            <w:tcW w:w="556" w:type="pct"/>
            <w:tcBorders>
              <w:top w:val="single" w:sz="4" w:space="0" w:color="auto"/>
              <w:left w:val="nil"/>
              <w:bottom w:val="single" w:sz="4" w:space="0" w:color="auto"/>
              <w:right w:val="nil"/>
            </w:tcBorders>
            <w:vAlign w:val="center"/>
          </w:tcPr>
          <w:p w14:paraId="3E7DC9F4"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N</w:t>
            </w:r>
          </w:p>
        </w:tc>
        <w:tc>
          <w:tcPr>
            <w:tcW w:w="557" w:type="pct"/>
            <w:tcBorders>
              <w:top w:val="single" w:sz="4" w:space="0" w:color="auto"/>
              <w:left w:val="nil"/>
              <w:bottom w:val="single" w:sz="4" w:space="0" w:color="auto"/>
              <w:right w:val="nil"/>
            </w:tcBorders>
            <w:vAlign w:val="center"/>
          </w:tcPr>
          <w:p w14:paraId="7AB9600B" w14:textId="77777777" w:rsidR="007279C5" w:rsidRPr="006D64C2" w:rsidRDefault="00E119B5" w:rsidP="006D64C2">
            <w:pPr>
              <w:autoSpaceDE w:val="0"/>
              <w:autoSpaceDN w:val="0"/>
              <w:adjustRightInd w:val="0"/>
              <w:spacing w:line="240" w:lineRule="atLeast"/>
              <w:jc w:val="center"/>
              <w:rPr>
                <w:rFonts w:eastAsia="Times New Roman" w:cs="Times New Roman"/>
                <w:b/>
                <w:bCs/>
                <w:sz w:val="20"/>
                <w:szCs w:val="20"/>
              </w:rPr>
            </w:pPr>
            <m:oMathPara>
              <m:oMathParaPr>
                <m:jc m:val="center"/>
              </m:oMathParaPr>
              <m:oMath>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oMath>
            </m:oMathPara>
          </w:p>
        </w:tc>
        <w:tc>
          <w:tcPr>
            <w:tcW w:w="557" w:type="pct"/>
            <w:tcBorders>
              <w:top w:val="single" w:sz="4" w:space="0" w:color="auto"/>
              <w:left w:val="nil"/>
              <w:bottom w:val="single" w:sz="4" w:space="0" w:color="auto"/>
              <w:right w:val="nil"/>
            </w:tcBorders>
            <w:vAlign w:val="center"/>
          </w:tcPr>
          <w:p w14:paraId="34A66DFF"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SS</w:t>
            </w:r>
          </w:p>
        </w:tc>
        <w:tc>
          <w:tcPr>
            <w:tcW w:w="557" w:type="pct"/>
            <w:tcBorders>
              <w:top w:val="single" w:sz="4" w:space="0" w:color="auto"/>
              <w:left w:val="nil"/>
              <w:bottom w:val="single" w:sz="4" w:space="0" w:color="auto"/>
              <w:right w:val="nil"/>
            </w:tcBorders>
            <w:vAlign w:val="center"/>
          </w:tcPr>
          <w:p w14:paraId="6FD6ADF8"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roofErr w:type="gramStart"/>
            <w:r w:rsidRPr="006D64C2">
              <w:rPr>
                <w:rFonts w:eastAsia="Times New Roman" w:cs="Times New Roman"/>
                <w:b/>
                <w:bCs/>
                <w:sz w:val="20"/>
                <w:szCs w:val="20"/>
              </w:rPr>
              <w:t>t</w:t>
            </w:r>
            <w:proofErr w:type="gramEnd"/>
          </w:p>
        </w:tc>
        <w:tc>
          <w:tcPr>
            <w:tcW w:w="556" w:type="pct"/>
            <w:tcBorders>
              <w:top w:val="single" w:sz="4" w:space="0" w:color="auto"/>
              <w:left w:val="nil"/>
              <w:bottom w:val="single" w:sz="4" w:space="0" w:color="auto"/>
              <w:right w:val="nil"/>
            </w:tcBorders>
            <w:vAlign w:val="center"/>
          </w:tcPr>
          <w:p w14:paraId="19DCF73C"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roofErr w:type="gramStart"/>
            <w:r w:rsidRPr="006D64C2">
              <w:rPr>
                <w:rFonts w:eastAsia="Times New Roman" w:cs="Times New Roman"/>
                <w:b/>
                <w:bCs/>
                <w:sz w:val="20"/>
                <w:szCs w:val="20"/>
              </w:rPr>
              <w:t>p</w:t>
            </w:r>
            <w:proofErr w:type="gramEnd"/>
          </w:p>
        </w:tc>
      </w:tr>
      <w:tr w:rsidR="007279C5" w:rsidRPr="006D64C2" w14:paraId="35C043D7" w14:textId="77777777" w:rsidTr="00C802F6">
        <w:trPr>
          <w:trHeight w:val="97"/>
          <w:jc w:val="center"/>
        </w:trPr>
        <w:tc>
          <w:tcPr>
            <w:tcW w:w="1216" w:type="pct"/>
            <w:vMerge w:val="restart"/>
            <w:tcBorders>
              <w:top w:val="single" w:sz="4" w:space="0" w:color="auto"/>
              <w:left w:val="nil"/>
              <w:bottom w:val="single" w:sz="4" w:space="0" w:color="auto"/>
              <w:right w:val="nil"/>
            </w:tcBorders>
            <w:vAlign w:val="center"/>
          </w:tcPr>
          <w:p w14:paraId="673C66E3" w14:textId="4DD24746" w:rsidR="007279C5" w:rsidRPr="006D64C2" w:rsidRDefault="007279C5" w:rsidP="00C5405A">
            <w:pPr>
              <w:autoSpaceDE w:val="0"/>
              <w:autoSpaceDN w:val="0"/>
              <w:adjustRightInd w:val="0"/>
              <w:spacing w:line="240" w:lineRule="atLeast"/>
              <w:jc w:val="left"/>
              <w:rPr>
                <w:rFonts w:cs="Times New Roman"/>
                <w:sz w:val="20"/>
                <w:szCs w:val="20"/>
              </w:rPr>
            </w:pPr>
            <w:proofErr w:type="spellStart"/>
            <w:r w:rsidRPr="006D64C2">
              <w:rPr>
                <w:rFonts w:cs="Times New Roman"/>
                <w:sz w:val="20"/>
                <w:szCs w:val="20"/>
              </w:rPr>
              <w:t>D</w:t>
            </w:r>
            <w:r w:rsidR="00917139" w:rsidRPr="006D64C2">
              <w:rPr>
                <w:rFonts w:cs="Times New Roman"/>
                <w:sz w:val="20"/>
                <w:szCs w:val="20"/>
              </w:rPr>
              <w:t>urumluluk</w:t>
            </w:r>
            <w:proofErr w:type="spellEnd"/>
            <w:r w:rsidR="00C3001A">
              <w:rPr>
                <w:rFonts w:cs="Times New Roman"/>
                <w:sz w:val="20"/>
                <w:szCs w:val="20"/>
              </w:rPr>
              <w:t xml:space="preserve"> </w:t>
            </w:r>
            <w:r w:rsidRPr="006D64C2">
              <w:rPr>
                <w:rFonts w:cs="Times New Roman"/>
                <w:sz w:val="20"/>
                <w:szCs w:val="20"/>
              </w:rPr>
              <w:t>K</w:t>
            </w:r>
            <w:r w:rsidR="00917139" w:rsidRPr="006D64C2">
              <w:rPr>
                <w:rFonts w:cs="Times New Roman"/>
                <w:sz w:val="20"/>
                <w:szCs w:val="20"/>
              </w:rPr>
              <w:t>aygı</w:t>
            </w:r>
          </w:p>
        </w:tc>
        <w:tc>
          <w:tcPr>
            <w:tcW w:w="1001" w:type="pct"/>
            <w:tcBorders>
              <w:top w:val="single" w:sz="4" w:space="0" w:color="auto"/>
              <w:left w:val="nil"/>
              <w:bottom w:val="single" w:sz="4" w:space="0" w:color="auto"/>
              <w:right w:val="nil"/>
            </w:tcBorders>
            <w:vAlign w:val="center"/>
          </w:tcPr>
          <w:p w14:paraId="13440F39" w14:textId="5A157841" w:rsidR="007279C5" w:rsidRPr="006D64C2" w:rsidRDefault="007279C5" w:rsidP="00C5405A">
            <w:pPr>
              <w:autoSpaceDE w:val="0"/>
              <w:autoSpaceDN w:val="0"/>
              <w:adjustRightInd w:val="0"/>
              <w:spacing w:line="240" w:lineRule="atLeast"/>
              <w:jc w:val="left"/>
              <w:rPr>
                <w:rFonts w:cs="Times New Roman"/>
                <w:sz w:val="20"/>
                <w:szCs w:val="20"/>
              </w:rPr>
            </w:pPr>
            <w:r w:rsidRPr="006D64C2">
              <w:rPr>
                <w:rFonts w:cs="Times New Roman"/>
                <w:sz w:val="20"/>
                <w:szCs w:val="20"/>
              </w:rPr>
              <w:t>Lise</w:t>
            </w:r>
            <w:r w:rsidR="00C3001A">
              <w:rPr>
                <w:rFonts w:cs="Times New Roman"/>
                <w:sz w:val="20"/>
                <w:szCs w:val="20"/>
              </w:rPr>
              <w:t xml:space="preserve"> </w:t>
            </w:r>
            <w:r w:rsidRPr="006D64C2">
              <w:rPr>
                <w:rFonts w:cs="Times New Roman"/>
                <w:sz w:val="20"/>
                <w:szCs w:val="20"/>
              </w:rPr>
              <w:t>ve</w:t>
            </w:r>
            <w:r w:rsidR="00C3001A">
              <w:rPr>
                <w:rFonts w:cs="Times New Roman"/>
                <w:sz w:val="20"/>
                <w:szCs w:val="20"/>
              </w:rPr>
              <w:t xml:space="preserve"> </w:t>
            </w:r>
            <w:r w:rsidRPr="006D64C2">
              <w:rPr>
                <w:rFonts w:cs="Times New Roman"/>
                <w:sz w:val="20"/>
                <w:szCs w:val="20"/>
              </w:rPr>
              <w:t>altı</w:t>
            </w:r>
          </w:p>
        </w:tc>
        <w:tc>
          <w:tcPr>
            <w:tcW w:w="556" w:type="pct"/>
            <w:tcBorders>
              <w:top w:val="single" w:sz="4" w:space="0" w:color="auto"/>
              <w:left w:val="nil"/>
              <w:bottom w:val="single" w:sz="4" w:space="0" w:color="auto"/>
              <w:right w:val="nil"/>
            </w:tcBorders>
            <w:vAlign w:val="center"/>
          </w:tcPr>
          <w:p w14:paraId="3508C1BE"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96</w:t>
            </w:r>
          </w:p>
        </w:tc>
        <w:tc>
          <w:tcPr>
            <w:tcW w:w="557" w:type="pct"/>
            <w:tcBorders>
              <w:top w:val="single" w:sz="4" w:space="0" w:color="auto"/>
              <w:left w:val="nil"/>
              <w:bottom w:val="single" w:sz="4" w:space="0" w:color="auto"/>
              <w:right w:val="nil"/>
            </w:tcBorders>
            <w:vAlign w:val="center"/>
          </w:tcPr>
          <w:p w14:paraId="2BFD6D2B"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46,17</w:t>
            </w:r>
          </w:p>
        </w:tc>
        <w:tc>
          <w:tcPr>
            <w:tcW w:w="557" w:type="pct"/>
            <w:tcBorders>
              <w:top w:val="single" w:sz="4" w:space="0" w:color="auto"/>
              <w:left w:val="nil"/>
              <w:bottom w:val="single" w:sz="4" w:space="0" w:color="auto"/>
              <w:right w:val="nil"/>
            </w:tcBorders>
            <w:vAlign w:val="center"/>
          </w:tcPr>
          <w:p w14:paraId="3451C79D"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10,78</w:t>
            </w:r>
          </w:p>
        </w:tc>
        <w:tc>
          <w:tcPr>
            <w:tcW w:w="557" w:type="pct"/>
            <w:vMerge w:val="restart"/>
            <w:tcBorders>
              <w:top w:val="single" w:sz="4" w:space="0" w:color="auto"/>
              <w:left w:val="nil"/>
              <w:bottom w:val="single" w:sz="4" w:space="0" w:color="auto"/>
              <w:right w:val="nil"/>
            </w:tcBorders>
            <w:vAlign w:val="center"/>
          </w:tcPr>
          <w:p w14:paraId="4063A654"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1,657</w:t>
            </w:r>
          </w:p>
        </w:tc>
        <w:tc>
          <w:tcPr>
            <w:tcW w:w="556" w:type="pct"/>
            <w:vMerge w:val="restart"/>
            <w:tcBorders>
              <w:left w:val="nil"/>
              <w:right w:val="nil"/>
            </w:tcBorders>
            <w:vAlign w:val="center"/>
          </w:tcPr>
          <w:p w14:paraId="49F0CB9E"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,100</w:t>
            </w:r>
          </w:p>
        </w:tc>
      </w:tr>
      <w:tr w:rsidR="007279C5" w:rsidRPr="006D64C2" w14:paraId="3D1F0AED" w14:textId="77777777" w:rsidTr="00C802F6">
        <w:trPr>
          <w:trHeight w:val="180"/>
          <w:jc w:val="center"/>
        </w:trPr>
        <w:tc>
          <w:tcPr>
            <w:tcW w:w="1216" w:type="pct"/>
            <w:vMerge/>
            <w:tcBorders>
              <w:top w:val="single" w:sz="4" w:space="0" w:color="auto"/>
              <w:left w:val="nil"/>
              <w:bottom w:val="single" w:sz="4" w:space="0" w:color="auto"/>
              <w:right w:val="nil"/>
            </w:tcBorders>
            <w:vAlign w:val="center"/>
          </w:tcPr>
          <w:p w14:paraId="2BF767F9" w14:textId="77777777" w:rsidR="007279C5" w:rsidRPr="006D64C2" w:rsidRDefault="007279C5" w:rsidP="00C5405A">
            <w:pPr>
              <w:autoSpaceDE w:val="0"/>
              <w:autoSpaceDN w:val="0"/>
              <w:adjustRightInd w:val="0"/>
              <w:spacing w:line="240" w:lineRule="atLeast"/>
              <w:jc w:val="left"/>
              <w:rPr>
                <w:rFonts w:eastAsia="Times New Roman" w:cs="Times New Roman"/>
                <w:b/>
                <w:bCs/>
                <w:sz w:val="20"/>
                <w:szCs w:val="20"/>
              </w:rPr>
            </w:pPr>
          </w:p>
        </w:tc>
        <w:tc>
          <w:tcPr>
            <w:tcW w:w="1001" w:type="pct"/>
            <w:tcBorders>
              <w:top w:val="single" w:sz="4" w:space="0" w:color="auto"/>
              <w:left w:val="nil"/>
              <w:bottom w:val="single" w:sz="4" w:space="0" w:color="auto"/>
              <w:right w:val="nil"/>
            </w:tcBorders>
            <w:vAlign w:val="center"/>
          </w:tcPr>
          <w:p w14:paraId="4D5C7F44" w14:textId="5569FD9A" w:rsidR="007279C5" w:rsidRPr="006D64C2" w:rsidRDefault="007279C5" w:rsidP="00C5405A">
            <w:pPr>
              <w:autoSpaceDE w:val="0"/>
              <w:autoSpaceDN w:val="0"/>
              <w:adjustRightInd w:val="0"/>
              <w:spacing w:line="240" w:lineRule="atLeast"/>
              <w:jc w:val="left"/>
              <w:rPr>
                <w:rFonts w:cs="Times New Roman"/>
                <w:sz w:val="20"/>
                <w:szCs w:val="20"/>
              </w:rPr>
            </w:pPr>
            <w:r w:rsidRPr="006D64C2">
              <w:rPr>
                <w:rFonts w:cs="Times New Roman"/>
                <w:sz w:val="20"/>
                <w:szCs w:val="20"/>
              </w:rPr>
              <w:t>Lisans</w:t>
            </w:r>
            <w:r w:rsidR="00C3001A">
              <w:rPr>
                <w:rFonts w:cs="Times New Roman"/>
                <w:sz w:val="20"/>
                <w:szCs w:val="20"/>
              </w:rPr>
              <w:t xml:space="preserve"> </w:t>
            </w:r>
            <w:r w:rsidRPr="006D64C2">
              <w:rPr>
                <w:rFonts w:cs="Times New Roman"/>
                <w:sz w:val="20"/>
                <w:szCs w:val="20"/>
              </w:rPr>
              <w:t>ve</w:t>
            </w:r>
            <w:r w:rsidR="00C3001A">
              <w:rPr>
                <w:rFonts w:cs="Times New Roman"/>
                <w:sz w:val="20"/>
                <w:szCs w:val="20"/>
              </w:rPr>
              <w:t xml:space="preserve"> </w:t>
            </w:r>
            <w:r w:rsidRPr="006D64C2">
              <w:rPr>
                <w:rFonts w:cs="Times New Roman"/>
                <w:sz w:val="20"/>
                <w:szCs w:val="20"/>
              </w:rPr>
              <w:t>üstü</w:t>
            </w:r>
          </w:p>
        </w:tc>
        <w:tc>
          <w:tcPr>
            <w:tcW w:w="556" w:type="pct"/>
            <w:tcBorders>
              <w:top w:val="single" w:sz="4" w:space="0" w:color="auto"/>
              <w:left w:val="nil"/>
              <w:bottom w:val="single" w:sz="4" w:space="0" w:color="auto"/>
              <w:right w:val="nil"/>
            </w:tcBorders>
            <w:vAlign w:val="center"/>
          </w:tcPr>
          <w:p w14:paraId="708B3C4D"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45</w:t>
            </w:r>
          </w:p>
        </w:tc>
        <w:tc>
          <w:tcPr>
            <w:tcW w:w="557" w:type="pct"/>
            <w:tcBorders>
              <w:top w:val="single" w:sz="4" w:space="0" w:color="auto"/>
              <w:left w:val="nil"/>
              <w:bottom w:val="single" w:sz="4" w:space="0" w:color="auto"/>
              <w:right w:val="nil"/>
            </w:tcBorders>
            <w:vAlign w:val="center"/>
          </w:tcPr>
          <w:p w14:paraId="289545B1"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42,93</w:t>
            </w:r>
          </w:p>
        </w:tc>
        <w:tc>
          <w:tcPr>
            <w:tcW w:w="557" w:type="pct"/>
            <w:tcBorders>
              <w:top w:val="single" w:sz="4" w:space="0" w:color="auto"/>
              <w:left w:val="nil"/>
              <w:bottom w:val="single" w:sz="4" w:space="0" w:color="auto"/>
              <w:right w:val="nil"/>
            </w:tcBorders>
            <w:vAlign w:val="center"/>
          </w:tcPr>
          <w:p w14:paraId="019F6A8D"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10,94</w:t>
            </w:r>
          </w:p>
        </w:tc>
        <w:tc>
          <w:tcPr>
            <w:tcW w:w="557" w:type="pct"/>
            <w:vMerge/>
            <w:tcBorders>
              <w:top w:val="single" w:sz="4" w:space="0" w:color="auto"/>
              <w:left w:val="nil"/>
              <w:bottom w:val="single" w:sz="4" w:space="0" w:color="auto"/>
              <w:right w:val="nil"/>
            </w:tcBorders>
            <w:vAlign w:val="center"/>
          </w:tcPr>
          <w:p w14:paraId="5BC74F21"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556" w:type="pct"/>
            <w:vMerge/>
            <w:tcBorders>
              <w:left w:val="nil"/>
              <w:bottom w:val="single" w:sz="4" w:space="0" w:color="auto"/>
              <w:right w:val="nil"/>
            </w:tcBorders>
            <w:vAlign w:val="center"/>
          </w:tcPr>
          <w:p w14:paraId="08338FC4"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r>
      <w:tr w:rsidR="007279C5" w:rsidRPr="006D64C2" w14:paraId="27DD2DC3" w14:textId="77777777" w:rsidTr="00C802F6">
        <w:trPr>
          <w:trHeight w:val="140"/>
          <w:jc w:val="center"/>
        </w:trPr>
        <w:tc>
          <w:tcPr>
            <w:tcW w:w="1216" w:type="pct"/>
            <w:vMerge w:val="restart"/>
            <w:tcBorders>
              <w:top w:val="single" w:sz="4" w:space="0" w:color="auto"/>
              <w:left w:val="nil"/>
              <w:bottom w:val="single" w:sz="4" w:space="0" w:color="auto"/>
              <w:right w:val="nil"/>
            </w:tcBorders>
            <w:vAlign w:val="center"/>
          </w:tcPr>
          <w:p w14:paraId="6AF2ECD4" w14:textId="625AACAD" w:rsidR="007279C5" w:rsidRPr="006D64C2" w:rsidRDefault="007279C5" w:rsidP="00C5405A">
            <w:pPr>
              <w:autoSpaceDE w:val="0"/>
              <w:autoSpaceDN w:val="0"/>
              <w:adjustRightInd w:val="0"/>
              <w:spacing w:line="240" w:lineRule="atLeast"/>
              <w:jc w:val="left"/>
              <w:rPr>
                <w:rFonts w:cs="Times New Roman"/>
                <w:sz w:val="20"/>
                <w:szCs w:val="20"/>
              </w:rPr>
            </w:pPr>
            <w:r w:rsidRPr="006D64C2">
              <w:rPr>
                <w:rFonts w:cs="Times New Roman"/>
                <w:sz w:val="20"/>
                <w:szCs w:val="20"/>
              </w:rPr>
              <w:t>S</w:t>
            </w:r>
            <w:r w:rsidR="00917139" w:rsidRPr="006D64C2">
              <w:rPr>
                <w:rFonts w:cs="Times New Roman"/>
                <w:sz w:val="20"/>
                <w:szCs w:val="20"/>
              </w:rPr>
              <w:t>ürekli</w:t>
            </w:r>
            <w:r w:rsidRPr="006D64C2">
              <w:rPr>
                <w:rFonts w:cs="Times New Roman"/>
                <w:sz w:val="20"/>
                <w:szCs w:val="20"/>
              </w:rPr>
              <w:t>.</w:t>
            </w:r>
            <w:r w:rsidR="00C3001A">
              <w:rPr>
                <w:rFonts w:cs="Times New Roman"/>
                <w:sz w:val="20"/>
                <w:szCs w:val="20"/>
              </w:rPr>
              <w:t xml:space="preserve"> </w:t>
            </w:r>
            <w:r w:rsidRPr="006D64C2">
              <w:rPr>
                <w:rFonts w:cs="Times New Roman"/>
                <w:sz w:val="20"/>
                <w:szCs w:val="20"/>
              </w:rPr>
              <w:t>K</w:t>
            </w:r>
            <w:r w:rsidR="00917139" w:rsidRPr="006D64C2">
              <w:rPr>
                <w:rFonts w:cs="Times New Roman"/>
                <w:sz w:val="20"/>
                <w:szCs w:val="20"/>
              </w:rPr>
              <w:t>aygı</w:t>
            </w:r>
          </w:p>
        </w:tc>
        <w:tc>
          <w:tcPr>
            <w:tcW w:w="1001" w:type="pct"/>
            <w:tcBorders>
              <w:top w:val="single" w:sz="4" w:space="0" w:color="auto"/>
              <w:left w:val="nil"/>
              <w:bottom w:val="single" w:sz="4" w:space="0" w:color="auto"/>
              <w:right w:val="nil"/>
            </w:tcBorders>
            <w:vAlign w:val="center"/>
          </w:tcPr>
          <w:p w14:paraId="04746CD7" w14:textId="4ED5257B" w:rsidR="007279C5" w:rsidRPr="006D64C2" w:rsidRDefault="007279C5" w:rsidP="00C5405A">
            <w:pPr>
              <w:autoSpaceDE w:val="0"/>
              <w:autoSpaceDN w:val="0"/>
              <w:adjustRightInd w:val="0"/>
              <w:spacing w:line="240" w:lineRule="atLeast"/>
              <w:jc w:val="left"/>
              <w:rPr>
                <w:rFonts w:cs="Times New Roman"/>
                <w:sz w:val="20"/>
                <w:szCs w:val="20"/>
              </w:rPr>
            </w:pPr>
            <w:r w:rsidRPr="006D64C2">
              <w:rPr>
                <w:rFonts w:cs="Times New Roman"/>
                <w:sz w:val="20"/>
                <w:szCs w:val="20"/>
              </w:rPr>
              <w:t>Lise</w:t>
            </w:r>
            <w:r w:rsidR="00C3001A">
              <w:rPr>
                <w:rFonts w:cs="Times New Roman"/>
                <w:sz w:val="20"/>
                <w:szCs w:val="20"/>
              </w:rPr>
              <w:t xml:space="preserve"> </w:t>
            </w:r>
            <w:r w:rsidRPr="006D64C2">
              <w:rPr>
                <w:rFonts w:cs="Times New Roman"/>
                <w:sz w:val="20"/>
                <w:szCs w:val="20"/>
              </w:rPr>
              <w:t>ve</w:t>
            </w:r>
            <w:r w:rsidR="00C3001A">
              <w:rPr>
                <w:rFonts w:cs="Times New Roman"/>
                <w:sz w:val="20"/>
                <w:szCs w:val="20"/>
              </w:rPr>
              <w:t xml:space="preserve"> </w:t>
            </w:r>
            <w:r w:rsidRPr="006D64C2">
              <w:rPr>
                <w:rFonts w:cs="Times New Roman"/>
                <w:sz w:val="20"/>
                <w:szCs w:val="20"/>
              </w:rPr>
              <w:t>altı</w:t>
            </w:r>
          </w:p>
        </w:tc>
        <w:tc>
          <w:tcPr>
            <w:tcW w:w="556" w:type="pct"/>
            <w:tcBorders>
              <w:top w:val="single" w:sz="4" w:space="0" w:color="auto"/>
              <w:left w:val="nil"/>
              <w:bottom w:val="single" w:sz="4" w:space="0" w:color="auto"/>
              <w:right w:val="nil"/>
            </w:tcBorders>
            <w:vAlign w:val="center"/>
          </w:tcPr>
          <w:p w14:paraId="01803645"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96</w:t>
            </w:r>
          </w:p>
        </w:tc>
        <w:tc>
          <w:tcPr>
            <w:tcW w:w="557" w:type="pct"/>
            <w:tcBorders>
              <w:top w:val="single" w:sz="4" w:space="0" w:color="auto"/>
              <w:left w:val="nil"/>
              <w:bottom w:val="single" w:sz="4" w:space="0" w:color="auto"/>
              <w:right w:val="nil"/>
            </w:tcBorders>
            <w:vAlign w:val="center"/>
          </w:tcPr>
          <w:p w14:paraId="2EAEB774"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46,93</w:t>
            </w:r>
          </w:p>
        </w:tc>
        <w:tc>
          <w:tcPr>
            <w:tcW w:w="557" w:type="pct"/>
            <w:tcBorders>
              <w:top w:val="single" w:sz="4" w:space="0" w:color="auto"/>
              <w:left w:val="nil"/>
              <w:bottom w:val="single" w:sz="4" w:space="0" w:color="auto"/>
              <w:right w:val="nil"/>
            </w:tcBorders>
            <w:vAlign w:val="center"/>
          </w:tcPr>
          <w:p w14:paraId="7FC0B46E"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8,36</w:t>
            </w:r>
          </w:p>
        </w:tc>
        <w:tc>
          <w:tcPr>
            <w:tcW w:w="557" w:type="pct"/>
            <w:vMerge w:val="restart"/>
            <w:tcBorders>
              <w:top w:val="single" w:sz="4" w:space="0" w:color="auto"/>
              <w:left w:val="nil"/>
              <w:bottom w:val="single" w:sz="4" w:space="0" w:color="auto"/>
              <w:right w:val="nil"/>
            </w:tcBorders>
            <w:vAlign w:val="center"/>
          </w:tcPr>
          <w:p w14:paraId="1ED6DCC2"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,392</w:t>
            </w:r>
          </w:p>
        </w:tc>
        <w:tc>
          <w:tcPr>
            <w:tcW w:w="556" w:type="pct"/>
            <w:vMerge w:val="restart"/>
            <w:tcBorders>
              <w:top w:val="single" w:sz="4" w:space="0" w:color="auto"/>
              <w:left w:val="nil"/>
              <w:right w:val="nil"/>
            </w:tcBorders>
            <w:vAlign w:val="center"/>
          </w:tcPr>
          <w:p w14:paraId="33DFB2DA"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,696</w:t>
            </w:r>
          </w:p>
        </w:tc>
      </w:tr>
      <w:tr w:rsidR="007279C5" w:rsidRPr="006D64C2" w14:paraId="61111869" w14:textId="77777777" w:rsidTr="00C802F6">
        <w:trPr>
          <w:trHeight w:val="144"/>
          <w:jc w:val="center"/>
        </w:trPr>
        <w:tc>
          <w:tcPr>
            <w:tcW w:w="1216" w:type="pct"/>
            <w:vMerge/>
            <w:tcBorders>
              <w:top w:val="single" w:sz="4" w:space="0" w:color="auto"/>
              <w:left w:val="nil"/>
              <w:bottom w:val="single" w:sz="4" w:space="0" w:color="auto"/>
              <w:right w:val="nil"/>
            </w:tcBorders>
            <w:vAlign w:val="center"/>
          </w:tcPr>
          <w:p w14:paraId="6B316023" w14:textId="77777777" w:rsidR="007279C5" w:rsidRPr="006D64C2" w:rsidRDefault="007279C5" w:rsidP="00C5405A">
            <w:pPr>
              <w:autoSpaceDE w:val="0"/>
              <w:autoSpaceDN w:val="0"/>
              <w:adjustRightInd w:val="0"/>
              <w:spacing w:line="240" w:lineRule="atLeast"/>
              <w:jc w:val="left"/>
              <w:rPr>
                <w:rFonts w:eastAsia="Times New Roman" w:cs="Times New Roman"/>
                <w:b/>
                <w:bCs/>
                <w:sz w:val="20"/>
                <w:szCs w:val="20"/>
              </w:rPr>
            </w:pPr>
          </w:p>
        </w:tc>
        <w:tc>
          <w:tcPr>
            <w:tcW w:w="1001" w:type="pct"/>
            <w:tcBorders>
              <w:top w:val="single" w:sz="4" w:space="0" w:color="auto"/>
              <w:left w:val="nil"/>
              <w:bottom w:val="single" w:sz="4" w:space="0" w:color="auto"/>
              <w:right w:val="nil"/>
            </w:tcBorders>
            <w:vAlign w:val="center"/>
          </w:tcPr>
          <w:p w14:paraId="604217CC" w14:textId="45AA9DDA" w:rsidR="007279C5" w:rsidRPr="006D64C2" w:rsidRDefault="007279C5" w:rsidP="00C5405A">
            <w:pPr>
              <w:autoSpaceDE w:val="0"/>
              <w:autoSpaceDN w:val="0"/>
              <w:adjustRightInd w:val="0"/>
              <w:spacing w:line="240" w:lineRule="atLeast"/>
              <w:jc w:val="left"/>
              <w:rPr>
                <w:rFonts w:cs="Times New Roman"/>
                <w:sz w:val="20"/>
                <w:szCs w:val="20"/>
              </w:rPr>
            </w:pPr>
            <w:r w:rsidRPr="006D64C2">
              <w:rPr>
                <w:rFonts w:cs="Times New Roman"/>
                <w:sz w:val="20"/>
                <w:szCs w:val="20"/>
              </w:rPr>
              <w:t>Lisans</w:t>
            </w:r>
            <w:r w:rsidR="00C3001A">
              <w:rPr>
                <w:rFonts w:cs="Times New Roman"/>
                <w:sz w:val="20"/>
                <w:szCs w:val="20"/>
              </w:rPr>
              <w:t xml:space="preserve"> </w:t>
            </w:r>
            <w:r w:rsidRPr="006D64C2">
              <w:rPr>
                <w:rFonts w:cs="Times New Roman"/>
                <w:sz w:val="20"/>
                <w:szCs w:val="20"/>
              </w:rPr>
              <w:t>ve</w:t>
            </w:r>
            <w:r w:rsidR="00C3001A">
              <w:rPr>
                <w:rFonts w:cs="Times New Roman"/>
                <w:sz w:val="20"/>
                <w:szCs w:val="20"/>
              </w:rPr>
              <w:t xml:space="preserve"> </w:t>
            </w:r>
            <w:r w:rsidRPr="006D64C2">
              <w:rPr>
                <w:rFonts w:cs="Times New Roman"/>
                <w:sz w:val="20"/>
                <w:szCs w:val="20"/>
              </w:rPr>
              <w:t>üstü</w:t>
            </w:r>
          </w:p>
        </w:tc>
        <w:tc>
          <w:tcPr>
            <w:tcW w:w="556" w:type="pct"/>
            <w:tcBorders>
              <w:top w:val="single" w:sz="4" w:space="0" w:color="auto"/>
              <w:left w:val="nil"/>
              <w:bottom w:val="single" w:sz="4" w:space="0" w:color="auto"/>
              <w:right w:val="nil"/>
            </w:tcBorders>
            <w:vAlign w:val="center"/>
          </w:tcPr>
          <w:p w14:paraId="6297DB54"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45</w:t>
            </w:r>
          </w:p>
        </w:tc>
        <w:tc>
          <w:tcPr>
            <w:tcW w:w="557" w:type="pct"/>
            <w:tcBorders>
              <w:top w:val="single" w:sz="4" w:space="0" w:color="auto"/>
              <w:left w:val="nil"/>
              <w:bottom w:val="single" w:sz="4" w:space="0" w:color="auto"/>
              <w:right w:val="nil"/>
            </w:tcBorders>
            <w:vAlign w:val="center"/>
          </w:tcPr>
          <w:p w14:paraId="76C606C5"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46,26</w:t>
            </w:r>
          </w:p>
        </w:tc>
        <w:tc>
          <w:tcPr>
            <w:tcW w:w="557" w:type="pct"/>
            <w:tcBorders>
              <w:top w:val="single" w:sz="4" w:space="0" w:color="auto"/>
              <w:left w:val="nil"/>
              <w:bottom w:val="single" w:sz="4" w:space="0" w:color="auto"/>
              <w:right w:val="nil"/>
            </w:tcBorders>
            <w:vAlign w:val="center"/>
          </w:tcPr>
          <w:p w14:paraId="25FEAAEE"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9,93</w:t>
            </w:r>
          </w:p>
        </w:tc>
        <w:tc>
          <w:tcPr>
            <w:tcW w:w="557" w:type="pct"/>
            <w:vMerge/>
            <w:tcBorders>
              <w:top w:val="single" w:sz="4" w:space="0" w:color="auto"/>
              <w:left w:val="nil"/>
              <w:bottom w:val="single" w:sz="4" w:space="0" w:color="auto"/>
              <w:right w:val="nil"/>
            </w:tcBorders>
            <w:vAlign w:val="center"/>
          </w:tcPr>
          <w:p w14:paraId="35F02D93"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556" w:type="pct"/>
            <w:vMerge/>
            <w:tcBorders>
              <w:left w:val="nil"/>
              <w:bottom w:val="single" w:sz="4" w:space="0" w:color="auto"/>
              <w:right w:val="nil"/>
            </w:tcBorders>
            <w:vAlign w:val="center"/>
          </w:tcPr>
          <w:p w14:paraId="5A113452"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r>
    </w:tbl>
    <w:p w14:paraId="67E26030" w14:textId="3A6172D0" w:rsidR="007279C5" w:rsidRPr="006D64C2" w:rsidRDefault="007279C5" w:rsidP="006D64C2">
      <w:pPr>
        <w:spacing w:before="120" w:after="120" w:line="240" w:lineRule="auto"/>
        <w:rPr>
          <w:rFonts w:eastAsia="Calibri" w:cs="Times New Roman"/>
          <w:sz w:val="20"/>
          <w:szCs w:val="24"/>
        </w:rPr>
      </w:pPr>
      <w:proofErr w:type="gramStart"/>
      <w:r w:rsidRPr="006D64C2">
        <w:rPr>
          <w:rFonts w:eastAsia="Calibri" w:cs="Times New Roman"/>
          <w:sz w:val="20"/>
          <w:szCs w:val="24"/>
        </w:rPr>
        <w:t>p</w:t>
      </w:r>
      <w:proofErr w:type="gramEnd"/>
      <w:r w:rsidRPr="006D64C2">
        <w:rPr>
          <w:rFonts w:eastAsia="Calibri" w:cs="Times New Roman"/>
          <w:sz w:val="20"/>
          <w:szCs w:val="24"/>
        </w:rPr>
        <w:t>&lt;0,05*</w:t>
      </w:r>
    </w:p>
    <w:p w14:paraId="72910ECA" w14:textId="77777777" w:rsidR="007279C5" w:rsidRPr="007567CC" w:rsidRDefault="007279C5" w:rsidP="007567CC">
      <w:pPr>
        <w:autoSpaceDE w:val="0"/>
        <w:autoSpaceDN w:val="0"/>
        <w:adjustRightInd w:val="0"/>
        <w:spacing w:after="120"/>
        <w:ind w:firstLine="567"/>
        <w:rPr>
          <w:rFonts w:cs="Times New Roman"/>
          <w:szCs w:val="24"/>
        </w:rPr>
      </w:pPr>
    </w:p>
    <w:p w14:paraId="41F1572A" w14:textId="5BE34386" w:rsidR="0077129A" w:rsidRDefault="0077129A" w:rsidP="007567CC">
      <w:pPr>
        <w:spacing w:after="120"/>
        <w:ind w:firstLine="567"/>
        <w:rPr>
          <w:rFonts w:cs="Times New Roman"/>
          <w:szCs w:val="24"/>
        </w:rPr>
      </w:pPr>
      <w:r w:rsidRPr="007567CC">
        <w:rPr>
          <w:rFonts w:cs="Times New Roman"/>
          <w:szCs w:val="24"/>
        </w:rPr>
        <w:t>Tablo</w:t>
      </w:r>
      <w:r w:rsidR="00C3001A">
        <w:rPr>
          <w:rFonts w:cs="Times New Roman"/>
          <w:szCs w:val="24"/>
        </w:rPr>
        <w:t xml:space="preserve"> </w:t>
      </w:r>
      <w:r w:rsidRPr="007567CC">
        <w:rPr>
          <w:rFonts w:cs="Times New Roman"/>
          <w:szCs w:val="24"/>
        </w:rPr>
        <w:t>7’de</w:t>
      </w:r>
      <w:r w:rsidR="00C3001A">
        <w:rPr>
          <w:rFonts w:cs="Times New Roman"/>
          <w:szCs w:val="24"/>
        </w:rPr>
        <w:t xml:space="preserve"> </w:t>
      </w:r>
      <w:r w:rsidRPr="007567CC">
        <w:rPr>
          <w:rFonts w:cs="Times New Roman"/>
          <w:szCs w:val="24"/>
        </w:rPr>
        <w:t>yapılan</w:t>
      </w:r>
      <w:r w:rsidR="00C3001A">
        <w:rPr>
          <w:rFonts w:cs="Times New Roman"/>
          <w:szCs w:val="24"/>
        </w:rPr>
        <w:t xml:space="preserve"> </w:t>
      </w:r>
      <w:r w:rsidRPr="007567CC">
        <w:rPr>
          <w:rFonts w:cs="Times New Roman"/>
          <w:szCs w:val="24"/>
        </w:rPr>
        <w:t>analiz</w:t>
      </w:r>
      <w:r w:rsidR="00C3001A">
        <w:rPr>
          <w:rFonts w:cs="Times New Roman"/>
          <w:szCs w:val="24"/>
        </w:rPr>
        <w:t xml:space="preserve"> </w:t>
      </w:r>
      <w:r w:rsidRPr="007567CC">
        <w:rPr>
          <w:rFonts w:cs="Times New Roman"/>
          <w:szCs w:val="24"/>
        </w:rPr>
        <w:t>sonucunda;</w:t>
      </w:r>
      <w:r w:rsidR="00C3001A">
        <w:rPr>
          <w:rFonts w:cs="Times New Roman"/>
          <w:szCs w:val="24"/>
        </w:rPr>
        <w:t xml:space="preserve"> </w:t>
      </w:r>
      <w:r w:rsidRPr="007567CC">
        <w:rPr>
          <w:rFonts w:cs="Times New Roman"/>
          <w:szCs w:val="24"/>
        </w:rPr>
        <w:t>katılımcıların</w:t>
      </w:r>
      <w:r w:rsidR="00C3001A">
        <w:rPr>
          <w:rFonts w:cs="Times New Roman"/>
          <w:szCs w:val="24"/>
        </w:rPr>
        <w:t xml:space="preserve"> </w:t>
      </w:r>
      <w:r w:rsidRPr="007567CC">
        <w:rPr>
          <w:rFonts w:cs="Times New Roman"/>
          <w:szCs w:val="24"/>
        </w:rPr>
        <w:t>eğitim</w:t>
      </w:r>
      <w:r w:rsidR="00C3001A">
        <w:rPr>
          <w:rFonts w:cs="Times New Roman"/>
          <w:szCs w:val="24"/>
        </w:rPr>
        <w:t xml:space="preserve"> </w:t>
      </w:r>
      <w:r w:rsidRPr="007567CC">
        <w:rPr>
          <w:rFonts w:cs="Times New Roman"/>
          <w:szCs w:val="24"/>
        </w:rPr>
        <w:t>durumu</w:t>
      </w:r>
      <w:r w:rsidR="00C3001A">
        <w:rPr>
          <w:rFonts w:cs="Times New Roman"/>
          <w:szCs w:val="24"/>
        </w:rPr>
        <w:t xml:space="preserve"> </w:t>
      </w:r>
      <w:r w:rsidRPr="007567CC">
        <w:rPr>
          <w:rFonts w:cs="Times New Roman"/>
          <w:szCs w:val="24"/>
        </w:rPr>
        <w:t>değişkenine</w:t>
      </w:r>
      <w:r w:rsidR="00C3001A">
        <w:rPr>
          <w:rFonts w:cs="Times New Roman"/>
          <w:szCs w:val="24"/>
        </w:rPr>
        <w:t xml:space="preserve"> </w:t>
      </w:r>
      <w:r w:rsidRPr="007567CC">
        <w:rPr>
          <w:rFonts w:cs="Times New Roman"/>
          <w:szCs w:val="24"/>
        </w:rPr>
        <w:t>göre</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düzeylerinde</w:t>
      </w:r>
      <w:r w:rsidR="00C3001A">
        <w:rPr>
          <w:rFonts w:cs="Times New Roman"/>
          <w:szCs w:val="24"/>
        </w:rPr>
        <w:t xml:space="preserve"> </w:t>
      </w:r>
      <w:r w:rsidRPr="007567CC">
        <w:rPr>
          <w:rFonts w:cs="Times New Roman"/>
          <w:szCs w:val="24"/>
        </w:rPr>
        <w:t>istatiksel</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anlamlı</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farklılaşma</w:t>
      </w:r>
      <w:r w:rsidR="00C3001A">
        <w:rPr>
          <w:rFonts w:cs="Times New Roman"/>
          <w:szCs w:val="24"/>
        </w:rPr>
        <w:t xml:space="preserve"> </w:t>
      </w:r>
      <w:r w:rsidRPr="007567CC">
        <w:rPr>
          <w:rFonts w:cs="Times New Roman"/>
          <w:szCs w:val="24"/>
        </w:rPr>
        <w:t>olmadığı</w:t>
      </w:r>
      <w:r w:rsidR="00C3001A">
        <w:rPr>
          <w:rFonts w:cs="Times New Roman"/>
          <w:szCs w:val="24"/>
        </w:rPr>
        <w:t xml:space="preserve"> </w:t>
      </w:r>
      <w:r w:rsidRPr="007567CC">
        <w:rPr>
          <w:rFonts w:cs="Times New Roman"/>
          <w:szCs w:val="24"/>
        </w:rPr>
        <w:t>tespit</w:t>
      </w:r>
      <w:r w:rsidR="00C3001A">
        <w:rPr>
          <w:rFonts w:cs="Times New Roman"/>
          <w:szCs w:val="24"/>
        </w:rPr>
        <w:t xml:space="preserve"> </w:t>
      </w:r>
      <w:r w:rsidRPr="007567CC">
        <w:rPr>
          <w:rFonts w:cs="Times New Roman"/>
          <w:szCs w:val="24"/>
        </w:rPr>
        <w:t>edilmiştir</w:t>
      </w:r>
      <w:r w:rsidR="00C3001A">
        <w:rPr>
          <w:rFonts w:cs="Times New Roman"/>
          <w:szCs w:val="24"/>
        </w:rPr>
        <w:t xml:space="preserve"> </w:t>
      </w:r>
      <w:r w:rsidRPr="007567CC">
        <w:rPr>
          <w:rFonts w:cs="Times New Roman"/>
          <w:szCs w:val="24"/>
        </w:rPr>
        <w:t>(p&lt;0,05).</w:t>
      </w:r>
    </w:p>
    <w:p w14:paraId="6DAA063A" w14:textId="77777777" w:rsidR="00C802F6" w:rsidRDefault="00C802F6" w:rsidP="007567CC">
      <w:pPr>
        <w:spacing w:after="120"/>
        <w:ind w:firstLine="567"/>
        <w:rPr>
          <w:rFonts w:cs="Times New Roman"/>
          <w:szCs w:val="24"/>
        </w:rPr>
      </w:pPr>
    </w:p>
    <w:p w14:paraId="2EBDD7A2" w14:textId="77777777" w:rsidR="00C802F6" w:rsidRDefault="00C802F6" w:rsidP="007567CC">
      <w:pPr>
        <w:spacing w:after="120"/>
        <w:ind w:firstLine="567"/>
        <w:rPr>
          <w:rFonts w:cs="Times New Roman"/>
          <w:szCs w:val="24"/>
        </w:rPr>
      </w:pPr>
    </w:p>
    <w:p w14:paraId="44061F5E" w14:textId="77777777" w:rsidR="00C802F6" w:rsidRDefault="00C802F6" w:rsidP="007567CC">
      <w:pPr>
        <w:spacing w:after="120"/>
        <w:ind w:firstLine="567"/>
        <w:rPr>
          <w:rFonts w:cs="Times New Roman"/>
          <w:szCs w:val="24"/>
        </w:rPr>
      </w:pPr>
    </w:p>
    <w:p w14:paraId="39EE37DC" w14:textId="77777777" w:rsidR="00C802F6" w:rsidRDefault="00C802F6" w:rsidP="007567CC">
      <w:pPr>
        <w:spacing w:after="120"/>
        <w:ind w:firstLine="567"/>
        <w:rPr>
          <w:rFonts w:cs="Times New Roman"/>
          <w:szCs w:val="24"/>
        </w:rPr>
      </w:pPr>
    </w:p>
    <w:p w14:paraId="02E1BD2E" w14:textId="77777777" w:rsidR="00C802F6" w:rsidRDefault="00C802F6" w:rsidP="007567CC">
      <w:pPr>
        <w:spacing w:after="120"/>
        <w:ind w:firstLine="567"/>
        <w:rPr>
          <w:rFonts w:cs="Times New Roman"/>
          <w:szCs w:val="24"/>
        </w:rPr>
      </w:pPr>
    </w:p>
    <w:p w14:paraId="2923416A" w14:textId="77777777" w:rsidR="00C802F6" w:rsidRDefault="00C802F6" w:rsidP="007567CC">
      <w:pPr>
        <w:spacing w:after="120"/>
        <w:ind w:firstLine="567"/>
        <w:rPr>
          <w:rFonts w:cs="Times New Roman"/>
          <w:szCs w:val="24"/>
        </w:rPr>
      </w:pPr>
    </w:p>
    <w:p w14:paraId="48913FB9" w14:textId="77777777" w:rsidR="00C802F6" w:rsidRPr="007567CC" w:rsidRDefault="00C802F6" w:rsidP="007567CC">
      <w:pPr>
        <w:spacing w:after="120"/>
        <w:ind w:firstLine="567"/>
        <w:rPr>
          <w:rFonts w:cs="Times New Roman"/>
          <w:szCs w:val="24"/>
        </w:rPr>
      </w:pPr>
    </w:p>
    <w:p w14:paraId="25A2CC1A" w14:textId="05267F97" w:rsidR="007279C5" w:rsidRPr="0063341C" w:rsidRDefault="0063341C" w:rsidP="0063341C">
      <w:pPr>
        <w:pStyle w:val="ResimYazs"/>
        <w:rPr>
          <w:rFonts w:eastAsia="Calibri" w:cs="Times New Roman"/>
          <w:i w:val="0"/>
          <w:color w:val="auto"/>
          <w:sz w:val="22"/>
          <w:szCs w:val="22"/>
        </w:rPr>
      </w:pPr>
      <w:bookmarkStart w:id="115" w:name="_Toc182938816"/>
      <w:bookmarkStart w:id="116" w:name="_Toc190460351"/>
      <w:r w:rsidRPr="00C802F6">
        <w:rPr>
          <w:b/>
          <w:i w:val="0"/>
          <w:color w:val="auto"/>
          <w:sz w:val="22"/>
          <w:szCs w:val="22"/>
        </w:rPr>
        <w:lastRenderedPageBreak/>
        <w:t xml:space="preserve">Tablo </w:t>
      </w:r>
      <w:r w:rsidRPr="00C802F6">
        <w:rPr>
          <w:b/>
          <w:i w:val="0"/>
          <w:color w:val="auto"/>
          <w:sz w:val="22"/>
          <w:szCs w:val="22"/>
        </w:rPr>
        <w:fldChar w:fldCharType="begin"/>
      </w:r>
      <w:r w:rsidRPr="00C802F6">
        <w:rPr>
          <w:b/>
          <w:i w:val="0"/>
          <w:color w:val="auto"/>
          <w:sz w:val="22"/>
          <w:szCs w:val="22"/>
        </w:rPr>
        <w:instrText xml:space="preserve"> SEQ Tablo \* ARABIC </w:instrText>
      </w:r>
      <w:r w:rsidRPr="00C802F6">
        <w:rPr>
          <w:b/>
          <w:i w:val="0"/>
          <w:color w:val="auto"/>
          <w:sz w:val="22"/>
          <w:szCs w:val="22"/>
        </w:rPr>
        <w:fldChar w:fldCharType="separate"/>
      </w:r>
      <w:r w:rsidR="00E119B5">
        <w:rPr>
          <w:b/>
          <w:i w:val="0"/>
          <w:noProof/>
          <w:color w:val="auto"/>
          <w:sz w:val="22"/>
          <w:szCs w:val="22"/>
        </w:rPr>
        <w:t>8</w:t>
      </w:r>
      <w:r w:rsidRPr="00C802F6">
        <w:rPr>
          <w:b/>
          <w:i w:val="0"/>
          <w:color w:val="auto"/>
          <w:sz w:val="22"/>
          <w:szCs w:val="22"/>
        </w:rPr>
        <w:fldChar w:fldCharType="end"/>
      </w:r>
      <w:r w:rsidRPr="00C802F6">
        <w:rPr>
          <w:b/>
          <w:i w:val="0"/>
          <w:color w:val="auto"/>
          <w:sz w:val="22"/>
          <w:szCs w:val="22"/>
        </w:rPr>
        <w:t>.</w:t>
      </w:r>
      <w:r w:rsidRPr="0063341C">
        <w:rPr>
          <w:i w:val="0"/>
          <w:color w:val="auto"/>
          <w:sz w:val="22"/>
          <w:szCs w:val="22"/>
        </w:rPr>
        <w:t xml:space="preserve"> </w:t>
      </w:r>
      <w:r w:rsidR="00ED365C" w:rsidRPr="0063341C">
        <w:rPr>
          <w:rFonts w:cs="Times New Roman"/>
          <w:i w:val="0"/>
          <w:color w:val="auto"/>
          <w:sz w:val="22"/>
          <w:szCs w:val="22"/>
        </w:rPr>
        <w:t>Katılımcıların</w:t>
      </w:r>
      <w:r w:rsidR="00C3001A" w:rsidRPr="0063341C">
        <w:rPr>
          <w:rFonts w:cs="Times New Roman"/>
          <w:i w:val="0"/>
          <w:color w:val="auto"/>
          <w:sz w:val="22"/>
          <w:szCs w:val="22"/>
        </w:rPr>
        <w:t xml:space="preserve"> </w:t>
      </w:r>
      <w:r w:rsidR="006D64C2" w:rsidRPr="0063341C">
        <w:rPr>
          <w:rFonts w:cs="Times New Roman"/>
          <w:i w:val="0"/>
          <w:color w:val="auto"/>
          <w:sz w:val="22"/>
          <w:szCs w:val="22"/>
        </w:rPr>
        <w:t>durumluk</w:t>
      </w:r>
      <w:r w:rsidR="00C3001A" w:rsidRPr="0063341C">
        <w:rPr>
          <w:rFonts w:cs="Times New Roman"/>
          <w:i w:val="0"/>
          <w:color w:val="auto"/>
          <w:sz w:val="22"/>
          <w:szCs w:val="22"/>
        </w:rPr>
        <w:t xml:space="preserve"> </w:t>
      </w:r>
      <w:r w:rsidR="006D64C2" w:rsidRPr="0063341C">
        <w:rPr>
          <w:rFonts w:cs="Times New Roman"/>
          <w:i w:val="0"/>
          <w:color w:val="auto"/>
          <w:sz w:val="22"/>
          <w:szCs w:val="22"/>
        </w:rPr>
        <w:t>kaygı</w:t>
      </w:r>
      <w:r w:rsidR="00C3001A" w:rsidRPr="0063341C">
        <w:rPr>
          <w:rFonts w:cs="Times New Roman"/>
          <w:i w:val="0"/>
          <w:color w:val="auto"/>
          <w:sz w:val="22"/>
          <w:szCs w:val="22"/>
        </w:rPr>
        <w:t xml:space="preserve"> </w:t>
      </w:r>
      <w:r w:rsidR="006D64C2" w:rsidRPr="0063341C">
        <w:rPr>
          <w:rFonts w:cs="Times New Roman"/>
          <w:i w:val="0"/>
          <w:color w:val="auto"/>
          <w:sz w:val="22"/>
          <w:szCs w:val="22"/>
        </w:rPr>
        <w:t>ve</w:t>
      </w:r>
      <w:r w:rsidR="00C3001A" w:rsidRPr="0063341C">
        <w:rPr>
          <w:rFonts w:cs="Times New Roman"/>
          <w:i w:val="0"/>
          <w:color w:val="auto"/>
          <w:sz w:val="22"/>
          <w:szCs w:val="22"/>
        </w:rPr>
        <w:t xml:space="preserve"> </w:t>
      </w:r>
      <w:r w:rsidR="006D64C2" w:rsidRPr="0063341C">
        <w:rPr>
          <w:rFonts w:cs="Times New Roman"/>
          <w:i w:val="0"/>
          <w:color w:val="auto"/>
          <w:sz w:val="22"/>
          <w:szCs w:val="22"/>
        </w:rPr>
        <w:t>sürekli</w:t>
      </w:r>
      <w:r w:rsidR="00C3001A" w:rsidRPr="0063341C">
        <w:rPr>
          <w:rFonts w:cs="Times New Roman"/>
          <w:i w:val="0"/>
          <w:color w:val="auto"/>
          <w:sz w:val="22"/>
          <w:szCs w:val="22"/>
        </w:rPr>
        <w:t xml:space="preserve"> </w:t>
      </w:r>
      <w:r w:rsidR="006D64C2" w:rsidRPr="0063341C">
        <w:rPr>
          <w:rFonts w:cs="Times New Roman"/>
          <w:i w:val="0"/>
          <w:color w:val="auto"/>
          <w:sz w:val="22"/>
          <w:szCs w:val="22"/>
        </w:rPr>
        <w:t>kaygı</w:t>
      </w:r>
      <w:r w:rsidR="00C3001A" w:rsidRPr="0063341C">
        <w:rPr>
          <w:rFonts w:cs="Times New Roman"/>
          <w:i w:val="0"/>
          <w:color w:val="auto"/>
          <w:sz w:val="22"/>
          <w:szCs w:val="22"/>
        </w:rPr>
        <w:t xml:space="preserve"> </w:t>
      </w:r>
      <w:r w:rsidR="006D64C2" w:rsidRPr="0063341C">
        <w:rPr>
          <w:rFonts w:cs="Times New Roman"/>
          <w:i w:val="0"/>
          <w:color w:val="auto"/>
          <w:sz w:val="22"/>
          <w:szCs w:val="22"/>
        </w:rPr>
        <w:t>durumlarının</w:t>
      </w:r>
      <w:r w:rsidR="00C3001A" w:rsidRPr="0063341C">
        <w:rPr>
          <w:rFonts w:cs="Times New Roman"/>
          <w:i w:val="0"/>
          <w:color w:val="auto"/>
          <w:sz w:val="22"/>
          <w:szCs w:val="22"/>
        </w:rPr>
        <w:t xml:space="preserve"> </w:t>
      </w:r>
      <w:r w:rsidR="006D64C2" w:rsidRPr="0063341C">
        <w:rPr>
          <w:rFonts w:cs="Times New Roman"/>
          <w:i w:val="0"/>
          <w:color w:val="auto"/>
          <w:sz w:val="22"/>
          <w:szCs w:val="22"/>
        </w:rPr>
        <w:t>gelir</w:t>
      </w:r>
      <w:r w:rsidR="00C3001A" w:rsidRPr="0063341C">
        <w:rPr>
          <w:rFonts w:cs="Times New Roman"/>
          <w:i w:val="0"/>
          <w:color w:val="auto"/>
          <w:sz w:val="22"/>
          <w:szCs w:val="22"/>
        </w:rPr>
        <w:t xml:space="preserve"> </w:t>
      </w:r>
      <w:r w:rsidR="006D64C2" w:rsidRPr="0063341C">
        <w:rPr>
          <w:rFonts w:cs="Times New Roman"/>
          <w:i w:val="0"/>
          <w:color w:val="auto"/>
          <w:sz w:val="22"/>
          <w:szCs w:val="22"/>
        </w:rPr>
        <w:t>durumu</w:t>
      </w:r>
      <w:r w:rsidR="00C3001A" w:rsidRPr="0063341C">
        <w:rPr>
          <w:rFonts w:cs="Times New Roman"/>
          <w:i w:val="0"/>
          <w:color w:val="auto"/>
          <w:sz w:val="24"/>
          <w:szCs w:val="24"/>
        </w:rPr>
        <w:t xml:space="preserve"> </w:t>
      </w:r>
      <w:r w:rsidR="006D64C2" w:rsidRPr="0063341C">
        <w:rPr>
          <w:rFonts w:cs="Times New Roman"/>
          <w:i w:val="0"/>
          <w:color w:val="auto"/>
          <w:sz w:val="22"/>
          <w:szCs w:val="22"/>
        </w:rPr>
        <w:t>değişkenine</w:t>
      </w:r>
      <w:r w:rsidR="00C3001A" w:rsidRPr="0063341C">
        <w:rPr>
          <w:rFonts w:cs="Times New Roman"/>
          <w:i w:val="0"/>
          <w:color w:val="auto"/>
          <w:sz w:val="22"/>
          <w:szCs w:val="22"/>
        </w:rPr>
        <w:t xml:space="preserve"> </w:t>
      </w:r>
      <w:r w:rsidR="006D64C2" w:rsidRPr="0063341C">
        <w:rPr>
          <w:rFonts w:cs="Times New Roman"/>
          <w:i w:val="0"/>
          <w:color w:val="auto"/>
          <w:sz w:val="22"/>
          <w:szCs w:val="22"/>
        </w:rPr>
        <w:t>göre</w:t>
      </w:r>
      <w:r w:rsidR="00C3001A" w:rsidRPr="0063341C">
        <w:rPr>
          <w:rFonts w:cs="Times New Roman"/>
          <w:i w:val="0"/>
          <w:color w:val="auto"/>
          <w:sz w:val="22"/>
          <w:szCs w:val="22"/>
        </w:rPr>
        <w:t xml:space="preserve"> </w:t>
      </w:r>
      <w:proofErr w:type="spellStart"/>
      <w:r w:rsidR="006D64C2" w:rsidRPr="0063341C">
        <w:rPr>
          <w:rFonts w:cs="Times New Roman"/>
          <w:i w:val="0"/>
          <w:color w:val="auto"/>
          <w:sz w:val="22"/>
          <w:szCs w:val="22"/>
        </w:rPr>
        <w:t>anova</w:t>
      </w:r>
      <w:proofErr w:type="spellEnd"/>
      <w:r w:rsidR="00C3001A" w:rsidRPr="0063341C">
        <w:rPr>
          <w:rFonts w:cs="Times New Roman"/>
          <w:i w:val="0"/>
          <w:color w:val="auto"/>
          <w:sz w:val="22"/>
          <w:szCs w:val="22"/>
        </w:rPr>
        <w:t xml:space="preserve"> </w:t>
      </w:r>
      <w:r w:rsidR="006D64C2" w:rsidRPr="0063341C">
        <w:rPr>
          <w:rFonts w:cs="Times New Roman"/>
          <w:i w:val="0"/>
          <w:color w:val="auto"/>
          <w:sz w:val="22"/>
          <w:szCs w:val="22"/>
        </w:rPr>
        <w:t>analizi</w:t>
      </w:r>
      <w:r w:rsidR="00C3001A" w:rsidRPr="0063341C">
        <w:rPr>
          <w:rFonts w:cs="Times New Roman"/>
          <w:i w:val="0"/>
          <w:color w:val="auto"/>
          <w:sz w:val="22"/>
          <w:szCs w:val="22"/>
        </w:rPr>
        <w:t xml:space="preserve"> </w:t>
      </w:r>
      <w:r w:rsidR="006D64C2" w:rsidRPr="0063341C">
        <w:rPr>
          <w:rFonts w:cs="Times New Roman"/>
          <w:i w:val="0"/>
          <w:color w:val="auto"/>
          <w:sz w:val="22"/>
          <w:szCs w:val="22"/>
        </w:rPr>
        <w:t>sonuçları</w:t>
      </w:r>
      <w:bookmarkEnd w:id="115"/>
      <w:r w:rsidR="00C5405A" w:rsidRPr="0063341C">
        <w:rPr>
          <w:rFonts w:cs="Times New Roman"/>
          <w:i w:val="0"/>
          <w:color w:val="auto"/>
          <w:sz w:val="22"/>
          <w:szCs w:val="22"/>
        </w:rPr>
        <w:t>.</w:t>
      </w:r>
      <w:bookmarkEnd w:id="116"/>
    </w:p>
    <w:tbl>
      <w:tblPr>
        <w:tblStyle w:val="TabloKlavuzu2"/>
        <w:tblW w:w="5000" w:type="pct"/>
        <w:jc w:val="center"/>
        <w:tblLook w:val="04A0" w:firstRow="1" w:lastRow="0" w:firstColumn="1" w:lastColumn="0" w:noHBand="0" w:noVBand="1"/>
      </w:tblPr>
      <w:tblGrid>
        <w:gridCol w:w="1081"/>
        <w:gridCol w:w="2190"/>
        <w:gridCol w:w="1320"/>
        <w:gridCol w:w="1320"/>
        <w:gridCol w:w="1320"/>
        <w:gridCol w:w="943"/>
        <w:gridCol w:w="943"/>
      </w:tblGrid>
      <w:tr w:rsidR="007279C5" w:rsidRPr="006D64C2" w14:paraId="031223E4" w14:textId="77777777" w:rsidTr="00C802F6">
        <w:trPr>
          <w:jc w:val="center"/>
        </w:trPr>
        <w:tc>
          <w:tcPr>
            <w:tcW w:w="593" w:type="pct"/>
            <w:tcBorders>
              <w:top w:val="single" w:sz="4" w:space="0" w:color="auto"/>
              <w:left w:val="nil"/>
              <w:bottom w:val="single" w:sz="4" w:space="0" w:color="auto"/>
              <w:right w:val="nil"/>
            </w:tcBorders>
            <w:vAlign w:val="center"/>
          </w:tcPr>
          <w:p w14:paraId="717CB990"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Boyutlar</w:t>
            </w:r>
          </w:p>
        </w:tc>
        <w:tc>
          <w:tcPr>
            <w:tcW w:w="1201" w:type="pct"/>
            <w:tcBorders>
              <w:top w:val="single" w:sz="4" w:space="0" w:color="auto"/>
              <w:left w:val="nil"/>
              <w:bottom w:val="single" w:sz="4" w:space="0" w:color="auto"/>
              <w:right w:val="nil"/>
            </w:tcBorders>
            <w:vAlign w:val="center"/>
          </w:tcPr>
          <w:p w14:paraId="58E7CB63"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Gelir</w:t>
            </w:r>
          </w:p>
        </w:tc>
        <w:tc>
          <w:tcPr>
            <w:tcW w:w="724" w:type="pct"/>
            <w:tcBorders>
              <w:top w:val="single" w:sz="4" w:space="0" w:color="auto"/>
              <w:left w:val="nil"/>
              <w:bottom w:val="single" w:sz="4" w:space="0" w:color="auto"/>
              <w:right w:val="nil"/>
            </w:tcBorders>
            <w:vAlign w:val="center"/>
          </w:tcPr>
          <w:p w14:paraId="4F727B64"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N</w:t>
            </w:r>
          </w:p>
        </w:tc>
        <w:tc>
          <w:tcPr>
            <w:tcW w:w="724" w:type="pct"/>
            <w:tcBorders>
              <w:top w:val="single" w:sz="4" w:space="0" w:color="auto"/>
              <w:left w:val="nil"/>
              <w:bottom w:val="single" w:sz="4" w:space="0" w:color="auto"/>
              <w:right w:val="nil"/>
            </w:tcBorders>
            <w:vAlign w:val="center"/>
          </w:tcPr>
          <w:p w14:paraId="75F490C7" w14:textId="77777777" w:rsidR="007279C5" w:rsidRPr="006D64C2" w:rsidRDefault="00E119B5" w:rsidP="006D64C2">
            <w:pPr>
              <w:autoSpaceDE w:val="0"/>
              <w:autoSpaceDN w:val="0"/>
              <w:adjustRightInd w:val="0"/>
              <w:spacing w:line="240" w:lineRule="atLeast"/>
              <w:jc w:val="center"/>
              <w:rPr>
                <w:rFonts w:eastAsia="Times New Roman" w:cs="Times New Roman"/>
                <w:b/>
                <w:bCs/>
                <w:sz w:val="20"/>
                <w:szCs w:val="20"/>
              </w:rPr>
            </w:pPr>
            <m:oMathPara>
              <m:oMathParaPr>
                <m:jc m:val="center"/>
              </m:oMathParaPr>
              <m:oMath>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oMath>
            </m:oMathPara>
          </w:p>
        </w:tc>
        <w:tc>
          <w:tcPr>
            <w:tcW w:w="724" w:type="pct"/>
            <w:tcBorders>
              <w:top w:val="single" w:sz="4" w:space="0" w:color="auto"/>
              <w:left w:val="nil"/>
              <w:bottom w:val="single" w:sz="4" w:space="0" w:color="auto"/>
              <w:right w:val="nil"/>
            </w:tcBorders>
            <w:vAlign w:val="center"/>
          </w:tcPr>
          <w:p w14:paraId="4263203F"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SS</w:t>
            </w:r>
          </w:p>
        </w:tc>
        <w:tc>
          <w:tcPr>
            <w:tcW w:w="517" w:type="pct"/>
            <w:tcBorders>
              <w:top w:val="single" w:sz="4" w:space="0" w:color="auto"/>
              <w:left w:val="nil"/>
              <w:bottom w:val="single" w:sz="4" w:space="0" w:color="auto"/>
              <w:right w:val="nil"/>
            </w:tcBorders>
            <w:vAlign w:val="center"/>
          </w:tcPr>
          <w:p w14:paraId="6FD8F7C3"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F</w:t>
            </w:r>
          </w:p>
        </w:tc>
        <w:tc>
          <w:tcPr>
            <w:tcW w:w="517" w:type="pct"/>
            <w:tcBorders>
              <w:top w:val="single" w:sz="4" w:space="0" w:color="auto"/>
              <w:left w:val="nil"/>
              <w:bottom w:val="single" w:sz="4" w:space="0" w:color="auto"/>
              <w:right w:val="nil"/>
            </w:tcBorders>
            <w:vAlign w:val="center"/>
          </w:tcPr>
          <w:p w14:paraId="71A5DCBD"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roofErr w:type="gramStart"/>
            <w:r w:rsidRPr="006D64C2">
              <w:rPr>
                <w:rFonts w:eastAsia="Times New Roman" w:cs="Times New Roman"/>
                <w:b/>
                <w:bCs/>
                <w:sz w:val="20"/>
                <w:szCs w:val="20"/>
              </w:rPr>
              <w:t>p</w:t>
            </w:r>
            <w:proofErr w:type="gramEnd"/>
          </w:p>
        </w:tc>
      </w:tr>
      <w:tr w:rsidR="0077129A" w:rsidRPr="006D64C2" w14:paraId="3A728765" w14:textId="77777777" w:rsidTr="00C802F6">
        <w:trPr>
          <w:trHeight w:val="168"/>
          <w:jc w:val="center"/>
        </w:trPr>
        <w:tc>
          <w:tcPr>
            <w:tcW w:w="593" w:type="pct"/>
            <w:vMerge w:val="restart"/>
            <w:tcBorders>
              <w:top w:val="single" w:sz="4" w:space="0" w:color="auto"/>
              <w:left w:val="nil"/>
              <w:bottom w:val="single" w:sz="4" w:space="0" w:color="auto"/>
              <w:right w:val="nil"/>
            </w:tcBorders>
            <w:vAlign w:val="center"/>
          </w:tcPr>
          <w:p w14:paraId="69F7A496" w14:textId="77777777"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D.K</w:t>
            </w:r>
          </w:p>
        </w:tc>
        <w:tc>
          <w:tcPr>
            <w:tcW w:w="1201" w:type="pct"/>
            <w:tcBorders>
              <w:top w:val="single" w:sz="4" w:space="0" w:color="auto"/>
              <w:left w:val="nil"/>
              <w:bottom w:val="single" w:sz="4" w:space="0" w:color="auto"/>
              <w:right w:val="nil"/>
            </w:tcBorders>
            <w:vAlign w:val="center"/>
          </w:tcPr>
          <w:p w14:paraId="5C7208A0" w14:textId="72C1CA10"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0</w:t>
            </w:r>
            <w:r w:rsidR="00C3001A">
              <w:rPr>
                <w:rFonts w:cs="Times New Roman"/>
                <w:sz w:val="20"/>
                <w:szCs w:val="20"/>
              </w:rPr>
              <w:t xml:space="preserve"> </w:t>
            </w:r>
            <w:r w:rsidRPr="006D64C2">
              <w:rPr>
                <w:rFonts w:cs="Times New Roman"/>
                <w:sz w:val="20"/>
                <w:szCs w:val="20"/>
              </w:rPr>
              <w:t>-</w:t>
            </w:r>
            <w:r w:rsidR="00C3001A">
              <w:rPr>
                <w:rFonts w:cs="Times New Roman"/>
                <w:sz w:val="20"/>
                <w:szCs w:val="20"/>
              </w:rPr>
              <w:t xml:space="preserve"> </w:t>
            </w:r>
            <w:r w:rsidRPr="006D64C2">
              <w:rPr>
                <w:rFonts w:cs="Times New Roman"/>
                <w:sz w:val="20"/>
                <w:szCs w:val="20"/>
              </w:rPr>
              <w:t>5.000</w:t>
            </w:r>
            <w:r w:rsidR="00C3001A">
              <w:rPr>
                <w:rFonts w:cs="Times New Roman"/>
                <w:sz w:val="20"/>
                <w:szCs w:val="20"/>
              </w:rPr>
              <w:t xml:space="preserve"> </w:t>
            </w:r>
            <w:r w:rsidRPr="006D64C2">
              <w:rPr>
                <w:rFonts w:cs="Times New Roman"/>
                <w:sz w:val="20"/>
                <w:szCs w:val="20"/>
              </w:rPr>
              <w:t>TL</w:t>
            </w:r>
          </w:p>
        </w:tc>
        <w:tc>
          <w:tcPr>
            <w:tcW w:w="724" w:type="pct"/>
            <w:tcBorders>
              <w:top w:val="single" w:sz="4" w:space="0" w:color="auto"/>
              <w:left w:val="nil"/>
              <w:bottom w:val="single" w:sz="4" w:space="0" w:color="auto"/>
              <w:right w:val="nil"/>
            </w:tcBorders>
            <w:vAlign w:val="center"/>
          </w:tcPr>
          <w:p w14:paraId="1DC1D5D1" w14:textId="77777777"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40</w:t>
            </w:r>
          </w:p>
        </w:tc>
        <w:tc>
          <w:tcPr>
            <w:tcW w:w="724" w:type="pct"/>
            <w:tcBorders>
              <w:top w:val="single" w:sz="4" w:space="0" w:color="auto"/>
              <w:left w:val="nil"/>
              <w:bottom w:val="single" w:sz="4" w:space="0" w:color="auto"/>
              <w:right w:val="nil"/>
            </w:tcBorders>
            <w:vAlign w:val="center"/>
          </w:tcPr>
          <w:p w14:paraId="303477C9" w14:textId="77777777"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47,75</w:t>
            </w:r>
          </w:p>
        </w:tc>
        <w:tc>
          <w:tcPr>
            <w:tcW w:w="724" w:type="pct"/>
            <w:tcBorders>
              <w:top w:val="single" w:sz="4" w:space="0" w:color="auto"/>
              <w:left w:val="nil"/>
              <w:bottom w:val="single" w:sz="4" w:space="0" w:color="auto"/>
              <w:right w:val="nil"/>
            </w:tcBorders>
            <w:vAlign w:val="center"/>
          </w:tcPr>
          <w:p w14:paraId="67E43116" w14:textId="77777777"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9,95</w:t>
            </w:r>
          </w:p>
        </w:tc>
        <w:tc>
          <w:tcPr>
            <w:tcW w:w="517" w:type="pct"/>
            <w:vMerge w:val="restart"/>
            <w:tcBorders>
              <w:top w:val="single" w:sz="4" w:space="0" w:color="auto"/>
              <w:left w:val="nil"/>
              <w:bottom w:val="single" w:sz="4" w:space="0" w:color="auto"/>
              <w:right w:val="nil"/>
            </w:tcBorders>
            <w:vAlign w:val="center"/>
          </w:tcPr>
          <w:p w14:paraId="383BF561" w14:textId="77777777" w:rsidR="0077129A" w:rsidRPr="006D64C2" w:rsidRDefault="0077129A"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,950</w:t>
            </w:r>
          </w:p>
        </w:tc>
        <w:tc>
          <w:tcPr>
            <w:tcW w:w="517" w:type="pct"/>
            <w:vMerge w:val="restart"/>
            <w:tcBorders>
              <w:top w:val="single" w:sz="4" w:space="0" w:color="auto"/>
              <w:left w:val="nil"/>
              <w:right w:val="nil"/>
            </w:tcBorders>
            <w:vAlign w:val="center"/>
          </w:tcPr>
          <w:p w14:paraId="6F4162A7" w14:textId="77777777"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color w:val="010205"/>
                <w:sz w:val="20"/>
                <w:szCs w:val="20"/>
              </w:rPr>
              <w:t>,437</w:t>
            </w:r>
          </w:p>
        </w:tc>
      </w:tr>
      <w:tr w:rsidR="0077129A" w:rsidRPr="006D64C2" w14:paraId="46195213" w14:textId="77777777" w:rsidTr="00C802F6">
        <w:trPr>
          <w:trHeight w:val="192"/>
          <w:jc w:val="center"/>
        </w:trPr>
        <w:tc>
          <w:tcPr>
            <w:tcW w:w="593" w:type="pct"/>
            <w:vMerge/>
            <w:tcBorders>
              <w:top w:val="single" w:sz="4" w:space="0" w:color="auto"/>
              <w:left w:val="nil"/>
              <w:bottom w:val="single" w:sz="4" w:space="0" w:color="auto"/>
              <w:right w:val="nil"/>
            </w:tcBorders>
            <w:vAlign w:val="center"/>
          </w:tcPr>
          <w:p w14:paraId="56C108BA" w14:textId="77777777" w:rsidR="0077129A" w:rsidRPr="006D64C2" w:rsidRDefault="0077129A" w:rsidP="006D64C2">
            <w:pPr>
              <w:autoSpaceDE w:val="0"/>
              <w:autoSpaceDN w:val="0"/>
              <w:adjustRightInd w:val="0"/>
              <w:spacing w:line="240" w:lineRule="atLeast"/>
              <w:jc w:val="center"/>
              <w:rPr>
                <w:rFonts w:cs="Times New Roman"/>
                <w:sz w:val="20"/>
                <w:szCs w:val="20"/>
              </w:rPr>
            </w:pPr>
          </w:p>
        </w:tc>
        <w:tc>
          <w:tcPr>
            <w:tcW w:w="1201" w:type="pct"/>
            <w:tcBorders>
              <w:top w:val="single" w:sz="4" w:space="0" w:color="auto"/>
              <w:left w:val="nil"/>
              <w:bottom w:val="single" w:sz="4" w:space="0" w:color="auto"/>
              <w:right w:val="nil"/>
            </w:tcBorders>
            <w:vAlign w:val="center"/>
          </w:tcPr>
          <w:p w14:paraId="4678BC02" w14:textId="3566D008"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5.001</w:t>
            </w:r>
            <w:r w:rsidR="00C3001A">
              <w:rPr>
                <w:rFonts w:cs="Times New Roman"/>
                <w:sz w:val="20"/>
                <w:szCs w:val="20"/>
              </w:rPr>
              <w:t xml:space="preserve"> </w:t>
            </w:r>
            <w:r w:rsidRPr="006D64C2">
              <w:rPr>
                <w:rFonts w:cs="Times New Roman"/>
                <w:sz w:val="20"/>
                <w:szCs w:val="20"/>
              </w:rPr>
              <w:t>-</w:t>
            </w:r>
            <w:r w:rsidR="00C3001A">
              <w:rPr>
                <w:rFonts w:cs="Times New Roman"/>
                <w:sz w:val="20"/>
                <w:szCs w:val="20"/>
              </w:rPr>
              <w:t xml:space="preserve"> </w:t>
            </w:r>
            <w:r w:rsidRPr="006D64C2">
              <w:rPr>
                <w:rFonts w:cs="Times New Roman"/>
                <w:sz w:val="20"/>
                <w:szCs w:val="20"/>
              </w:rPr>
              <w:t>8.000</w:t>
            </w:r>
            <w:r w:rsidR="00C3001A">
              <w:rPr>
                <w:rFonts w:cs="Times New Roman"/>
                <w:sz w:val="20"/>
                <w:szCs w:val="20"/>
              </w:rPr>
              <w:t xml:space="preserve"> </w:t>
            </w:r>
            <w:r w:rsidRPr="006D64C2">
              <w:rPr>
                <w:rFonts w:cs="Times New Roman"/>
                <w:sz w:val="20"/>
                <w:szCs w:val="20"/>
              </w:rPr>
              <w:t>TL</w:t>
            </w:r>
          </w:p>
        </w:tc>
        <w:tc>
          <w:tcPr>
            <w:tcW w:w="724" w:type="pct"/>
            <w:tcBorders>
              <w:top w:val="single" w:sz="4" w:space="0" w:color="auto"/>
              <w:left w:val="nil"/>
              <w:bottom w:val="single" w:sz="4" w:space="0" w:color="auto"/>
              <w:right w:val="nil"/>
            </w:tcBorders>
            <w:vAlign w:val="center"/>
          </w:tcPr>
          <w:p w14:paraId="20D17CE8" w14:textId="77777777"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28</w:t>
            </w:r>
          </w:p>
        </w:tc>
        <w:tc>
          <w:tcPr>
            <w:tcW w:w="724" w:type="pct"/>
            <w:tcBorders>
              <w:top w:val="single" w:sz="4" w:space="0" w:color="auto"/>
              <w:left w:val="nil"/>
              <w:bottom w:val="single" w:sz="4" w:space="0" w:color="auto"/>
              <w:right w:val="nil"/>
            </w:tcBorders>
            <w:vAlign w:val="center"/>
          </w:tcPr>
          <w:p w14:paraId="1FB1A481" w14:textId="77777777"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45,21</w:t>
            </w:r>
          </w:p>
        </w:tc>
        <w:tc>
          <w:tcPr>
            <w:tcW w:w="724" w:type="pct"/>
            <w:tcBorders>
              <w:top w:val="single" w:sz="4" w:space="0" w:color="auto"/>
              <w:left w:val="nil"/>
              <w:bottom w:val="single" w:sz="4" w:space="0" w:color="auto"/>
              <w:right w:val="nil"/>
            </w:tcBorders>
            <w:vAlign w:val="center"/>
          </w:tcPr>
          <w:p w14:paraId="7D00A2A1" w14:textId="77777777"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11,49</w:t>
            </w:r>
          </w:p>
        </w:tc>
        <w:tc>
          <w:tcPr>
            <w:tcW w:w="517" w:type="pct"/>
            <w:vMerge/>
            <w:tcBorders>
              <w:top w:val="single" w:sz="4" w:space="0" w:color="auto"/>
              <w:left w:val="nil"/>
              <w:bottom w:val="single" w:sz="4" w:space="0" w:color="auto"/>
              <w:right w:val="nil"/>
            </w:tcBorders>
            <w:vAlign w:val="center"/>
          </w:tcPr>
          <w:p w14:paraId="1C6BFC6B" w14:textId="77777777" w:rsidR="0077129A" w:rsidRPr="006D64C2" w:rsidRDefault="0077129A" w:rsidP="006D64C2">
            <w:pPr>
              <w:autoSpaceDE w:val="0"/>
              <w:autoSpaceDN w:val="0"/>
              <w:adjustRightInd w:val="0"/>
              <w:spacing w:line="240" w:lineRule="atLeast"/>
              <w:jc w:val="center"/>
              <w:rPr>
                <w:rFonts w:cs="Times New Roman"/>
                <w:sz w:val="20"/>
                <w:szCs w:val="20"/>
              </w:rPr>
            </w:pPr>
          </w:p>
        </w:tc>
        <w:tc>
          <w:tcPr>
            <w:tcW w:w="517" w:type="pct"/>
            <w:vMerge/>
            <w:tcBorders>
              <w:left w:val="nil"/>
              <w:right w:val="nil"/>
            </w:tcBorders>
            <w:vAlign w:val="center"/>
          </w:tcPr>
          <w:p w14:paraId="75BF4725" w14:textId="77777777" w:rsidR="0077129A" w:rsidRPr="006D64C2" w:rsidRDefault="0077129A" w:rsidP="006D64C2">
            <w:pPr>
              <w:autoSpaceDE w:val="0"/>
              <w:autoSpaceDN w:val="0"/>
              <w:adjustRightInd w:val="0"/>
              <w:spacing w:line="240" w:lineRule="atLeast"/>
              <w:jc w:val="center"/>
              <w:rPr>
                <w:rFonts w:cs="Times New Roman"/>
                <w:sz w:val="20"/>
                <w:szCs w:val="20"/>
              </w:rPr>
            </w:pPr>
          </w:p>
        </w:tc>
      </w:tr>
      <w:tr w:rsidR="0077129A" w:rsidRPr="006D64C2" w14:paraId="4774D21D" w14:textId="77777777" w:rsidTr="00C802F6">
        <w:trPr>
          <w:trHeight w:val="116"/>
          <w:jc w:val="center"/>
        </w:trPr>
        <w:tc>
          <w:tcPr>
            <w:tcW w:w="593" w:type="pct"/>
            <w:vMerge/>
            <w:tcBorders>
              <w:top w:val="single" w:sz="4" w:space="0" w:color="auto"/>
              <w:left w:val="nil"/>
              <w:bottom w:val="single" w:sz="4" w:space="0" w:color="auto"/>
              <w:right w:val="nil"/>
            </w:tcBorders>
            <w:vAlign w:val="center"/>
          </w:tcPr>
          <w:p w14:paraId="546E71A7" w14:textId="77777777" w:rsidR="0077129A" w:rsidRPr="006D64C2" w:rsidRDefault="0077129A" w:rsidP="006D64C2">
            <w:pPr>
              <w:autoSpaceDE w:val="0"/>
              <w:autoSpaceDN w:val="0"/>
              <w:adjustRightInd w:val="0"/>
              <w:spacing w:line="240" w:lineRule="atLeast"/>
              <w:jc w:val="center"/>
              <w:rPr>
                <w:rFonts w:cs="Times New Roman"/>
                <w:sz w:val="20"/>
                <w:szCs w:val="20"/>
              </w:rPr>
            </w:pPr>
          </w:p>
        </w:tc>
        <w:tc>
          <w:tcPr>
            <w:tcW w:w="1201" w:type="pct"/>
            <w:tcBorders>
              <w:top w:val="single" w:sz="4" w:space="0" w:color="auto"/>
              <w:left w:val="nil"/>
              <w:bottom w:val="single" w:sz="4" w:space="0" w:color="auto"/>
              <w:right w:val="nil"/>
            </w:tcBorders>
            <w:vAlign w:val="center"/>
          </w:tcPr>
          <w:p w14:paraId="2C0AE9D6" w14:textId="7FB8FF37"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8.001</w:t>
            </w:r>
            <w:r w:rsidR="00C3001A">
              <w:rPr>
                <w:rFonts w:cs="Times New Roman"/>
                <w:sz w:val="20"/>
                <w:szCs w:val="20"/>
              </w:rPr>
              <w:t xml:space="preserve"> </w:t>
            </w:r>
            <w:r w:rsidRPr="006D64C2">
              <w:rPr>
                <w:rFonts w:cs="Times New Roman"/>
                <w:sz w:val="20"/>
                <w:szCs w:val="20"/>
              </w:rPr>
              <w:t>-</w:t>
            </w:r>
            <w:r w:rsidR="00C3001A">
              <w:rPr>
                <w:rFonts w:cs="Times New Roman"/>
                <w:sz w:val="20"/>
                <w:szCs w:val="20"/>
              </w:rPr>
              <w:t xml:space="preserve"> </w:t>
            </w:r>
            <w:r w:rsidRPr="006D64C2">
              <w:rPr>
                <w:rFonts w:cs="Times New Roman"/>
                <w:sz w:val="20"/>
                <w:szCs w:val="20"/>
              </w:rPr>
              <w:t>11.000</w:t>
            </w:r>
            <w:r w:rsidR="00C3001A">
              <w:rPr>
                <w:rFonts w:cs="Times New Roman"/>
                <w:sz w:val="20"/>
                <w:szCs w:val="20"/>
              </w:rPr>
              <w:t xml:space="preserve"> </w:t>
            </w:r>
            <w:r w:rsidRPr="006D64C2">
              <w:rPr>
                <w:rFonts w:cs="Times New Roman"/>
                <w:sz w:val="20"/>
                <w:szCs w:val="20"/>
              </w:rPr>
              <w:t>TL</w:t>
            </w:r>
          </w:p>
        </w:tc>
        <w:tc>
          <w:tcPr>
            <w:tcW w:w="724" w:type="pct"/>
            <w:tcBorders>
              <w:top w:val="single" w:sz="4" w:space="0" w:color="auto"/>
              <w:left w:val="nil"/>
              <w:bottom w:val="single" w:sz="4" w:space="0" w:color="auto"/>
              <w:right w:val="nil"/>
            </w:tcBorders>
            <w:vAlign w:val="center"/>
          </w:tcPr>
          <w:p w14:paraId="39B98C3C" w14:textId="77777777"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24</w:t>
            </w:r>
          </w:p>
        </w:tc>
        <w:tc>
          <w:tcPr>
            <w:tcW w:w="724" w:type="pct"/>
            <w:tcBorders>
              <w:top w:val="single" w:sz="4" w:space="0" w:color="auto"/>
              <w:left w:val="nil"/>
              <w:bottom w:val="single" w:sz="4" w:space="0" w:color="auto"/>
              <w:right w:val="nil"/>
            </w:tcBorders>
            <w:vAlign w:val="center"/>
          </w:tcPr>
          <w:p w14:paraId="1E45BD4E" w14:textId="77777777"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43,20</w:t>
            </w:r>
          </w:p>
        </w:tc>
        <w:tc>
          <w:tcPr>
            <w:tcW w:w="724" w:type="pct"/>
            <w:tcBorders>
              <w:top w:val="single" w:sz="4" w:space="0" w:color="auto"/>
              <w:left w:val="nil"/>
              <w:bottom w:val="single" w:sz="4" w:space="0" w:color="auto"/>
              <w:right w:val="nil"/>
            </w:tcBorders>
            <w:vAlign w:val="center"/>
          </w:tcPr>
          <w:p w14:paraId="747C1533" w14:textId="77777777"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11,08</w:t>
            </w:r>
          </w:p>
        </w:tc>
        <w:tc>
          <w:tcPr>
            <w:tcW w:w="517" w:type="pct"/>
            <w:vMerge/>
            <w:tcBorders>
              <w:top w:val="single" w:sz="4" w:space="0" w:color="auto"/>
              <w:left w:val="nil"/>
              <w:bottom w:val="single" w:sz="4" w:space="0" w:color="auto"/>
              <w:right w:val="nil"/>
            </w:tcBorders>
            <w:vAlign w:val="center"/>
          </w:tcPr>
          <w:p w14:paraId="57464AC0" w14:textId="77777777" w:rsidR="0077129A" w:rsidRPr="006D64C2" w:rsidRDefault="0077129A" w:rsidP="006D64C2">
            <w:pPr>
              <w:autoSpaceDE w:val="0"/>
              <w:autoSpaceDN w:val="0"/>
              <w:adjustRightInd w:val="0"/>
              <w:spacing w:line="240" w:lineRule="atLeast"/>
              <w:jc w:val="center"/>
              <w:rPr>
                <w:rFonts w:cs="Times New Roman"/>
                <w:sz w:val="20"/>
                <w:szCs w:val="20"/>
              </w:rPr>
            </w:pPr>
          </w:p>
        </w:tc>
        <w:tc>
          <w:tcPr>
            <w:tcW w:w="517" w:type="pct"/>
            <w:vMerge/>
            <w:tcBorders>
              <w:left w:val="nil"/>
              <w:right w:val="nil"/>
            </w:tcBorders>
            <w:vAlign w:val="center"/>
          </w:tcPr>
          <w:p w14:paraId="3EAE8017" w14:textId="77777777" w:rsidR="0077129A" w:rsidRPr="006D64C2" w:rsidRDefault="0077129A" w:rsidP="006D64C2">
            <w:pPr>
              <w:autoSpaceDE w:val="0"/>
              <w:autoSpaceDN w:val="0"/>
              <w:adjustRightInd w:val="0"/>
              <w:spacing w:line="240" w:lineRule="atLeast"/>
              <w:jc w:val="center"/>
              <w:rPr>
                <w:rFonts w:cs="Times New Roman"/>
                <w:sz w:val="20"/>
                <w:szCs w:val="20"/>
              </w:rPr>
            </w:pPr>
          </w:p>
        </w:tc>
      </w:tr>
      <w:tr w:rsidR="0077129A" w:rsidRPr="006D64C2" w14:paraId="7AD649F8" w14:textId="77777777" w:rsidTr="00C802F6">
        <w:trPr>
          <w:trHeight w:val="174"/>
          <w:jc w:val="center"/>
        </w:trPr>
        <w:tc>
          <w:tcPr>
            <w:tcW w:w="593" w:type="pct"/>
            <w:vMerge/>
            <w:tcBorders>
              <w:top w:val="single" w:sz="4" w:space="0" w:color="auto"/>
              <w:left w:val="nil"/>
              <w:bottom w:val="single" w:sz="4" w:space="0" w:color="auto"/>
              <w:right w:val="nil"/>
            </w:tcBorders>
            <w:vAlign w:val="center"/>
          </w:tcPr>
          <w:p w14:paraId="67AD819E" w14:textId="77777777" w:rsidR="0077129A" w:rsidRPr="006D64C2" w:rsidRDefault="0077129A" w:rsidP="006D64C2">
            <w:pPr>
              <w:autoSpaceDE w:val="0"/>
              <w:autoSpaceDN w:val="0"/>
              <w:adjustRightInd w:val="0"/>
              <w:spacing w:line="240" w:lineRule="atLeast"/>
              <w:jc w:val="center"/>
              <w:rPr>
                <w:rFonts w:eastAsia="Times New Roman" w:cs="Times New Roman"/>
                <w:b/>
                <w:bCs/>
                <w:sz w:val="20"/>
                <w:szCs w:val="20"/>
              </w:rPr>
            </w:pPr>
          </w:p>
        </w:tc>
        <w:tc>
          <w:tcPr>
            <w:tcW w:w="1201" w:type="pct"/>
            <w:tcBorders>
              <w:top w:val="single" w:sz="4" w:space="0" w:color="auto"/>
              <w:left w:val="nil"/>
              <w:bottom w:val="single" w:sz="4" w:space="0" w:color="auto"/>
              <w:right w:val="nil"/>
            </w:tcBorders>
            <w:vAlign w:val="center"/>
          </w:tcPr>
          <w:p w14:paraId="0652777F" w14:textId="2505F636"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11.001</w:t>
            </w:r>
            <w:r w:rsidR="00C3001A">
              <w:rPr>
                <w:rFonts w:cs="Times New Roman"/>
                <w:sz w:val="20"/>
                <w:szCs w:val="20"/>
              </w:rPr>
              <w:t xml:space="preserve"> </w:t>
            </w:r>
            <w:r w:rsidRPr="006D64C2">
              <w:rPr>
                <w:rFonts w:cs="Times New Roman"/>
                <w:sz w:val="20"/>
                <w:szCs w:val="20"/>
              </w:rPr>
              <w:t>-</w:t>
            </w:r>
            <w:r w:rsidR="00C3001A">
              <w:rPr>
                <w:rFonts w:cs="Times New Roman"/>
                <w:sz w:val="20"/>
                <w:szCs w:val="20"/>
              </w:rPr>
              <w:t xml:space="preserve"> </w:t>
            </w:r>
            <w:r w:rsidRPr="006D64C2">
              <w:rPr>
                <w:rFonts w:cs="Times New Roman"/>
                <w:sz w:val="20"/>
                <w:szCs w:val="20"/>
              </w:rPr>
              <w:t>17.000</w:t>
            </w:r>
            <w:r w:rsidR="00C3001A">
              <w:rPr>
                <w:rFonts w:cs="Times New Roman"/>
                <w:sz w:val="20"/>
                <w:szCs w:val="20"/>
              </w:rPr>
              <w:t xml:space="preserve"> </w:t>
            </w:r>
            <w:r w:rsidRPr="006D64C2">
              <w:rPr>
                <w:rFonts w:cs="Times New Roman"/>
                <w:sz w:val="20"/>
                <w:szCs w:val="20"/>
              </w:rPr>
              <w:t>TL</w:t>
            </w:r>
          </w:p>
        </w:tc>
        <w:tc>
          <w:tcPr>
            <w:tcW w:w="724" w:type="pct"/>
            <w:tcBorders>
              <w:top w:val="single" w:sz="4" w:space="0" w:color="auto"/>
              <w:left w:val="nil"/>
              <w:bottom w:val="single" w:sz="4" w:space="0" w:color="auto"/>
              <w:right w:val="nil"/>
            </w:tcBorders>
            <w:vAlign w:val="center"/>
          </w:tcPr>
          <w:p w14:paraId="24BF0899" w14:textId="77777777"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35</w:t>
            </w:r>
          </w:p>
        </w:tc>
        <w:tc>
          <w:tcPr>
            <w:tcW w:w="724" w:type="pct"/>
            <w:tcBorders>
              <w:top w:val="single" w:sz="4" w:space="0" w:color="auto"/>
              <w:left w:val="nil"/>
              <w:bottom w:val="single" w:sz="4" w:space="0" w:color="auto"/>
              <w:right w:val="nil"/>
            </w:tcBorders>
            <w:vAlign w:val="center"/>
          </w:tcPr>
          <w:p w14:paraId="4FB997AB" w14:textId="77777777"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43,54</w:t>
            </w:r>
          </w:p>
        </w:tc>
        <w:tc>
          <w:tcPr>
            <w:tcW w:w="724" w:type="pct"/>
            <w:tcBorders>
              <w:top w:val="single" w:sz="4" w:space="0" w:color="auto"/>
              <w:left w:val="nil"/>
              <w:bottom w:val="single" w:sz="4" w:space="0" w:color="auto"/>
              <w:right w:val="nil"/>
            </w:tcBorders>
            <w:vAlign w:val="center"/>
          </w:tcPr>
          <w:p w14:paraId="1DFC5CE8" w14:textId="77777777"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10,48</w:t>
            </w:r>
          </w:p>
        </w:tc>
        <w:tc>
          <w:tcPr>
            <w:tcW w:w="517" w:type="pct"/>
            <w:vMerge/>
            <w:tcBorders>
              <w:top w:val="single" w:sz="4" w:space="0" w:color="auto"/>
              <w:left w:val="nil"/>
              <w:bottom w:val="single" w:sz="4" w:space="0" w:color="auto"/>
              <w:right w:val="nil"/>
            </w:tcBorders>
            <w:vAlign w:val="center"/>
          </w:tcPr>
          <w:p w14:paraId="7584E554" w14:textId="77777777" w:rsidR="0077129A" w:rsidRPr="006D64C2" w:rsidRDefault="0077129A" w:rsidP="006D64C2">
            <w:pPr>
              <w:autoSpaceDE w:val="0"/>
              <w:autoSpaceDN w:val="0"/>
              <w:adjustRightInd w:val="0"/>
              <w:spacing w:line="240" w:lineRule="atLeast"/>
              <w:jc w:val="center"/>
              <w:rPr>
                <w:rFonts w:eastAsia="Times New Roman" w:cs="Times New Roman"/>
                <w:b/>
                <w:bCs/>
                <w:sz w:val="20"/>
                <w:szCs w:val="20"/>
              </w:rPr>
            </w:pPr>
          </w:p>
        </w:tc>
        <w:tc>
          <w:tcPr>
            <w:tcW w:w="517" w:type="pct"/>
            <w:vMerge/>
            <w:tcBorders>
              <w:left w:val="nil"/>
              <w:right w:val="nil"/>
            </w:tcBorders>
            <w:vAlign w:val="center"/>
          </w:tcPr>
          <w:p w14:paraId="065EB870" w14:textId="77777777" w:rsidR="0077129A" w:rsidRPr="006D64C2" w:rsidRDefault="0077129A" w:rsidP="006D64C2">
            <w:pPr>
              <w:autoSpaceDE w:val="0"/>
              <w:autoSpaceDN w:val="0"/>
              <w:adjustRightInd w:val="0"/>
              <w:spacing w:line="240" w:lineRule="atLeast"/>
              <w:jc w:val="center"/>
              <w:rPr>
                <w:rFonts w:eastAsia="Times New Roman" w:cs="Times New Roman"/>
                <w:b/>
                <w:bCs/>
                <w:sz w:val="20"/>
                <w:szCs w:val="20"/>
              </w:rPr>
            </w:pPr>
          </w:p>
        </w:tc>
      </w:tr>
      <w:tr w:rsidR="0077129A" w:rsidRPr="006D64C2" w14:paraId="63428EA4" w14:textId="77777777" w:rsidTr="00C802F6">
        <w:trPr>
          <w:trHeight w:val="180"/>
          <w:jc w:val="center"/>
        </w:trPr>
        <w:tc>
          <w:tcPr>
            <w:tcW w:w="593" w:type="pct"/>
            <w:vMerge/>
            <w:tcBorders>
              <w:top w:val="single" w:sz="4" w:space="0" w:color="auto"/>
              <w:left w:val="nil"/>
              <w:bottom w:val="single" w:sz="4" w:space="0" w:color="auto"/>
              <w:right w:val="nil"/>
            </w:tcBorders>
            <w:vAlign w:val="center"/>
          </w:tcPr>
          <w:p w14:paraId="09E0B286" w14:textId="77777777" w:rsidR="0077129A" w:rsidRPr="006D64C2" w:rsidRDefault="0077129A" w:rsidP="006D64C2">
            <w:pPr>
              <w:autoSpaceDE w:val="0"/>
              <w:autoSpaceDN w:val="0"/>
              <w:adjustRightInd w:val="0"/>
              <w:spacing w:line="240" w:lineRule="atLeast"/>
              <w:jc w:val="center"/>
              <w:rPr>
                <w:rFonts w:eastAsia="Times New Roman" w:cs="Times New Roman"/>
                <w:b/>
                <w:bCs/>
                <w:sz w:val="20"/>
                <w:szCs w:val="20"/>
              </w:rPr>
            </w:pPr>
          </w:p>
        </w:tc>
        <w:tc>
          <w:tcPr>
            <w:tcW w:w="1201" w:type="pct"/>
            <w:tcBorders>
              <w:top w:val="single" w:sz="4" w:space="0" w:color="auto"/>
              <w:left w:val="nil"/>
              <w:bottom w:val="single" w:sz="4" w:space="0" w:color="auto"/>
              <w:right w:val="nil"/>
            </w:tcBorders>
            <w:vAlign w:val="center"/>
          </w:tcPr>
          <w:p w14:paraId="0C2D62E0" w14:textId="60A841D1"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17.001</w:t>
            </w:r>
            <w:r w:rsidR="00C3001A">
              <w:rPr>
                <w:rFonts w:cs="Times New Roman"/>
                <w:sz w:val="20"/>
                <w:szCs w:val="20"/>
              </w:rPr>
              <w:t xml:space="preserve"> </w:t>
            </w:r>
            <w:r w:rsidRPr="006D64C2">
              <w:rPr>
                <w:rFonts w:cs="Times New Roman"/>
                <w:sz w:val="20"/>
                <w:szCs w:val="20"/>
              </w:rPr>
              <w:t>TL</w:t>
            </w:r>
            <w:r w:rsidR="00C3001A">
              <w:rPr>
                <w:rFonts w:cs="Times New Roman"/>
                <w:sz w:val="20"/>
                <w:szCs w:val="20"/>
              </w:rPr>
              <w:t xml:space="preserve"> </w:t>
            </w:r>
            <w:r w:rsidRPr="006D64C2">
              <w:rPr>
                <w:rFonts w:cs="Times New Roman"/>
                <w:sz w:val="20"/>
                <w:szCs w:val="20"/>
              </w:rPr>
              <w:t>ve</w:t>
            </w:r>
            <w:r w:rsidR="00C3001A">
              <w:rPr>
                <w:rFonts w:cs="Times New Roman"/>
                <w:sz w:val="20"/>
                <w:szCs w:val="20"/>
              </w:rPr>
              <w:t xml:space="preserve"> </w:t>
            </w:r>
            <w:r w:rsidRPr="006D64C2">
              <w:rPr>
                <w:rFonts w:cs="Times New Roman"/>
                <w:sz w:val="20"/>
                <w:szCs w:val="20"/>
              </w:rPr>
              <w:t>üzeri</w:t>
            </w:r>
          </w:p>
        </w:tc>
        <w:tc>
          <w:tcPr>
            <w:tcW w:w="724" w:type="pct"/>
            <w:tcBorders>
              <w:top w:val="single" w:sz="4" w:space="0" w:color="auto"/>
              <w:left w:val="nil"/>
              <w:bottom w:val="single" w:sz="4" w:space="0" w:color="auto"/>
              <w:right w:val="nil"/>
            </w:tcBorders>
            <w:vAlign w:val="center"/>
          </w:tcPr>
          <w:p w14:paraId="4436D496" w14:textId="77777777"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14</w:t>
            </w:r>
          </w:p>
        </w:tc>
        <w:tc>
          <w:tcPr>
            <w:tcW w:w="724" w:type="pct"/>
            <w:tcBorders>
              <w:top w:val="single" w:sz="4" w:space="0" w:color="auto"/>
              <w:left w:val="nil"/>
              <w:bottom w:val="single" w:sz="4" w:space="0" w:color="auto"/>
              <w:right w:val="nil"/>
            </w:tcBorders>
            <w:vAlign w:val="center"/>
          </w:tcPr>
          <w:p w14:paraId="06865497" w14:textId="77777777"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44,85</w:t>
            </w:r>
          </w:p>
        </w:tc>
        <w:tc>
          <w:tcPr>
            <w:tcW w:w="724" w:type="pct"/>
            <w:tcBorders>
              <w:top w:val="single" w:sz="4" w:space="0" w:color="auto"/>
              <w:left w:val="nil"/>
              <w:bottom w:val="single" w:sz="4" w:space="0" w:color="auto"/>
              <w:right w:val="nil"/>
            </w:tcBorders>
            <w:vAlign w:val="center"/>
          </w:tcPr>
          <w:p w14:paraId="6A67CD04" w14:textId="77777777" w:rsidR="0077129A" w:rsidRPr="006D64C2" w:rsidRDefault="0077129A"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12,98</w:t>
            </w:r>
          </w:p>
        </w:tc>
        <w:tc>
          <w:tcPr>
            <w:tcW w:w="517" w:type="pct"/>
            <w:vMerge/>
            <w:tcBorders>
              <w:top w:val="single" w:sz="4" w:space="0" w:color="auto"/>
              <w:left w:val="nil"/>
              <w:bottom w:val="single" w:sz="4" w:space="0" w:color="auto"/>
              <w:right w:val="nil"/>
            </w:tcBorders>
            <w:vAlign w:val="center"/>
          </w:tcPr>
          <w:p w14:paraId="2B30FA15" w14:textId="77777777" w:rsidR="0077129A" w:rsidRPr="006D64C2" w:rsidRDefault="0077129A" w:rsidP="006D64C2">
            <w:pPr>
              <w:autoSpaceDE w:val="0"/>
              <w:autoSpaceDN w:val="0"/>
              <w:adjustRightInd w:val="0"/>
              <w:spacing w:line="240" w:lineRule="atLeast"/>
              <w:jc w:val="center"/>
              <w:rPr>
                <w:rFonts w:eastAsia="Times New Roman" w:cs="Times New Roman"/>
                <w:b/>
                <w:bCs/>
                <w:sz w:val="20"/>
                <w:szCs w:val="20"/>
              </w:rPr>
            </w:pPr>
          </w:p>
        </w:tc>
        <w:tc>
          <w:tcPr>
            <w:tcW w:w="517" w:type="pct"/>
            <w:vMerge/>
            <w:tcBorders>
              <w:left w:val="nil"/>
              <w:bottom w:val="single" w:sz="4" w:space="0" w:color="auto"/>
              <w:right w:val="nil"/>
            </w:tcBorders>
            <w:vAlign w:val="center"/>
          </w:tcPr>
          <w:p w14:paraId="10F6B320" w14:textId="77777777" w:rsidR="0077129A" w:rsidRPr="006D64C2" w:rsidRDefault="0077129A" w:rsidP="006D64C2">
            <w:pPr>
              <w:autoSpaceDE w:val="0"/>
              <w:autoSpaceDN w:val="0"/>
              <w:adjustRightInd w:val="0"/>
              <w:spacing w:line="240" w:lineRule="atLeast"/>
              <w:jc w:val="center"/>
              <w:rPr>
                <w:rFonts w:eastAsia="Times New Roman" w:cs="Times New Roman"/>
                <w:b/>
                <w:bCs/>
                <w:sz w:val="20"/>
                <w:szCs w:val="20"/>
              </w:rPr>
            </w:pPr>
          </w:p>
        </w:tc>
      </w:tr>
      <w:tr w:rsidR="007279C5" w:rsidRPr="006D64C2" w14:paraId="1DBBAFEF" w14:textId="77777777" w:rsidTr="00C802F6">
        <w:trPr>
          <w:trHeight w:val="168"/>
          <w:jc w:val="center"/>
        </w:trPr>
        <w:tc>
          <w:tcPr>
            <w:tcW w:w="593" w:type="pct"/>
            <w:vMerge w:val="restart"/>
            <w:tcBorders>
              <w:top w:val="single" w:sz="4" w:space="0" w:color="auto"/>
              <w:left w:val="nil"/>
              <w:bottom w:val="single" w:sz="4" w:space="0" w:color="auto"/>
              <w:right w:val="nil"/>
            </w:tcBorders>
            <w:vAlign w:val="center"/>
          </w:tcPr>
          <w:p w14:paraId="0B671661"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S.K</w:t>
            </w:r>
          </w:p>
        </w:tc>
        <w:tc>
          <w:tcPr>
            <w:tcW w:w="1201" w:type="pct"/>
            <w:tcBorders>
              <w:top w:val="single" w:sz="4" w:space="0" w:color="auto"/>
              <w:left w:val="nil"/>
              <w:bottom w:val="single" w:sz="4" w:space="0" w:color="auto"/>
              <w:right w:val="nil"/>
            </w:tcBorders>
            <w:vAlign w:val="center"/>
          </w:tcPr>
          <w:p w14:paraId="0CD230D4" w14:textId="25249930"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0</w:t>
            </w:r>
            <w:r w:rsidR="00C3001A">
              <w:rPr>
                <w:rFonts w:cs="Times New Roman"/>
                <w:sz w:val="20"/>
                <w:szCs w:val="20"/>
              </w:rPr>
              <w:t xml:space="preserve"> </w:t>
            </w:r>
            <w:r w:rsidRPr="006D64C2">
              <w:rPr>
                <w:rFonts w:cs="Times New Roman"/>
                <w:sz w:val="20"/>
                <w:szCs w:val="20"/>
              </w:rPr>
              <w:t>-</w:t>
            </w:r>
            <w:r w:rsidR="00C3001A">
              <w:rPr>
                <w:rFonts w:cs="Times New Roman"/>
                <w:sz w:val="20"/>
                <w:szCs w:val="20"/>
              </w:rPr>
              <w:t xml:space="preserve"> </w:t>
            </w:r>
            <w:r w:rsidRPr="006D64C2">
              <w:rPr>
                <w:rFonts w:cs="Times New Roman"/>
                <w:sz w:val="20"/>
                <w:szCs w:val="20"/>
              </w:rPr>
              <w:t>5.000</w:t>
            </w:r>
            <w:r w:rsidR="00C3001A">
              <w:rPr>
                <w:rFonts w:cs="Times New Roman"/>
                <w:sz w:val="20"/>
                <w:szCs w:val="20"/>
              </w:rPr>
              <w:t xml:space="preserve"> </w:t>
            </w:r>
            <w:r w:rsidRPr="006D64C2">
              <w:rPr>
                <w:rFonts w:cs="Times New Roman"/>
                <w:sz w:val="20"/>
                <w:szCs w:val="20"/>
              </w:rPr>
              <w:t>TL</w:t>
            </w:r>
          </w:p>
        </w:tc>
        <w:tc>
          <w:tcPr>
            <w:tcW w:w="724" w:type="pct"/>
            <w:tcBorders>
              <w:top w:val="single" w:sz="4" w:space="0" w:color="auto"/>
              <w:left w:val="nil"/>
              <w:bottom w:val="single" w:sz="4" w:space="0" w:color="auto"/>
              <w:right w:val="nil"/>
            </w:tcBorders>
            <w:vAlign w:val="center"/>
          </w:tcPr>
          <w:p w14:paraId="76A7E138"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40</w:t>
            </w:r>
          </w:p>
        </w:tc>
        <w:tc>
          <w:tcPr>
            <w:tcW w:w="724" w:type="pct"/>
            <w:tcBorders>
              <w:top w:val="single" w:sz="4" w:space="0" w:color="auto"/>
              <w:left w:val="nil"/>
              <w:bottom w:val="single" w:sz="4" w:space="0" w:color="auto"/>
              <w:right w:val="nil"/>
            </w:tcBorders>
            <w:vAlign w:val="center"/>
          </w:tcPr>
          <w:p w14:paraId="217827FE"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46,80</w:t>
            </w:r>
          </w:p>
        </w:tc>
        <w:tc>
          <w:tcPr>
            <w:tcW w:w="724" w:type="pct"/>
            <w:tcBorders>
              <w:top w:val="single" w:sz="4" w:space="0" w:color="auto"/>
              <w:left w:val="nil"/>
              <w:bottom w:val="single" w:sz="4" w:space="0" w:color="auto"/>
              <w:right w:val="nil"/>
            </w:tcBorders>
            <w:vAlign w:val="center"/>
          </w:tcPr>
          <w:p w14:paraId="19A2FE7D"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8,51</w:t>
            </w:r>
          </w:p>
        </w:tc>
        <w:tc>
          <w:tcPr>
            <w:tcW w:w="517" w:type="pct"/>
            <w:vMerge w:val="restart"/>
            <w:tcBorders>
              <w:top w:val="single" w:sz="4" w:space="0" w:color="auto"/>
              <w:left w:val="nil"/>
              <w:bottom w:val="single" w:sz="4" w:space="0" w:color="auto"/>
              <w:right w:val="nil"/>
            </w:tcBorders>
            <w:vAlign w:val="center"/>
          </w:tcPr>
          <w:p w14:paraId="1D09B244"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,329</w:t>
            </w:r>
          </w:p>
        </w:tc>
        <w:tc>
          <w:tcPr>
            <w:tcW w:w="517" w:type="pct"/>
            <w:vMerge w:val="restart"/>
            <w:tcBorders>
              <w:top w:val="single" w:sz="4" w:space="0" w:color="auto"/>
              <w:left w:val="nil"/>
              <w:right w:val="nil"/>
            </w:tcBorders>
            <w:vAlign w:val="center"/>
          </w:tcPr>
          <w:p w14:paraId="18089EAA"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color w:val="010205"/>
                <w:sz w:val="20"/>
                <w:szCs w:val="20"/>
              </w:rPr>
              <w:t>,858</w:t>
            </w:r>
          </w:p>
        </w:tc>
      </w:tr>
      <w:tr w:rsidR="007279C5" w:rsidRPr="006D64C2" w14:paraId="3A5B339E" w14:textId="77777777" w:rsidTr="00C802F6">
        <w:trPr>
          <w:trHeight w:val="132"/>
          <w:jc w:val="center"/>
        </w:trPr>
        <w:tc>
          <w:tcPr>
            <w:tcW w:w="593" w:type="pct"/>
            <w:vMerge/>
            <w:tcBorders>
              <w:top w:val="single" w:sz="4" w:space="0" w:color="auto"/>
              <w:left w:val="nil"/>
              <w:bottom w:val="single" w:sz="4" w:space="0" w:color="auto"/>
              <w:right w:val="nil"/>
            </w:tcBorders>
            <w:vAlign w:val="center"/>
          </w:tcPr>
          <w:p w14:paraId="445924F0" w14:textId="77777777" w:rsidR="007279C5" w:rsidRPr="006D64C2" w:rsidRDefault="007279C5" w:rsidP="006D64C2">
            <w:pPr>
              <w:autoSpaceDE w:val="0"/>
              <w:autoSpaceDN w:val="0"/>
              <w:adjustRightInd w:val="0"/>
              <w:spacing w:line="240" w:lineRule="atLeast"/>
              <w:jc w:val="center"/>
              <w:rPr>
                <w:rFonts w:cs="Times New Roman"/>
                <w:sz w:val="20"/>
                <w:szCs w:val="20"/>
              </w:rPr>
            </w:pPr>
          </w:p>
        </w:tc>
        <w:tc>
          <w:tcPr>
            <w:tcW w:w="1201" w:type="pct"/>
            <w:tcBorders>
              <w:top w:val="single" w:sz="4" w:space="0" w:color="auto"/>
              <w:left w:val="nil"/>
              <w:bottom w:val="single" w:sz="4" w:space="0" w:color="auto"/>
              <w:right w:val="nil"/>
            </w:tcBorders>
            <w:vAlign w:val="center"/>
          </w:tcPr>
          <w:p w14:paraId="2AEADF1C" w14:textId="775A1308"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5.001</w:t>
            </w:r>
            <w:r w:rsidR="00C3001A">
              <w:rPr>
                <w:rFonts w:cs="Times New Roman"/>
                <w:sz w:val="20"/>
                <w:szCs w:val="20"/>
              </w:rPr>
              <w:t xml:space="preserve"> </w:t>
            </w:r>
            <w:r w:rsidRPr="006D64C2">
              <w:rPr>
                <w:rFonts w:cs="Times New Roman"/>
                <w:sz w:val="20"/>
                <w:szCs w:val="20"/>
              </w:rPr>
              <w:t>-</w:t>
            </w:r>
            <w:r w:rsidR="00C3001A">
              <w:rPr>
                <w:rFonts w:cs="Times New Roman"/>
                <w:sz w:val="20"/>
                <w:szCs w:val="20"/>
              </w:rPr>
              <w:t xml:space="preserve"> </w:t>
            </w:r>
            <w:r w:rsidRPr="006D64C2">
              <w:rPr>
                <w:rFonts w:cs="Times New Roman"/>
                <w:sz w:val="20"/>
                <w:szCs w:val="20"/>
              </w:rPr>
              <w:t>8.000</w:t>
            </w:r>
            <w:r w:rsidR="00C3001A">
              <w:rPr>
                <w:rFonts w:cs="Times New Roman"/>
                <w:sz w:val="20"/>
                <w:szCs w:val="20"/>
              </w:rPr>
              <w:t xml:space="preserve"> </w:t>
            </w:r>
            <w:r w:rsidRPr="006D64C2">
              <w:rPr>
                <w:rFonts w:cs="Times New Roman"/>
                <w:sz w:val="20"/>
                <w:szCs w:val="20"/>
              </w:rPr>
              <w:t>TL</w:t>
            </w:r>
          </w:p>
        </w:tc>
        <w:tc>
          <w:tcPr>
            <w:tcW w:w="724" w:type="pct"/>
            <w:tcBorders>
              <w:top w:val="single" w:sz="4" w:space="0" w:color="auto"/>
              <w:left w:val="nil"/>
              <w:bottom w:val="single" w:sz="4" w:space="0" w:color="auto"/>
              <w:right w:val="nil"/>
            </w:tcBorders>
            <w:vAlign w:val="center"/>
          </w:tcPr>
          <w:p w14:paraId="0F7DF96F"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28</w:t>
            </w:r>
          </w:p>
        </w:tc>
        <w:tc>
          <w:tcPr>
            <w:tcW w:w="724" w:type="pct"/>
            <w:tcBorders>
              <w:top w:val="single" w:sz="4" w:space="0" w:color="auto"/>
              <w:left w:val="nil"/>
              <w:bottom w:val="single" w:sz="4" w:space="0" w:color="auto"/>
              <w:right w:val="nil"/>
            </w:tcBorders>
            <w:vAlign w:val="center"/>
          </w:tcPr>
          <w:p w14:paraId="6ED6DD01"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47,10</w:t>
            </w:r>
          </w:p>
        </w:tc>
        <w:tc>
          <w:tcPr>
            <w:tcW w:w="724" w:type="pct"/>
            <w:tcBorders>
              <w:top w:val="single" w:sz="4" w:space="0" w:color="auto"/>
              <w:left w:val="nil"/>
              <w:bottom w:val="single" w:sz="4" w:space="0" w:color="auto"/>
              <w:right w:val="nil"/>
            </w:tcBorders>
            <w:vAlign w:val="center"/>
          </w:tcPr>
          <w:p w14:paraId="43E96CB8"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8,27</w:t>
            </w:r>
          </w:p>
        </w:tc>
        <w:tc>
          <w:tcPr>
            <w:tcW w:w="517" w:type="pct"/>
            <w:vMerge/>
            <w:tcBorders>
              <w:top w:val="single" w:sz="4" w:space="0" w:color="auto"/>
              <w:left w:val="nil"/>
              <w:bottom w:val="single" w:sz="4" w:space="0" w:color="auto"/>
              <w:right w:val="nil"/>
            </w:tcBorders>
            <w:vAlign w:val="center"/>
          </w:tcPr>
          <w:p w14:paraId="6CFCA456" w14:textId="77777777" w:rsidR="007279C5" w:rsidRPr="006D64C2" w:rsidRDefault="007279C5" w:rsidP="006D64C2">
            <w:pPr>
              <w:autoSpaceDE w:val="0"/>
              <w:autoSpaceDN w:val="0"/>
              <w:adjustRightInd w:val="0"/>
              <w:spacing w:line="240" w:lineRule="atLeast"/>
              <w:jc w:val="center"/>
              <w:rPr>
                <w:rFonts w:cs="Times New Roman"/>
                <w:sz w:val="20"/>
                <w:szCs w:val="20"/>
              </w:rPr>
            </w:pPr>
          </w:p>
        </w:tc>
        <w:tc>
          <w:tcPr>
            <w:tcW w:w="517" w:type="pct"/>
            <w:vMerge/>
            <w:tcBorders>
              <w:left w:val="nil"/>
              <w:right w:val="nil"/>
            </w:tcBorders>
            <w:vAlign w:val="center"/>
          </w:tcPr>
          <w:p w14:paraId="33395AC0" w14:textId="77777777" w:rsidR="007279C5" w:rsidRPr="006D64C2" w:rsidRDefault="007279C5" w:rsidP="006D64C2">
            <w:pPr>
              <w:autoSpaceDE w:val="0"/>
              <w:autoSpaceDN w:val="0"/>
              <w:adjustRightInd w:val="0"/>
              <w:spacing w:line="240" w:lineRule="atLeast"/>
              <w:jc w:val="center"/>
              <w:rPr>
                <w:rFonts w:cs="Times New Roman"/>
                <w:sz w:val="20"/>
                <w:szCs w:val="20"/>
              </w:rPr>
            </w:pPr>
          </w:p>
        </w:tc>
      </w:tr>
      <w:tr w:rsidR="007279C5" w:rsidRPr="006D64C2" w14:paraId="46F4BD89" w14:textId="77777777" w:rsidTr="00C802F6">
        <w:trPr>
          <w:trHeight w:val="180"/>
          <w:jc w:val="center"/>
        </w:trPr>
        <w:tc>
          <w:tcPr>
            <w:tcW w:w="593" w:type="pct"/>
            <w:vMerge/>
            <w:tcBorders>
              <w:top w:val="single" w:sz="4" w:space="0" w:color="auto"/>
              <w:left w:val="nil"/>
              <w:bottom w:val="single" w:sz="4" w:space="0" w:color="auto"/>
              <w:right w:val="nil"/>
            </w:tcBorders>
            <w:vAlign w:val="center"/>
          </w:tcPr>
          <w:p w14:paraId="57D81342" w14:textId="77777777" w:rsidR="007279C5" w:rsidRPr="006D64C2" w:rsidRDefault="007279C5" w:rsidP="006D64C2">
            <w:pPr>
              <w:autoSpaceDE w:val="0"/>
              <w:autoSpaceDN w:val="0"/>
              <w:adjustRightInd w:val="0"/>
              <w:spacing w:line="240" w:lineRule="atLeast"/>
              <w:jc w:val="center"/>
              <w:rPr>
                <w:rFonts w:cs="Times New Roman"/>
                <w:sz w:val="20"/>
                <w:szCs w:val="20"/>
              </w:rPr>
            </w:pPr>
          </w:p>
        </w:tc>
        <w:tc>
          <w:tcPr>
            <w:tcW w:w="1201" w:type="pct"/>
            <w:tcBorders>
              <w:top w:val="single" w:sz="4" w:space="0" w:color="auto"/>
              <w:left w:val="nil"/>
              <w:bottom w:val="single" w:sz="4" w:space="0" w:color="auto"/>
              <w:right w:val="nil"/>
            </w:tcBorders>
            <w:vAlign w:val="center"/>
          </w:tcPr>
          <w:p w14:paraId="1767A32C" w14:textId="6DAA6AE1"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8.001</w:t>
            </w:r>
            <w:r w:rsidR="00C3001A">
              <w:rPr>
                <w:rFonts w:cs="Times New Roman"/>
                <w:sz w:val="20"/>
                <w:szCs w:val="20"/>
              </w:rPr>
              <w:t xml:space="preserve"> </w:t>
            </w:r>
            <w:r w:rsidRPr="006D64C2">
              <w:rPr>
                <w:rFonts w:cs="Times New Roman"/>
                <w:sz w:val="20"/>
                <w:szCs w:val="20"/>
              </w:rPr>
              <w:t>-</w:t>
            </w:r>
            <w:r w:rsidR="00C3001A">
              <w:rPr>
                <w:rFonts w:cs="Times New Roman"/>
                <w:sz w:val="20"/>
                <w:szCs w:val="20"/>
              </w:rPr>
              <w:t xml:space="preserve"> </w:t>
            </w:r>
            <w:r w:rsidRPr="006D64C2">
              <w:rPr>
                <w:rFonts w:cs="Times New Roman"/>
                <w:sz w:val="20"/>
                <w:szCs w:val="20"/>
              </w:rPr>
              <w:t>11.000</w:t>
            </w:r>
            <w:r w:rsidR="00C3001A">
              <w:rPr>
                <w:rFonts w:cs="Times New Roman"/>
                <w:sz w:val="20"/>
                <w:szCs w:val="20"/>
              </w:rPr>
              <w:t xml:space="preserve"> </w:t>
            </w:r>
            <w:r w:rsidRPr="006D64C2">
              <w:rPr>
                <w:rFonts w:cs="Times New Roman"/>
                <w:sz w:val="20"/>
                <w:szCs w:val="20"/>
              </w:rPr>
              <w:t>TL</w:t>
            </w:r>
          </w:p>
        </w:tc>
        <w:tc>
          <w:tcPr>
            <w:tcW w:w="724" w:type="pct"/>
            <w:tcBorders>
              <w:top w:val="single" w:sz="4" w:space="0" w:color="auto"/>
              <w:left w:val="nil"/>
              <w:bottom w:val="single" w:sz="4" w:space="0" w:color="auto"/>
              <w:right w:val="nil"/>
            </w:tcBorders>
            <w:vAlign w:val="center"/>
          </w:tcPr>
          <w:p w14:paraId="7DEB7A70"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24</w:t>
            </w:r>
          </w:p>
        </w:tc>
        <w:tc>
          <w:tcPr>
            <w:tcW w:w="724" w:type="pct"/>
            <w:tcBorders>
              <w:top w:val="single" w:sz="4" w:space="0" w:color="auto"/>
              <w:left w:val="nil"/>
              <w:bottom w:val="single" w:sz="4" w:space="0" w:color="auto"/>
              <w:right w:val="nil"/>
            </w:tcBorders>
            <w:vAlign w:val="center"/>
          </w:tcPr>
          <w:p w14:paraId="4DC52860"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45,04</w:t>
            </w:r>
          </w:p>
        </w:tc>
        <w:tc>
          <w:tcPr>
            <w:tcW w:w="724" w:type="pct"/>
            <w:tcBorders>
              <w:top w:val="single" w:sz="4" w:space="0" w:color="auto"/>
              <w:left w:val="nil"/>
              <w:bottom w:val="single" w:sz="4" w:space="0" w:color="auto"/>
              <w:right w:val="nil"/>
            </w:tcBorders>
            <w:vAlign w:val="center"/>
          </w:tcPr>
          <w:p w14:paraId="1FAAD74C"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9,38</w:t>
            </w:r>
          </w:p>
        </w:tc>
        <w:tc>
          <w:tcPr>
            <w:tcW w:w="517" w:type="pct"/>
            <w:vMerge/>
            <w:tcBorders>
              <w:top w:val="single" w:sz="4" w:space="0" w:color="auto"/>
              <w:left w:val="nil"/>
              <w:bottom w:val="single" w:sz="4" w:space="0" w:color="auto"/>
              <w:right w:val="nil"/>
            </w:tcBorders>
            <w:vAlign w:val="center"/>
          </w:tcPr>
          <w:p w14:paraId="78125214" w14:textId="77777777" w:rsidR="007279C5" w:rsidRPr="006D64C2" w:rsidRDefault="007279C5" w:rsidP="006D64C2">
            <w:pPr>
              <w:autoSpaceDE w:val="0"/>
              <w:autoSpaceDN w:val="0"/>
              <w:adjustRightInd w:val="0"/>
              <w:spacing w:line="240" w:lineRule="atLeast"/>
              <w:jc w:val="center"/>
              <w:rPr>
                <w:rFonts w:cs="Times New Roman"/>
                <w:sz w:val="20"/>
                <w:szCs w:val="20"/>
              </w:rPr>
            </w:pPr>
          </w:p>
        </w:tc>
        <w:tc>
          <w:tcPr>
            <w:tcW w:w="517" w:type="pct"/>
            <w:vMerge/>
            <w:tcBorders>
              <w:left w:val="nil"/>
              <w:right w:val="nil"/>
            </w:tcBorders>
            <w:vAlign w:val="center"/>
          </w:tcPr>
          <w:p w14:paraId="71E3B070" w14:textId="77777777" w:rsidR="007279C5" w:rsidRPr="006D64C2" w:rsidRDefault="007279C5" w:rsidP="006D64C2">
            <w:pPr>
              <w:autoSpaceDE w:val="0"/>
              <w:autoSpaceDN w:val="0"/>
              <w:adjustRightInd w:val="0"/>
              <w:spacing w:line="240" w:lineRule="atLeast"/>
              <w:jc w:val="center"/>
              <w:rPr>
                <w:rFonts w:cs="Times New Roman"/>
                <w:sz w:val="20"/>
                <w:szCs w:val="20"/>
              </w:rPr>
            </w:pPr>
          </w:p>
        </w:tc>
      </w:tr>
      <w:tr w:rsidR="007279C5" w:rsidRPr="006D64C2" w14:paraId="1EC6C035" w14:textId="77777777" w:rsidTr="00C802F6">
        <w:trPr>
          <w:trHeight w:val="168"/>
          <w:jc w:val="center"/>
        </w:trPr>
        <w:tc>
          <w:tcPr>
            <w:tcW w:w="593" w:type="pct"/>
            <w:vMerge/>
            <w:tcBorders>
              <w:top w:val="single" w:sz="4" w:space="0" w:color="auto"/>
              <w:left w:val="nil"/>
              <w:bottom w:val="single" w:sz="4" w:space="0" w:color="auto"/>
              <w:right w:val="nil"/>
            </w:tcBorders>
            <w:vAlign w:val="center"/>
          </w:tcPr>
          <w:p w14:paraId="36180C8F"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1201" w:type="pct"/>
            <w:tcBorders>
              <w:top w:val="single" w:sz="4" w:space="0" w:color="auto"/>
              <w:left w:val="nil"/>
              <w:bottom w:val="single" w:sz="4" w:space="0" w:color="auto"/>
              <w:right w:val="nil"/>
            </w:tcBorders>
            <w:vAlign w:val="center"/>
          </w:tcPr>
          <w:p w14:paraId="53A690FB" w14:textId="622C871C"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11.001</w:t>
            </w:r>
            <w:r w:rsidR="00C3001A">
              <w:rPr>
                <w:rFonts w:cs="Times New Roman"/>
                <w:sz w:val="20"/>
                <w:szCs w:val="20"/>
              </w:rPr>
              <w:t xml:space="preserve"> </w:t>
            </w:r>
            <w:r w:rsidRPr="006D64C2">
              <w:rPr>
                <w:rFonts w:cs="Times New Roman"/>
                <w:sz w:val="20"/>
                <w:szCs w:val="20"/>
              </w:rPr>
              <w:t>-</w:t>
            </w:r>
            <w:r w:rsidR="00C3001A">
              <w:rPr>
                <w:rFonts w:cs="Times New Roman"/>
                <w:sz w:val="20"/>
                <w:szCs w:val="20"/>
              </w:rPr>
              <w:t xml:space="preserve"> </w:t>
            </w:r>
            <w:r w:rsidRPr="006D64C2">
              <w:rPr>
                <w:rFonts w:cs="Times New Roman"/>
                <w:sz w:val="20"/>
                <w:szCs w:val="20"/>
              </w:rPr>
              <w:t>17.000</w:t>
            </w:r>
            <w:r w:rsidR="00C3001A">
              <w:rPr>
                <w:rFonts w:cs="Times New Roman"/>
                <w:sz w:val="20"/>
                <w:szCs w:val="20"/>
              </w:rPr>
              <w:t xml:space="preserve"> </w:t>
            </w:r>
            <w:r w:rsidRPr="006D64C2">
              <w:rPr>
                <w:rFonts w:cs="Times New Roman"/>
                <w:sz w:val="20"/>
                <w:szCs w:val="20"/>
              </w:rPr>
              <w:t>TL</w:t>
            </w:r>
          </w:p>
        </w:tc>
        <w:tc>
          <w:tcPr>
            <w:tcW w:w="724" w:type="pct"/>
            <w:tcBorders>
              <w:top w:val="single" w:sz="4" w:space="0" w:color="auto"/>
              <w:left w:val="nil"/>
              <w:bottom w:val="single" w:sz="4" w:space="0" w:color="auto"/>
              <w:right w:val="nil"/>
            </w:tcBorders>
            <w:vAlign w:val="center"/>
          </w:tcPr>
          <w:p w14:paraId="3814CE84"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35</w:t>
            </w:r>
          </w:p>
        </w:tc>
        <w:tc>
          <w:tcPr>
            <w:tcW w:w="724" w:type="pct"/>
            <w:tcBorders>
              <w:top w:val="single" w:sz="4" w:space="0" w:color="auto"/>
              <w:left w:val="nil"/>
              <w:bottom w:val="single" w:sz="4" w:space="0" w:color="auto"/>
              <w:right w:val="nil"/>
            </w:tcBorders>
            <w:vAlign w:val="center"/>
          </w:tcPr>
          <w:p w14:paraId="114375EC"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47,65</w:t>
            </w:r>
          </w:p>
        </w:tc>
        <w:tc>
          <w:tcPr>
            <w:tcW w:w="724" w:type="pct"/>
            <w:tcBorders>
              <w:top w:val="single" w:sz="4" w:space="0" w:color="auto"/>
              <w:left w:val="nil"/>
              <w:bottom w:val="single" w:sz="4" w:space="0" w:color="auto"/>
              <w:right w:val="nil"/>
            </w:tcBorders>
            <w:vAlign w:val="center"/>
          </w:tcPr>
          <w:p w14:paraId="640F9BA6"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8,78</w:t>
            </w:r>
          </w:p>
        </w:tc>
        <w:tc>
          <w:tcPr>
            <w:tcW w:w="517" w:type="pct"/>
            <w:vMerge/>
            <w:tcBorders>
              <w:top w:val="single" w:sz="4" w:space="0" w:color="auto"/>
              <w:left w:val="nil"/>
              <w:bottom w:val="single" w:sz="4" w:space="0" w:color="auto"/>
              <w:right w:val="nil"/>
            </w:tcBorders>
            <w:vAlign w:val="center"/>
          </w:tcPr>
          <w:p w14:paraId="45D322FE"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517" w:type="pct"/>
            <w:vMerge/>
            <w:tcBorders>
              <w:left w:val="nil"/>
              <w:right w:val="nil"/>
            </w:tcBorders>
            <w:vAlign w:val="center"/>
          </w:tcPr>
          <w:p w14:paraId="4FF2557F"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r>
      <w:tr w:rsidR="007279C5" w:rsidRPr="006D64C2" w14:paraId="070B1D23" w14:textId="77777777" w:rsidTr="00C802F6">
        <w:trPr>
          <w:trHeight w:val="144"/>
          <w:jc w:val="center"/>
        </w:trPr>
        <w:tc>
          <w:tcPr>
            <w:tcW w:w="593" w:type="pct"/>
            <w:vMerge/>
            <w:tcBorders>
              <w:top w:val="single" w:sz="4" w:space="0" w:color="auto"/>
              <w:left w:val="nil"/>
              <w:bottom w:val="single" w:sz="4" w:space="0" w:color="auto"/>
              <w:right w:val="nil"/>
            </w:tcBorders>
            <w:vAlign w:val="center"/>
          </w:tcPr>
          <w:p w14:paraId="49C86747"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1201" w:type="pct"/>
            <w:tcBorders>
              <w:top w:val="single" w:sz="4" w:space="0" w:color="auto"/>
              <w:left w:val="nil"/>
              <w:bottom w:val="single" w:sz="4" w:space="0" w:color="auto"/>
              <w:right w:val="nil"/>
            </w:tcBorders>
            <w:vAlign w:val="center"/>
          </w:tcPr>
          <w:p w14:paraId="282EE736" w14:textId="0131549B"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17.001</w:t>
            </w:r>
            <w:r w:rsidR="00C3001A">
              <w:rPr>
                <w:rFonts w:cs="Times New Roman"/>
                <w:sz w:val="20"/>
                <w:szCs w:val="20"/>
              </w:rPr>
              <w:t xml:space="preserve"> </w:t>
            </w:r>
            <w:r w:rsidRPr="006D64C2">
              <w:rPr>
                <w:rFonts w:cs="Times New Roman"/>
                <w:sz w:val="20"/>
                <w:szCs w:val="20"/>
              </w:rPr>
              <w:t>TL</w:t>
            </w:r>
            <w:r w:rsidR="00C3001A">
              <w:rPr>
                <w:rFonts w:cs="Times New Roman"/>
                <w:sz w:val="20"/>
                <w:szCs w:val="20"/>
              </w:rPr>
              <w:t xml:space="preserve"> </w:t>
            </w:r>
            <w:r w:rsidRPr="006D64C2">
              <w:rPr>
                <w:rFonts w:cs="Times New Roman"/>
                <w:sz w:val="20"/>
                <w:szCs w:val="20"/>
              </w:rPr>
              <w:t>ve</w:t>
            </w:r>
            <w:r w:rsidR="00C3001A">
              <w:rPr>
                <w:rFonts w:cs="Times New Roman"/>
                <w:sz w:val="20"/>
                <w:szCs w:val="20"/>
              </w:rPr>
              <w:t xml:space="preserve"> </w:t>
            </w:r>
            <w:r w:rsidRPr="006D64C2">
              <w:rPr>
                <w:rFonts w:cs="Times New Roman"/>
                <w:sz w:val="20"/>
                <w:szCs w:val="20"/>
              </w:rPr>
              <w:t>üzeri</w:t>
            </w:r>
          </w:p>
        </w:tc>
        <w:tc>
          <w:tcPr>
            <w:tcW w:w="724" w:type="pct"/>
            <w:tcBorders>
              <w:top w:val="single" w:sz="4" w:space="0" w:color="auto"/>
              <w:left w:val="nil"/>
              <w:bottom w:val="single" w:sz="4" w:space="0" w:color="auto"/>
              <w:right w:val="nil"/>
            </w:tcBorders>
            <w:vAlign w:val="center"/>
          </w:tcPr>
          <w:p w14:paraId="2A68C2FB"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14</w:t>
            </w:r>
          </w:p>
        </w:tc>
        <w:tc>
          <w:tcPr>
            <w:tcW w:w="724" w:type="pct"/>
            <w:tcBorders>
              <w:top w:val="single" w:sz="4" w:space="0" w:color="auto"/>
              <w:left w:val="nil"/>
              <w:bottom w:val="single" w:sz="4" w:space="0" w:color="auto"/>
              <w:right w:val="nil"/>
            </w:tcBorders>
            <w:vAlign w:val="center"/>
          </w:tcPr>
          <w:p w14:paraId="100CF226"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46,28</w:t>
            </w:r>
          </w:p>
        </w:tc>
        <w:tc>
          <w:tcPr>
            <w:tcW w:w="724" w:type="pct"/>
            <w:tcBorders>
              <w:top w:val="single" w:sz="4" w:space="0" w:color="auto"/>
              <w:left w:val="nil"/>
              <w:bottom w:val="single" w:sz="4" w:space="0" w:color="auto"/>
              <w:right w:val="nil"/>
            </w:tcBorders>
            <w:vAlign w:val="center"/>
          </w:tcPr>
          <w:p w14:paraId="5BB262E9"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11,01</w:t>
            </w:r>
          </w:p>
        </w:tc>
        <w:tc>
          <w:tcPr>
            <w:tcW w:w="517" w:type="pct"/>
            <w:vMerge/>
            <w:tcBorders>
              <w:top w:val="single" w:sz="4" w:space="0" w:color="auto"/>
              <w:left w:val="nil"/>
              <w:bottom w:val="single" w:sz="4" w:space="0" w:color="auto"/>
              <w:right w:val="nil"/>
            </w:tcBorders>
            <w:vAlign w:val="center"/>
          </w:tcPr>
          <w:p w14:paraId="65896CF1"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517" w:type="pct"/>
            <w:vMerge/>
            <w:tcBorders>
              <w:left w:val="nil"/>
              <w:bottom w:val="single" w:sz="4" w:space="0" w:color="auto"/>
              <w:right w:val="nil"/>
            </w:tcBorders>
            <w:vAlign w:val="center"/>
          </w:tcPr>
          <w:p w14:paraId="642553C2"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r>
    </w:tbl>
    <w:p w14:paraId="50696B28" w14:textId="477E7313" w:rsidR="007279C5" w:rsidRPr="006D64C2" w:rsidRDefault="007279C5" w:rsidP="006D64C2">
      <w:pPr>
        <w:spacing w:before="120" w:after="120" w:line="240" w:lineRule="auto"/>
        <w:rPr>
          <w:rFonts w:eastAsia="Calibri" w:cs="Times New Roman"/>
          <w:sz w:val="20"/>
          <w:szCs w:val="24"/>
        </w:rPr>
      </w:pPr>
      <w:proofErr w:type="gramStart"/>
      <w:r w:rsidRPr="006D64C2">
        <w:rPr>
          <w:rFonts w:eastAsia="Calibri" w:cs="Times New Roman"/>
          <w:sz w:val="20"/>
          <w:szCs w:val="24"/>
        </w:rPr>
        <w:t>p</w:t>
      </w:r>
      <w:proofErr w:type="gramEnd"/>
      <w:r w:rsidRPr="006D64C2">
        <w:rPr>
          <w:rFonts w:eastAsia="Calibri" w:cs="Times New Roman"/>
          <w:sz w:val="20"/>
          <w:szCs w:val="24"/>
        </w:rPr>
        <w:t>&lt;0,05*</w:t>
      </w:r>
    </w:p>
    <w:p w14:paraId="7740B425" w14:textId="77777777" w:rsidR="007279C5" w:rsidRPr="007567CC" w:rsidRDefault="007279C5" w:rsidP="007567CC">
      <w:pPr>
        <w:autoSpaceDE w:val="0"/>
        <w:autoSpaceDN w:val="0"/>
        <w:adjustRightInd w:val="0"/>
        <w:spacing w:after="120"/>
        <w:ind w:firstLine="567"/>
        <w:rPr>
          <w:rFonts w:eastAsia="Calibri" w:cs="Times New Roman"/>
          <w:szCs w:val="24"/>
        </w:rPr>
      </w:pPr>
    </w:p>
    <w:p w14:paraId="084BEEC0" w14:textId="41A408F8" w:rsidR="0077129A" w:rsidRPr="007567CC" w:rsidRDefault="0077129A" w:rsidP="007567CC">
      <w:pPr>
        <w:spacing w:after="120"/>
        <w:ind w:firstLine="567"/>
        <w:rPr>
          <w:rFonts w:cs="Times New Roman"/>
          <w:szCs w:val="24"/>
        </w:rPr>
      </w:pPr>
      <w:r w:rsidRPr="007567CC">
        <w:rPr>
          <w:rFonts w:cs="Times New Roman"/>
          <w:szCs w:val="24"/>
        </w:rPr>
        <w:t>Tablo</w:t>
      </w:r>
      <w:r w:rsidR="00C3001A">
        <w:rPr>
          <w:rFonts w:cs="Times New Roman"/>
          <w:szCs w:val="24"/>
        </w:rPr>
        <w:t xml:space="preserve"> </w:t>
      </w:r>
      <w:r w:rsidRPr="007567CC">
        <w:rPr>
          <w:rFonts w:cs="Times New Roman"/>
          <w:szCs w:val="24"/>
        </w:rPr>
        <w:t>8’de</w:t>
      </w:r>
      <w:r w:rsidR="00C3001A">
        <w:rPr>
          <w:rFonts w:cs="Times New Roman"/>
          <w:szCs w:val="24"/>
        </w:rPr>
        <w:t xml:space="preserve"> </w:t>
      </w:r>
      <w:r w:rsidRPr="007567CC">
        <w:rPr>
          <w:rFonts w:cs="Times New Roman"/>
          <w:szCs w:val="24"/>
        </w:rPr>
        <w:t>yapılan</w:t>
      </w:r>
      <w:r w:rsidR="00C3001A">
        <w:rPr>
          <w:rFonts w:cs="Times New Roman"/>
          <w:szCs w:val="24"/>
        </w:rPr>
        <w:t xml:space="preserve"> </w:t>
      </w:r>
      <w:r w:rsidRPr="007567CC">
        <w:rPr>
          <w:rFonts w:cs="Times New Roman"/>
          <w:szCs w:val="24"/>
        </w:rPr>
        <w:t>analiz</w:t>
      </w:r>
      <w:r w:rsidR="00C3001A">
        <w:rPr>
          <w:rFonts w:cs="Times New Roman"/>
          <w:szCs w:val="24"/>
        </w:rPr>
        <w:t xml:space="preserve"> </w:t>
      </w:r>
      <w:r w:rsidRPr="007567CC">
        <w:rPr>
          <w:rFonts w:cs="Times New Roman"/>
          <w:szCs w:val="24"/>
        </w:rPr>
        <w:t>sonucunda;</w:t>
      </w:r>
      <w:r w:rsidR="00C3001A">
        <w:rPr>
          <w:rFonts w:cs="Times New Roman"/>
          <w:szCs w:val="24"/>
        </w:rPr>
        <w:t xml:space="preserve"> </w:t>
      </w:r>
      <w:r w:rsidRPr="007567CC">
        <w:rPr>
          <w:rFonts w:cs="Times New Roman"/>
          <w:szCs w:val="24"/>
        </w:rPr>
        <w:t>katılımcıların</w:t>
      </w:r>
      <w:r w:rsidR="00C3001A">
        <w:rPr>
          <w:rFonts w:cs="Times New Roman"/>
          <w:szCs w:val="24"/>
        </w:rPr>
        <w:t xml:space="preserve"> </w:t>
      </w:r>
      <w:r w:rsidRPr="007567CC">
        <w:rPr>
          <w:rFonts w:cs="Times New Roman"/>
          <w:szCs w:val="24"/>
        </w:rPr>
        <w:t>gelir</w:t>
      </w:r>
      <w:r w:rsidR="00C3001A">
        <w:rPr>
          <w:rFonts w:cs="Times New Roman"/>
          <w:szCs w:val="24"/>
        </w:rPr>
        <w:t xml:space="preserve"> </w:t>
      </w:r>
      <w:r w:rsidRPr="007567CC">
        <w:rPr>
          <w:rFonts w:cs="Times New Roman"/>
          <w:szCs w:val="24"/>
        </w:rPr>
        <w:t>değişkenine</w:t>
      </w:r>
      <w:r w:rsidR="00C3001A">
        <w:rPr>
          <w:rFonts w:cs="Times New Roman"/>
          <w:szCs w:val="24"/>
        </w:rPr>
        <w:t xml:space="preserve"> </w:t>
      </w:r>
      <w:r w:rsidRPr="007567CC">
        <w:rPr>
          <w:rFonts w:cs="Times New Roman"/>
          <w:szCs w:val="24"/>
        </w:rPr>
        <w:t>göre</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düzeylerinde</w:t>
      </w:r>
      <w:r w:rsidR="00C3001A">
        <w:rPr>
          <w:rFonts w:cs="Times New Roman"/>
          <w:szCs w:val="24"/>
        </w:rPr>
        <w:t xml:space="preserve"> </w:t>
      </w:r>
      <w:r w:rsidRPr="007567CC">
        <w:rPr>
          <w:rFonts w:cs="Times New Roman"/>
          <w:szCs w:val="24"/>
        </w:rPr>
        <w:t>istatiksel</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anlamlı</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farklılaşma</w:t>
      </w:r>
      <w:r w:rsidR="00C3001A">
        <w:rPr>
          <w:rFonts w:cs="Times New Roman"/>
          <w:szCs w:val="24"/>
        </w:rPr>
        <w:t xml:space="preserve"> </w:t>
      </w:r>
      <w:r w:rsidRPr="007567CC">
        <w:rPr>
          <w:rFonts w:cs="Times New Roman"/>
          <w:szCs w:val="24"/>
        </w:rPr>
        <w:t>olmadığı</w:t>
      </w:r>
      <w:r w:rsidR="00C3001A">
        <w:rPr>
          <w:rFonts w:cs="Times New Roman"/>
          <w:szCs w:val="24"/>
        </w:rPr>
        <w:t xml:space="preserve"> </w:t>
      </w:r>
      <w:r w:rsidRPr="007567CC">
        <w:rPr>
          <w:rFonts w:cs="Times New Roman"/>
          <w:szCs w:val="24"/>
        </w:rPr>
        <w:t>tespit</w:t>
      </w:r>
      <w:r w:rsidR="00C3001A">
        <w:rPr>
          <w:rFonts w:cs="Times New Roman"/>
          <w:szCs w:val="24"/>
        </w:rPr>
        <w:t xml:space="preserve"> </w:t>
      </w:r>
      <w:r w:rsidRPr="007567CC">
        <w:rPr>
          <w:rFonts w:cs="Times New Roman"/>
          <w:szCs w:val="24"/>
        </w:rPr>
        <w:t>edilmiştir</w:t>
      </w:r>
      <w:r w:rsidR="00C3001A">
        <w:rPr>
          <w:rFonts w:cs="Times New Roman"/>
          <w:szCs w:val="24"/>
        </w:rPr>
        <w:t xml:space="preserve"> </w:t>
      </w:r>
      <w:r w:rsidRPr="007567CC">
        <w:rPr>
          <w:rFonts w:cs="Times New Roman"/>
          <w:szCs w:val="24"/>
        </w:rPr>
        <w:t>(p&lt;0,05).</w:t>
      </w:r>
    </w:p>
    <w:p w14:paraId="00BD705E" w14:textId="77777777" w:rsidR="00C802F6" w:rsidRDefault="00C802F6" w:rsidP="0063341C">
      <w:pPr>
        <w:pStyle w:val="ResimYazs"/>
        <w:rPr>
          <w:b/>
          <w:i w:val="0"/>
          <w:color w:val="auto"/>
          <w:sz w:val="22"/>
          <w:szCs w:val="22"/>
        </w:rPr>
      </w:pPr>
      <w:bookmarkStart w:id="117" w:name="_Toc182938817"/>
    </w:p>
    <w:p w14:paraId="6412E03D" w14:textId="2BA0F2DA" w:rsidR="007279C5" w:rsidRPr="0063341C" w:rsidRDefault="0063341C" w:rsidP="0063341C">
      <w:pPr>
        <w:pStyle w:val="ResimYazs"/>
        <w:rPr>
          <w:rFonts w:eastAsia="Calibri" w:cs="Times New Roman"/>
          <w:i w:val="0"/>
          <w:color w:val="auto"/>
          <w:sz w:val="22"/>
          <w:szCs w:val="22"/>
        </w:rPr>
      </w:pPr>
      <w:bookmarkStart w:id="118" w:name="_Toc190460352"/>
      <w:r w:rsidRPr="00C802F6">
        <w:rPr>
          <w:b/>
          <w:i w:val="0"/>
          <w:color w:val="auto"/>
          <w:sz w:val="22"/>
          <w:szCs w:val="22"/>
        </w:rPr>
        <w:t xml:space="preserve">Tablo </w:t>
      </w:r>
      <w:r w:rsidRPr="00C802F6">
        <w:rPr>
          <w:b/>
          <w:i w:val="0"/>
          <w:color w:val="auto"/>
          <w:sz w:val="22"/>
          <w:szCs w:val="22"/>
        </w:rPr>
        <w:fldChar w:fldCharType="begin"/>
      </w:r>
      <w:r w:rsidRPr="00C802F6">
        <w:rPr>
          <w:b/>
          <w:i w:val="0"/>
          <w:color w:val="auto"/>
          <w:sz w:val="22"/>
          <w:szCs w:val="22"/>
        </w:rPr>
        <w:instrText xml:space="preserve"> SEQ Tablo \* ARABIC </w:instrText>
      </w:r>
      <w:r w:rsidRPr="00C802F6">
        <w:rPr>
          <w:b/>
          <w:i w:val="0"/>
          <w:color w:val="auto"/>
          <w:sz w:val="22"/>
          <w:szCs w:val="22"/>
        </w:rPr>
        <w:fldChar w:fldCharType="separate"/>
      </w:r>
      <w:r w:rsidR="00E119B5">
        <w:rPr>
          <w:b/>
          <w:i w:val="0"/>
          <w:noProof/>
          <w:color w:val="auto"/>
          <w:sz w:val="22"/>
          <w:szCs w:val="22"/>
        </w:rPr>
        <w:t>9</w:t>
      </w:r>
      <w:r w:rsidRPr="00C802F6">
        <w:rPr>
          <w:b/>
          <w:i w:val="0"/>
          <w:color w:val="auto"/>
          <w:sz w:val="22"/>
          <w:szCs w:val="22"/>
        </w:rPr>
        <w:fldChar w:fldCharType="end"/>
      </w:r>
      <w:r w:rsidRPr="00C802F6">
        <w:rPr>
          <w:b/>
          <w:i w:val="0"/>
          <w:color w:val="auto"/>
          <w:sz w:val="22"/>
          <w:szCs w:val="22"/>
        </w:rPr>
        <w:t>.</w:t>
      </w:r>
      <w:r w:rsidRPr="0063341C">
        <w:rPr>
          <w:i w:val="0"/>
          <w:color w:val="auto"/>
          <w:sz w:val="22"/>
          <w:szCs w:val="22"/>
        </w:rPr>
        <w:t xml:space="preserve"> </w:t>
      </w:r>
      <w:r w:rsidR="00ED365C" w:rsidRPr="0063341C">
        <w:rPr>
          <w:rFonts w:cs="Times New Roman"/>
          <w:i w:val="0"/>
          <w:color w:val="auto"/>
          <w:sz w:val="22"/>
          <w:szCs w:val="22"/>
        </w:rPr>
        <w:t>Katılımcıların</w:t>
      </w:r>
      <w:r w:rsidR="00C3001A" w:rsidRPr="0063341C">
        <w:rPr>
          <w:rFonts w:cs="Times New Roman"/>
          <w:i w:val="0"/>
          <w:color w:val="auto"/>
          <w:sz w:val="22"/>
          <w:szCs w:val="22"/>
        </w:rPr>
        <w:t xml:space="preserve"> </w:t>
      </w:r>
      <w:r w:rsidR="006D64C2" w:rsidRPr="0063341C">
        <w:rPr>
          <w:rFonts w:cs="Times New Roman"/>
          <w:i w:val="0"/>
          <w:color w:val="auto"/>
          <w:sz w:val="22"/>
          <w:szCs w:val="22"/>
        </w:rPr>
        <w:t>durumluk</w:t>
      </w:r>
      <w:r w:rsidR="00C3001A" w:rsidRPr="0063341C">
        <w:rPr>
          <w:rFonts w:cs="Times New Roman"/>
          <w:i w:val="0"/>
          <w:color w:val="auto"/>
          <w:sz w:val="22"/>
          <w:szCs w:val="22"/>
        </w:rPr>
        <w:t xml:space="preserve"> </w:t>
      </w:r>
      <w:r w:rsidR="006D64C2" w:rsidRPr="0063341C">
        <w:rPr>
          <w:rFonts w:cs="Times New Roman"/>
          <w:i w:val="0"/>
          <w:color w:val="auto"/>
          <w:sz w:val="22"/>
          <w:szCs w:val="22"/>
        </w:rPr>
        <w:t>kaygı</w:t>
      </w:r>
      <w:r w:rsidR="00C3001A" w:rsidRPr="0063341C">
        <w:rPr>
          <w:rFonts w:cs="Times New Roman"/>
          <w:i w:val="0"/>
          <w:color w:val="auto"/>
          <w:sz w:val="22"/>
          <w:szCs w:val="22"/>
        </w:rPr>
        <w:t xml:space="preserve"> </w:t>
      </w:r>
      <w:r w:rsidR="006D64C2" w:rsidRPr="0063341C">
        <w:rPr>
          <w:rFonts w:cs="Times New Roman"/>
          <w:i w:val="0"/>
          <w:color w:val="auto"/>
          <w:sz w:val="22"/>
          <w:szCs w:val="22"/>
        </w:rPr>
        <w:t>ve</w:t>
      </w:r>
      <w:r w:rsidR="00C3001A" w:rsidRPr="0063341C">
        <w:rPr>
          <w:rFonts w:cs="Times New Roman"/>
          <w:i w:val="0"/>
          <w:color w:val="auto"/>
          <w:sz w:val="22"/>
          <w:szCs w:val="22"/>
        </w:rPr>
        <w:t xml:space="preserve"> </w:t>
      </w:r>
      <w:r w:rsidR="006D64C2" w:rsidRPr="0063341C">
        <w:rPr>
          <w:rFonts w:cs="Times New Roman"/>
          <w:i w:val="0"/>
          <w:color w:val="auto"/>
          <w:sz w:val="22"/>
          <w:szCs w:val="22"/>
        </w:rPr>
        <w:t>sürekli</w:t>
      </w:r>
      <w:r w:rsidR="00C3001A" w:rsidRPr="0063341C">
        <w:rPr>
          <w:rFonts w:cs="Times New Roman"/>
          <w:i w:val="0"/>
          <w:color w:val="auto"/>
          <w:sz w:val="22"/>
          <w:szCs w:val="22"/>
        </w:rPr>
        <w:t xml:space="preserve"> </w:t>
      </w:r>
      <w:r w:rsidR="006D64C2" w:rsidRPr="0063341C">
        <w:rPr>
          <w:rFonts w:cs="Times New Roman"/>
          <w:i w:val="0"/>
          <w:color w:val="auto"/>
          <w:sz w:val="22"/>
          <w:szCs w:val="22"/>
        </w:rPr>
        <w:t>kaygı</w:t>
      </w:r>
      <w:r w:rsidR="00C3001A" w:rsidRPr="0063341C">
        <w:rPr>
          <w:rFonts w:cs="Times New Roman"/>
          <w:i w:val="0"/>
          <w:color w:val="auto"/>
          <w:sz w:val="22"/>
          <w:szCs w:val="22"/>
        </w:rPr>
        <w:t xml:space="preserve"> </w:t>
      </w:r>
      <w:r w:rsidR="006D64C2" w:rsidRPr="0063341C">
        <w:rPr>
          <w:rFonts w:cs="Times New Roman"/>
          <w:i w:val="0"/>
          <w:color w:val="auto"/>
          <w:sz w:val="22"/>
          <w:szCs w:val="22"/>
        </w:rPr>
        <w:t>durumlarının</w:t>
      </w:r>
      <w:r w:rsidR="00C3001A" w:rsidRPr="0063341C">
        <w:rPr>
          <w:rFonts w:cs="Times New Roman"/>
          <w:i w:val="0"/>
          <w:color w:val="auto"/>
          <w:sz w:val="22"/>
          <w:szCs w:val="22"/>
        </w:rPr>
        <w:t xml:space="preserve"> </w:t>
      </w:r>
      <w:r w:rsidR="006D64C2" w:rsidRPr="0063341C">
        <w:rPr>
          <w:rFonts w:cs="Times New Roman"/>
          <w:i w:val="0"/>
          <w:color w:val="auto"/>
          <w:sz w:val="22"/>
          <w:szCs w:val="22"/>
        </w:rPr>
        <w:t>milli</w:t>
      </w:r>
      <w:r w:rsidR="00C3001A" w:rsidRPr="0063341C">
        <w:rPr>
          <w:rFonts w:cs="Times New Roman"/>
          <w:i w:val="0"/>
          <w:color w:val="auto"/>
          <w:sz w:val="22"/>
          <w:szCs w:val="22"/>
        </w:rPr>
        <w:t xml:space="preserve"> </w:t>
      </w:r>
      <w:r w:rsidR="006D64C2" w:rsidRPr="0063341C">
        <w:rPr>
          <w:rFonts w:cs="Times New Roman"/>
          <w:i w:val="0"/>
          <w:color w:val="auto"/>
          <w:sz w:val="22"/>
          <w:szCs w:val="22"/>
        </w:rPr>
        <w:t>sporcu</w:t>
      </w:r>
      <w:r w:rsidR="00C3001A" w:rsidRPr="0063341C">
        <w:rPr>
          <w:rFonts w:cs="Times New Roman"/>
          <w:i w:val="0"/>
          <w:color w:val="auto"/>
          <w:sz w:val="22"/>
          <w:szCs w:val="22"/>
        </w:rPr>
        <w:t xml:space="preserve"> </w:t>
      </w:r>
      <w:r w:rsidR="006D64C2" w:rsidRPr="0063341C">
        <w:rPr>
          <w:rFonts w:cs="Times New Roman"/>
          <w:i w:val="0"/>
          <w:color w:val="auto"/>
          <w:sz w:val="22"/>
          <w:szCs w:val="22"/>
        </w:rPr>
        <w:t>olma</w:t>
      </w:r>
      <w:r w:rsidR="00C3001A" w:rsidRPr="0063341C">
        <w:rPr>
          <w:rFonts w:cs="Times New Roman"/>
          <w:i w:val="0"/>
          <w:color w:val="auto"/>
          <w:sz w:val="22"/>
          <w:szCs w:val="22"/>
        </w:rPr>
        <w:t xml:space="preserve"> </w:t>
      </w:r>
      <w:r w:rsidR="006D64C2" w:rsidRPr="0063341C">
        <w:rPr>
          <w:rFonts w:cs="Times New Roman"/>
          <w:i w:val="0"/>
          <w:color w:val="auto"/>
          <w:sz w:val="22"/>
          <w:szCs w:val="22"/>
        </w:rPr>
        <w:t>değişkenine</w:t>
      </w:r>
      <w:r w:rsidR="00C3001A" w:rsidRPr="0063341C">
        <w:rPr>
          <w:rFonts w:cs="Times New Roman"/>
          <w:i w:val="0"/>
          <w:color w:val="auto"/>
          <w:sz w:val="22"/>
          <w:szCs w:val="22"/>
        </w:rPr>
        <w:t xml:space="preserve"> </w:t>
      </w:r>
      <w:r w:rsidR="006D64C2" w:rsidRPr="0063341C">
        <w:rPr>
          <w:rFonts w:cs="Times New Roman"/>
          <w:i w:val="0"/>
          <w:color w:val="auto"/>
          <w:sz w:val="22"/>
          <w:szCs w:val="22"/>
        </w:rPr>
        <w:t>göre</w:t>
      </w:r>
      <w:r w:rsidR="00C3001A" w:rsidRPr="0063341C">
        <w:rPr>
          <w:rFonts w:cs="Times New Roman"/>
          <w:i w:val="0"/>
          <w:color w:val="auto"/>
          <w:sz w:val="22"/>
          <w:szCs w:val="22"/>
        </w:rPr>
        <w:t xml:space="preserve"> </w:t>
      </w:r>
      <w:r w:rsidR="006D64C2" w:rsidRPr="0063341C">
        <w:rPr>
          <w:rFonts w:cs="Times New Roman"/>
          <w:i w:val="0"/>
          <w:color w:val="auto"/>
          <w:sz w:val="22"/>
          <w:szCs w:val="22"/>
        </w:rPr>
        <w:t>bağımsız</w:t>
      </w:r>
      <w:r w:rsidR="00C3001A" w:rsidRPr="0063341C">
        <w:rPr>
          <w:rFonts w:cs="Times New Roman"/>
          <w:i w:val="0"/>
          <w:color w:val="auto"/>
          <w:sz w:val="22"/>
          <w:szCs w:val="22"/>
        </w:rPr>
        <w:t xml:space="preserve"> </w:t>
      </w:r>
      <w:r w:rsidR="006D64C2" w:rsidRPr="0063341C">
        <w:rPr>
          <w:rFonts w:cs="Times New Roman"/>
          <w:i w:val="0"/>
          <w:color w:val="auto"/>
          <w:sz w:val="22"/>
          <w:szCs w:val="22"/>
        </w:rPr>
        <w:t>örneklem</w:t>
      </w:r>
      <w:r w:rsidR="00C3001A" w:rsidRPr="0063341C">
        <w:rPr>
          <w:rFonts w:cs="Times New Roman"/>
          <w:i w:val="0"/>
          <w:color w:val="auto"/>
          <w:sz w:val="22"/>
          <w:szCs w:val="22"/>
        </w:rPr>
        <w:t xml:space="preserve"> </w:t>
      </w:r>
      <w:r w:rsidR="006D64C2" w:rsidRPr="0063341C">
        <w:rPr>
          <w:rFonts w:cs="Times New Roman"/>
          <w:i w:val="0"/>
          <w:color w:val="auto"/>
          <w:sz w:val="22"/>
          <w:szCs w:val="22"/>
        </w:rPr>
        <w:t>t</w:t>
      </w:r>
      <w:r w:rsidR="00C3001A" w:rsidRPr="0063341C">
        <w:rPr>
          <w:rFonts w:cs="Times New Roman"/>
          <w:i w:val="0"/>
          <w:color w:val="auto"/>
          <w:sz w:val="22"/>
          <w:szCs w:val="22"/>
        </w:rPr>
        <w:t xml:space="preserve"> </w:t>
      </w:r>
      <w:r w:rsidR="006D64C2" w:rsidRPr="0063341C">
        <w:rPr>
          <w:rFonts w:cs="Times New Roman"/>
          <w:i w:val="0"/>
          <w:color w:val="auto"/>
          <w:sz w:val="22"/>
          <w:szCs w:val="22"/>
        </w:rPr>
        <w:t>testi</w:t>
      </w:r>
      <w:r w:rsidR="00C3001A" w:rsidRPr="0063341C">
        <w:rPr>
          <w:rFonts w:cs="Times New Roman"/>
          <w:i w:val="0"/>
          <w:color w:val="auto"/>
          <w:sz w:val="22"/>
          <w:szCs w:val="22"/>
        </w:rPr>
        <w:t xml:space="preserve"> </w:t>
      </w:r>
      <w:r w:rsidR="006D64C2" w:rsidRPr="0063341C">
        <w:rPr>
          <w:rFonts w:cs="Times New Roman"/>
          <w:i w:val="0"/>
          <w:color w:val="auto"/>
          <w:sz w:val="22"/>
          <w:szCs w:val="22"/>
        </w:rPr>
        <w:t>sonuçları</w:t>
      </w:r>
      <w:bookmarkEnd w:id="117"/>
      <w:r w:rsidR="00C5405A" w:rsidRPr="0063341C">
        <w:rPr>
          <w:rFonts w:cs="Times New Roman"/>
          <w:i w:val="0"/>
          <w:color w:val="auto"/>
          <w:sz w:val="22"/>
          <w:szCs w:val="22"/>
        </w:rPr>
        <w:t>.</w:t>
      </w:r>
      <w:bookmarkEnd w:id="118"/>
    </w:p>
    <w:tbl>
      <w:tblPr>
        <w:tblStyle w:val="TabloKlavuzu2"/>
        <w:tblW w:w="5000" w:type="pct"/>
        <w:jc w:val="center"/>
        <w:tblLook w:val="04A0" w:firstRow="1" w:lastRow="0" w:firstColumn="1" w:lastColumn="0" w:noHBand="0" w:noVBand="1"/>
      </w:tblPr>
      <w:tblGrid>
        <w:gridCol w:w="1144"/>
        <w:gridCol w:w="1251"/>
        <w:gridCol w:w="1563"/>
        <w:gridCol w:w="1564"/>
        <w:gridCol w:w="1564"/>
        <w:gridCol w:w="1017"/>
        <w:gridCol w:w="1014"/>
      </w:tblGrid>
      <w:tr w:rsidR="007279C5" w:rsidRPr="006D64C2" w14:paraId="0062A057" w14:textId="77777777" w:rsidTr="00C802F6">
        <w:trPr>
          <w:jc w:val="center"/>
        </w:trPr>
        <w:tc>
          <w:tcPr>
            <w:tcW w:w="627" w:type="pct"/>
            <w:tcBorders>
              <w:top w:val="single" w:sz="4" w:space="0" w:color="auto"/>
              <w:left w:val="nil"/>
              <w:bottom w:val="single" w:sz="4" w:space="0" w:color="auto"/>
              <w:right w:val="nil"/>
            </w:tcBorders>
            <w:vAlign w:val="center"/>
          </w:tcPr>
          <w:p w14:paraId="43316F9C"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Boyutlar</w:t>
            </w:r>
          </w:p>
        </w:tc>
        <w:tc>
          <w:tcPr>
            <w:tcW w:w="686" w:type="pct"/>
            <w:tcBorders>
              <w:top w:val="single" w:sz="4" w:space="0" w:color="auto"/>
              <w:left w:val="nil"/>
              <w:bottom w:val="single" w:sz="4" w:space="0" w:color="auto"/>
              <w:right w:val="nil"/>
            </w:tcBorders>
            <w:vAlign w:val="center"/>
          </w:tcPr>
          <w:p w14:paraId="5A937947"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Milli</w:t>
            </w:r>
          </w:p>
        </w:tc>
        <w:tc>
          <w:tcPr>
            <w:tcW w:w="857" w:type="pct"/>
            <w:tcBorders>
              <w:top w:val="single" w:sz="4" w:space="0" w:color="auto"/>
              <w:left w:val="nil"/>
              <w:bottom w:val="single" w:sz="4" w:space="0" w:color="auto"/>
              <w:right w:val="nil"/>
            </w:tcBorders>
            <w:vAlign w:val="center"/>
          </w:tcPr>
          <w:p w14:paraId="66A08F2D"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N</w:t>
            </w:r>
          </w:p>
        </w:tc>
        <w:tc>
          <w:tcPr>
            <w:tcW w:w="858" w:type="pct"/>
            <w:tcBorders>
              <w:top w:val="single" w:sz="4" w:space="0" w:color="auto"/>
              <w:left w:val="nil"/>
              <w:bottom w:val="single" w:sz="4" w:space="0" w:color="auto"/>
              <w:right w:val="nil"/>
            </w:tcBorders>
            <w:vAlign w:val="center"/>
          </w:tcPr>
          <w:p w14:paraId="38A1B140" w14:textId="77777777" w:rsidR="007279C5" w:rsidRPr="006D64C2" w:rsidRDefault="00E119B5" w:rsidP="006D64C2">
            <w:pPr>
              <w:autoSpaceDE w:val="0"/>
              <w:autoSpaceDN w:val="0"/>
              <w:adjustRightInd w:val="0"/>
              <w:spacing w:line="240" w:lineRule="atLeast"/>
              <w:jc w:val="center"/>
              <w:rPr>
                <w:rFonts w:eastAsia="Times New Roman" w:cs="Times New Roman"/>
                <w:b/>
                <w:bCs/>
                <w:sz w:val="20"/>
                <w:szCs w:val="20"/>
              </w:rPr>
            </w:pPr>
            <m:oMathPara>
              <m:oMathParaPr>
                <m:jc m:val="center"/>
              </m:oMathParaPr>
              <m:oMath>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oMath>
            </m:oMathPara>
          </w:p>
        </w:tc>
        <w:tc>
          <w:tcPr>
            <w:tcW w:w="858" w:type="pct"/>
            <w:tcBorders>
              <w:top w:val="single" w:sz="4" w:space="0" w:color="auto"/>
              <w:left w:val="nil"/>
              <w:bottom w:val="single" w:sz="4" w:space="0" w:color="auto"/>
              <w:right w:val="nil"/>
            </w:tcBorders>
            <w:vAlign w:val="center"/>
          </w:tcPr>
          <w:p w14:paraId="2E19C06A"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SS</w:t>
            </w:r>
          </w:p>
        </w:tc>
        <w:tc>
          <w:tcPr>
            <w:tcW w:w="558" w:type="pct"/>
            <w:tcBorders>
              <w:top w:val="single" w:sz="4" w:space="0" w:color="auto"/>
              <w:left w:val="nil"/>
              <w:bottom w:val="single" w:sz="4" w:space="0" w:color="auto"/>
              <w:right w:val="nil"/>
            </w:tcBorders>
            <w:vAlign w:val="center"/>
          </w:tcPr>
          <w:p w14:paraId="2CF76605"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roofErr w:type="gramStart"/>
            <w:r w:rsidRPr="006D64C2">
              <w:rPr>
                <w:rFonts w:eastAsia="Times New Roman" w:cs="Times New Roman"/>
                <w:b/>
                <w:bCs/>
                <w:sz w:val="20"/>
                <w:szCs w:val="20"/>
              </w:rPr>
              <w:t>t</w:t>
            </w:r>
            <w:proofErr w:type="gramEnd"/>
          </w:p>
        </w:tc>
        <w:tc>
          <w:tcPr>
            <w:tcW w:w="556" w:type="pct"/>
            <w:tcBorders>
              <w:top w:val="single" w:sz="4" w:space="0" w:color="auto"/>
              <w:left w:val="nil"/>
              <w:bottom w:val="single" w:sz="4" w:space="0" w:color="auto"/>
              <w:right w:val="nil"/>
            </w:tcBorders>
            <w:vAlign w:val="center"/>
          </w:tcPr>
          <w:p w14:paraId="2A119A8B"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roofErr w:type="gramStart"/>
            <w:r w:rsidRPr="006D64C2">
              <w:rPr>
                <w:rFonts w:eastAsia="Times New Roman" w:cs="Times New Roman"/>
                <w:b/>
                <w:bCs/>
                <w:sz w:val="20"/>
                <w:szCs w:val="20"/>
              </w:rPr>
              <w:t>p</w:t>
            </w:r>
            <w:proofErr w:type="gramEnd"/>
          </w:p>
        </w:tc>
      </w:tr>
      <w:tr w:rsidR="007279C5" w:rsidRPr="006D64C2" w14:paraId="57F2588C" w14:textId="77777777" w:rsidTr="00C802F6">
        <w:trPr>
          <w:trHeight w:val="97"/>
          <w:jc w:val="center"/>
        </w:trPr>
        <w:tc>
          <w:tcPr>
            <w:tcW w:w="627" w:type="pct"/>
            <w:vMerge w:val="restart"/>
            <w:tcBorders>
              <w:top w:val="single" w:sz="4" w:space="0" w:color="auto"/>
              <w:left w:val="nil"/>
              <w:bottom w:val="single" w:sz="4" w:space="0" w:color="auto"/>
              <w:right w:val="nil"/>
            </w:tcBorders>
            <w:vAlign w:val="center"/>
          </w:tcPr>
          <w:p w14:paraId="62ADD4EA"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D.K</w:t>
            </w:r>
          </w:p>
        </w:tc>
        <w:tc>
          <w:tcPr>
            <w:tcW w:w="686" w:type="pct"/>
            <w:tcBorders>
              <w:top w:val="single" w:sz="4" w:space="0" w:color="auto"/>
              <w:left w:val="nil"/>
              <w:bottom w:val="single" w:sz="4" w:space="0" w:color="auto"/>
              <w:right w:val="nil"/>
            </w:tcBorders>
            <w:vAlign w:val="center"/>
          </w:tcPr>
          <w:p w14:paraId="41CDEE66"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Evet</w:t>
            </w:r>
          </w:p>
        </w:tc>
        <w:tc>
          <w:tcPr>
            <w:tcW w:w="857" w:type="pct"/>
            <w:tcBorders>
              <w:top w:val="single" w:sz="4" w:space="0" w:color="auto"/>
              <w:left w:val="nil"/>
              <w:bottom w:val="single" w:sz="4" w:space="0" w:color="auto"/>
              <w:right w:val="nil"/>
            </w:tcBorders>
            <w:vAlign w:val="center"/>
          </w:tcPr>
          <w:p w14:paraId="143F9BAB"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43</w:t>
            </w:r>
          </w:p>
        </w:tc>
        <w:tc>
          <w:tcPr>
            <w:tcW w:w="858" w:type="pct"/>
            <w:tcBorders>
              <w:top w:val="single" w:sz="4" w:space="0" w:color="auto"/>
              <w:left w:val="nil"/>
              <w:bottom w:val="single" w:sz="4" w:space="0" w:color="auto"/>
              <w:right w:val="nil"/>
            </w:tcBorders>
            <w:vAlign w:val="center"/>
          </w:tcPr>
          <w:p w14:paraId="6743B613"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42,55</w:t>
            </w:r>
          </w:p>
        </w:tc>
        <w:tc>
          <w:tcPr>
            <w:tcW w:w="858" w:type="pct"/>
            <w:tcBorders>
              <w:top w:val="single" w:sz="4" w:space="0" w:color="auto"/>
              <w:left w:val="nil"/>
              <w:bottom w:val="single" w:sz="4" w:space="0" w:color="auto"/>
              <w:right w:val="nil"/>
            </w:tcBorders>
            <w:vAlign w:val="center"/>
          </w:tcPr>
          <w:p w14:paraId="2BACF7A1"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11,52</w:t>
            </w:r>
          </w:p>
        </w:tc>
        <w:tc>
          <w:tcPr>
            <w:tcW w:w="558" w:type="pct"/>
            <w:vMerge w:val="restart"/>
            <w:tcBorders>
              <w:top w:val="single" w:sz="4" w:space="0" w:color="auto"/>
              <w:left w:val="nil"/>
              <w:bottom w:val="single" w:sz="4" w:space="0" w:color="auto"/>
              <w:right w:val="nil"/>
            </w:tcBorders>
            <w:vAlign w:val="center"/>
          </w:tcPr>
          <w:p w14:paraId="25A4B794"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-1,881</w:t>
            </w:r>
          </w:p>
        </w:tc>
        <w:tc>
          <w:tcPr>
            <w:tcW w:w="556" w:type="pct"/>
            <w:vMerge w:val="restart"/>
            <w:tcBorders>
              <w:left w:val="nil"/>
              <w:right w:val="nil"/>
            </w:tcBorders>
            <w:vAlign w:val="center"/>
          </w:tcPr>
          <w:p w14:paraId="3B23654F"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,062</w:t>
            </w:r>
          </w:p>
        </w:tc>
      </w:tr>
      <w:tr w:rsidR="007279C5" w:rsidRPr="006D64C2" w14:paraId="7334D479" w14:textId="77777777" w:rsidTr="00C802F6">
        <w:trPr>
          <w:trHeight w:val="180"/>
          <w:jc w:val="center"/>
        </w:trPr>
        <w:tc>
          <w:tcPr>
            <w:tcW w:w="627" w:type="pct"/>
            <w:vMerge/>
            <w:tcBorders>
              <w:top w:val="single" w:sz="4" w:space="0" w:color="auto"/>
              <w:left w:val="nil"/>
              <w:bottom w:val="single" w:sz="4" w:space="0" w:color="auto"/>
              <w:right w:val="nil"/>
            </w:tcBorders>
            <w:vAlign w:val="center"/>
          </w:tcPr>
          <w:p w14:paraId="073BCC54"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686" w:type="pct"/>
            <w:tcBorders>
              <w:top w:val="single" w:sz="4" w:space="0" w:color="auto"/>
              <w:left w:val="nil"/>
              <w:bottom w:val="single" w:sz="4" w:space="0" w:color="auto"/>
              <w:right w:val="nil"/>
            </w:tcBorders>
            <w:vAlign w:val="center"/>
          </w:tcPr>
          <w:p w14:paraId="1C1A6159"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Hayır</w:t>
            </w:r>
          </w:p>
        </w:tc>
        <w:tc>
          <w:tcPr>
            <w:tcW w:w="857" w:type="pct"/>
            <w:tcBorders>
              <w:top w:val="single" w:sz="4" w:space="0" w:color="auto"/>
              <w:left w:val="nil"/>
              <w:bottom w:val="single" w:sz="4" w:space="0" w:color="auto"/>
              <w:right w:val="nil"/>
            </w:tcBorders>
            <w:vAlign w:val="center"/>
          </w:tcPr>
          <w:p w14:paraId="3B155AF7"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98</w:t>
            </w:r>
          </w:p>
        </w:tc>
        <w:tc>
          <w:tcPr>
            <w:tcW w:w="858" w:type="pct"/>
            <w:tcBorders>
              <w:top w:val="single" w:sz="4" w:space="0" w:color="auto"/>
              <w:left w:val="nil"/>
              <w:bottom w:val="single" w:sz="4" w:space="0" w:color="auto"/>
              <w:right w:val="nil"/>
            </w:tcBorders>
            <w:vAlign w:val="center"/>
          </w:tcPr>
          <w:p w14:paraId="3D4F8215"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46,27</w:t>
            </w:r>
          </w:p>
        </w:tc>
        <w:tc>
          <w:tcPr>
            <w:tcW w:w="858" w:type="pct"/>
            <w:tcBorders>
              <w:top w:val="single" w:sz="4" w:space="0" w:color="auto"/>
              <w:left w:val="nil"/>
              <w:bottom w:val="single" w:sz="4" w:space="0" w:color="auto"/>
              <w:right w:val="nil"/>
            </w:tcBorders>
            <w:vAlign w:val="center"/>
          </w:tcPr>
          <w:p w14:paraId="2E3E3CFE"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10,48</w:t>
            </w:r>
          </w:p>
        </w:tc>
        <w:tc>
          <w:tcPr>
            <w:tcW w:w="558" w:type="pct"/>
            <w:vMerge/>
            <w:tcBorders>
              <w:top w:val="single" w:sz="4" w:space="0" w:color="auto"/>
              <w:left w:val="nil"/>
              <w:bottom w:val="single" w:sz="4" w:space="0" w:color="auto"/>
              <w:right w:val="nil"/>
            </w:tcBorders>
            <w:vAlign w:val="center"/>
          </w:tcPr>
          <w:p w14:paraId="24B69C30"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556" w:type="pct"/>
            <w:vMerge/>
            <w:tcBorders>
              <w:left w:val="nil"/>
              <w:bottom w:val="single" w:sz="4" w:space="0" w:color="auto"/>
              <w:right w:val="nil"/>
            </w:tcBorders>
            <w:vAlign w:val="center"/>
          </w:tcPr>
          <w:p w14:paraId="0C92B4F5"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r>
      <w:tr w:rsidR="007279C5" w:rsidRPr="006D64C2" w14:paraId="316CB7EB" w14:textId="77777777" w:rsidTr="00C802F6">
        <w:trPr>
          <w:trHeight w:val="140"/>
          <w:jc w:val="center"/>
        </w:trPr>
        <w:tc>
          <w:tcPr>
            <w:tcW w:w="627" w:type="pct"/>
            <w:vMerge w:val="restart"/>
            <w:tcBorders>
              <w:top w:val="single" w:sz="4" w:space="0" w:color="auto"/>
              <w:left w:val="nil"/>
              <w:bottom w:val="single" w:sz="4" w:space="0" w:color="auto"/>
              <w:right w:val="nil"/>
            </w:tcBorders>
            <w:vAlign w:val="center"/>
          </w:tcPr>
          <w:p w14:paraId="4CC80C02"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S.K</w:t>
            </w:r>
          </w:p>
        </w:tc>
        <w:tc>
          <w:tcPr>
            <w:tcW w:w="686" w:type="pct"/>
            <w:tcBorders>
              <w:top w:val="single" w:sz="4" w:space="0" w:color="auto"/>
              <w:left w:val="nil"/>
              <w:bottom w:val="single" w:sz="4" w:space="0" w:color="auto"/>
              <w:right w:val="nil"/>
            </w:tcBorders>
            <w:vAlign w:val="center"/>
          </w:tcPr>
          <w:p w14:paraId="318191DA"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Evet</w:t>
            </w:r>
          </w:p>
        </w:tc>
        <w:tc>
          <w:tcPr>
            <w:tcW w:w="857" w:type="pct"/>
            <w:tcBorders>
              <w:top w:val="single" w:sz="4" w:space="0" w:color="auto"/>
              <w:left w:val="nil"/>
              <w:bottom w:val="single" w:sz="4" w:space="0" w:color="auto"/>
              <w:right w:val="nil"/>
            </w:tcBorders>
            <w:vAlign w:val="center"/>
          </w:tcPr>
          <w:p w14:paraId="52C52BF7"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43</w:t>
            </w:r>
          </w:p>
        </w:tc>
        <w:tc>
          <w:tcPr>
            <w:tcW w:w="858" w:type="pct"/>
            <w:tcBorders>
              <w:top w:val="single" w:sz="4" w:space="0" w:color="auto"/>
              <w:left w:val="nil"/>
              <w:bottom w:val="single" w:sz="4" w:space="0" w:color="auto"/>
              <w:right w:val="nil"/>
            </w:tcBorders>
            <w:vAlign w:val="center"/>
          </w:tcPr>
          <w:p w14:paraId="71347F6A"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44,51</w:t>
            </w:r>
          </w:p>
        </w:tc>
        <w:tc>
          <w:tcPr>
            <w:tcW w:w="858" w:type="pct"/>
            <w:tcBorders>
              <w:top w:val="single" w:sz="4" w:space="0" w:color="auto"/>
              <w:left w:val="nil"/>
              <w:bottom w:val="single" w:sz="4" w:space="0" w:color="auto"/>
              <w:right w:val="nil"/>
            </w:tcBorders>
            <w:vAlign w:val="center"/>
          </w:tcPr>
          <w:p w14:paraId="0608F9CD"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9,43</w:t>
            </w:r>
          </w:p>
        </w:tc>
        <w:tc>
          <w:tcPr>
            <w:tcW w:w="558" w:type="pct"/>
            <w:vMerge w:val="restart"/>
            <w:tcBorders>
              <w:top w:val="single" w:sz="4" w:space="0" w:color="auto"/>
              <w:left w:val="nil"/>
              <w:bottom w:val="single" w:sz="4" w:space="0" w:color="auto"/>
              <w:right w:val="nil"/>
            </w:tcBorders>
            <w:vAlign w:val="center"/>
          </w:tcPr>
          <w:p w14:paraId="2163DD5B"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-1,982</w:t>
            </w:r>
          </w:p>
        </w:tc>
        <w:tc>
          <w:tcPr>
            <w:tcW w:w="556" w:type="pct"/>
            <w:vMerge w:val="restart"/>
            <w:tcBorders>
              <w:top w:val="single" w:sz="4" w:space="0" w:color="auto"/>
              <w:left w:val="nil"/>
              <w:right w:val="nil"/>
            </w:tcBorders>
            <w:vAlign w:val="center"/>
          </w:tcPr>
          <w:p w14:paraId="0F2FA229"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,049</w:t>
            </w:r>
          </w:p>
        </w:tc>
      </w:tr>
      <w:tr w:rsidR="007279C5" w:rsidRPr="006D64C2" w14:paraId="48C88736" w14:textId="77777777" w:rsidTr="00C802F6">
        <w:trPr>
          <w:trHeight w:val="144"/>
          <w:jc w:val="center"/>
        </w:trPr>
        <w:tc>
          <w:tcPr>
            <w:tcW w:w="627" w:type="pct"/>
            <w:vMerge/>
            <w:tcBorders>
              <w:top w:val="single" w:sz="4" w:space="0" w:color="auto"/>
              <w:left w:val="nil"/>
              <w:bottom w:val="single" w:sz="4" w:space="0" w:color="auto"/>
              <w:right w:val="nil"/>
            </w:tcBorders>
            <w:vAlign w:val="center"/>
          </w:tcPr>
          <w:p w14:paraId="32D86E9D"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686" w:type="pct"/>
            <w:tcBorders>
              <w:top w:val="single" w:sz="4" w:space="0" w:color="auto"/>
              <w:left w:val="nil"/>
              <w:bottom w:val="single" w:sz="4" w:space="0" w:color="auto"/>
              <w:right w:val="nil"/>
            </w:tcBorders>
            <w:vAlign w:val="center"/>
          </w:tcPr>
          <w:p w14:paraId="34185860"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Hayır</w:t>
            </w:r>
          </w:p>
        </w:tc>
        <w:tc>
          <w:tcPr>
            <w:tcW w:w="857" w:type="pct"/>
            <w:tcBorders>
              <w:top w:val="single" w:sz="4" w:space="0" w:color="auto"/>
              <w:left w:val="nil"/>
              <w:bottom w:val="single" w:sz="4" w:space="0" w:color="auto"/>
              <w:right w:val="nil"/>
            </w:tcBorders>
            <w:vAlign w:val="center"/>
          </w:tcPr>
          <w:p w14:paraId="25031E76"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98</w:t>
            </w:r>
          </w:p>
        </w:tc>
        <w:tc>
          <w:tcPr>
            <w:tcW w:w="858" w:type="pct"/>
            <w:tcBorders>
              <w:top w:val="single" w:sz="4" w:space="0" w:color="auto"/>
              <w:left w:val="nil"/>
              <w:bottom w:val="single" w:sz="4" w:space="0" w:color="auto"/>
              <w:right w:val="nil"/>
            </w:tcBorders>
            <w:vAlign w:val="center"/>
          </w:tcPr>
          <w:p w14:paraId="03B46891"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47,69</w:t>
            </w:r>
          </w:p>
        </w:tc>
        <w:tc>
          <w:tcPr>
            <w:tcW w:w="858" w:type="pct"/>
            <w:tcBorders>
              <w:top w:val="single" w:sz="4" w:space="0" w:color="auto"/>
              <w:left w:val="nil"/>
              <w:bottom w:val="single" w:sz="4" w:space="0" w:color="auto"/>
              <w:right w:val="nil"/>
            </w:tcBorders>
            <w:vAlign w:val="center"/>
          </w:tcPr>
          <w:p w14:paraId="3B1C3208"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8,47</w:t>
            </w:r>
          </w:p>
        </w:tc>
        <w:tc>
          <w:tcPr>
            <w:tcW w:w="558" w:type="pct"/>
            <w:vMerge/>
            <w:tcBorders>
              <w:top w:val="single" w:sz="4" w:space="0" w:color="auto"/>
              <w:left w:val="nil"/>
              <w:bottom w:val="single" w:sz="4" w:space="0" w:color="auto"/>
              <w:right w:val="nil"/>
            </w:tcBorders>
            <w:vAlign w:val="center"/>
          </w:tcPr>
          <w:p w14:paraId="43B82EF4"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556" w:type="pct"/>
            <w:vMerge/>
            <w:tcBorders>
              <w:left w:val="nil"/>
              <w:bottom w:val="single" w:sz="4" w:space="0" w:color="auto"/>
              <w:right w:val="nil"/>
            </w:tcBorders>
            <w:vAlign w:val="center"/>
          </w:tcPr>
          <w:p w14:paraId="0BEE1C83"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r>
    </w:tbl>
    <w:p w14:paraId="4FF7F03E" w14:textId="59116DC0" w:rsidR="007279C5" w:rsidRPr="006D64C2" w:rsidRDefault="007279C5" w:rsidP="006D64C2">
      <w:pPr>
        <w:spacing w:before="120" w:after="120" w:line="240" w:lineRule="auto"/>
        <w:rPr>
          <w:rFonts w:eastAsia="Calibri" w:cs="Times New Roman"/>
          <w:sz w:val="20"/>
          <w:szCs w:val="24"/>
        </w:rPr>
      </w:pPr>
      <w:proofErr w:type="gramStart"/>
      <w:r w:rsidRPr="006D64C2">
        <w:rPr>
          <w:rFonts w:eastAsia="Calibri" w:cs="Times New Roman"/>
          <w:sz w:val="20"/>
          <w:szCs w:val="24"/>
        </w:rPr>
        <w:t>p</w:t>
      </w:r>
      <w:proofErr w:type="gramEnd"/>
      <w:r w:rsidRPr="006D64C2">
        <w:rPr>
          <w:rFonts w:eastAsia="Calibri" w:cs="Times New Roman"/>
          <w:sz w:val="20"/>
          <w:szCs w:val="24"/>
        </w:rPr>
        <w:t>&lt;0,05*</w:t>
      </w:r>
    </w:p>
    <w:p w14:paraId="75C85B41" w14:textId="77777777" w:rsidR="007279C5" w:rsidRPr="007567CC" w:rsidRDefault="007279C5" w:rsidP="007567CC">
      <w:pPr>
        <w:autoSpaceDE w:val="0"/>
        <w:autoSpaceDN w:val="0"/>
        <w:adjustRightInd w:val="0"/>
        <w:spacing w:after="120"/>
        <w:ind w:firstLine="567"/>
        <w:rPr>
          <w:rFonts w:cs="Times New Roman"/>
          <w:szCs w:val="24"/>
        </w:rPr>
      </w:pPr>
    </w:p>
    <w:p w14:paraId="2261B990" w14:textId="25EA1BD9" w:rsidR="0077129A" w:rsidRPr="007567CC" w:rsidRDefault="0077129A" w:rsidP="007567CC">
      <w:pPr>
        <w:spacing w:after="120"/>
        <w:ind w:firstLine="567"/>
        <w:rPr>
          <w:rFonts w:cs="Times New Roman"/>
          <w:szCs w:val="24"/>
        </w:rPr>
      </w:pPr>
      <w:r w:rsidRPr="007567CC">
        <w:rPr>
          <w:rFonts w:cs="Times New Roman"/>
          <w:szCs w:val="24"/>
        </w:rPr>
        <w:t>Tablo</w:t>
      </w:r>
      <w:r w:rsidR="00C3001A">
        <w:rPr>
          <w:rFonts w:cs="Times New Roman"/>
          <w:szCs w:val="24"/>
        </w:rPr>
        <w:t xml:space="preserve"> </w:t>
      </w:r>
      <w:r w:rsidRPr="007567CC">
        <w:rPr>
          <w:rFonts w:cs="Times New Roman"/>
          <w:szCs w:val="24"/>
        </w:rPr>
        <w:t>9’da</w:t>
      </w:r>
      <w:r w:rsidR="00C3001A">
        <w:rPr>
          <w:rFonts w:cs="Times New Roman"/>
          <w:szCs w:val="24"/>
        </w:rPr>
        <w:t xml:space="preserve"> </w:t>
      </w:r>
      <w:r w:rsidRPr="007567CC">
        <w:rPr>
          <w:rFonts w:cs="Times New Roman"/>
          <w:szCs w:val="24"/>
        </w:rPr>
        <w:t>yapılan</w:t>
      </w:r>
      <w:r w:rsidR="00C3001A">
        <w:rPr>
          <w:rFonts w:cs="Times New Roman"/>
          <w:szCs w:val="24"/>
        </w:rPr>
        <w:t xml:space="preserve"> </w:t>
      </w:r>
      <w:r w:rsidRPr="007567CC">
        <w:rPr>
          <w:rFonts w:cs="Times New Roman"/>
          <w:szCs w:val="24"/>
        </w:rPr>
        <w:t>analiz</w:t>
      </w:r>
      <w:r w:rsidR="00C3001A">
        <w:rPr>
          <w:rFonts w:cs="Times New Roman"/>
          <w:szCs w:val="24"/>
        </w:rPr>
        <w:t xml:space="preserve"> </w:t>
      </w:r>
      <w:r w:rsidRPr="007567CC">
        <w:rPr>
          <w:rFonts w:cs="Times New Roman"/>
          <w:szCs w:val="24"/>
        </w:rPr>
        <w:t>sonucunda;</w:t>
      </w:r>
      <w:r w:rsidR="00C3001A">
        <w:rPr>
          <w:rFonts w:cs="Times New Roman"/>
          <w:szCs w:val="24"/>
        </w:rPr>
        <w:t xml:space="preserve"> </w:t>
      </w:r>
      <w:r w:rsidRPr="007567CC">
        <w:rPr>
          <w:rFonts w:cs="Times New Roman"/>
          <w:szCs w:val="24"/>
        </w:rPr>
        <w:t>katılımcıların</w:t>
      </w:r>
      <w:r w:rsidR="00C3001A">
        <w:rPr>
          <w:rFonts w:cs="Times New Roman"/>
          <w:szCs w:val="24"/>
        </w:rPr>
        <w:t xml:space="preserve"> </w:t>
      </w:r>
      <w:r w:rsidR="00635AE2" w:rsidRPr="007567CC">
        <w:rPr>
          <w:rFonts w:cs="Times New Roman"/>
          <w:szCs w:val="24"/>
        </w:rPr>
        <w:t>milli</w:t>
      </w:r>
      <w:r w:rsidR="00C3001A">
        <w:rPr>
          <w:rFonts w:cs="Times New Roman"/>
          <w:szCs w:val="24"/>
        </w:rPr>
        <w:t xml:space="preserve"> </w:t>
      </w:r>
      <w:r w:rsidR="00635AE2" w:rsidRPr="007567CC">
        <w:rPr>
          <w:rFonts w:cs="Times New Roman"/>
          <w:szCs w:val="24"/>
        </w:rPr>
        <w:t>sporcu</w:t>
      </w:r>
      <w:r w:rsidR="00C3001A">
        <w:rPr>
          <w:rFonts w:cs="Times New Roman"/>
          <w:szCs w:val="24"/>
        </w:rPr>
        <w:t xml:space="preserve"> </w:t>
      </w:r>
      <w:r w:rsidR="00635AE2" w:rsidRPr="007567CC">
        <w:rPr>
          <w:rFonts w:cs="Times New Roman"/>
          <w:szCs w:val="24"/>
        </w:rPr>
        <w:t>olma</w:t>
      </w:r>
      <w:r w:rsidR="00C3001A">
        <w:rPr>
          <w:rFonts w:cs="Times New Roman"/>
          <w:szCs w:val="24"/>
        </w:rPr>
        <w:t xml:space="preserve"> </w:t>
      </w:r>
      <w:r w:rsidRPr="007567CC">
        <w:rPr>
          <w:rFonts w:cs="Times New Roman"/>
          <w:szCs w:val="24"/>
        </w:rPr>
        <w:t>değişkenine</w:t>
      </w:r>
      <w:r w:rsidR="00C3001A">
        <w:rPr>
          <w:rFonts w:cs="Times New Roman"/>
          <w:szCs w:val="24"/>
        </w:rPr>
        <w:t xml:space="preserve"> </w:t>
      </w:r>
      <w:r w:rsidRPr="007567CC">
        <w:rPr>
          <w:rFonts w:cs="Times New Roman"/>
          <w:szCs w:val="24"/>
        </w:rPr>
        <w:t>göre</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düzeylerinde</w:t>
      </w:r>
      <w:r w:rsidR="00C3001A">
        <w:rPr>
          <w:rFonts w:cs="Times New Roman"/>
          <w:szCs w:val="24"/>
        </w:rPr>
        <w:t xml:space="preserve"> </w:t>
      </w:r>
      <w:r w:rsidRPr="007567CC">
        <w:rPr>
          <w:rFonts w:cs="Times New Roman"/>
          <w:szCs w:val="24"/>
        </w:rPr>
        <w:t>istatiksel</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anlamlı</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farklılaşma</w:t>
      </w:r>
      <w:r w:rsidR="00C3001A">
        <w:rPr>
          <w:rFonts w:cs="Times New Roman"/>
          <w:szCs w:val="24"/>
        </w:rPr>
        <w:t xml:space="preserve"> </w:t>
      </w:r>
      <w:r w:rsidRPr="007567CC">
        <w:rPr>
          <w:rFonts w:cs="Times New Roman"/>
          <w:szCs w:val="24"/>
        </w:rPr>
        <w:t>olmadığı</w:t>
      </w:r>
      <w:r w:rsidR="00C3001A">
        <w:rPr>
          <w:rFonts w:cs="Times New Roman"/>
          <w:szCs w:val="24"/>
        </w:rPr>
        <w:t xml:space="preserve"> </w:t>
      </w:r>
      <w:r w:rsidRPr="007567CC">
        <w:rPr>
          <w:rFonts w:cs="Times New Roman"/>
          <w:szCs w:val="24"/>
        </w:rPr>
        <w:t>tespit</w:t>
      </w:r>
      <w:r w:rsidR="00C3001A">
        <w:rPr>
          <w:rFonts w:cs="Times New Roman"/>
          <w:szCs w:val="24"/>
        </w:rPr>
        <w:t xml:space="preserve"> </w:t>
      </w:r>
      <w:r w:rsidRPr="007567CC">
        <w:rPr>
          <w:rFonts w:cs="Times New Roman"/>
          <w:szCs w:val="24"/>
        </w:rPr>
        <w:t>edilmiştir</w:t>
      </w:r>
      <w:r w:rsidR="00C3001A">
        <w:rPr>
          <w:rFonts w:cs="Times New Roman"/>
          <w:szCs w:val="24"/>
        </w:rPr>
        <w:t xml:space="preserve"> </w:t>
      </w:r>
      <w:r w:rsidRPr="007567CC">
        <w:rPr>
          <w:rFonts w:cs="Times New Roman"/>
          <w:szCs w:val="24"/>
        </w:rPr>
        <w:t>(p&lt;0,05).</w:t>
      </w:r>
    </w:p>
    <w:p w14:paraId="1A520A2E" w14:textId="77777777" w:rsidR="00C5405A" w:rsidRDefault="00C5405A" w:rsidP="006D64C2">
      <w:pPr>
        <w:pStyle w:val="ResimYazs"/>
        <w:spacing w:after="120" w:line="360" w:lineRule="auto"/>
        <w:ind w:left="567" w:hanging="567"/>
        <w:rPr>
          <w:rFonts w:cs="Times New Roman"/>
          <w:b/>
          <w:i w:val="0"/>
          <w:color w:val="auto"/>
          <w:sz w:val="24"/>
          <w:szCs w:val="24"/>
        </w:rPr>
      </w:pPr>
      <w:bookmarkStart w:id="119" w:name="_Toc182938818"/>
    </w:p>
    <w:p w14:paraId="759947D5" w14:textId="77777777" w:rsidR="00C5405A" w:rsidRDefault="00C5405A">
      <w:pPr>
        <w:spacing w:line="259" w:lineRule="auto"/>
        <w:jc w:val="left"/>
        <w:rPr>
          <w:rFonts w:cs="Times New Roman"/>
          <w:b/>
          <w:iCs/>
          <w:szCs w:val="24"/>
        </w:rPr>
      </w:pPr>
      <w:r>
        <w:rPr>
          <w:rFonts w:cs="Times New Roman"/>
          <w:b/>
          <w:i/>
          <w:szCs w:val="24"/>
        </w:rPr>
        <w:br w:type="page"/>
      </w:r>
    </w:p>
    <w:p w14:paraId="1A1880FD" w14:textId="73673717" w:rsidR="007279C5" w:rsidRPr="0063341C" w:rsidRDefault="0063341C" w:rsidP="0063341C">
      <w:pPr>
        <w:pStyle w:val="ResimYazs"/>
        <w:rPr>
          <w:rFonts w:eastAsia="Calibri" w:cs="Times New Roman"/>
          <w:i w:val="0"/>
          <w:color w:val="auto"/>
          <w:sz w:val="22"/>
          <w:szCs w:val="22"/>
        </w:rPr>
      </w:pPr>
      <w:bookmarkStart w:id="120" w:name="_Toc190460353"/>
      <w:r w:rsidRPr="00C802F6">
        <w:rPr>
          <w:b/>
          <w:i w:val="0"/>
          <w:color w:val="auto"/>
          <w:sz w:val="22"/>
          <w:szCs w:val="22"/>
        </w:rPr>
        <w:lastRenderedPageBreak/>
        <w:t xml:space="preserve">Tablo </w:t>
      </w:r>
      <w:r w:rsidRPr="00C802F6">
        <w:rPr>
          <w:b/>
          <w:i w:val="0"/>
          <w:color w:val="auto"/>
          <w:sz w:val="22"/>
          <w:szCs w:val="22"/>
        </w:rPr>
        <w:fldChar w:fldCharType="begin"/>
      </w:r>
      <w:r w:rsidRPr="00C802F6">
        <w:rPr>
          <w:b/>
          <w:i w:val="0"/>
          <w:color w:val="auto"/>
          <w:sz w:val="22"/>
          <w:szCs w:val="22"/>
        </w:rPr>
        <w:instrText xml:space="preserve"> SEQ Tablo \* ARABIC </w:instrText>
      </w:r>
      <w:r w:rsidRPr="00C802F6">
        <w:rPr>
          <w:b/>
          <w:i w:val="0"/>
          <w:color w:val="auto"/>
          <w:sz w:val="22"/>
          <w:szCs w:val="22"/>
        </w:rPr>
        <w:fldChar w:fldCharType="separate"/>
      </w:r>
      <w:r w:rsidR="00E119B5">
        <w:rPr>
          <w:b/>
          <w:i w:val="0"/>
          <w:noProof/>
          <w:color w:val="auto"/>
          <w:sz w:val="22"/>
          <w:szCs w:val="22"/>
        </w:rPr>
        <w:t>10</w:t>
      </w:r>
      <w:r w:rsidRPr="00C802F6">
        <w:rPr>
          <w:b/>
          <w:i w:val="0"/>
          <w:color w:val="auto"/>
          <w:sz w:val="22"/>
          <w:szCs w:val="22"/>
        </w:rPr>
        <w:fldChar w:fldCharType="end"/>
      </w:r>
      <w:r w:rsidRPr="00C802F6">
        <w:rPr>
          <w:b/>
          <w:i w:val="0"/>
          <w:color w:val="auto"/>
          <w:sz w:val="22"/>
          <w:szCs w:val="22"/>
        </w:rPr>
        <w:t>.</w:t>
      </w:r>
      <w:r w:rsidRPr="0063341C">
        <w:rPr>
          <w:i w:val="0"/>
          <w:color w:val="auto"/>
          <w:sz w:val="22"/>
          <w:szCs w:val="22"/>
        </w:rPr>
        <w:t xml:space="preserve"> </w:t>
      </w:r>
      <w:r w:rsidR="00ED365C" w:rsidRPr="0063341C">
        <w:rPr>
          <w:rFonts w:cs="Times New Roman"/>
          <w:i w:val="0"/>
          <w:color w:val="auto"/>
          <w:sz w:val="22"/>
          <w:szCs w:val="22"/>
        </w:rPr>
        <w:t>Katılımcıların</w:t>
      </w:r>
      <w:r w:rsidR="00C3001A" w:rsidRPr="0063341C">
        <w:rPr>
          <w:rFonts w:cs="Times New Roman"/>
          <w:i w:val="0"/>
          <w:color w:val="auto"/>
          <w:sz w:val="22"/>
          <w:szCs w:val="22"/>
        </w:rPr>
        <w:t xml:space="preserve"> </w:t>
      </w:r>
      <w:r w:rsidR="006D64C2" w:rsidRPr="0063341C">
        <w:rPr>
          <w:rFonts w:cs="Times New Roman"/>
          <w:i w:val="0"/>
          <w:color w:val="auto"/>
          <w:sz w:val="22"/>
          <w:szCs w:val="22"/>
        </w:rPr>
        <w:t>durumluk</w:t>
      </w:r>
      <w:r w:rsidR="00C3001A" w:rsidRPr="0063341C">
        <w:rPr>
          <w:rFonts w:cs="Times New Roman"/>
          <w:i w:val="0"/>
          <w:color w:val="auto"/>
          <w:sz w:val="22"/>
          <w:szCs w:val="22"/>
        </w:rPr>
        <w:t xml:space="preserve"> </w:t>
      </w:r>
      <w:r w:rsidR="006D64C2" w:rsidRPr="0063341C">
        <w:rPr>
          <w:rFonts w:cs="Times New Roman"/>
          <w:i w:val="0"/>
          <w:color w:val="auto"/>
          <w:sz w:val="22"/>
          <w:szCs w:val="22"/>
        </w:rPr>
        <w:t>kaygı</w:t>
      </w:r>
      <w:r w:rsidR="00C3001A" w:rsidRPr="0063341C">
        <w:rPr>
          <w:rFonts w:cs="Times New Roman"/>
          <w:i w:val="0"/>
          <w:color w:val="auto"/>
          <w:sz w:val="22"/>
          <w:szCs w:val="22"/>
        </w:rPr>
        <w:t xml:space="preserve"> </w:t>
      </w:r>
      <w:r w:rsidR="006D64C2" w:rsidRPr="0063341C">
        <w:rPr>
          <w:rFonts w:cs="Times New Roman"/>
          <w:i w:val="0"/>
          <w:color w:val="auto"/>
          <w:sz w:val="22"/>
          <w:szCs w:val="22"/>
        </w:rPr>
        <w:t>ve</w:t>
      </w:r>
      <w:r w:rsidR="00C3001A" w:rsidRPr="0063341C">
        <w:rPr>
          <w:rFonts w:cs="Times New Roman"/>
          <w:i w:val="0"/>
          <w:color w:val="auto"/>
          <w:sz w:val="22"/>
          <w:szCs w:val="22"/>
        </w:rPr>
        <w:t xml:space="preserve"> </w:t>
      </w:r>
      <w:r w:rsidR="006D64C2" w:rsidRPr="0063341C">
        <w:rPr>
          <w:rFonts w:cs="Times New Roman"/>
          <w:i w:val="0"/>
          <w:color w:val="auto"/>
          <w:sz w:val="22"/>
          <w:szCs w:val="22"/>
        </w:rPr>
        <w:t>sürekli</w:t>
      </w:r>
      <w:r w:rsidR="00C3001A" w:rsidRPr="0063341C">
        <w:rPr>
          <w:rFonts w:cs="Times New Roman"/>
          <w:i w:val="0"/>
          <w:color w:val="auto"/>
          <w:sz w:val="22"/>
          <w:szCs w:val="22"/>
        </w:rPr>
        <w:t xml:space="preserve"> </w:t>
      </w:r>
      <w:r w:rsidR="006D64C2" w:rsidRPr="0063341C">
        <w:rPr>
          <w:rFonts w:cs="Times New Roman"/>
          <w:i w:val="0"/>
          <w:color w:val="auto"/>
          <w:sz w:val="22"/>
          <w:szCs w:val="22"/>
        </w:rPr>
        <w:t>kaygı</w:t>
      </w:r>
      <w:r w:rsidR="00C3001A" w:rsidRPr="0063341C">
        <w:rPr>
          <w:rFonts w:cs="Times New Roman"/>
          <w:i w:val="0"/>
          <w:color w:val="auto"/>
          <w:sz w:val="22"/>
          <w:szCs w:val="22"/>
        </w:rPr>
        <w:t xml:space="preserve"> </w:t>
      </w:r>
      <w:r w:rsidR="006D64C2" w:rsidRPr="0063341C">
        <w:rPr>
          <w:rFonts w:cs="Times New Roman"/>
          <w:i w:val="0"/>
          <w:color w:val="auto"/>
          <w:sz w:val="22"/>
          <w:szCs w:val="22"/>
        </w:rPr>
        <w:t>durumlarının</w:t>
      </w:r>
      <w:r w:rsidR="00C3001A" w:rsidRPr="0063341C">
        <w:rPr>
          <w:rFonts w:cs="Times New Roman"/>
          <w:i w:val="0"/>
          <w:color w:val="auto"/>
          <w:sz w:val="22"/>
          <w:szCs w:val="22"/>
        </w:rPr>
        <w:t xml:space="preserve"> </w:t>
      </w:r>
      <w:r w:rsidR="006D64C2" w:rsidRPr="0063341C">
        <w:rPr>
          <w:rFonts w:cs="Times New Roman"/>
          <w:i w:val="0"/>
          <w:color w:val="auto"/>
          <w:sz w:val="22"/>
          <w:szCs w:val="22"/>
        </w:rPr>
        <w:t>madalya</w:t>
      </w:r>
      <w:r w:rsidR="00C3001A" w:rsidRPr="0063341C">
        <w:rPr>
          <w:rFonts w:cs="Times New Roman"/>
          <w:i w:val="0"/>
          <w:color w:val="auto"/>
          <w:sz w:val="22"/>
          <w:szCs w:val="22"/>
        </w:rPr>
        <w:t xml:space="preserve"> </w:t>
      </w:r>
      <w:r w:rsidR="006D64C2" w:rsidRPr="0063341C">
        <w:rPr>
          <w:rFonts w:cs="Times New Roman"/>
          <w:i w:val="0"/>
          <w:color w:val="auto"/>
          <w:sz w:val="22"/>
          <w:szCs w:val="22"/>
        </w:rPr>
        <w:t>alma</w:t>
      </w:r>
      <w:r w:rsidR="00C3001A" w:rsidRPr="0063341C">
        <w:rPr>
          <w:rFonts w:cs="Times New Roman"/>
          <w:i w:val="0"/>
          <w:color w:val="auto"/>
          <w:sz w:val="22"/>
          <w:szCs w:val="22"/>
        </w:rPr>
        <w:t xml:space="preserve"> </w:t>
      </w:r>
      <w:r w:rsidR="006D64C2" w:rsidRPr="0063341C">
        <w:rPr>
          <w:rFonts w:cs="Times New Roman"/>
          <w:i w:val="0"/>
          <w:color w:val="auto"/>
          <w:sz w:val="22"/>
          <w:szCs w:val="22"/>
        </w:rPr>
        <w:t>değişkenine</w:t>
      </w:r>
      <w:r w:rsidR="00C3001A" w:rsidRPr="0063341C">
        <w:rPr>
          <w:rFonts w:cs="Times New Roman"/>
          <w:i w:val="0"/>
          <w:color w:val="auto"/>
          <w:sz w:val="22"/>
          <w:szCs w:val="22"/>
        </w:rPr>
        <w:t xml:space="preserve"> </w:t>
      </w:r>
      <w:r w:rsidR="006D64C2" w:rsidRPr="0063341C">
        <w:rPr>
          <w:rFonts w:cs="Times New Roman"/>
          <w:i w:val="0"/>
          <w:color w:val="auto"/>
          <w:sz w:val="22"/>
          <w:szCs w:val="22"/>
        </w:rPr>
        <w:t>göre</w:t>
      </w:r>
      <w:r w:rsidR="00C3001A" w:rsidRPr="0063341C">
        <w:rPr>
          <w:rFonts w:cs="Times New Roman"/>
          <w:i w:val="0"/>
          <w:color w:val="auto"/>
          <w:sz w:val="22"/>
          <w:szCs w:val="22"/>
        </w:rPr>
        <w:t xml:space="preserve"> </w:t>
      </w:r>
      <w:r w:rsidR="006D64C2" w:rsidRPr="0063341C">
        <w:rPr>
          <w:rFonts w:cs="Times New Roman"/>
          <w:i w:val="0"/>
          <w:color w:val="auto"/>
          <w:sz w:val="22"/>
          <w:szCs w:val="22"/>
        </w:rPr>
        <w:t>bağımsız</w:t>
      </w:r>
      <w:r w:rsidR="00C3001A" w:rsidRPr="0063341C">
        <w:rPr>
          <w:rFonts w:cs="Times New Roman"/>
          <w:i w:val="0"/>
          <w:color w:val="auto"/>
          <w:sz w:val="22"/>
          <w:szCs w:val="22"/>
        </w:rPr>
        <w:t xml:space="preserve"> </w:t>
      </w:r>
      <w:r w:rsidR="006D64C2" w:rsidRPr="0063341C">
        <w:rPr>
          <w:rFonts w:cs="Times New Roman"/>
          <w:i w:val="0"/>
          <w:color w:val="auto"/>
          <w:sz w:val="22"/>
          <w:szCs w:val="22"/>
        </w:rPr>
        <w:t>örneklem</w:t>
      </w:r>
      <w:r w:rsidR="00C3001A" w:rsidRPr="0063341C">
        <w:rPr>
          <w:rFonts w:cs="Times New Roman"/>
          <w:i w:val="0"/>
          <w:color w:val="auto"/>
          <w:sz w:val="22"/>
          <w:szCs w:val="22"/>
        </w:rPr>
        <w:t xml:space="preserve"> </w:t>
      </w:r>
      <w:r w:rsidR="00ED365C" w:rsidRPr="0063341C">
        <w:rPr>
          <w:rFonts w:cs="Times New Roman"/>
          <w:i w:val="0"/>
          <w:color w:val="auto"/>
          <w:sz w:val="22"/>
          <w:szCs w:val="22"/>
        </w:rPr>
        <w:t>T</w:t>
      </w:r>
      <w:r w:rsidR="00C3001A" w:rsidRPr="0063341C">
        <w:rPr>
          <w:rFonts w:cs="Times New Roman"/>
          <w:i w:val="0"/>
          <w:color w:val="auto"/>
          <w:sz w:val="22"/>
          <w:szCs w:val="22"/>
        </w:rPr>
        <w:t xml:space="preserve"> </w:t>
      </w:r>
      <w:r w:rsidR="006D64C2" w:rsidRPr="0063341C">
        <w:rPr>
          <w:rFonts w:cs="Times New Roman"/>
          <w:i w:val="0"/>
          <w:color w:val="auto"/>
          <w:sz w:val="22"/>
          <w:szCs w:val="22"/>
        </w:rPr>
        <w:t>testi</w:t>
      </w:r>
      <w:r w:rsidR="00C3001A" w:rsidRPr="0063341C">
        <w:rPr>
          <w:rFonts w:cs="Times New Roman"/>
          <w:i w:val="0"/>
          <w:color w:val="auto"/>
          <w:sz w:val="22"/>
          <w:szCs w:val="22"/>
        </w:rPr>
        <w:t xml:space="preserve"> </w:t>
      </w:r>
      <w:r w:rsidR="006D64C2" w:rsidRPr="0063341C">
        <w:rPr>
          <w:rFonts w:cs="Times New Roman"/>
          <w:i w:val="0"/>
          <w:color w:val="auto"/>
          <w:sz w:val="22"/>
          <w:szCs w:val="22"/>
        </w:rPr>
        <w:t>sonuçları</w:t>
      </w:r>
      <w:bookmarkEnd w:id="119"/>
      <w:r w:rsidR="00C5405A" w:rsidRPr="0063341C">
        <w:rPr>
          <w:rFonts w:cs="Times New Roman"/>
          <w:i w:val="0"/>
          <w:color w:val="auto"/>
          <w:sz w:val="22"/>
          <w:szCs w:val="22"/>
        </w:rPr>
        <w:t>.</w:t>
      </w:r>
      <w:bookmarkEnd w:id="120"/>
    </w:p>
    <w:tbl>
      <w:tblPr>
        <w:tblStyle w:val="TabloKlavuzu2"/>
        <w:tblW w:w="5000" w:type="pct"/>
        <w:jc w:val="center"/>
        <w:tblLook w:val="04A0" w:firstRow="1" w:lastRow="0" w:firstColumn="1" w:lastColumn="0" w:noHBand="0" w:noVBand="1"/>
      </w:tblPr>
      <w:tblGrid>
        <w:gridCol w:w="1144"/>
        <w:gridCol w:w="1251"/>
        <w:gridCol w:w="1563"/>
        <w:gridCol w:w="1564"/>
        <w:gridCol w:w="1564"/>
        <w:gridCol w:w="1017"/>
        <w:gridCol w:w="1014"/>
      </w:tblGrid>
      <w:tr w:rsidR="007279C5" w:rsidRPr="006D64C2" w14:paraId="2D4AD404" w14:textId="77777777" w:rsidTr="00C802F6">
        <w:trPr>
          <w:jc w:val="center"/>
        </w:trPr>
        <w:tc>
          <w:tcPr>
            <w:tcW w:w="627" w:type="pct"/>
            <w:tcBorders>
              <w:top w:val="single" w:sz="4" w:space="0" w:color="auto"/>
              <w:left w:val="nil"/>
              <w:bottom w:val="single" w:sz="4" w:space="0" w:color="auto"/>
              <w:right w:val="nil"/>
            </w:tcBorders>
            <w:vAlign w:val="center"/>
          </w:tcPr>
          <w:p w14:paraId="39191BD0"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Boyutlar</w:t>
            </w:r>
          </w:p>
        </w:tc>
        <w:tc>
          <w:tcPr>
            <w:tcW w:w="686" w:type="pct"/>
            <w:tcBorders>
              <w:top w:val="single" w:sz="4" w:space="0" w:color="auto"/>
              <w:left w:val="nil"/>
              <w:bottom w:val="single" w:sz="4" w:space="0" w:color="auto"/>
              <w:right w:val="nil"/>
            </w:tcBorders>
            <w:vAlign w:val="center"/>
          </w:tcPr>
          <w:p w14:paraId="134CD35B"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Madalya</w:t>
            </w:r>
          </w:p>
        </w:tc>
        <w:tc>
          <w:tcPr>
            <w:tcW w:w="857" w:type="pct"/>
            <w:tcBorders>
              <w:top w:val="single" w:sz="4" w:space="0" w:color="auto"/>
              <w:left w:val="nil"/>
              <w:bottom w:val="single" w:sz="4" w:space="0" w:color="auto"/>
              <w:right w:val="nil"/>
            </w:tcBorders>
            <w:vAlign w:val="center"/>
          </w:tcPr>
          <w:p w14:paraId="055506E7"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N</w:t>
            </w:r>
          </w:p>
        </w:tc>
        <w:tc>
          <w:tcPr>
            <w:tcW w:w="858" w:type="pct"/>
            <w:tcBorders>
              <w:top w:val="single" w:sz="4" w:space="0" w:color="auto"/>
              <w:left w:val="nil"/>
              <w:bottom w:val="single" w:sz="4" w:space="0" w:color="auto"/>
              <w:right w:val="nil"/>
            </w:tcBorders>
            <w:vAlign w:val="center"/>
          </w:tcPr>
          <w:p w14:paraId="29F69247" w14:textId="77777777" w:rsidR="007279C5" w:rsidRPr="006D64C2" w:rsidRDefault="00E119B5" w:rsidP="006D64C2">
            <w:pPr>
              <w:autoSpaceDE w:val="0"/>
              <w:autoSpaceDN w:val="0"/>
              <w:adjustRightInd w:val="0"/>
              <w:spacing w:line="240" w:lineRule="atLeast"/>
              <w:jc w:val="center"/>
              <w:rPr>
                <w:rFonts w:eastAsia="Times New Roman" w:cs="Times New Roman"/>
                <w:b/>
                <w:bCs/>
                <w:sz w:val="20"/>
                <w:szCs w:val="20"/>
              </w:rPr>
            </w:pPr>
            <m:oMathPara>
              <m:oMathParaPr>
                <m:jc m:val="center"/>
              </m:oMathParaPr>
              <m:oMath>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oMath>
            </m:oMathPara>
          </w:p>
        </w:tc>
        <w:tc>
          <w:tcPr>
            <w:tcW w:w="858" w:type="pct"/>
            <w:tcBorders>
              <w:top w:val="single" w:sz="4" w:space="0" w:color="auto"/>
              <w:left w:val="nil"/>
              <w:bottom w:val="single" w:sz="4" w:space="0" w:color="auto"/>
              <w:right w:val="nil"/>
            </w:tcBorders>
            <w:vAlign w:val="center"/>
          </w:tcPr>
          <w:p w14:paraId="735676C5"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r w:rsidRPr="006D64C2">
              <w:rPr>
                <w:rFonts w:eastAsia="Times New Roman" w:cs="Times New Roman"/>
                <w:b/>
                <w:bCs/>
                <w:sz w:val="20"/>
                <w:szCs w:val="20"/>
              </w:rPr>
              <w:t>SS</w:t>
            </w:r>
          </w:p>
        </w:tc>
        <w:tc>
          <w:tcPr>
            <w:tcW w:w="558" w:type="pct"/>
            <w:tcBorders>
              <w:top w:val="single" w:sz="4" w:space="0" w:color="auto"/>
              <w:left w:val="nil"/>
              <w:bottom w:val="single" w:sz="4" w:space="0" w:color="auto"/>
              <w:right w:val="nil"/>
            </w:tcBorders>
            <w:vAlign w:val="center"/>
          </w:tcPr>
          <w:p w14:paraId="5717609F"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roofErr w:type="gramStart"/>
            <w:r w:rsidRPr="006D64C2">
              <w:rPr>
                <w:rFonts w:eastAsia="Times New Roman" w:cs="Times New Roman"/>
                <w:b/>
                <w:bCs/>
                <w:sz w:val="20"/>
                <w:szCs w:val="20"/>
              </w:rPr>
              <w:t>t</w:t>
            </w:r>
            <w:proofErr w:type="gramEnd"/>
          </w:p>
        </w:tc>
        <w:tc>
          <w:tcPr>
            <w:tcW w:w="556" w:type="pct"/>
            <w:tcBorders>
              <w:top w:val="single" w:sz="4" w:space="0" w:color="auto"/>
              <w:left w:val="nil"/>
              <w:bottom w:val="single" w:sz="4" w:space="0" w:color="auto"/>
              <w:right w:val="nil"/>
            </w:tcBorders>
            <w:vAlign w:val="center"/>
          </w:tcPr>
          <w:p w14:paraId="36E293BF"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roofErr w:type="gramStart"/>
            <w:r w:rsidRPr="006D64C2">
              <w:rPr>
                <w:rFonts w:eastAsia="Times New Roman" w:cs="Times New Roman"/>
                <w:b/>
                <w:bCs/>
                <w:sz w:val="20"/>
                <w:szCs w:val="20"/>
              </w:rPr>
              <w:t>p</w:t>
            </w:r>
            <w:proofErr w:type="gramEnd"/>
          </w:p>
        </w:tc>
      </w:tr>
      <w:tr w:rsidR="007279C5" w:rsidRPr="006D64C2" w14:paraId="0E5667DC" w14:textId="77777777" w:rsidTr="00C802F6">
        <w:trPr>
          <w:trHeight w:val="97"/>
          <w:jc w:val="center"/>
        </w:trPr>
        <w:tc>
          <w:tcPr>
            <w:tcW w:w="627" w:type="pct"/>
            <w:vMerge w:val="restart"/>
            <w:tcBorders>
              <w:top w:val="single" w:sz="4" w:space="0" w:color="auto"/>
              <w:left w:val="nil"/>
              <w:bottom w:val="single" w:sz="4" w:space="0" w:color="auto"/>
              <w:right w:val="nil"/>
            </w:tcBorders>
            <w:vAlign w:val="center"/>
          </w:tcPr>
          <w:p w14:paraId="2AB457D3"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D.K</w:t>
            </w:r>
          </w:p>
        </w:tc>
        <w:tc>
          <w:tcPr>
            <w:tcW w:w="686" w:type="pct"/>
            <w:tcBorders>
              <w:top w:val="single" w:sz="4" w:space="0" w:color="auto"/>
              <w:left w:val="nil"/>
              <w:bottom w:val="single" w:sz="4" w:space="0" w:color="auto"/>
              <w:right w:val="nil"/>
            </w:tcBorders>
            <w:vAlign w:val="center"/>
          </w:tcPr>
          <w:p w14:paraId="639A003C"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Evet</w:t>
            </w:r>
          </w:p>
        </w:tc>
        <w:tc>
          <w:tcPr>
            <w:tcW w:w="857" w:type="pct"/>
            <w:tcBorders>
              <w:top w:val="single" w:sz="4" w:space="0" w:color="auto"/>
              <w:left w:val="nil"/>
              <w:bottom w:val="single" w:sz="4" w:space="0" w:color="auto"/>
              <w:right w:val="nil"/>
            </w:tcBorders>
            <w:vAlign w:val="center"/>
          </w:tcPr>
          <w:p w14:paraId="2607DBAF"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32</w:t>
            </w:r>
          </w:p>
        </w:tc>
        <w:tc>
          <w:tcPr>
            <w:tcW w:w="858" w:type="pct"/>
            <w:tcBorders>
              <w:top w:val="single" w:sz="4" w:space="0" w:color="auto"/>
              <w:left w:val="nil"/>
              <w:bottom w:val="single" w:sz="4" w:space="0" w:color="auto"/>
              <w:right w:val="nil"/>
            </w:tcBorders>
            <w:vAlign w:val="center"/>
          </w:tcPr>
          <w:p w14:paraId="168392E8"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42,40</w:t>
            </w:r>
          </w:p>
        </w:tc>
        <w:tc>
          <w:tcPr>
            <w:tcW w:w="858" w:type="pct"/>
            <w:tcBorders>
              <w:top w:val="single" w:sz="4" w:space="0" w:color="auto"/>
              <w:left w:val="nil"/>
              <w:bottom w:val="single" w:sz="4" w:space="0" w:color="auto"/>
              <w:right w:val="nil"/>
            </w:tcBorders>
            <w:vAlign w:val="center"/>
          </w:tcPr>
          <w:p w14:paraId="50A788F3"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11,70</w:t>
            </w:r>
          </w:p>
        </w:tc>
        <w:tc>
          <w:tcPr>
            <w:tcW w:w="558" w:type="pct"/>
            <w:vMerge w:val="restart"/>
            <w:tcBorders>
              <w:top w:val="single" w:sz="4" w:space="0" w:color="auto"/>
              <w:left w:val="nil"/>
              <w:bottom w:val="single" w:sz="4" w:space="0" w:color="auto"/>
              <w:right w:val="nil"/>
            </w:tcBorders>
            <w:vAlign w:val="center"/>
          </w:tcPr>
          <w:p w14:paraId="463DB4BC"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-1,624</w:t>
            </w:r>
          </w:p>
        </w:tc>
        <w:tc>
          <w:tcPr>
            <w:tcW w:w="556" w:type="pct"/>
            <w:vMerge w:val="restart"/>
            <w:tcBorders>
              <w:left w:val="nil"/>
              <w:right w:val="nil"/>
            </w:tcBorders>
            <w:vAlign w:val="center"/>
          </w:tcPr>
          <w:p w14:paraId="484B5DB3"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,107</w:t>
            </w:r>
          </w:p>
        </w:tc>
      </w:tr>
      <w:tr w:rsidR="007279C5" w:rsidRPr="006D64C2" w14:paraId="763058D8" w14:textId="77777777" w:rsidTr="00C802F6">
        <w:trPr>
          <w:trHeight w:val="180"/>
          <w:jc w:val="center"/>
        </w:trPr>
        <w:tc>
          <w:tcPr>
            <w:tcW w:w="627" w:type="pct"/>
            <w:vMerge/>
            <w:tcBorders>
              <w:top w:val="single" w:sz="4" w:space="0" w:color="auto"/>
              <w:left w:val="nil"/>
              <w:bottom w:val="single" w:sz="4" w:space="0" w:color="auto"/>
              <w:right w:val="nil"/>
            </w:tcBorders>
            <w:vAlign w:val="center"/>
          </w:tcPr>
          <w:p w14:paraId="23DB0F82"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686" w:type="pct"/>
            <w:tcBorders>
              <w:top w:val="single" w:sz="4" w:space="0" w:color="auto"/>
              <w:left w:val="nil"/>
              <w:bottom w:val="single" w:sz="4" w:space="0" w:color="auto"/>
              <w:right w:val="nil"/>
            </w:tcBorders>
            <w:vAlign w:val="center"/>
          </w:tcPr>
          <w:p w14:paraId="25EEA4A0"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Hayır</w:t>
            </w:r>
          </w:p>
        </w:tc>
        <w:tc>
          <w:tcPr>
            <w:tcW w:w="857" w:type="pct"/>
            <w:tcBorders>
              <w:top w:val="single" w:sz="4" w:space="0" w:color="auto"/>
              <w:left w:val="nil"/>
              <w:bottom w:val="single" w:sz="4" w:space="0" w:color="auto"/>
              <w:right w:val="nil"/>
            </w:tcBorders>
            <w:vAlign w:val="center"/>
          </w:tcPr>
          <w:p w14:paraId="4F2E6305"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109</w:t>
            </w:r>
          </w:p>
        </w:tc>
        <w:tc>
          <w:tcPr>
            <w:tcW w:w="858" w:type="pct"/>
            <w:tcBorders>
              <w:top w:val="single" w:sz="4" w:space="0" w:color="auto"/>
              <w:left w:val="nil"/>
              <w:bottom w:val="single" w:sz="4" w:space="0" w:color="auto"/>
              <w:right w:val="nil"/>
            </w:tcBorders>
            <w:vAlign w:val="center"/>
          </w:tcPr>
          <w:p w14:paraId="419988F0"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45,94</w:t>
            </w:r>
          </w:p>
        </w:tc>
        <w:tc>
          <w:tcPr>
            <w:tcW w:w="858" w:type="pct"/>
            <w:tcBorders>
              <w:top w:val="single" w:sz="4" w:space="0" w:color="auto"/>
              <w:left w:val="nil"/>
              <w:bottom w:val="single" w:sz="4" w:space="0" w:color="auto"/>
              <w:right w:val="nil"/>
            </w:tcBorders>
            <w:vAlign w:val="center"/>
          </w:tcPr>
          <w:p w14:paraId="3A273C06"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10,57</w:t>
            </w:r>
          </w:p>
        </w:tc>
        <w:tc>
          <w:tcPr>
            <w:tcW w:w="558" w:type="pct"/>
            <w:vMerge/>
            <w:tcBorders>
              <w:top w:val="single" w:sz="4" w:space="0" w:color="auto"/>
              <w:left w:val="nil"/>
              <w:bottom w:val="single" w:sz="4" w:space="0" w:color="auto"/>
              <w:right w:val="nil"/>
            </w:tcBorders>
            <w:vAlign w:val="center"/>
          </w:tcPr>
          <w:p w14:paraId="0E368E0C"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556" w:type="pct"/>
            <w:vMerge/>
            <w:tcBorders>
              <w:left w:val="nil"/>
              <w:bottom w:val="single" w:sz="4" w:space="0" w:color="auto"/>
              <w:right w:val="nil"/>
            </w:tcBorders>
            <w:vAlign w:val="center"/>
          </w:tcPr>
          <w:p w14:paraId="5DF409FF"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r>
      <w:tr w:rsidR="007279C5" w:rsidRPr="006D64C2" w14:paraId="4B629B35" w14:textId="77777777" w:rsidTr="00C802F6">
        <w:trPr>
          <w:trHeight w:val="140"/>
          <w:jc w:val="center"/>
        </w:trPr>
        <w:tc>
          <w:tcPr>
            <w:tcW w:w="627" w:type="pct"/>
            <w:vMerge w:val="restart"/>
            <w:tcBorders>
              <w:top w:val="single" w:sz="4" w:space="0" w:color="auto"/>
              <w:left w:val="nil"/>
              <w:bottom w:val="single" w:sz="4" w:space="0" w:color="auto"/>
              <w:right w:val="nil"/>
            </w:tcBorders>
            <w:vAlign w:val="center"/>
          </w:tcPr>
          <w:p w14:paraId="37CD552C"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S.K</w:t>
            </w:r>
          </w:p>
        </w:tc>
        <w:tc>
          <w:tcPr>
            <w:tcW w:w="686" w:type="pct"/>
            <w:tcBorders>
              <w:top w:val="single" w:sz="4" w:space="0" w:color="auto"/>
              <w:left w:val="nil"/>
              <w:bottom w:val="single" w:sz="4" w:space="0" w:color="auto"/>
              <w:right w:val="nil"/>
            </w:tcBorders>
            <w:vAlign w:val="center"/>
          </w:tcPr>
          <w:p w14:paraId="5B4958D1"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Evet</w:t>
            </w:r>
          </w:p>
        </w:tc>
        <w:tc>
          <w:tcPr>
            <w:tcW w:w="857" w:type="pct"/>
            <w:tcBorders>
              <w:top w:val="single" w:sz="4" w:space="0" w:color="auto"/>
              <w:left w:val="nil"/>
              <w:bottom w:val="single" w:sz="4" w:space="0" w:color="auto"/>
              <w:right w:val="nil"/>
            </w:tcBorders>
            <w:vAlign w:val="center"/>
          </w:tcPr>
          <w:p w14:paraId="27E12FFB"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32</w:t>
            </w:r>
          </w:p>
        </w:tc>
        <w:tc>
          <w:tcPr>
            <w:tcW w:w="858" w:type="pct"/>
            <w:tcBorders>
              <w:top w:val="single" w:sz="4" w:space="0" w:color="auto"/>
              <w:left w:val="nil"/>
              <w:bottom w:val="single" w:sz="4" w:space="0" w:color="auto"/>
              <w:right w:val="nil"/>
            </w:tcBorders>
            <w:vAlign w:val="center"/>
          </w:tcPr>
          <w:p w14:paraId="04FA72CC"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44,34</w:t>
            </w:r>
          </w:p>
        </w:tc>
        <w:tc>
          <w:tcPr>
            <w:tcW w:w="858" w:type="pct"/>
            <w:tcBorders>
              <w:top w:val="single" w:sz="4" w:space="0" w:color="auto"/>
              <w:left w:val="nil"/>
              <w:bottom w:val="single" w:sz="4" w:space="0" w:color="auto"/>
              <w:right w:val="nil"/>
            </w:tcBorders>
            <w:vAlign w:val="center"/>
          </w:tcPr>
          <w:p w14:paraId="1712C1F2"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9,39</w:t>
            </w:r>
          </w:p>
        </w:tc>
        <w:tc>
          <w:tcPr>
            <w:tcW w:w="558" w:type="pct"/>
            <w:vMerge w:val="restart"/>
            <w:tcBorders>
              <w:top w:val="single" w:sz="4" w:space="0" w:color="auto"/>
              <w:left w:val="nil"/>
              <w:bottom w:val="single" w:sz="4" w:space="0" w:color="auto"/>
              <w:right w:val="nil"/>
            </w:tcBorders>
            <w:vAlign w:val="center"/>
          </w:tcPr>
          <w:p w14:paraId="45A71F7B"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-1,739</w:t>
            </w:r>
          </w:p>
        </w:tc>
        <w:tc>
          <w:tcPr>
            <w:tcW w:w="556" w:type="pct"/>
            <w:vMerge w:val="restart"/>
            <w:tcBorders>
              <w:top w:val="single" w:sz="4" w:space="0" w:color="auto"/>
              <w:left w:val="nil"/>
              <w:right w:val="nil"/>
            </w:tcBorders>
            <w:vAlign w:val="center"/>
          </w:tcPr>
          <w:p w14:paraId="376F7EDC" w14:textId="77777777" w:rsidR="007279C5" w:rsidRPr="006D64C2" w:rsidRDefault="007279C5" w:rsidP="006D64C2">
            <w:pPr>
              <w:autoSpaceDE w:val="0"/>
              <w:autoSpaceDN w:val="0"/>
              <w:adjustRightInd w:val="0"/>
              <w:spacing w:line="240" w:lineRule="atLeast"/>
              <w:jc w:val="center"/>
              <w:rPr>
                <w:rFonts w:cs="Times New Roman"/>
                <w:color w:val="010205"/>
                <w:sz w:val="20"/>
                <w:szCs w:val="20"/>
              </w:rPr>
            </w:pPr>
            <w:r w:rsidRPr="006D64C2">
              <w:rPr>
                <w:rFonts w:cs="Times New Roman"/>
                <w:color w:val="010205"/>
                <w:sz w:val="20"/>
                <w:szCs w:val="20"/>
              </w:rPr>
              <w:t>,084</w:t>
            </w:r>
          </w:p>
        </w:tc>
      </w:tr>
      <w:tr w:rsidR="007279C5" w:rsidRPr="006D64C2" w14:paraId="479508E9" w14:textId="77777777" w:rsidTr="00C802F6">
        <w:trPr>
          <w:trHeight w:val="144"/>
          <w:jc w:val="center"/>
        </w:trPr>
        <w:tc>
          <w:tcPr>
            <w:tcW w:w="627" w:type="pct"/>
            <w:vMerge/>
            <w:tcBorders>
              <w:top w:val="single" w:sz="4" w:space="0" w:color="auto"/>
              <w:left w:val="nil"/>
              <w:bottom w:val="single" w:sz="4" w:space="0" w:color="auto"/>
              <w:right w:val="nil"/>
            </w:tcBorders>
            <w:vAlign w:val="center"/>
          </w:tcPr>
          <w:p w14:paraId="20E91F91"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686" w:type="pct"/>
            <w:tcBorders>
              <w:top w:val="single" w:sz="4" w:space="0" w:color="auto"/>
              <w:left w:val="nil"/>
              <w:bottom w:val="single" w:sz="4" w:space="0" w:color="auto"/>
              <w:right w:val="nil"/>
            </w:tcBorders>
            <w:vAlign w:val="center"/>
          </w:tcPr>
          <w:p w14:paraId="2A6CB2F4"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Hayır</w:t>
            </w:r>
          </w:p>
        </w:tc>
        <w:tc>
          <w:tcPr>
            <w:tcW w:w="857" w:type="pct"/>
            <w:tcBorders>
              <w:top w:val="single" w:sz="4" w:space="0" w:color="auto"/>
              <w:left w:val="nil"/>
              <w:bottom w:val="single" w:sz="4" w:space="0" w:color="auto"/>
              <w:right w:val="nil"/>
            </w:tcBorders>
            <w:vAlign w:val="center"/>
          </w:tcPr>
          <w:p w14:paraId="2719F3BD"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109</w:t>
            </w:r>
          </w:p>
        </w:tc>
        <w:tc>
          <w:tcPr>
            <w:tcW w:w="858" w:type="pct"/>
            <w:tcBorders>
              <w:top w:val="single" w:sz="4" w:space="0" w:color="auto"/>
              <w:left w:val="nil"/>
              <w:bottom w:val="single" w:sz="4" w:space="0" w:color="auto"/>
              <w:right w:val="nil"/>
            </w:tcBorders>
            <w:vAlign w:val="center"/>
          </w:tcPr>
          <w:p w14:paraId="29A85CDF"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47,42</w:t>
            </w:r>
          </w:p>
        </w:tc>
        <w:tc>
          <w:tcPr>
            <w:tcW w:w="858" w:type="pct"/>
            <w:tcBorders>
              <w:top w:val="single" w:sz="4" w:space="0" w:color="auto"/>
              <w:left w:val="nil"/>
              <w:bottom w:val="single" w:sz="4" w:space="0" w:color="auto"/>
              <w:right w:val="nil"/>
            </w:tcBorders>
            <w:vAlign w:val="center"/>
          </w:tcPr>
          <w:p w14:paraId="3AFFAE3B" w14:textId="77777777" w:rsidR="007279C5" w:rsidRPr="006D64C2" w:rsidRDefault="007279C5" w:rsidP="006D64C2">
            <w:pPr>
              <w:autoSpaceDE w:val="0"/>
              <w:autoSpaceDN w:val="0"/>
              <w:adjustRightInd w:val="0"/>
              <w:spacing w:line="240" w:lineRule="atLeast"/>
              <w:jc w:val="center"/>
              <w:rPr>
                <w:rFonts w:cs="Times New Roman"/>
                <w:sz w:val="20"/>
                <w:szCs w:val="20"/>
              </w:rPr>
            </w:pPr>
            <w:r w:rsidRPr="006D64C2">
              <w:rPr>
                <w:rFonts w:cs="Times New Roman"/>
                <w:sz w:val="20"/>
                <w:szCs w:val="20"/>
              </w:rPr>
              <w:t>8,62</w:t>
            </w:r>
          </w:p>
        </w:tc>
        <w:tc>
          <w:tcPr>
            <w:tcW w:w="558" w:type="pct"/>
            <w:vMerge/>
            <w:tcBorders>
              <w:top w:val="single" w:sz="4" w:space="0" w:color="auto"/>
              <w:left w:val="nil"/>
              <w:bottom w:val="single" w:sz="4" w:space="0" w:color="auto"/>
              <w:right w:val="nil"/>
            </w:tcBorders>
            <w:vAlign w:val="center"/>
          </w:tcPr>
          <w:p w14:paraId="7DCBD164"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c>
          <w:tcPr>
            <w:tcW w:w="556" w:type="pct"/>
            <w:vMerge/>
            <w:tcBorders>
              <w:left w:val="nil"/>
              <w:bottom w:val="single" w:sz="4" w:space="0" w:color="auto"/>
              <w:right w:val="nil"/>
            </w:tcBorders>
            <w:vAlign w:val="center"/>
          </w:tcPr>
          <w:p w14:paraId="0F2CDFDE" w14:textId="77777777" w:rsidR="007279C5" w:rsidRPr="006D64C2" w:rsidRDefault="007279C5" w:rsidP="006D64C2">
            <w:pPr>
              <w:autoSpaceDE w:val="0"/>
              <w:autoSpaceDN w:val="0"/>
              <w:adjustRightInd w:val="0"/>
              <w:spacing w:line="240" w:lineRule="atLeast"/>
              <w:jc w:val="center"/>
              <w:rPr>
                <w:rFonts w:eastAsia="Times New Roman" w:cs="Times New Roman"/>
                <w:b/>
                <w:bCs/>
                <w:sz w:val="20"/>
                <w:szCs w:val="20"/>
              </w:rPr>
            </w:pPr>
          </w:p>
        </w:tc>
      </w:tr>
    </w:tbl>
    <w:p w14:paraId="3B83B480" w14:textId="0CAC5464" w:rsidR="007279C5" w:rsidRPr="006D64C2" w:rsidRDefault="007279C5" w:rsidP="006D64C2">
      <w:pPr>
        <w:spacing w:before="120" w:after="120" w:line="240" w:lineRule="auto"/>
        <w:rPr>
          <w:rFonts w:cs="Times New Roman"/>
          <w:sz w:val="20"/>
          <w:szCs w:val="24"/>
        </w:rPr>
      </w:pPr>
      <w:proofErr w:type="gramStart"/>
      <w:r w:rsidRPr="006D64C2">
        <w:rPr>
          <w:rFonts w:eastAsia="Calibri" w:cs="Times New Roman"/>
          <w:sz w:val="20"/>
          <w:szCs w:val="24"/>
        </w:rPr>
        <w:t>p</w:t>
      </w:r>
      <w:proofErr w:type="gramEnd"/>
      <w:r w:rsidRPr="006D64C2">
        <w:rPr>
          <w:rFonts w:eastAsia="Calibri" w:cs="Times New Roman"/>
          <w:sz w:val="20"/>
          <w:szCs w:val="24"/>
        </w:rPr>
        <w:t>&lt;0,05*</w:t>
      </w:r>
    </w:p>
    <w:p w14:paraId="14659B76" w14:textId="77777777" w:rsidR="00C5405A" w:rsidRDefault="00C5405A" w:rsidP="007567CC">
      <w:pPr>
        <w:spacing w:after="120"/>
        <w:ind w:firstLine="567"/>
        <w:rPr>
          <w:rFonts w:cs="Times New Roman"/>
          <w:szCs w:val="24"/>
        </w:rPr>
      </w:pPr>
    </w:p>
    <w:p w14:paraId="46B074E1" w14:textId="44A0B5FE" w:rsidR="006D64C2" w:rsidRDefault="00635AE2" w:rsidP="007567CC">
      <w:pPr>
        <w:spacing w:after="120"/>
        <w:ind w:firstLine="567"/>
        <w:rPr>
          <w:rFonts w:cs="Times New Roman"/>
          <w:szCs w:val="24"/>
        </w:rPr>
      </w:pPr>
      <w:r w:rsidRPr="007567CC">
        <w:rPr>
          <w:rFonts w:cs="Times New Roman"/>
          <w:szCs w:val="24"/>
        </w:rPr>
        <w:t>Tablo</w:t>
      </w:r>
      <w:r w:rsidR="00C3001A">
        <w:rPr>
          <w:rFonts w:cs="Times New Roman"/>
          <w:szCs w:val="24"/>
        </w:rPr>
        <w:t xml:space="preserve"> </w:t>
      </w:r>
      <w:r w:rsidRPr="007567CC">
        <w:rPr>
          <w:rFonts w:cs="Times New Roman"/>
          <w:szCs w:val="24"/>
        </w:rPr>
        <w:t>10’da</w:t>
      </w:r>
      <w:r w:rsidR="00C3001A">
        <w:rPr>
          <w:rFonts w:cs="Times New Roman"/>
          <w:szCs w:val="24"/>
        </w:rPr>
        <w:t xml:space="preserve"> </w:t>
      </w:r>
      <w:r w:rsidRPr="007567CC">
        <w:rPr>
          <w:rFonts w:cs="Times New Roman"/>
          <w:szCs w:val="24"/>
        </w:rPr>
        <w:t>yapılan</w:t>
      </w:r>
      <w:r w:rsidR="00C3001A">
        <w:rPr>
          <w:rFonts w:cs="Times New Roman"/>
          <w:szCs w:val="24"/>
        </w:rPr>
        <w:t xml:space="preserve"> </w:t>
      </w:r>
      <w:r w:rsidRPr="007567CC">
        <w:rPr>
          <w:rFonts w:cs="Times New Roman"/>
          <w:szCs w:val="24"/>
        </w:rPr>
        <w:t>analiz</w:t>
      </w:r>
      <w:r w:rsidR="00C3001A">
        <w:rPr>
          <w:rFonts w:cs="Times New Roman"/>
          <w:szCs w:val="24"/>
        </w:rPr>
        <w:t xml:space="preserve"> </w:t>
      </w:r>
      <w:r w:rsidRPr="007567CC">
        <w:rPr>
          <w:rFonts w:cs="Times New Roman"/>
          <w:szCs w:val="24"/>
        </w:rPr>
        <w:t>sonucunda;</w:t>
      </w:r>
      <w:r w:rsidR="00C3001A">
        <w:rPr>
          <w:rFonts w:cs="Times New Roman"/>
          <w:szCs w:val="24"/>
        </w:rPr>
        <w:t xml:space="preserve"> </w:t>
      </w:r>
      <w:r w:rsidRPr="007567CC">
        <w:rPr>
          <w:rFonts w:cs="Times New Roman"/>
          <w:szCs w:val="24"/>
        </w:rPr>
        <w:t>katılımcıların</w:t>
      </w:r>
      <w:r w:rsidR="00C3001A">
        <w:rPr>
          <w:rFonts w:cs="Times New Roman"/>
          <w:szCs w:val="24"/>
        </w:rPr>
        <w:t xml:space="preserve"> </w:t>
      </w:r>
      <w:r w:rsidRPr="007567CC">
        <w:rPr>
          <w:rFonts w:cs="Times New Roman"/>
          <w:szCs w:val="24"/>
        </w:rPr>
        <w:t>madalya</w:t>
      </w:r>
      <w:r w:rsidR="00C3001A">
        <w:rPr>
          <w:rFonts w:cs="Times New Roman"/>
          <w:szCs w:val="24"/>
        </w:rPr>
        <w:t xml:space="preserve"> </w:t>
      </w:r>
      <w:r w:rsidRPr="007567CC">
        <w:rPr>
          <w:rFonts w:cs="Times New Roman"/>
          <w:szCs w:val="24"/>
        </w:rPr>
        <w:t>alma</w:t>
      </w:r>
      <w:r w:rsidR="00C3001A">
        <w:rPr>
          <w:rFonts w:cs="Times New Roman"/>
          <w:szCs w:val="24"/>
        </w:rPr>
        <w:t xml:space="preserve"> </w:t>
      </w:r>
      <w:r w:rsidRPr="007567CC">
        <w:rPr>
          <w:rFonts w:cs="Times New Roman"/>
          <w:szCs w:val="24"/>
        </w:rPr>
        <w:t>değişkenine</w:t>
      </w:r>
      <w:r w:rsidR="00C3001A">
        <w:rPr>
          <w:rFonts w:cs="Times New Roman"/>
          <w:szCs w:val="24"/>
        </w:rPr>
        <w:t xml:space="preserve"> </w:t>
      </w:r>
      <w:r w:rsidRPr="007567CC">
        <w:rPr>
          <w:rFonts w:cs="Times New Roman"/>
          <w:szCs w:val="24"/>
        </w:rPr>
        <w:t>göre</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düzeylerinde</w:t>
      </w:r>
      <w:r w:rsidR="00C3001A">
        <w:rPr>
          <w:rFonts w:cs="Times New Roman"/>
          <w:szCs w:val="24"/>
        </w:rPr>
        <w:t xml:space="preserve"> </w:t>
      </w:r>
      <w:r w:rsidRPr="007567CC">
        <w:rPr>
          <w:rFonts w:cs="Times New Roman"/>
          <w:szCs w:val="24"/>
        </w:rPr>
        <w:t>istatiksel</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anlamlı</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farklılaşma</w:t>
      </w:r>
      <w:r w:rsidR="00C3001A">
        <w:rPr>
          <w:rFonts w:cs="Times New Roman"/>
          <w:szCs w:val="24"/>
        </w:rPr>
        <w:t xml:space="preserve"> </w:t>
      </w:r>
      <w:r w:rsidRPr="007567CC">
        <w:rPr>
          <w:rFonts w:cs="Times New Roman"/>
          <w:szCs w:val="24"/>
        </w:rPr>
        <w:t>olmadığı</w:t>
      </w:r>
      <w:r w:rsidR="00C3001A">
        <w:rPr>
          <w:rFonts w:cs="Times New Roman"/>
          <w:szCs w:val="24"/>
        </w:rPr>
        <w:t xml:space="preserve"> </w:t>
      </w:r>
      <w:r w:rsidRPr="007567CC">
        <w:rPr>
          <w:rFonts w:cs="Times New Roman"/>
          <w:szCs w:val="24"/>
        </w:rPr>
        <w:t>tespit</w:t>
      </w:r>
      <w:r w:rsidR="00C3001A">
        <w:rPr>
          <w:rFonts w:cs="Times New Roman"/>
          <w:szCs w:val="24"/>
        </w:rPr>
        <w:t xml:space="preserve"> </w:t>
      </w:r>
      <w:r w:rsidRPr="007567CC">
        <w:rPr>
          <w:rFonts w:cs="Times New Roman"/>
          <w:szCs w:val="24"/>
        </w:rPr>
        <w:t>edilmiştir</w:t>
      </w:r>
      <w:r w:rsidR="00C3001A">
        <w:rPr>
          <w:rFonts w:cs="Times New Roman"/>
          <w:szCs w:val="24"/>
        </w:rPr>
        <w:t xml:space="preserve"> </w:t>
      </w:r>
      <w:r w:rsidRPr="007567CC">
        <w:rPr>
          <w:rFonts w:cs="Times New Roman"/>
          <w:szCs w:val="24"/>
        </w:rPr>
        <w:t>(p&lt;0,05).</w:t>
      </w:r>
    </w:p>
    <w:p w14:paraId="13F0A659" w14:textId="77777777" w:rsidR="006D64C2" w:rsidRDefault="006D64C2">
      <w:pPr>
        <w:spacing w:line="259" w:lineRule="auto"/>
        <w:jc w:val="left"/>
        <w:rPr>
          <w:rFonts w:cs="Times New Roman"/>
          <w:szCs w:val="24"/>
        </w:rPr>
      </w:pPr>
      <w:r>
        <w:rPr>
          <w:rFonts w:cs="Times New Roman"/>
          <w:szCs w:val="24"/>
        </w:rPr>
        <w:br w:type="page"/>
      </w:r>
    </w:p>
    <w:p w14:paraId="7A80C888" w14:textId="33DE4F67" w:rsidR="008639EC" w:rsidRPr="00C5405A" w:rsidRDefault="00422094" w:rsidP="00E41AF4">
      <w:pPr>
        <w:pStyle w:val="Balk1"/>
        <w:rPr>
          <w:rFonts w:eastAsia="TimesNewRomanPSMT"/>
        </w:rPr>
      </w:pPr>
      <w:bookmarkStart w:id="121" w:name="_Toc183010478"/>
      <w:bookmarkStart w:id="122" w:name="_Toc190459561"/>
      <w:r w:rsidRPr="00C5405A">
        <w:rPr>
          <w:rFonts w:eastAsia="TimesNewRomanPSMT"/>
        </w:rPr>
        <w:lastRenderedPageBreak/>
        <w:t>5.</w:t>
      </w:r>
      <w:r w:rsidR="00C3001A">
        <w:rPr>
          <w:rFonts w:eastAsia="TimesNewRomanPSMT"/>
        </w:rPr>
        <w:t xml:space="preserve"> </w:t>
      </w:r>
      <w:bookmarkEnd w:id="121"/>
      <w:r w:rsidR="0022094D">
        <w:rPr>
          <w:rFonts w:eastAsia="TimesNewRomanPSMT"/>
        </w:rPr>
        <w:t>TARTIŞMA</w:t>
      </w:r>
      <w:bookmarkEnd w:id="122"/>
    </w:p>
    <w:p w14:paraId="5B66E909" w14:textId="77777777" w:rsidR="00CB7DA8" w:rsidRPr="007567CC" w:rsidRDefault="00CB7DA8" w:rsidP="00112BBB">
      <w:pPr>
        <w:spacing w:after="120"/>
        <w:ind w:firstLine="567"/>
        <w:rPr>
          <w:rFonts w:cs="Times New Roman"/>
          <w:szCs w:val="24"/>
        </w:rPr>
      </w:pPr>
      <w:r w:rsidRPr="007567CC">
        <w:rPr>
          <w:rFonts w:cs="Times New Roman"/>
          <w:szCs w:val="24"/>
        </w:rPr>
        <w:t>Gelecekte</w:t>
      </w:r>
      <w:r>
        <w:rPr>
          <w:rFonts w:cs="Times New Roman"/>
          <w:szCs w:val="24"/>
        </w:rPr>
        <w:t xml:space="preserve"> </w:t>
      </w:r>
      <w:r w:rsidRPr="007567CC">
        <w:rPr>
          <w:rFonts w:cs="Times New Roman"/>
          <w:szCs w:val="24"/>
        </w:rPr>
        <w:t>yapılacak</w:t>
      </w:r>
      <w:r>
        <w:rPr>
          <w:rFonts w:cs="Times New Roman"/>
          <w:szCs w:val="24"/>
        </w:rPr>
        <w:t xml:space="preserve"> </w:t>
      </w:r>
      <w:r w:rsidRPr="007567CC">
        <w:rPr>
          <w:rFonts w:cs="Times New Roman"/>
          <w:szCs w:val="24"/>
        </w:rPr>
        <w:t>araştırmaların,</w:t>
      </w:r>
      <w:r>
        <w:rPr>
          <w:rFonts w:cs="Times New Roman"/>
          <w:szCs w:val="24"/>
        </w:rPr>
        <w:t xml:space="preserve"> </w:t>
      </w:r>
      <w:r w:rsidRPr="007567CC">
        <w:rPr>
          <w:rFonts w:cs="Times New Roman"/>
          <w:szCs w:val="24"/>
        </w:rPr>
        <w:t>eğitim</w:t>
      </w:r>
      <w:r>
        <w:rPr>
          <w:rFonts w:cs="Times New Roman"/>
          <w:szCs w:val="24"/>
        </w:rPr>
        <w:t xml:space="preserve"> </w:t>
      </w:r>
      <w:r w:rsidRPr="007567CC">
        <w:rPr>
          <w:rFonts w:cs="Times New Roman"/>
          <w:szCs w:val="24"/>
        </w:rPr>
        <w:t>durumu</w:t>
      </w:r>
      <w:r>
        <w:rPr>
          <w:rFonts w:cs="Times New Roman"/>
          <w:szCs w:val="24"/>
        </w:rPr>
        <w:t xml:space="preserve"> </w:t>
      </w:r>
      <w:r w:rsidRPr="007567CC">
        <w:rPr>
          <w:rFonts w:cs="Times New Roman"/>
          <w:szCs w:val="24"/>
        </w:rPr>
        <w:t>ile</w:t>
      </w:r>
      <w:r>
        <w:rPr>
          <w:rFonts w:cs="Times New Roman"/>
          <w:szCs w:val="24"/>
        </w:rPr>
        <w:t xml:space="preserve"> </w:t>
      </w:r>
      <w:r w:rsidRPr="007567CC">
        <w:rPr>
          <w:rFonts w:cs="Times New Roman"/>
          <w:szCs w:val="24"/>
        </w:rPr>
        <w:t>birlikte</w:t>
      </w:r>
      <w:r>
        <w:rPr>
          <w:rFonts w:cs="Times New Roman"/>
          <w:szCs w:val="24"/>
        </w:rPr>
        <w:t xml:space="preserve"> </w:t>
      </w:r>
      <w:r w:rsidRPr="007567CC">
        <w:rPr>
          <w:rFonts w:cs="Times New Roman"/>
          <w:szCs w:val="24"/>
        </w:rPr>
        <w:t>bireylerin</w:t>
      </w:r>
      <w:r>
        <w:rPr>
          <w:rFonts w:cs="Times New Roman"/>
          <w:szCs w:val="24"/>
        </w:rPr>
        <w:t xml:space="preserve"> </w:t>
      </w:r>
      <w:r w:rsidRPr="007567CC">
        <w:rPr>
          <w:rFonts w:cs="Times New Roman"/>
          <w:szCs w:val="24"/>
        </w:rPr>
        <w:t>stres</w:t>
      </w:r>
      <w:r>
        <w:rPr>
          <w:rFonts w:cs="Times New Roman"/>
          <w:szCs w:val="24"/>
        </w:rPr>
        <w:t xml:space="preserve"> </w:t>
      </w:r>
      <w:r w:rsidRPr="007567CC">
        <w:rPr>
          <w:rFonts w:cs="Times New Roman"/>
          <w:szCs w:val="24"/>
        </w:rPr>
        <w:t>kaynakları,</w:t>
      </w:r>
      <w:r>
        <w:rPr>
          <w:rFonts w:cs="Times New Roman"/>
          <w:szCs w:val="24"/>
        </w:rPr>
        <w:t xml:space="preserve"> </w:t>
      </w:r>
      <w:r w:rsidRPr="007567CC">
        <w:rPr>
          <w:rFonts w:cs="Times New Roman"/>
          <w:szCs w:val="24"/>
        </w:rPr>
        <w:t>sosyal</w:t>
      </w:r>
      <w:r>
        <w:rPr>
          <w:rFonts w:cs="Times New Roman"/>
          <w:szCs w:val="24"/>
        </w:rPr>
        <w:t xml:space="preserve"> </w:t>
      </w:r>
      <w:r w:rsidRPr="007567CC">
        <w:rPr>
          <w:rFonts w:cs="Times New Roman"/>
          <w:szCs w:val="24"/>
        </w:rPr>
        <w:t>destek</w:t>
      </w:r>
      <w:r>
        <w:rPr>
          <w:rFonts w:cs="Times New Roman"/>
          <w:szCs w:val="24"/>
        </w:rPr>
        <w:t xml:space="preserve"> </w:t>
      </w:r>
      <w:r w:rsidRPr="007567CC">
        <w:rPr>
          <w:rFonts w:cs="Times New Roman"/>
          <w:szCs w:val="24"/>
        </w:rPr>
        <w:t>düzeyi</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başa</w:t>
      </w:r>
      <w:r>
        <w:rPr>
          <w:rFonts w:cs="Times New Roman"/>
          <w:szCs w:val="24"/>
        </w:rPr>
        <w:t xml:space="preserve"> </w:t>
      </w:r>
      <w:r w:rsidRPr="007567CC">
        <w:rPr>
          <w:rFonts w:cs="Times New Roman"/>
          <w:szCs w:val="24"/>
        </w:rPr>
        <w:t>çıkma</w:t>
      </w:r>
      <w:r>
        <w:rPr>
          <w:rFonts w:cs="Times New Roman"/>
          <w:szCs w:val="24"/>
        </w:rPr>
        <w:t xml:space="preserve"> </w:t>
      </w:r>
      <w:r w:rsidRPr="007567CC">
        <w:rPr>
          <w:rFonts w:cs="Times New Roman"/>
          <w:szCs w:val="24"/>
        </w:rPr>
        <w:t>becerilerini</w:t>
      </w:r>
      <w:r>
        <w:rPr>
          <w:rFonts w:cs="Times New Roman"/>
          <w:szCs w:val="24"/>
        </w:rPr>
        <w:t xml:space="preserve"> </w:t>
      </w:r>
      <w:r w:rsidRPr="007567CC">
        <w:rPr>
          <w:rFonts w:cs="Times New Roman"/>
          <w:szCs w:val="24"/>
        </w:rPr>
        <w:t>de</w:t>
      </w:r>
      <w:r>
        <w:rPr>
          <w:rFonts w:cs="Times New Roman"/>
          <w:szCs w:val="24"/>
        </w:rPr>
        <w:t xml:space="preserve"> </w:t>
      </w:r>
      <w:r w:rsidRPr="007567CC">
        <w:rPr>
          <w:rFonts w:cs="Times New Roman"/>
          <w:szCs w:val="24"/>
        </w:rPr>
        <w:t>dikkate</w:t>
      </w:r>
      <w:r>
        <w:rPr>
          <w:rFonts w:cs="Times New Roman"/>
          <w:szCs w:val="24"/>
        </w:rPr>
        <w:t xml:space="preserve"> </w:t>
      </w:r>
      <w:r w:rsidRPr="007567CC">
        <w:rPr>
          <w:rFonts w:cs="Times New Roman"/>
          <w:szCs w:val="24"/>
        </w:rPr>
        <w:t>alarak</w:t>
      </w:r>
      <w:r>
        <w:rPr>
          <w:rFonts w:cs="Times New Roman"/>
          <w:szCs w:val="24"/>
        </w:rPr>
        <w:t xml:space="preserve"> </w:t>
      </w:r>
      <w:r w:rsidRPr="007567CC">
        <w:rPr>
          <w:rFonts w:cs="Times New Roman"/>
          <w:szCs w:val="24"/>
        </w:rPr>
        <w:t>daha</w:t>
      </w:r>
      <w:r>
        <w:rPr>
          <w:rFonts w:cs="Times New Roman"/>
          <w:szCs w:val="24"/>
        </w:rPr>
        <w:t xml:space="preserve"> </w:t>
      </w:r>
      <w:r w:rsidRPr="007567CC">
        <w:rPr>
          <w:rFonts w:cs="Times New Roman"/>
          <w:szCs w:val="24"/>
        </w:rPr>
        <w:t>kapsamlı</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şekilde</w:t>
      </w:r>
      <w:r>
        <w:rPr>
          <w:rFonts w:cs="Times New Roman"/>
          <w:szCs w:val="24"/>
        </w:rPr>
        <w:t xml:space="preserve"> </w:t>
      </w:r>
      <w:r w:rsidRPr="007567CC">
        <w:rPr>
          <w:rFonts w:cs="Times New Roman"/>
          <w:szCs w:val="24"/>
        </w:rPr>
        <w:t>ele</w:t>
      </w:r>
      <w:r>
        <w:rPr>
          <w:rFonts w:cs="Times New Roman"/>
          <w:szCs w:val="24"/>
        </w:rPr>
        <w:t xml:space="preserve"> </w:t>
      </w:r>
      <w:r w:rsidRPr="007567CC">
        <w:rPr>
          <w:rFonts w:cs="Times New Roman"/>
          <w:szCs w:val="24"/>
        </w:rPr>
        <w:t>alınması</w:t>
      </w:r>
      <w:r>
        <w:rPr>
          <w:rFonts w:cs="Times New Roman"/>
          <w:szCs w:val="24"/>
        </w:rPr>
        <w:t xml:space="preserve"> </w:t>
      </w:r>
      <w:r w:rsidRPr="007567CC">
        <w:rPr>
          <w:rFonts w:cs="Times New Roman"/>
          <w:szCs w:val="24"/>
        </w:rPr>
        <w:t>önerilmektedir.</w:t>
      </w:r>
      <w:r>
        <w:rPr>
          <w:rFonts w:cs="Times New Roman"/>
          <w:szCs w:val="24"/>
        </w:rPr>
        <w:t xml:space="preserve"> </w:t>
      </w:r>
      <w:r w:rsidRPr="007567CC">
        <w:rPr>
          <w:rFonts w:cs="Times New Roman"/>
          <w:szCs w:val="24"/>
        </w:rPr>
        <w:t>İlgili</w:t>
      </w:r>
      <w:r>
        <w:rPr>
          <w:rFonts w:cs="Times New Roman"/>
          <w:szCs w:val="24"/>
        </w:rPr>
        <w:t xml:space="preserve"> </w:t>
      </w:r>
      <w:proofErr w:type="gramStart"/>
      <w:r w:rsidRPr="007567CC">
        <w:rPr>
          <w:rFonts w:cs="Times New Roman"/>
          <w:szCs w:val="24"/>
        </w:rPr>
        <w:t>literatür</w:t>
      </w:r>
      <w:proofErr w:type="gramEnd"/>
      <w:r>
        <w:rPr>
          <w:rFonts w:cs="Times New Roman"/>
          <w:szCs w:val="24"/>
        </w:rPr>
        <w:t xml:space="preserve"> </w:t>
      </w:r>
      <w:r w:rsidRPr="007567CC">
        <w:rPr>
          <w:rFonts w:cs="Times New Roman"/>
          <w:szCs w:val="24"/>
        </w:rPr>
        <w:t>incelendiğinde</w:t>
      </w:r>
      <w:r>
        <w:rPr>
          <w:rFonts w:cs="Times New Roman"/>
          <w:szCs w:val="24"/>
        </w:rPr>
        <w:t xml:space="preserve"> </w:t>
      </w:r>
      <w:r w:rsidRPr="007567CC">
        <w:rPr>
          <w:rFonts w:cs="Times New Roman"/>
          <w:szCs w:val="24"/>
        </w:rPr>
        <w:t>güreşçilerin</w:t>
      </w:r>
      <w:r>
        <w:rPr>
          <w:rFonts w:cs="Times New Roman"/>
          <w:szCs w:val="24"/>
        </w:rPr>
        <w:t xml:space="preserve"> </w:t>
      </w:r>
      <w:r w:rsidRPr="007567CC">
        <w:rPr>
          <w:rFonts w:cs="Times New Roman"/>
          <w:szCs w:val="24"/>
        </w:rPr>
        <w:t>müsabaka</w:t>
      </w:r>
      <w:r>
        <w:rPr>
          <w:rFonts w:cs="Times New Roman"/>
          <w:szCs w:val="24"/>
        </w:rPr>
        <w:t xml:space="preserve"> </w:t>
      </w:r>
      <w:r w:rsidRPr="007567CC">
        <w:rPr>
          <w:rFonts w:cs="Times New Roman"/>
          <w:szCs w:val="24"/>
        </w:rPr>
        <w:t>öncesi</w:t>
      </w:r>
      <w:r>
        <w:rPr>
          <w:rFonts w:cs="Times New Roman"/>
          <w:szCs w:val="24"/>
        </w:rPr>
        <w:t xml:space="preserve"> </w:t>
      </w:r>
      <w:r w:rsidRPr="007567CC">
        <w:rPr>
          <w:rFonts w:cs="Times New Roman"/>
          <w:szCs w:val="24"/>
        </w:rPr>
        <w:t>durumluk</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düzeyleri</w:t>
      </w:r>
      <w:r>
        <w:rPr>
          <w:rFonts w:cs="Times New Roman"/>
          <w:szCs w:val="24"/>
        </w:rPr>
        <w:t xml:space="preserve"> </w:t>
      </w:r>
      <w:r w:rsidRPr="007567CC">
        <w:rPr>
          <w:rFonts w:cs="Times New Roman"/>
          <w:szCs w:val="24"/>
        </w:rPr>
        <w:t>ile</w:t>
      </w:r>
      <w:r>
        <w:rPr>
          <w:rFonts w:cs="Times New Roman"/>
          <w:szCs w:val="24"/>
        </w:rPr>
        <w:t xml:space="preserve"> </w:t>
      </w:r>
      <w:r w:rsidRPr="007567CC">
        <w:rPr>
          <w:rFonts w:cs="Times New Roman"/>
          <w:szCs w:val="24"/>
        </w:rPr>
        <w:t>eğitim</w:t>
      </w:r>
      <w:r>
        <w:rPr>
          <w:rFonts w:cs="Times New Roman"/>
          <w:szCs w:val="24"/>
        </w:rPr>
        <w:t xml:space="preserve"> </w:t>
      </w:r>
      <w:r w:rsidRPr="007567CC">
        <w:rPr>
          <w:rFonts w:cs="Times New Roman"/>
          <w:szCs w:val="24"/>
        </w:rPr>
        <w:t>durumu</w:t>
      </w:r>
      <w:r>
        <w:rPr>
          <w:rFonts w:cs="Times New Roman"/>
          <w:szCs w:val="24"/>
        </w:rPr>
        <w:t xml:space="preserve"> </w:t>
      </w:r>
      <w:r w:rsidRPr="007567CC">
        <w:rPr>
          <w:rFonts w:cs="Times New Roman"/>
          <w:szCs w:val="24"/>
        </w:rPr>
        <w:t>değişkeni</w:t>
      </w:r>
      <w:r>
        <w:rPr>
          <w:rFonts w:cs="Times New Roman"/>
          <w:szCs w:val="24"/>
        </w:rPr>
        <w:t xml:space="preserve"> </w:t>
      </w:r>
      <w:r w:rsidRPr="007567CC">
        <w:rPr>
          <w:rFonts w:cs="Times New Roman"/>
          <w:szCs w:val="24"/>
        </w:rPr>
        <w:t>arasındaki</w:t>
      </w:r>
      <w:r>
        <w:rPr>
          <w:rFonts w:cs="Times New Roman"/>
          <w:szCs w:val="24"/>
        </w:rPr>
        <w:t xml:space="preserve"> </w:t>
      </w:r>
      <w:r w:rsidRPr="007567CC">
        <w:rPr>
          <w:rFonts w:cs="Times New Roman"/>
          <w:szCs w:val="24"/>
        </w:rPr>
        <w:t>ilişkiye</w:t>
      </w:r>
      <w:r>
        <w:rPr>
          <w:rFonts w:cs="Times New Roman"/>
          <w:szCs w:val="24"/>
        </w:rPr>
        <w:t xml:space="preserve"> </w:t>
      </w:r>
      <w:r w:rsidRPr="007567CC">
        <w:rPr>
          <w:rFonts w:cs="Times New Roman"/>
          <w:szCs w:val="24"/>
        </w:rPr>
        <w:t>dair</w:t>
      </w:r>
      <w:r>
        <w:rPr>
          <w:rFonts w:cs="Times New Roman"/>
          <w:szCs w:val="24"/>
        </w:rPr>
        <w:t xml:space="preserve"> </w:t>
      </w:r>
      <w:r w:rsidRPr="007567CC">
        <w:rPr>
          <w:rFonts w:cs="Times New Roman"/>
          <w:szCs w:val="24"/>
        </w:rPr>
        <w:t>farklı</w:t>
      </w:r>
      <w:r>
        <w:rPr>
          <w:rFonts w:cs="Times New Roman"/>
          <w:szCs w:val="24"/>
        </w:rPr>
        <w:t xml:space="preserve"> </w:t>
      </w:r>
      <w:r w:rsidRPr="007567CC">
        <w:rPr>
          <w:rFonts w:cs="Times New Roman"/>
          <w:szCs w:val="24"/>
        </w:rPr>
        <w:t>çalışmalar</w:t>
      </w:r>
      <w:r>
        <w:rPr>
          <w:rFonts w:cs="Times New Roman"/>
          <w:szCs w:val="24"/>
        </w:rPr>
        <w:t xml:space="preserve"> </w:t>
      </w:r>
      <w:r w:rsidRPr="007567CC">
        <w:rPr>
          <w:rFonts w:cs="Times New Roman"/>
          <w:szCs w:val="24"/>
        </w:rPr>
        <w:t>incelenmiştir.</w:t>
      </w:r>
      <w:r>
        <w:rPr>
          <w:rFonts w:cs="Times New Roman"/>
          <w:szCs w:val="24"/>
        </w:rPr>
        <w:t xml:space="preserve"> </w:t>
      </w:r>
      <w:r w:rsidRPr="007567CC">
        <w:rPr>
          <w:rFonts w:cs="Times New Roman"/>
          <w:szCs w:val="24"/>
        </w:rPr>
        <w:t>Özbay'ın</w:t>
      </w:r>
      <w:r>
        <w:rPr>
          <w:rFonts w:cs="Times New Roman"/>
          <w:szCs w:val="24"/>
        </w:rPr>
        <w:t xml:space="preserve"> </w:t>
      </w:r>
      <w:r w:rsidRPr="007567CC">
        <w:rPr>
          <w:rFonts w:cs="Times New Roman"/>
          <w:szCs w:val="24"/>
        </w:rPr>
        <w:t>(2012)</w:t>
      </w:r>
      <w:r>
        <w:rPr>
          <w:rFonts w:cs="Times New Roman"/>
          <w:szCs w:val="24"/>
        </w:rPr>
        <w:t xml:space="preserve"> </w:t>
      </w:r>
      <w:r w:rsidRPr="007567CC">
        <w:rPr>
          <w:rFonts w:cs="Times New Roman"/>
          <w:szCs w:val="24"/>
        </w:rPr>
        <w:t>araştırmasında,</w:t>
      </w:r>
      <w:r>
        <w:rPr>
          <w:rFonts w:cs="Times New Roman"/>
          <w:szCs w:val="24"/>
        </w:rPr>
        <w:t xml:space="preserve"> </w:t>
      </w:r>
      <w:r w:rsidRPr="007567CC">
        <w:rPr>
          <w:rFonts w:cs="Times New Roman"/>
          <w:szCs w:val="24"/>
        </w:rPr>
        <w:t>eğitim</w:t>
      </w:r>
      <w:r>
        <w:rPr>
          <w:rFonts w:cs="Times New Roman"/>
          <w:szCs w:val="24"/>
        </w:rPr>
        <w:t xml:space="preserve"> </w:t>
      </w:r>
      <w:r w:rsidRPr="007567CC">
        <w:rPr>
          <w:rFonts w:cs="Times New Roman"/>
          <w:szCs w:val="24"/>
        </w:rPr>
        <w:t>durumunun</w:t>
      </w:r>
      <w:r>
        <w:rPr>
          <w:rFonts w:cs="Times New Roman"/>
          <w:szCs w:val="24"/>
        </w:rPr>
        <w:t xml:space="preserve"> </w:t>
      </w:r>
      <w:r w:rsidRPr="007567CC">
        <w:rPr>
          <w:rFonts w:cs="Times New Roman"/>
          <w:szCs w:val="24"/>
        </w:rPr>
        <w:t>güreşçilerin</w:t>
      </w:r>
      <w:r>
        <w:rPr>
          <w:rFonts w:cs="Times New Roman"/>
          <w:szCs w:val="24"/>
        </w:rPr>
        <w:t xml:space="preserve"> </w:t>
      </w:r>
      <w:r w:rsidRPr="007567CC">
        <w:rPr>
          <w:rFonts w:cs="Times New Roman"/>
          <w:szCs w:val="24"/>
        </w:rPr>
        <w:t>müsabaka</w:t>
      </w:r>
      <w:r>
        <w:rPr>
          <w:rFonts w:cs="Times New Roman"/>
          <w:szCs w:val="24"/>
        </w:rPr>
        <w:t xml:space="preserve"> </w:t>
      </w:r>
      <w:r w:rsidRPr="007567CC">
        <w:rPr>
          <w:rFonts w:cs="Times New Roman"/>
          <w:szCs w:val="24"/>
        </w:rPr>
        <w:t>öncesi</w:t>
      </w:r>
      <w:r>
        <w:rPr>
          <w:rFonts w:cs="Times New Roman"/>
          <w:szCs w:val="24"/>
        </w:rPr>
        <w:t xml:space="preserve"> </w:t>
      </w:r>
      <w:r w:rsidRPr="007567CC">
        <w:rPr>
          <w:rFonts w:cs="Times New Roman"/>
          <w:szCs w:val="24"/>
        </w:rPr>
        <w:t>durumluk</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düzeylerinde</w:t>
      </w:r>
      <w:r>
        <w:rPr>
          <w:rFonts w:cs="Times New Roman"/>
          <w:szCs w:val="24"/>
        </w:rPr>
        <w:t xml:space="preserve"> </w:t>
      </w:r>
      <w:r w:rsidRPr="007567CC">
        <w:rPr>
          <w:rFonts w:cs="Times New Roman"/>
          <w:szCs w:val="24"/>
        </w:rPr>
        <w:t>anlamlı</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farklılık</w:t>
      </w:r>
      <w:r>
        <w:rPr>
          <w:rFonts w:cs="Times New Roman"/>
          <w:szCs w:val="24"/>
        </w:rPr>
        <w:t xml:space="preserve"> </w:t>
      </w:r>
      <w:r w:rsidRPr="007567CC">
        <w:rPr>
          <w:rFonts w:cs="Times New Roman"/>
          <w:szCs w:val="24"/>
        </w:rPr>
        <w:t>yaratmadığı</w:t>
      </w:r>
      <w:r>
        <w:rPr>
          <w:rFonts w:cs="Times New Roman"/>
          <w:szCs w:val="24"/>
        </w:rPr>
        <w:t xml:space="preserve"> </w:t>
      </w:r>
      <w:r w:rsidRPr="007567CC">
        <w:rPr>
          <w:rFonts w:cs="Times New Roman"/>
          <w:szCs w:val="24"/>
        </w:rPr>
        <w:t>belirlenmiştir.</w:t>
      </w:r>
      <w:r>
        <w:rPr>
          <w:rFonts w:cs="Times New Roman"/>
          <w:szCs w:val="24"/>
        </w:rPr>
        <w:t xml:space="preserve"> </w:t>
      </w:r>
      <w:r w:rsidRPr="007567CC">
        <w:rPr>
          <w:rFonts w:cs="Times New Roman"/>
          <w:szCs w:val="24"/>
        </w:rPr>
        <w:t>Benzer</w:t>
      </w:r>
      <w:r>
        <w:rPr>
          <w:rFonts w:cs="Times New Roman"/>
          <w:szCs w:val="24"/>
        </w:rPr>
        <w:t xml:space="preserve"> </w:t>
      </w:r>
      <w:r w:rsidRPr="007567CC">
        <w:rPr>
          <w:rFonts w:cs="Times New Roman"/>
          <w:szCs w:val="24"/>
        </w:rPr>
        <w:t>şekilde,</w:t>
      </w:r>
      <w:r>
        <w:rPr>
          <w:rFonts w:cs="Times New Roman"/>
          <w:szCs w:val="24"/>
        </w:rPr>
        <w:t xml:space="preserve"> </w:t>
      </w:r>
      <w:r w:rsidRPr="007567CC">
        <w:rPr>
          <w:rFonts w:cs="Times New Roman"/>
          <w:szCs w:val="24"/>
        </w:rPr>
        <w:t>Kazak</w:t>
      </w:r>
      <w:r>
        <w:rPr>
          <w:rFonts w:cs="Times New Roman"/>
          <w:szCs w:val="24"/>
        </w:rPr>
        <w:t xml:space="preserve"> </w:t>
      </w:r>
      <w:r w:rsidRPr="007567CC">
        <w:rPr>
          <w:rFonts w:cs="Times New Roman"/>
          <w:szCs w:val="24"/>
        </w:rPr>
        <w:t>(2023)</w:t>
      </w:r>
      <w:r>
        <w:rPr>
          <w:rFonts w:cs="Times New Roman"/>
          <w:szCs w:val="24"/>
        </w:rPr>
        <w:t xml:space="preserve"> </w:t>
      </w:r>
      <w:r w:rsidRPr="007567CC">
        <w:rPr>
          <w:rFonts w:cs="Times New Roman"/>
          <w:szCs w:val="24"/>
        </w:rPr>
        <w:t>tarafından</w:t>
      </w:r>
      <w:r>
        <w:rPr>
          <w:rFonts w:cs="Times New Roman"/>
          <w:szCs w:val="24"/>
        </w:rPr>
        <w:t xml:space="preserve"> </w:t>
      </w:r>
      <w:r w:rsidRPr="007567CC">
        <w:rPr>
          <w:rFonts w:cs="Times New Roman"/>
          <w:szCs w:val="24"/>
        </w:rPr>
        <w:t>yürütülen</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çalışmada,</w:t>
      </w:r>
      <w:r>
        <w:rPr>
          <w:rFonts w:cs="Times New Roman"/>
          <w:szCs w:val="24"/>
        </w:rPr>
        <w:t xml:space="preserve"> </w:t>
      </w:r>
      <w:r w:rsidRPr="007567CC">
        <w:rPr>
          <w:rFonts w:cs="Times New Roman"/>
          <w:szCs w:val="24"/>
        </w:rPr>
        <w:t>katılımcıların</w:t>
      </w:r>
      <w:r>
        <w:rPr>
          <w:rFonts w:cs="Times New Roman"/>
          <w:szCs w:val="24"/>
        </w:rPr>
        <w:t xml:space="preserve"> </w:t>
      </w:r>
      <w:r w:rsidRPr="007567CC">
        <w:rPr>
          <w:rFonts w:cs="Times New Roman"/>
          <w:szCs w:val="24"/>
        </w:rPr>
        <w:t>eğitim</w:t>
      </w:r>
      <w:r>
        <w:rPr>
          <w:rFonts w:cs="Times New Roman"/>
          <w:szCs w:val="24"/>
        </w:rPr>
        <w:t xml:space="preserve"> </w:t>
      </w:r>
      <w:r w:rsidRPr="007567CC">
        <w:rPr>
          <w:rFonts w:cs="Times New Roman"/>
          <w:szCs w:val="24"/>
        </w:rPr>
        <w:t>durumlarına</w:t>
      </w:r>
      <w:r>
        <w:rPr>
          <w:rFonts w:cs="Times New Roman"/>
          <w:szCs w:val="24"/>
        </w:rPr>
        <w:t xml:space="preserve"> </w:t>
      </w:r>
      <w:r w:rsidRPr="007567CC">
        <w:rPr>
          <w:rFonts w:cs="Times New Roman"/>
          <w:szCs w:val="24"/>
        </w:rPr>
        <w:t>göre</w:t>
      </w:r>
      <w:r>
        <w:rPr>
          <w:rFonts w:cs="Times New Roman"/>
          <w:szCs w:val="24"/>
        </w:rPr>
        <w:t xml:space="preserve"> </w:t>
      </w:r>
      <w:r w:rsidRPr="007567CC">
        <w:rPr>
          <w:rFonts w:cs="Times New Roman"/>
          <w:szCs w:val="24"/>
        </w:rPr>
        <w:t>sürekli</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psikolojik</w:t>
      </w:r>
      <w:r>
        <w:rPr>
          <w:rFonts w:cs="Times New Roman"/>
          <w:szCs w:val="24"/>
        </w:rPr>
        <w:t xml:space="preserve"> </w:t>
      </w:r>
      <w:r w:rsidRPr="007567CC">
        <w:rPr>
          <w:rFonts w:cs="Times New Roman"/>
          <w:szCs w:val="24"/>
        </w:rPr>
        <w:t>iyi</w:t>
      </w:r>
      <w:r>
        <w:rPr>
          <w:rFonts w:cs="Times New Roman"/>
          <w:szCs w:val="24"/>
        </w:rPr>
        <w:t xml:space="preserve"> </w:t>
      </w:r>
      <w:r w:rsidRPr="007567CC">
        <w:rPr>
          <w:rFonts w:cs="Times New Roman"/>
          <w:szCs w:val="24"/>
        </w:rPr>
        <w:t>oluş</w:t>
      </w:r>
      <w:r>
        <w:rPr>
          <w:rFonts w:cs="Times New Roman"/>
          <w:szCs w:val="24"/>
        </w:rPr>
        <w:t xml:space="preserve"> </w:t>
      </w:r>
      <w:r w:rsidRPr="007567CC">
        <w:rPr>
          <w:rFonts w:cs="Times New Roman"/>
          <w:szCs w:val="24"/>
        </w:rPr>
        <w:t>alt</w:t>
      </w:r>
      <w:r>
        <w:rPr>
          <w:rFonts w:cs="Times New Roman"/>
          <w:szCs w:val="24"/>
        </w:rPr>
        <w:t xml:space="preserve"> </w:t>
      </w:r>
      <w:r w:rsidRPr="007567CC">
        <w:rPr>
          <w:rFonts w:cs="Times New Roman"/>
          <w:szCs w:val="24"/>
        </w:rPr>
        <w:t>boyutlarında</w:t>
      </w:r>
      <w:r>
        <w:rPr>
          <w:rFonts w:cs="Times New Roman"/>
          <w:szCs w:val="24"/>
        </w:rPr>
        <w:t xml:space="preserve"> </w:t>
      </w:r>
      <w:r w:rsidRPr="007567CC">
        <w:rPr>
          <w:rFonts w:cs="Times New Roman"/>
          <w:szCs w:val="24"/>
        </w:rPr>
        <w:t>istatistiksel</w:t>
      </w:r>
      <w:r>
        <w:rPr>
          <w:rFonts w:cs="Times New Roman"/>
          <w:szCs w:val="24"/>
        </w:rPr>
        <w:t xml:space="preserve"> </w:t>
      </w:r>
      <w:r w:rsidRPr="007567CC">
        <w:rPr>
          <w:rFonts w:cs="Times New Roman"/>
          <w:szCs w:val="24"/>
        </w:rPr>
        <w:t>olarak</w:t>
      </w:r>
      <w:r>
        <w:rPr>
          <w:rFonts w:cs="Times New Roman"/>
          <w:szCs w:val="24"/>
        </w:rPr>
        <w:t xml:space="preserve"> </w:t>
      </w:r>
      <w:r w:rsidRPr="007567CC">
        <w:rPr>
          <w:rFonts w:cs="Times New Roman"/>
          <w:szCs w:val="24"/>
        </w:rPr>
        <w:t>anlamlı</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fark</w:t>
      </w:r>
      <w:r>
        <w:rPr>
          <w:rFonts w:cs="Times New Roman"/>
          <w:szCs w:val="24"/>
        </w:rPr>
        <w:t xml:space="preserve"> </w:t>
      </w:r>
      <w:r w:rsidRPr="007567CC">
        <w:rPr>
          <w:rFonts w:cs="Times New Roman"/>
          <w:szCs w:val="24"/>
        </w:rPr>
        <w:t>bulunmadığı</w:t>
      </w:r>
      <w:r>
        <w:rPr>
          <w:rFonts w:cs="Times New Roman"/>
          <w:szCs w:val="24"/>
        </w:rPr>
        <w:t xml:space="preserve"> </w:t>
      </w:r>
      <w:r w:rsidRPr="007567CC">
        <w:rPr>
          <w:rFonts w:cs="Times New Roman"/>
          <w:szCs w:val="24"/>
        </w:rPr>
        <w:t>rapor</w:t>
      </w:r>
      <w:r>
        <w:rPr>
          <w:rFonts w:cs="Times New Roman"/>
          <w:szCs w:val="24"/>
        </w:rPr>
        <w:t xml:space="preserve"> </w:t>
      </w:r>
      <w:r w:rsidRPr="007567CC">
        <w:rPr>
          <w:rFonts w:cs="Times New Roman"/>
          <w:szCs w:val="24"/>
        </w:rPr>
        <w:t>edilmiştir.</w:t>
      </w:r>
      <w:r>
        <w:rPr>
          <w:rFonts w:cs="Times New Roman"/>
          <w:szCs w:val="24"/>
        </w:rPr>
        <w:t xml:space="preserve"> </w:t>
      </w:r>
      <w:r w:rsidRPr="007567CC">
        <w:rPr>
          <w:rFonts w:cs="Times New Roman"/>
          <w:szCs w:val="24"/>
        </w:rPr>
        <w:t>Demir’in</w:t>
      </w:r>
      <w:r>
        <w:rPr>
          <w:rFonts w:cs="Times New Roman"/>
          <w:szCs w:val="24"/>
        </w:rPr>
        <w:t xml:space="preserve"> </w:t>
      </w:r>
      <w:r w:rsidRPr="007567CC">
        <w:rPr>
          <w:rFonts w:cs="Times New Roman"/>
          <w:szCs w:val="24"/>
        </w:rPr>
        <w:t>(2020)</w:t>
      </w:r>
      <w:r>
        <w:rPr>
          <w:rFonts w:cs="Times New Roman"/>
          <w:szCs w:val="24"/>
        </w:rPr>
        <w:t xml:space="preserve"> </w:t>
      </w:r>
      <w:r w:rsidRPr="007567CC">
        <w:rPr>
          <w:rFonts w:cs="Times New Roman"/>
          <w:szCs w:val="24"/>
        </w:rPr>
        <w:t>araştırmasında</w:t>
      </w:r>
      <w:r>
        <w:rPr>
          <w:rFonts w:cs="Times New Roman"/>
          <w:szCs w:val="24"/>
        </w:rPr>
        <w:t xml:space="preserve"> </w:t>
      </w:r>
      <w:r w:rsidRPr="007567CC">
        <w:rPr>
          <w:rFonts w:cs="Times New Roman"/>
          <w:szCs w:val="24"/>
        </w:rPr>
        <w:t>ise</w:t>
      </w:r>
      <w:r>
        <w:rPr>
          <w:rFonts w:cs="Times New Roman"/>
          <w:szCs w:val="24"/>
        </w:rPr>
        <w:t xml:space="preserve"> </w:t>
      </w:r>
      <w:r w:rsidRPr="007567CC">
        <w:rPr>
          <w:rFonts w:cs="Times New Roman"/>
          <w:szCs w:val="24"/>
        </w:rPr>
        <w:t>güreşçilerin</w:t>
      </w:r>
      <w:r>
        <w:rPr>
          <w:rFonts w:cs="Times New Roman"/>
          <w:szCs w:val="24"/>
        </w:rPr>
        <w:t xml:space="preserve"> </w:t>
      </w:r>
      <w:r w:rsidRPr="007567CC">
        <w:rPr>
          <w:rFonts w:cs="Times New Roman"/>
          <w:szCs w:val="24"/>
        </w:rPr>
        <w:t>imgeleme</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düzeyleri</w:t>
      </w:r>
      <w:r>
        <w:rPr>
          <w:rFonts w:cs="Times New Roman"/>
          <w:szCs w:val="24"/>
        </w:rPr>
        <w:t xml:space="preserve"> </w:t>
      </w:r>
      <w:r w:rsidRPr="007567CC">
        <w:rPr>
          <w:rFonts w:cs="Times New Roman"/>
          <w:szCs w:val="24"/>
        </w:rPr>
        <w:t>açısından</w:t>
      </w:r>
      <w:r>
        <w:rPr>
          <w:rFonts w:cs="Times New Roman"/>
          <w:szCs w:val="24"/>
        </w:rPr>
        <w:t xml:space="preserve"> </w:t>
      </w:r>
      <w:r w:rsidRPr="007567CC">
        <w:rPr>
          <w:rFonts w:cs="Times New Roman"/>
          <w:szCs w:val="24"/>
        </w:rPr>
        <w:t>eğitim</w:t>
      </w:r>
      <w:r>
        <w:rPr>
          <w:rFonts w:cs="Times New Roman"/>
          <w:szCs w:val="24"/>
        </w:rPr>
        <w:t xml:space="preserve"> </w:t>
      </w:r>
      <w:r w:rsidRPr="007567CC">
        <w:rPr>
          <w:rFonts w:cs="Times New Roman"/>
          <w:szCs w:val="24"/>
        </w:rPr>
        <w:t>düzeylerine</w:t>
      </w:r>
      <w:r>
        <w:rPr>
          <w:rFonts w:cs="Times New Roman"/>
          <w:szCs w:val="24"/>
        </w:rPr>
        <w:t xml:space="preserve"> </w:t>
      </w:r>
      <w:r w:rsidRPr="007567CC">
        <w:rPr>
          <w:rFonts w:cs="Times New Roman"/>
          <w:szCs w:val="24"/>
        </w:rPr>
        <w:t>göre</w:t>
      </w:r>
      <w:r>
        <w:rPr>
          <w:rFonts w:cs="Times New Roman"/>
          <w:szCs w:val="24"/>
        </w:rPr>
        <w:t xml:space="preserve"> </w:t>
      </w:r>
      <w:r w:rsidRPr="007567CC">
        <w:rPr>
          <w:rFonts w:cs="Times New Roman"/>
          <w:szCs w:val="24"/>
        </w:rPr>
        <w:t>anlamlı</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fark</w:t>
      </w:r>
      <w:r>
        <w:rPr>
          <w:rFonts w:cs="Times New Roman"/>
          <w:szCs w:val="24"/>
        </w:rPr>
        <w:t xml:space="preserve"> </w:t>
      </w:r>
      <w:r w:rsidRPr="007567CC">
        <w:rPr>
          <w:rFonts w:cs="Times New Roman"/>
          <w:szCs w:val="24"/>
        </w:rPr>
        <w:t>saptanmamıştır.</w:t>
      </w:r>
      <w:r>
        <w:rPr>
          <w:rFonts w:cs="Times New Roman"/>
          <w:szCs w:val="24"/>
        </w:rPr>
        <w:t xml:space="preserve"> </w:t>
      </w:r>
      <w:r w:rsidRPr="007567CC">
        <w:rPr>
          <w:rFonts w:cs="Times New Roman"/>
          <w:szCs w:val="24"/>
        </w:rPr>
        <w:t>Ayrıca,</w:t>
      </w:r>
      <w:r>
        <w:rPr>
          <w:rFonts w:cs="Times New Roman"/>
          <w:szCs w:val="24"/>
        </w:rPr>
        <w:t xml:space="preserve"> </w:t>
      </w:r>
      <w:r w:rsidRPr="007567CC">
        <w:rPr>
          <w:rFonts w:cs="Times New Roman"/>
          <w:szCs w:val="24"/>
        </w:rPr>
        <w:t>Demirli</w:t>
      </w:r>
      <w:r>
        <w:rPr>
          <w:rFonts w:cs="Times New Roman"/>
          <w:szCs w:val="24"/>
        </w:rPr>
        <w:t xml:space="preserve"> </w:t>
      </w:r>
      <w:r w:rsidRPr="007567CC">
        <w:rPr>
          <w:rFonts w:cs="Times New Roman"/>
          <w:szCs w:val="24"/>
        </w:rPr>
        <w:t>(2017)</w:t>
      </w:r>
      <w:r>
        <w:rPr>
          <w:rFonts w:cs="Times New Roman"/>
          <w:szCs w:val="24"/>
        </w:rPr>
        <w:t xml:space="preserve"> </w:t>
      </w:r>
      <w:r w:rsidRPr="007567CC">
        <w:rPr>
          <w:rFonts w:cs="Times New Roman"/>
          <w:szCs w:val="24"/>
        </w:rPr>
        <w:t>tarafından</w:t>
      </w:r>
      <w:r>
        <w:rPr>
          <w:rFonts w:cs="Times New Roman"/>
          <w:szCs w:val="24"/>
        </w:rPr>
        <w:t xml:space="preserve"> </w:t>
      </w:r>
      <w:r w:rsidRPr="007567CC">
        <w:rPr>
          <w:rFonts w:cs="Times New Roman"/>
          <w:szCs w:val="24"/>
        </w:rPr>
        <w:t>yapılan</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başka</w:t>
      </w:r>
      <w:r>
        <w:rPr>
          <w:rFonts w:cs="Times New Roman"/>
          <w:szCs w:val="24"/>
        </w:rPr>
        <w:t xml:space="preserve"> </w:t>
      </w:r>
      <w:r w:rsidRPr="007567CC">
        <w:rPr>
          <w:rFonts w:cs="Times New Roman"/>
          <w:szCs w:val="24"/>
        </w:rPr>
        <w:t>çalışmada</w:t>
      </w:r>
      <w:r>
        <w:rPr>
          <w:rFonts w:cs="Times New Roman"/>
          <w:szCs w:val="24"/>
        </w:rPr>
        <w:t xml:space="preserve"> </w:t>
      </w:r>
      <w:r w:rsidRPr="007567CC">
        <w:rPr>
          <w:rFonts w:cs="Times New Roman"/>
          <w:szCs w:val="24"/>
        </w:rPr>
        <w:t>da</w:t>
      </w:r>
      <w:r>
        <w:rPr>
          <w:rFonts w:cs="Times New Roman"/>
          <w:szCs w:val="24"/>
        </w:rPr>
        <w:t xml:space="preserve"> </w:t>
      </w:r>
      <w:r w:rsidRPr="007567CC">
        <w:rPr>
          <w:rFonts w:cs="Times New Roman"/>
          <w:szCs w:val="24"/>
        </w:rPr>
        <w:t>farklı</w:t>
      </w:r>
      <w:r>
        <w:rPr>
          <w:rFonts w:cs="Times New Roman"/>
          <w:szCs w:val="24"/>
        </w:rPr>
        <w:t xml:space="preserve"> </w:t>
      </w:r>
      <w:r w:rsidRPr="007567CC">
        <w:rPr>
          <w:rFonts w:cs="Times New Roman"/>
          <w:szCs w:val="24"/>
        </w:rPr>
        <w:t>öğrenim</w:t>
      </w:r>
      <w:r>
        <w:rPr>
          <w:rFonts w:cs="Times New Roman"/>
          <w:szCs w:val="24"/>
        </w:rPr>
        <w:t xml:space="preserve"> </w:t>
      </w:r>
      <w:r w:rsidRPr="007567CC">
        <w:rPr>
          <w:rFonts w:cs="Times New Roman"/>
          <w:szCs w:val="24"/>
        </w:rPr>
        <w:t>düzeylerine</w:t>
      </w:r>
      <w:r>
        <w:rPr>
          <w:rFonts w:cs="Times New Roman"/>
          <w:szCs w:val="24"/>
        </w:rPr>
        <w:t xml:space="preserve"> </w:t>
      </w:r>
      <w:r w:rsidRPr="007567CC">
        <w:rPr>
          <w:rFonts w:cs="Times New Roman"/>
          <w:szCs w:val="24"/>
        </w:rPr>
        <w:t>sahip</w:t>
      </w:r>
      <w:r>
        <w:rPr>
          <w:rFonts w:cs="Times New Roman"/>
          <w:szCs w:val="24"/>
        </w:rPr>
        <w:t xml:space="preserve"> </w:t>
      </w:r>
      <w:r w:rsidRPr="007567CC">
        <w:rPr>
          <w:rFonts w:cs="Times New Roman"/>
          <w:szCs w:val="24"/>
        </w:rPr>
        <w:t>güreşçilerin</w:t>
      </w:r>
      <w:r>
        <w:rPr>
          <w:rFonts w:cs="Times New Roman"/>
          <w:szCs w:val="24"/>
        </w:rPr>
        <w:t xml:space="preserve"> </w:t>
      </w:r>
      <w:r w:rsidRPr="007567CC">
        <w:rPr>
          <w:rFonts w:cs="Times New Roman"/>
          <w:szCs w:val="24"/>
        </w:rPr>
        <w:t>durumluk</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düzeylerinde</w:t>
      </w:r>
      <w:r>
        <w:rPr>
          <w:rFonts w:cs="Times New Roman"/>
          <w:szCs w:val="24"/>
        </w:rPr>
        <w:t xml:space="preserve"> </w:t>
      </w:r>
      <w:r w:rsidRPr="007567CC">
        <w:rPr>
          <w:rFonts w:cs="Times New Roman"/>
          <w:szCs w:val="24"/>
        </w:rPr>
        <w:t>anlamlı</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farklılık</w:t>
      </w:r>
      <w:r>
        <w:rPr>
          <w:rFonts w:cs="Times New Roman"/>
          <w:szCs w:val="24"/>
        </w:rPr>
        <w:t xml:space="preserve"> </w:t>
      </w:r>
      <w:r w:rsidRPr="007567CC">
        <w:rPr>
          <w:rFonts w:cs="Times New Roman"/>
          <w:szCs w:val="24"/>
        </w:rPr>
        <w:t>olmadığı</w:t>
      </w:r>
      <w:r>
        <w:rPr>
          <w:rFonts w:cs="Times New Roman"/>
          <w:szCs w:val="24"/>
        </w:rPr>
        <w:t xml:space="preserve"> </w:t>
      </w:r>
      <w:r w:rsidRPr="007567CC">
        <w:rPr>
          <w:rFonts w:cs="Times New Roman"/>
          <w:szCs w:val="24"/>
        </w:rPr>
        <w:t>sonucuna</w:t>
      </w:r>
      <w:r>
        <w:rPr>
          <w:rFonts w:cs="Times New Roman"/>
          <w:szCs w:val="24"/>
        </w:rPr>
        <w:t xml:space="preserve"> </w:t>
      </w:r>
      <w:r w:rsidRPr="007567CC">
        <w:rPr>
          <w:rFonts w:cs="Times New Roman"/>
          <w:szCs w:val="24"/>
        </w:rPr>
        <w:t>ulaşılmıştır.</w:t>
      </w:r>
      <w:r>
        <w:rPr>
          <w:rFonts w:cs="Times New Roman"/>
          <w:szCs w:val="24"/>
        </w:rPr>
        <w:t xml:space="preserve"> </w:t>
      </w:r>
      <w:r w:rsidRPr="007567CC">
        <w:rPr>
          <w:rFonts w:cs="Times New Roman"/>
          <w:szCs w:val="24"/>
        </w:rPr>
        <w:t>Bu</w:t>
      </w:r>
      <w:r>
        <w:rPr>
          <w:rFonts w:cs="Times New Roman"/>
          <w:szCs w:val="24"/>
        </w:rPr>
        <w:t xml:space="preserve"> </w:t>
      </w:r>
      <w:r w:rsidRPr="007567CC">
        <w:rPr>
          <w:rFonts w:cs="Times New Roman"/>
          <w:szCs w:val="24"/>
        </w:rPr>
        <w:t>bulgular,</w:t>
      </w:r>
      <w:r>
        <w:rPr>
          <w:rFonts w:cs="Times New Roman"/>
          <w:szCs w:val="24"/>
        </w:rPr>
        <w:t xml:space="preserve"> </w:t>
      </w:r>
      <w:r w:rsidRPr="007567CC">
        <w:rPr>
          <w:rFonts w:cs="Times New Roman"/>
          <w:szCs w:val="24"/>
        </w:rPr>
        <w:t>mevcut</w:t>
      </w:r>
      <w:r>
        <w:rPr>
          <w:rFonts w:cs="Times New Roman"/>
          <w:szCs w:val="24"/>
        </w:rPr>
        <w:t xml:space="preserve"> </w:t>
      </w:r>
      <w:r w:rsidRPr="007567CC">
        <w:rPr>
          <w:rFonts w:cs="Times New Roman"/>
          <w:szCs w:val="24"/>
        </w:rPr>
        <w:t>araştırmamızın</w:t>
      </w:r>
      <w:r>
        <w:rPr>
          <w:rFonts w:cs="Times New Roman"/>
          <w:szCs w:val="24"/>
        </w:rPr>
        <w:t xml:space="preserve"> </w:t>
      </w:r>
      <w:r w:rsidRPr="007567CC">
        <w:rPr>
          <w:rFonts w:cs="Times New Roman"/>
          <w:szCs w:val="24"/>
        </w:rPr>
        <w:t>sonuçlarını</w:t>
      </w:r>
      <w:r>
        <w:rPr>
          <w:rFonts w:cs="Times New Roman"/>
          <w:szCs w:val="24"/>
        </w:rPr>
        <w:t xml:space="preserve"> </w:t>
      </w:r>
      <w:r w:rsidRPr="007567CC">
        <w:rPr>
          <w:rFonts w:cs="Times New Roman"/>
          <w:szCs w:val="24"/>
        </w:rPr>
        <w:t>destekler</w:t>
      </w:r>
      <w:r>
        <w:rPr>
          <w:rFonts w:cs="Times New Roman"/>
          <w:szCs w:val="24"/>
        </w:rPr>
        <w:t xml:space="preserve"> </w:t>
      </w:r>
      <w:r w:rsidRPr="007567CC">
        <w:rPr>
          <w:rFonts w:cs="Times New Roman"/>
          <w:szCs w:val="24"/>
        </w:rPr>
        <w:t>niteliktedir.</w:t>
      </w:r>
      <w:r>
        <w:rPr>
          <w:rFonts w:cs="Times New Roman"/>
          <w:szCs w:val="24"/>
        </w:rPr>
        <w:t xml:space="preserve"> </w:t>
      </w:r>
      <w:r w:rsidRPr="007567CC">
        <w:rPr>
          <w:rFonts w:cs="Times New Roman"/>
          <w:szCs w:val="24"/>
        </w:rPr>
        <w:t>Buna</w:t>
      </w:r>
      <w:r>
        <w:rPr>
          <w:rFonts w:cs="Times New Roman"/>
          <w:szCs w:val="24"/>
        </w:rPr>
        <w:t xml:space="preserve"> </w:t>
      </w:r>
      <w:r w:rsidRPr="007567CC">
        <w:rPr>
          <w:rFonts w:cs="Times New Roman"/>
          <w:szCs w:val="24"/>
        </w:rPr>
        <w:t>karşın,</w:t>
      </w:r>
      <w:r>
        <w:rPr>
          <w:rFonts w:cs="Times New Roman"/>
          <w:szCs w:val="24"/>
        </w:rPr>
        <w:t xml:space="preserve"> </w:t>
      </w:r>
      <w:r w:rsidRPr="007567CC">
        <w:rPr>
          <w:rFonts w:cs="Times New Roman"/>
          <w:szCs w:val="24"/>
        </w:rPr>
        <w:t>bulgularımızla</w:t>
      </w:r>
      <w:r>
        <w:rPr>
          <w:rFonts w:cs="Times New Roman"/>
          <w:szCs w:val="24"/>
        </w:rPr>
        <w:t xml:space="preserve"> </w:t>
      </w:r>
      <w:r w:rsidRPr="007567CC">
        <w:rPr>
          <w:rFonts w:cs="Times New Roman"/>
          <w:szCs w:val="24"/>
        </w:rPr>
        <w:t>uyumlu</w:t>
      </w:r>
      <w:r>
        <w:rPr>
          <w:rFonts w:cs="Times New Roman"/>
          <w:szCs w:val="24"/>
        </w:rPr>
        <w:t xml:space="preserve"> </w:t>
      </w:r>
      <w:r w:rsidRPr="007567CC">
        <w:rPr>
          <w:rFonts w:cs="Times New Roman"/>
          <w:szCs w:val="24"/>
        </w:rPr>
        <w:t>olmayan</w:t>
      </w:r>
      <w:r>
        <w:rPr>
          <w:rFonts w:cs="Times New Roman"/>
          <w:szCs w:val="24"/>
        </w:rPr>
        <w:t xml:space="preserve"> </w:t>
      </w:r>
      <w:r w:rsidRPr="007567CC">
        <w:rPr>
          <w:rFonts w:cs="Times New Roman"/>
          <w:szCs w:val="24"/>
        </w:rPr>
        <w:t>araştırma</w:t>
      </w:r>
      <w:r>
        <w:rPr>
          <w:rFonts w:cs="Times New Roman"/>
          <w:szCs w:val="24"/>
        </w:rPr>
        <w:t xml:space="preserve"> </w:t>
      </w:r>
      <w:r w:rsidRPr="007567CC">
        <w:rPr>
          <w:rFonts w:cs="Times New Roman"/>
          <w:szCs w:val="24"/>
        </w:rPr>
        <w:t>sonuçlarına</w:t>
      </w:r>
      <w:r>
        <w:rPr>
          <w:rFonts w:cs="Times New Roman"/>
          <w:szCs w:val="24"/>
        </w:rPr>
        <w:t xml:space="preserve"> </w:t>
      </w:r>
      <w:r w:rsidRPr="007567CC">
        <w:rPr>
          <w:rFonts w:cs="Times New Roman"/>
          <w:szCs w:val="24"/>
        </w:rPr>
        <w:t>da</w:t>
      </w:r>
      <w:r>
        <w:rPr>
          <w:rFonts w:cs="Times New Roman"/>
          <w:szCs w:val="24"/>
        </w:rPr>
        <w:t xml:space="preserve"> </w:t>
      </w:r>
      <w:proofErr w:type="gramStart"/>
      <w:r w:rsidRPr="007567CC">
        <w:rPr>
          <w:rFonts w:cs="Times New Roman"/>
          <w:szCs w:val="24"/>
        </w:rPr>
        <w:t>literatürde</w:t>
      </w:r>
      <w:proofErr w:type="gramEnd"/>
      <w:r>
        <w:rPr>
          <w:rFonts w:cs="Times New Roman"/>
          <w:szCs w:val="24"/>
        </w:rPr>
        <w:t xml:space="preserve"> </w:t>
      </w:r>
      <w:r w:rsidRPr="007567CC">
        <w:rPr>
          <w:rFonts w:cs="Times New Roman"/>
          <w:szCs w:val="24"/>
        </w:rPr>
        <w:t>rastlanmaktadır.</w:t>
      </w:r>
      <w:r>
        <w:rPr>
          <w:rFonts w:cs="Times New Roman"/>
          <w:szCs w:val="24"/>
        </w:rPr>
        <w:t xml:space="preserve"> </w:t>
      </w:r>
      <w:r w:rsidRPr="007567CC">
        <w:rPr>
          <w:rFonts w:cs="Times New Roman"/>
          <w:szCs w:val="24"/>
        </w:rPr>
        <w:t>Çelik</w:t>
      </w:r>
      <w:r>
        <w:rPr>
          <w:rFonts w:cs="Times New Roman"/>
          <w:szCs w:val="24"/>
        </w:rPr>
        <w:t xml:space="preserve"> </w:t>
      </w:r>
      <w:r w:rsidRPr="007567CC">
        <w:rPr>
          <w:rFonts w:cs="Times New Roman"/>
          <w:szCs w:val="24"/>
        </w:rPr>
        <w:t>(2010)</w:t>
      </w:r>
      <w:r>
        <w:rPr>
          <w:rFonts w:cs="Times New Roman"/>
          <w:szCs w:val="24"/>
        </w:rPr>
        <w:t xml:space="preserve"> </w:t>
      </w:r>
      <w:r w:rsidRPr="007567CC">
        <w:rPr>
          <w:rFonts w:cs="Times New Roman"/>
          <w:szCs w:val="24"/>
        </w:rPr>
        <w:t>tarafından</w:t>
      </w:r>
      <w:r>
        <w:rPr>
          <w:rFonts w:cs="Times New Roman"/>
          <w:szCs w:val="24"/>
        </w:rPr>
        <w:t xml:space="preserve"> </w:t>
      </w:r>
      <w:r w:rsidRPr="007567CC">
        <w:rPr>
          <w:rFonts w:cs="Times New Roman"/>
          <w:szCs w:val="24"/>
        </w:rPr>
        <w:t>yapılan</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çalışmada,</w:t>
      </w:r>
      <w:r>
        <w:rPr>
          <w:rFonts w:cs="Times New Roman"/>
          <w:szCs w:val="24"/>
        </w:rPr>
        <w:t xml:space="preserve"> </w:t>
      </w:r>
      <w:r w:rsidRPr="007567CC">
        <w:rPr>
          <w:rFonts w:cs="Times New Roman"/>
          <w:szCs w:val="24"/>
        </w:rPr>
        <w:t>üst</w:t>
      </w:r>
      <w:r>
        <w:rPr>
          <w:rFonts w:cs="Times New Roman"/>
          <w:szCs w:val="24"/>
        </w:rPr>
        <w:t xml:space="preserve"> </w:t>
      </w:r>
      <w:r w:rsidRPr="007567CC">
        <w:rPr>
          <w:rFonts w:cs="Times New Roman"/>
          <w:szCs w:val="24"/>
        </w:rPr>
        <w:t>düzey</w:t>
      </w:r>
      <w:r>
        <w:rPr>
          <w:rFonts w:cs="Times New Roman"/>
          <w:szCs w:val="24"/>
        </w:rPr>
        <w:t xml:space="preserve"> </w:t>
      </w:r>
      <w:r w:rsidRPr="007567CC">
        <w:rPr>
          <w:rFonts w:cs="Times New Roman"/>
          <w:szCs w:val="24"/>
        </w:rPr>
        <w:t>judocular</w:t>
      </w:r>
      <w:r>
        <w:rPr>
          <w:rFonts w:cs="Times New Roman"/>
          <w:szCs w:val="24"/>
        </w:rPr>
        <w:t xml:space="preserve"> </w:t>
      </w:r>
      <w:r w:rsidRPr="007567CC">
        <w:rPr>
          <w:rFonts w:cs="Times New Roman"/>
          <w:szCs w:val="24"/>
        </w:rPr>
        <w:t>arasında</w:t>
      </w:r>
      <w:r>
        <w:rPr>
          <w:rFonts w:cs="Times New Roman"/>
          <w:szCs w:val="24"/>
        </w:rPr>
        <w:t xml:space="preserve"> </w:t>
      </w:r>
      <w:r w:rsidRPr="007567CC">
        <w:rPr>
          <w:rFonts w:cs="Times New Roman"/>
          <w:szCs w:val="24"/>
        </w:rPr>
        <w:t>eğitim</w:t>
      </w:r>
      <w:r>
        <w:rPr>
          <w:rFonts w:cs="Times New Roman"/>
          <w:szCs w:val="24"/>
        </w:rPr>
        <w:t xml:space="preserve"> </w:t>
      </w:r>
      <w:r w:rsidRPr="007567CC">
        <w:rPr>
          <w:rFonts w:cs="Times New Roman"/>
          <w:szCs w:val="24"/>
        </w:rPr>
        <w:t>seviyesinin</w:t>
      </w:r>
      <w:r>
        <w:rPr>
          <w:rFonts w:cs="Times New Roman"/>
          <w:szCs w:val="24"/>
        </w:rPr>
        <w:t xml:space="preserve"> </w:t>
      </w:r>
      <w:r w:rsidRPr="007567CC">
        <w:rPr>
          <w:rFonts w:cs="Times New Roman"/>
          <w:szCs w:val="24"/>
        </w:rPr>
        <w:t>müsabaka</w:t>
      </w:r>
      <w:r>
        <w:rPr>
          <w:rFonts w:cs="Times New Roman"/>
          <w:szCs w:val="24"/>
        </w:rPr>
        <w:t xml:space="preserve"> </w:t>
      </w:r>
      <w:r w:rsidRPr="007567CC">
        <w:rPr>
          <w:rFonts w:cs="Times New Roman"/>
          <w:szCs w:val="24"/>
        </w:rPr>
        <w:t>öncesi</w:t>
      </w:r>
      <w:r>
        <w:rPr>
          <w:rFonts w:cs="Times New Roman"/>
          <w:szCs w:val="24"/>
        </w:rPr>
        <w:t xml:space="preserve"> </w:t>
      </w:r>
      <w:r w:rsidRPr="007567CC">
        <w:rPr>
          <w:rFonts w:cs="Times New Roman"/>
          <w:szCs w:val="24"/>
        </w:rPr>
        <w:t>durumluk</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üzerinde</w:t>
      </w:r>
      <w:r>
        <w:rPr>
          <w:rFonts w:cs="Times New Roman"/>
          <w:szCs w:val="24"/>
        </w:rPr>
        <w:t xml:space="preserve"> </w:t>
      </w:r>
      <w:r w:rsidRPr="007567CC">
        <w:rPr>
          <w:rFonts w:cs="Times New Roman"/>
          <w:szCs w:val="24"/>
        </w:rPr>
        <w:t>olumlu</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etkisi</w:t>
      </w:r>
      <w:r>
        <w:rPr>
          <w:rFonts w:cs="Times New Roman"/>
          <w:szCs w:val="24"/>
        </w:rPr>
        <w:t xml:space="preserve"> </w:t>
      </w:r>
      <w:r w:rsidRPr="007567CC">
        <w:rPr>
          <w:rFonts w:cs="Times New Roman"/>
          <w:szCs w:val="24"/>
        </w:rPr>
        <w:t>olduğu</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eğitim</w:t>
      </w:r>
      <w:r>
        <w:rPr>
          <w:rFonts w:cs="Times New Roman"/>
          <w:szCs w:val="24"/>
        </w:rPr>
        <w:t xml:space="preserve"> </w:t>
      </w:r>
      <w:r w:rsidRPr="007567CC">
        <w:rPr>
          <w:rFonts w:cs="Times New Roman"/>
          <w:szCs w:val="24"/>
        </w:rPr>
        <w:t>düzeyinin</w:t>
      </w:r>
      <w:r>
        <w:rPr>
          <w:rFonts w:cs="Times New Roman"/>
          <w:szCs w:val="24"/>
        </w:rPr>
        <w:t xml:space="preserve"> </w:t>
      </w:r>
      <w:r w:rsidRPr="007567CC">
        <w:rPr>
          <w:rFonts w:cs="Times New Roman"/>
          <w:szCs w:val="24"/>
        </w:rPr>
        <w:t>artmasıyla</w:t>
      </w:r>
      <w:r>
        <w:rPr>
          <w:rFonts w:cs="Times New Roman"/>
          <w:szCs w:val="24"/>
        </w:rPr>
        <w:t xml:space="preserve"> </w:t>
      </w:r>
      <w:r w:rsidRPr="007567CC">
        <w:rPr>
          <w:rFonts w:cs="Times New Roman"/>
          <w:szCs w:val="24"/>
        </w:rPr>
        <w:t>birlikte</w:t>
      </w:r>
      <w:r>
        <w:rPr>
          <w:rFonts w:cs="Times New Roman"/>
          <w:szCs w:val="24"/>
        </w:rPr>
        <w:t xml:space="preserve"> </w:t>
      </w:r>
      <w:r w:rsidRPr="007567CC">
        <w:rPr>
          <w:rFonts w:cs="Times New Roman"/>
          <w:szCs w:val="24"/>
        </w:rPr>
        <w:t>müsabaka</w:t>
      </w:r>
      <w:r>
        <w:rPr>
          <w:rFonts w:cs="Times New Roman"/>
          <w:szCs w:val="24"/>
        </w:rPr>
        <w:t xml:space="preserve"> </w:t>
      </w:r>
      <w:r w:rsidRPr="007567CC">
        <w:rPr>
          <w:rFonts w:cs="Times New Roman"/>
          <w:szCs w:val="24"/>
        </w:rPr>
        <w:t>öncesi</w:t>
      </w:r>
      <w:r>
        <w:rPr>
          <w:rFonts w:cs="Times New Roman"/>
          <w:szCs w:val="24"/>
        </w:rPr>
        <w:t xml:space="preserve"> </w:t>
      </w:r>
      <w:r w:rsidRPr="007567CC">
        <w:rPr>
          <w:rFonts w:cs="Times New Roman"/>
          <w:szCs w:val="24"/>
        </w:rPr>
        <w:t>durumluk</w:t>
      </w:r>
      <w:r>
        <w:rPr>
          <w:rFonts w:cs="Times New Roman"/>
          <w:szCs w:val="24"/>
        </w:rPr>
        <w:t xml:space="preserve"> </w:t>
      </w:r>
      <w:r w:rsidRPr="007567CC">
        <w:rPr>
          <w:rFonts w:cs="Times New Roman"/>
          <w:szCs w:val="24"/>
        </w:rPr>
        <w:t>kaygının</w:t>
      </w:r>
      <w:r>
        <w:rPr>
          <w:rFonts w:cs="Times New Roman"/>
          <w:szCs w:val="24"/>
        </w:rPr>
        <w:t xml:space="preserve"> </w:t>
      </w:r>
      <w:r w:rsidRPr="007567CC">
        <w:rPr>
          <w:rFonts w:cs="Times New Roman"/>
          <w:szCs w:val="24"/>
        </w:rPr>
        <w:t>azaldığını</w:t>
      </w:r>
      <w:r>
        <w:rPr>
          <w:rFonts w:cs="Times New Roman"/>
          <w:szCs w:val="24"/>
        </w:rPr>
        <w:t xml:space="preserve"> </w:t>
      </w:r>
      <w:r w:rsidRPr="007567CC">
        <w:rPr>
          <w:rFonts w:cs="Times New Roman"/>
          <w:szCs w:val="24"/>
        </w:rPr>
        <w:t>işaret</w:t>
      </w:r>
      <w:r>
        <w:rPr>
          <w:rFonts w:cs="Times New Roman"/>
          <w:szCs w:val="24"/>
        </w:rPr>
        <w:t xml:space="preserve"> </w:t>
      </w:r>
      <w:r w:rsidRPr="007567CC">
        <w:rPr>
          <w:rFonts w:cs="Times New Roman"/>
          <w:szCs w:val="24"/>
        </w:rPr>
        <w:t>etmektedir.</w:t>
      </w:r>
    </w:p>
    <w:p w14:paraId="3B85FC9A" w14:textId="77777777" w:rsidR="001E012B" w:rsidRPr="007567CC" w:rsidRDefault="001E012B" w:rsidP="00112BBB">
      <w:pPr>
        <w:spacing w:after="120"/>
        <w:ind w:firstLine="567"/>
        <w:rPr>
          <w:rFonts w:cs="Times New Roman"/>
          <w:szCs w:val="24"/>
        </w:rPr>
      </w:pPr>
      <w:r w:rsidRPr="007567CC">
        <w:rPr>
          <w:rFonts w:cs="Times New Roman"/>
          <w:szCs w:val="24"/>
        </w:rPr>
        <w:t>İlgili</w:t>
      </w:r>
      <w:r>
        <w:rPr>
          <w:rFonts w:cs="Times New Roman"/>
          <w:szCs w:val="24"/>
        </w:rPr>
        <w:t xml:space="preserve"> </w:t>
      </w:r>
      <w:proofErr w:type="gramStart"/>
      <w:r w:rsidRPr="007567CC">
        <w:rPr>
          <w:rFonts w:cs="Times New Roman"/>
          <w:szCs w:val="24"/>
        </w:rPr>
        <w:t>literatür</w:t>
      </w:r>
      <w:proofErr w:type="gramEnd"/>
      <w:r>
        <w:rPr>
          <w:rFonts w:cs="Times New Roman"/>
          <w:szCs w:val="24"/>
        </w:rPr>
        <w:t xml:space="preserve"> </w:t>
      </w:r>
      <w:r w:rsidRPr="007567CC">
        <w:rPr>
          <w:rFonts w:cs="Times New Roman"/>
          <w:szCs w:val="24"/>
        </w:rPr>
        <w:t>incelendiğinde</w:t>
      </w:r>
      <w:r>
        <w:rPr>
          <w:rFonts w:cs="Times New Roman"/>
          <w:szCs w:val="24"/>
        </w:rPr>
        <w:t xml:space="preserve"> </w:t>
      </w:r>
      <w:proofErr w:type="spellStart"/>
      <w:r w:rsidRPr="007567CC">
        <w:rPr>
          <w:rFonts w:cs="Times New Roman"/>
          <w:szCs w:val="24"/>
        </w:rPr>
        <w:t>Türkçapar</w:t>
      </w:r>
      <w:proofErr w:type="spellEnd"/>
      <w:r>
        <w:rPr>
          <w:rFonts w:cs="Times New Roman"/>
          <w:szCs w:val="24"/>
        </w:rPr>
        <w:t xml:space="preserve"> </w:t>
      </w:r>
      <w:r w:rsidRPr="007567CC">
        <w:rPr>
          <w:rFonts w:cs="Times New Roman"/>
          <w:szCs w:val="24"/>
        </w:rPr>
        <w:t>(2012)</w:t>
      </w:r>
      <w:r>
        <w:rPr>
          <w:rFonts w:cs="Times New Roman"/>
          <w:szCs w:val="24"/>
        </w:rPr>
        <w:t xml:space="preserve"> </w:t>
      </w:r>
      <w:r w:rsidRPr="007567CC">
        <w:rPr>
          <w:rFonts w:cs="Times New Roman"/>
          <w:szCs w:val="24"/>
        </w:rPr>
        <w:t>tarafından</w:t>
      </w:r>
      <w:r>
        <w:rPr>
          <w:rFonts w:cs="Times New Roman"/>
          <w:szCs w:val="24"/>
        </w:rPr>
        <w:t xml:space="preserve"> </w:t>
      </w:r>
      <w:r w:rsidRPr="007567CC">
        <w:rPr>
          <w:rFonts w:cs="Times New Roman"/>
          <w:szCs w:val="24"/>
        </w:rPr>
        <w:t>gerçekleştirilen</w:t>
      </w:r>
      <w:r>
        <w:rPr>
          <w:rFonts w:cs="Times New Roman"/>
          <w:szCs w:val="24"/>
        </w:rPr>
        <w:t xml:space="preserve"> </w:t>
      </w:r>
      <w:r w:rsidRPr="007567CC">
        <w:rPr>
          <w:rFonts w:cs="Times New Roman"/>
          <w:szCs w:val="24"/>
        </w:rPr>
        <w:t>çalışmada,</w:t>
      </w:r>
      <w:r>
        <w:rPr>
          <w:rFonts w:cs="Times New Roman"/>
          <w:szCs w:val="24"/>
        </w:rPr>
        <w:t xml:space="preserve"> </w:t>
      </w:r>
      <w:r w:rsidRPr="007567CC">
        <w:rPr>
          <w:rFonts w:cs="Times New Roman"/>
          <w:szCs w:val="24"/>
        </w:rPr>
        <w:t>güreşçilerin</w:t>
      </w:r>
      <w:r>
        <w:rPr>
          <w:rFonts w:cs="Times New Roman"/>
          <w:szCs w:val="24"/>
        </w:rPr>
        <w:t xml:space="preserve"> </w:t>
      </w:r>
      <w:r w:rsidRPr="007567CC">
        <w:rPr>
          <w:rFonts w:cs="Times New Roman"/>
          <w:szCs w:val="24"/>
        </w:rPr>
        <w:t>sürekli</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puanları</w:t>
      </w:r>
      <w:r>
        <w:rPr>
          <w:rFonts w:cs="Times New Roman"/>
          <w:szCs w:val="24"/>
        </w:rPr>
        <w:t xml:space="preserve"> </w:t>
      </w:r>
      <w:r w:rsidRPr="007567CC">
        <w:rPr>
          <w:rFonts w:cs="Times New Roman"/>
          <w:szCs w:val="24"/>
        </w:rPr>
        <w:t>ile</w:t>
      </w:r>
      <w:r>
        <w:rPr>
          <w:rFonts w:cs="Times New Roman"/>
          <w:szCs w:val="24"/>
        </w:rPr>
        <w:t xml:space="preserve"> </w:t>
      </w:r>
      <w:r w:rsidRPr="007567CC">
        <w:rPr>
          <w:rFonts w:cs="Times New Roman"/>
          <w:szCs w:val="24"/>
        </w:rPr>
        <w:t>aylık</w:t>
      </w:r>
      <w:r>
        <w:rPr>
          <w:rFonts w:cs="Times New Roman"/>
          <w:szCs w:val="24"/>
        </w:rPr>
        <w:t xml:space="preserve"> </w:t>
      </w:r>
      <w:r w:rsidRPr="007567CC">
        <w:rPr>
          <w:rFonts w:cs="Times New Roman"/>
          <w:szCs w:val="24"/>
        </w:rPr>
        <w:t>gelir</w:t>
      </w:r>
      <w:r>
        <w:rPr>
          <w:rFonts w:cs="Times New Roman"/>
          <w:szCs w:val="24"/>
        </w:rPr>
        <w:t xml:space="preserve"> </w:t>
      </w:r>
      <w:r w:rsidRPr="007567CC">
        <w:rPr>
          <w:rFonts w:cs="Times New Roman"/>
          <w:szCs w:val="24"/>
        </w:rPr>
        <w:t>düzeyleri</w:t>
      </w:r>
      <w:r>
        <w:rPr>
          <w:rFonts w:cs="Times New Roman"/>
          <w:szCs w:val="24"/>
        </w:rPr>
        <w:t xml:space="preserve"> </w:t>
      </w:r>
      <w:r w:rsidRPr="007567CC">
        <w:rPr>
          <w:rFonts w:cs="Times New Roman"/>
          <w:szCs w:val="24"/>
        </w:rPr>
        <w:t>arasında</w:t>
      </w:r>
      <w:r>
        <w:rPr>
          <w:rFonts w:cs="Times New Roman"/>
          <w:szCs w:val="24"/>
        </w:rPr>
        <w:t xml:space="preserve"> </w:t>
      </w:r>
      <w:r w:rsidRPr="007567CC">
        <w:rPr>
          <w:rFonts w:cs="Times New Roman"/>
          <w:szCs w:val="24"/>
        </w:rPr>
        <w:t>anlamlı</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fark</w:t>
      </w:r>
      <w:r>
        <w:rPr>
          <w:rFonts w:cs="Times New Roman"/>
          <w:szCs w:val="24"/>
        </w:rPr>
        <w:t xml:space="preserve"> </w:t>
      </w:r>
      <w:r w:rsidRPr="007567CC">
        <w:rPr>
          <w:rFonts w:cs="Times New Roman"/>
          <w:szCs w:val="24"/>
        </w:rPr>
        <w:t>bulunmamıştır.</w:t>
      </w:r>
      <w:r>
        <w:rPr>
          <w:rFonts w:cs="Times New Roman"/>
          <w:szCs w:val="24"/>
        </w:rPr>
        <w:t xml:space="preserve"> </w:t>
      </w:r>
      <w:r w:rsidRPr="007567CC">
        <w:rPr>
          <w:rFonts w:cs="Times New Roman"/>
          <w:szCs w:val="24"/>
        </w:rPr>
        <w:t>Özbay</w:t>
      </w:r>
      <w:r>
        <w:rPr>
          <w:rFonts w:cs="Times New Roman"/>
          <w:szCs w:val="24"/>
        </w:rPr>
        <w:t xml:space="preserve"> </w:t>
      </w:r>
      <w:r w:rsidRPr="007567CC">
        <w:rPr>
          <w:rFonts w:cs="Times New Roman"/>
          <w:szCs w:val="24"/>
        </w:rPr>
        <w:t>(2012)</w:t>
      </w:r>
      <w:r>
        <w:rPr>
          <w:rFonts w:cs="Times New Roman"/>
          <w:szCs w:val="24"/>
        </w:rPr>
        <w:t xml:space="preserve"> </w:t>
      </w:r>
      <w:r w:rsidRPr="007567CC">
        <w:rPr>
          <w:rFonts w:cs="Times New Roman"/>
          <w:szCs w:val="24"/>
        </w:rPr>
        <w:t>ise</w:t>
      </w:r>
      <w:r>
        <w:rPr>
          <w:rFonts w:cs="Times New Roman"/>
          <w:szCs w:val="24"/>
        </w:rPr>
        <w:t xml:space="preserve"> </w:t>
      </w:r>
      <w:r w:rsidRPr="007567CC">
        <w:rPr>
          <w:rFonts w:cs="Times New Roman"/>
          <w:szCs w:val="24"/>
        </w:rPr>
        <w:t>eğitim</w:t>
      </w:r>
      <w:r>
        <w:rPr>
          <w:rFonts w:cs="Times New Roman"/>
          <w:szCs w:val="24"/>
        </w:rPr>
        <w:t xml:space="preserve"> </w:t>
      </w:r>
      <w:r w:rsidRPr="007567CC">
        <w:rPr>
          <w:rFonts w:cs="Times New Roman"/>
          <w:szCs w:val="24"/>
        </w:rPr>
        <w:t>durumu</w:t>
      </w:r>
      <w:r>
        <w:rPr>
          <w:rFonts w:cs="Times New Roman"/>
          <w:szCs w:val="24"/>
        </w:rPr>
        <w:t xml:space="preserve"> </w:t>
      </w:r>
      <w:r w:rsidRPr="007567CC">
        <w:rPr>
          <w:rFonts w:cs="Times New Roman"/>
          <w:szCs w:val="24"/>
        </w:rPr>
        <w:t>değişkenine</w:t>
      </w:r>
      <w:r>
        <w:rPr>
          <w:rFonts w:cs="Times New Roman"/>
          <w:szCs w:val="24"/>
        </w:rPr>
        <w:t xml:space="preserve"> </w:t>
      </w:r>
      <w:r w:rsidRPr="007567CC">
        <w:rPr>
          <w:rFonts w:cs="Times New Roman"/>
          <w:szCs w:val="24"/>
        </w:rPr>
        <w:t>göre</w:t>
      </w:r>
      <w:r>
        <w:rPr>
          <w:rFonts w:cs="Times New Roman"/>
          <w:szCs w:val="24"/>
        </w:rPr>
        <w:t xml:space="preserve"> </w:t>
      </w:r>
      <w:r w:rsidRPr="007567CC">
        <w:rPr>
          <w:rFonts w:cs="Times New Roman"/>
          <w:szCs w:val="24"/>
        </w:rPr>
        <w:t>güreşçilerin</w:t>
      </w:r>
      <w:r>
        <w:rPr>
          <w:rFonts w:cs="Times New Roman"/>
          <w:szCs w:val="24"/>
        </w:rPr>
        <w:t xml:space="preserve"> </w:t>
      </w:r>
      <w:r w:rsidRPr="007567CC">
        <w:rPr>
          <w:rFonts w:cs="Times New Roman"/>
          <w:szCs w:val="24"/>
        </w:rPr>
        <w:t>maç</w:t>
      </w:r>
      <w:r>
        <w:rPr>
          <w:rFonts w:cs="Times New Roman"/>
          <w:szCs w:val="24"/>
        </w:rPr>
        <w:t xml:space="preserve"> </w:t>
      </w:r>
      <w:r w:rsidRPr="007567CC">
        <w:rPr>
          <w:rFonts w:cs="Times New Roman"/>
          <w:szCs w:val="24"/>
        </w:rPr>
        <w:t>öncesi</w:t>
      </w:r>
      <w:r>
        <w:rPr>
          <w:rFonts w:cs="Times New Roman"/>
          <w:szCs w:val="24"/>
        </w:rPr>
        <w:t xml:space="preserve"> </w:t>
      </w:r>
      <w:r w:rsidRPr="007567CC">
        <w:rPr>
          <w:rFonts w:cs="Times New Roman"/>
          <w:szCs w:val="24"/>
        </w:rPr>
        <w:t>durumluk</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düzeyleri</w:t>
      </w:r>
      <w:r>
        <w:rPr>
          <w:rFonts w:cs="Times New Roman"/>
          <w:szCs w:val="24"/>
        </w:rPr>
        <w:t xml:space="preserve"> </w:t>
      </w:r>
      <w:r w:rsidRPr="007567CC">
        <w:rPr>
          <w:rFonts w:cs="Times New Roman"/>
          <w:szCs w:val="24"/>
        </w:rPr>
        <w:t>arasında</w:t>
      </w:r>
      <w:r>
        <w:rPr>
          <w:rFonts w:cs="Times New Roman"/>
          <w:szCs w:val="24"/>
        </w:rPr>
        <w:t xml:space="preserve"> </w:t>
      </w:r>
      <w:r w:rsidRPr="007567CC">
        <w:rPr>
          <w:rFonts w:cs="Times New Roman"/>
          <w:szCs w:val="24"/>
        </w:rPr>
        <w:t>anlamlı</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fark</w:t>
      </w:r>
      <w:r>
        <w:rPr>
          <w:rFonts w:cs="Times New Roman"/>
          <w:szCs w:val="24"/>
        </w:rPr>
        <w:t xml:space="preserve"> </w:t>
      </w:r>
      <w:r w:rsidRPr="007567CC">
        <w:rPr>
          <w:rFonts w:cs="Times New Roman"/>
          <w:szCs w:val="24"/>
        </w:rPr>
        <w:t>olmadığını</w:t>
      </w:r>
      <w:r>
        <w:rPr>
          <w:rFonts w:cs="Times New Roman"/>
          <w:szCs w:val="24"/>
        </w:rPr>
        <w:t xml:space="preserve"> </w:t>
      </w:r>
      <w:r w:rsidRPr="007567CC">
        <w:rPr>
          <w:rFonts w:cs="Times New Roman"/>
          <w:szCs w:val="24"/>
        </w:rPr>
        <w:t>tespit</w:t>
      </w:r>
      <w:r>
        <w:rPr>
          <w:rFonts w:cs="Times New Roman"/>
          <w:szCs w:val="24"/>
        </w:rPr>
        <w:t xml:space="preserve"> </w:t>
      </w:r>
      <w:r w:rsidRPr="007567CC">
        <w:rPr>
          <w:rFonts w:cs="Times New Roman"/>
          <w:szCs w:val="24"/>
        </w:rPr>
        <w:t>etmiştir.</w:t>
      </w:r>
      <w:r>
        <w:rPr>
          <w:rFonts w:cs="Times New Roman"/>
          <w:szCs w:val="24"/>
        </w:rPr>
        <w:t xml:space="preserve"> </w:t>
      </w:r>
      <w:r w:rsidRPr="007567CC">
        <w:rPr>
          <w:rFonts w:cs="Times New Roman"/>
          <w:szCs w:val="24"/>
        </w:rPr>
        <w:t>Ayrıca,</w:t>
      </w:r>
      <w:r>
        <w:rPr>
          <w:rFonts w:cs="Times New Roman"/>
          <w:szCs w:val="24"/>
        </w:rPr>
        <w:t xml:space="preserve"> </w:t>
      </w:r>
      <w:r w:rsidRPr="007567CC">
        <w:rPr>
          <w:rFonts w:cs="Times New Roman"/>
          <w:szCs w:val="24"/>
        </w:rPr>
        <w:t>Demirli</w:t>
      </w:r>
      <w:r>
        <w:rPr>
          <w:rFonts w:cs="Times New Roman"/>
          <w:szCs w:val="24"/>
        </w:rPr>
        <w:t xml:space="preserve"> </w:t>
      </w:r>
      <w:r w:rsidRPr="007567CC">
        <w:rPr>
          <w:rFonts w:cs="Times New Roman"/>
          <w:szCs w:val="24"/>
        </w:rPr>
        <w:t>(2017)</w:t>
      </w:r>
      <w:r>
        <w:rPr>
          <w:rFonts w:cs="Times New Roman"/>
          <w:szCs w:val="24"/>
        </w:rPr>
        <w:t xml:space="preserve"> </w:t>
      </w:r>
      <w:r w:rsidRPr="007567CC">
        <w:rPr>
          <w:rFonts w:cs="Times New Roman"/>
          <w:szCs w:val="24"/>
        </w:rPr>
        <w:t>tarafından</w:t>
      </w:r>
      <w:r>
        <w:rPr>
          <w:rFonts w:cs="Times New Roman"/>
          <w:szCs w:val="24"/>
        </w:rPr>
        <w:t xml:space="preserve"> </w:t>
      </w:r>
      <w:r w:rsidRPr="007567CC">
        <w:rPr>
          <w:rFonts w:cs="Times New Roman"/>
          <w:szCs w:val="24"/>
        </w:rPr>
        <w:t>yapılan</w:t>
      </w:r>
      <w:r>
        <w:rPr>
          <w:rFonts w:cs="Times New Roman"/>
          <w:szCs w:val="24"/>
        </w:rPr>
        <w:t xml:space="preserve"> </w:t>
      </w:r>
      <w:r w:rsidRPr="007567CC">
        <w:rPr>
          <w:rFonts w:cs="Times New Roman"/>
          <w:szCs w:val="24"/>
        </w:rPr>
        <w:t>araştırmada,</w:t>
      </w:r>
      <w:r>
        <w:rPr>
          <w:rFonts w:cs="Times New Roman"/>
          <w:szCs w:val="24"/>
        </w:rPr>
        <w:t xml:space="preserve"> </w:t>
      </w:r>
      <w:r w:rsidRPr="007567CC">
        <w:rPr>
          <w:rFonts w:cs="Times New Roman"/>
          <w:szCs w:val="24"/>
        </w:rPr>
        <w:t>farklı</w:t>
      </w:r>
      <w:r>
        <w:rPr>
          <w:rFonts w:cs="Times New Roman"/>
          <w:szCs w:val="24"/>
        </w:rPr>
        <w:t xml:space="preserve"> </w:t>
      </w:r>
      <w:r w:rsidRPr="007567CC">
        <w:rPr>
          <w:rFonts w:cs="Times New Roman"/>
          <w:szCs w:val="24"/>
        </w:rPr>
        <w:t>aylık</w:t>
      </w:r>
      <w:r>
        <w:rPr>
          <w:rFonts w:cs="Times New Roman"/>
          <w:szCs w:val="24"/>
        </w:rPr>
        <w:t xml:space="preserve"> </w:t>
      </w:r>
      <w:r w:rsidRPr="007567CC">
        <w:rPr>
          <w:rFonts w:cs="Times New Roman"/>
          <w:szCs w:val="24"/>
        </w:rPr>
        <w:t>gelir</w:t>
      </w:r>
      <w:r>
        <w:rPr>
          <w:rFonts w:cs="Times New Roman"/>
          <w:szCs w:val="24"/>
        </w:rPr>
        <w:t xml:space="preserve"> </w:t>
      </w:r>
      <w:r w:rsidRPr="007567CC">
        <w:rPr>
          <w:rFonts w:cs="Times New Roman"/>
          <w:szCs w:val="24"/>
        </w:rPr>
        <w:t>seviyelerine</w:t>
      </w:r>
      <w:r>
        <w:rPr>
          <w:rFonts w:cs="Times New Roman"/>
          <w:szCs w:val="24"/>
        </w:rPr>
        <w:t xml:space="preserve"> </w:t>
      </w:r>
      <w:r w:rsidRPr="007567CC">
        <w:rPr>
          <w:rFonts w:cs="Times New Roman"/>
          <w:szCs w:val="24"/>
        </w:rPr>
        <w:t>sahip</w:t>
      </w:r>
      <w:r>
        <w:rPr>
          <w:rFonts w:cs="Times New Roman"/>
          <w:szCs w:val="24"/>
        </w:rPr>
        <w:t xml:space="preserve"> </w:t>
      </w:r>
      <w:r w:rsidRPr="007567CC">
        <w:rPr>
          <w:rFonts w:cs="Times New Roman"/>
          <w:szCs w:val="24"/>
        </w:rPr>
        <w:t>güreşçilerin</w:t>
      </w:r>
      <w:r>
        <w:rPr>
          <w:rFonts w:cs="Times New Roman"/>
          <w:szCs w:val="24"/>
        </w:rPr>
        <w:t xml:space="preserve"> </w:t>
      </w:r>
      <w:r w:rsidRPr="007567CC">
        <w:rPr>
          <w:rFonts w:cs="Times New Roman"/>
          <w:szCs w:val="24"/>
        </w:rPr>
        <w:t>maç</w:t>
      </w:r>
      <w:r>
        <w:rPr>
          <w:rFonts w:cs="Times New Roman"/>
          <w:szCs w:val="24"/>
        </w:rPr>
        <w:t xml:space="preserve"> </w:t>
      </w:r>
      <w:r w:rsidRPr="007567CC">
        <w:rPr>
          <w:rFonts w:cs="Times New Roman"/>
          <w:szCs w:val="24"/>
        </w:rPr>
        <w:t>öncesi</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maç</w:t>
      </w:r>
      <w:r>
        <w:rPr>
          <w:rFonts w:cs="Times New Roman"/>
          <w:szCs w:val="24"/>
        </w:rPr>
        <w:t xml:space="preserve"> </w:t>
      </w:r>
      <w:r w:rsidRPr="007567CC">
        <w:rPr>
          <w:rFonts w:cs="Times New Roman"/>
          <w:szCs w:val="24"/>
        </w:rPr>
        <w:t>sonrası</w:t>
      </w:r>
      <w:r>
        <w:rPr>
          <w:rFonts w:cs="Times New Roman"/>
          <w:szCs w:val="24"/>
        </w:rPr>
        <w:t xml:space="preserve"> </w:t>
      </w:r>
      <w:r w:rsidRPr="007567CC">
        <w:rPr>
          <w:rFonts w:cs="Times New Roman"/>
          <w:szCs w:val="24"/>
        </w:rPr>
        <w:t>durumluk</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puanları</w:t>
      </w:r>
      <w:r>
        <w:rPr>
          <w:rFonts w:cs="Times New Roman"/>
          <w:szCs w:val="24"/>
        </w:rPr>
        <w:t xml:space="preserve"> </w:t>
      </w:r>
      <w:r w:rsidRPr="007567CC">
        <w:rPr>
          <w:rFonts w:cs="Times New Roman"/>
          <w:szCs w:val="24"/>
        </w:rPr>
        <w:t>arasında</w:t>
      </w:r>
      <w:r>
        <w:rPr>
          <w:rFonts w:cs="Times New Roman"/>
          <w:szCs w:val="24"/>
        </w:rPr>
        <w:t xml:space="preserve"> </w:t>
      </w:r>
      <w:r w:rsidRPr="007567CC">
        <w:rPr>
          <w:rFonts w:cs="Times New Roman"/>
          <w:szCs w:val="24"/>
        </w:rPr>
        <w:t>p&lt;0,05</w:t>
      </w:r>
      <w:r>
        <w:rPr>
          <w:rFonts w:cs="Times New Roman"/>
          <w:szCs w:val="24"/>
        </w:rPr>
        <w:t xml:space="preserve"> </w:t>
      </w:r>
      <w:r w:rsidRPr="007567CC">
        <w:rPr>
          <w:rFonts w:cs="Times New Roman"/>
          <w:szCs w:val="24"/>
        </w:rPr>
        <w:t>düzeyinde</w:t>
      </w:r>
      <w:r>
        <w:rPr>
          <w:rFonts w:cs="Times New Roman"/>
          <w:szCs w:val="24"/>
        </w:rPr>
        <w:t xml:space="preserve"> </w:t>
      </w:r>
      <w:r w:rsidRPr="007567CC">
        <w:rPr>
          <w:rFonts w:cs="Times New Roman"/>
          <w:szCs w:val="24"/>
        </w:rPr>
        <w:t>anlamlı</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farklılık</w:t>
      </w:r>
      <w:r>
        <w:rPr>
          <w:rFonts w:cs="Times New Roman"/>
          <w:szCs w:val="24"/>
        </w:rPr>
        <w:t xml:space="preserve"> </w:t>
      </w:r>
      <w:r w:rsidRPr="007567CC">
        <w:rPr>
          <w:rFonts w:cs="Times New Roman"/>
          <w:szCs w:val="24"/>
        </w:rPr>
        <w:t>saptanmamıştır.</w:t>
      </w:r>
      <w:r>
        <w:rPr>
          <w:rFonts w:cs="Times New Roman"/>
          <w:szCs w:val="24"/>
        </w:rPr>
        <w:t xml:space="preserve"> </w:t>
      </w:r>
      <w:r w:rsidRPr="007567CC">
        <w:rPr>
          <w:rFonts w:cs="Times New Roman"/>
          <w:szCs w:val="24"/>
        </w:rPr>
        <w:t>Bu</w:t>
      </w:r>
      <w:r>
        <w:rPr>
          <w:rFonts w:cs="Times New Roman"/>
          <w:szCs w:val="24"/>
        </w:rPr>
        <w:t xml:space="preserve"> </w:t>
      </w:r>
      <w:r w:rsidRPr="007567CC">
        <w:rPr>
          <w:rFonts w:cs="Times New Roman"/>
          <w:szCs w:val="24"/>
        </w:rPr>
        <w:t>bulgular,</w:t>
      </w:r>
      <w:r>
        <w:rPr>
          <w:rFonts w:cs="Times New Roman"/>
          <w:szCs w:val="24"/>
        </w:rPr>
        <w:t xml:space="preserve"> </w:t>
      </w:r>
      <w:r w:rsidRPr="007567CC">
        <w:rPr>
          <w:rFonts w:cs="Times New Roman"/>
          <w:szCs w:val="24"/>
        </w:rPr>
        <w:t>gelir</w:t>
      </w:r>
      <w:r>
        <w:rPr>
          <w:rFonts w:cs="Times New Roman"/>
          <w:szCs w:val="24"/>
        </w:rPr>
        <w:t xml:space="preserve"> </w:t>
      </w:r>
      <w:r w:rsidRPr="007567CC">
        <w:rPr>
          <w:rFonts w:cs="Times New Roman"/>
          <w:szCs w:val="24"/>
        </w:rPr>
        <w:t>değişkeninin</w:t>
      </w:r>
      <w:r>
        <w:rPr>
          <w:rFonts w:cs="Times New Roman"/>
          <w:szCs w:val="24"/>
        </w:rPr>
        <w:t xml:space="preserve"> </w:t>
      </w:r>
      <w:r w:rsidRPr="007567CC">
        <w:rPr>
          <w:rFonts w:cs="Times New Roman"/>
          <w:szCs w:val="24"/>
        </w:rPr>
        <w:t>doğrudan</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üzerinde</w:t>
      </w:r>
      <w:r>
        <w:rPr>
          <w:rFonts w:cs="Times New Roman"/>
          <w:szCs w:val="24"/>
        </w:rPr>
        <w:t xml:space="preserve"> </w:t>
      </w:r>
      <w:r w:rsidRPr="007567CC">
        <w:rPr>
          <w:rFonts w:cs="Times New Roman"/>
          <w:szCs w:val="24"/>
        </w:rPr>
        <w:t>etkili</w:t>
      </w:r>
      <w:r>
        <w:rPr>
          <w:rFonts w:cs="Times New Roman"/>
          <w:szCs w:val="24"/>
        </w:rPr>
        <w:t xml:space="preserve"> </w:t>
      </w:r>
      <w:r w:rsidRPr="007567CC">
        <w:rPr>
          <w:rFonts w:cs="Times New Roman"/>
          <w:szCs w:val="24"/>
        </w:rPr>
        <w:t>olmadığını</w:t>
      </w:r>
      <w:r>
        <w:rPr>
          <w:rFonts w:cs="Times New Roman"/>
          <w:szCs w:val="24"/>
        </w:rPr>
        <w:t xml:space="preserve"> </w:t>
      </w:r>
      <w:r w:rsidRPr="007567CC">
        <w:rPr>
          <w:rFonts w:cs="Times New Roman"/>
          <w:szCs w:val="24"/>
        </w:rPr>
        <w:t>desteklemektedir.</w:t>
      </w:r>
      <w:r>
        <w:rPr>
          <w:rFonts w:cs="Times New Roman"/>
          <w:szCs w:val="24"/>
        </w:rPr>
        <w:t xml:space="preserve"> </w:t>
      </w:r>
      <w:r w:rsidRPr="007567CC">
        <w:rPr>
          <w:rFonts w:cs="Times New Roman"/>
          <w:szCs w:val="24"/>
        </w:rPr>
        <w:t>Öte</w:t>
      </w:r>
      <w:r>
        <w:rPr>
          <w:rFonts w:cs="Times New Roman"/>
          <w:szCs w:val="24"/>
        </w:rPr>
        <w:t xml:space="preserve"> </w:t>
      </w:r>
      <w:r w:rsidRPr="007567CC">
        <w:rPr>
          <w:rFonts w:cs="Times New Roman"/>
          <w:szCs w:val="24"/>
        </w:rPr>
        <w:t>yandan,</w:t>
      </w:r>
      <w:r>
        <w:rPr>
          <w:rFonts w:cs="Times New Roman"/>
          <w:szCs w:val="24"/>
        </w:rPr>
        <w:t xml:space="preserve"> </w:t>
      </w:r>
      <w:proofErr w:type="spellStart"/>
      <w:r w:rsidRPr="007567CC">
        <w:rPr>
          <w:rFonts w:cs="Times New Roman"/>
          <w:szCs w:val="24"/>
        </w:rPr>
        <w:t>Öntürk</w:t>
      </w:r>
      <w:proofErr w:type="spellEnd"/>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diğerleri</w:t>
      </w:r>
      <w:r>
        <w:rPr>
          <w:rFonts w:cs="Times New Roman"/>
          <w:szCs w:val="24"/>
        </w:rPr>
        <w:t xml:space="preserve"> </w:t>
      </w:r>
      <w:r w:rsidRPr="007567CC">
        <w:rPr>
          <w:rFonts w:cs="Times New Roman"/>
          <w:szCs w:val="24"/>
        </w:rPr>
        <w:t>(2019)</w:t>
      </w:r>
      <w:r>
        <w:rPr>
          <w:rFonts w:cs="Times New Roman"/>
          <w:szCs w:val="24"/>
        </w:rPr>
        <w:t xml:space="preserve"> </w:t>
      </w:r>
      <w:r w:rsidRPr="007567CC">
        <w:rPr>
          <w:rFonts w:cs="Times New Roman"/>
          <w:szCs w:val="24"/>
        </w:rPr>
        <w:t>tarafından</w:t>
      </w:r>
      <w:r>
        <w:rPr>
          <w:rFonts w:cs="Times New Roman"/>
          <w:szCs w:val="24"/>
        </w:rPr>
        <w:t xml:space="preserve"> </w:t>
      </w:r>
      <w:r w:rsidRPr="007567CC">
        <w:rPr>
          <w:rFonts w:cs="Times New Roman"/>
          <w:szCs w:val="24"/>
        </w:rPr>
        <w:t>gerçekleştirilen</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başka</w:t>
      </w:r>
      <w:r>
        <w:rPr>
          <w:rFonts w:cs="Times New Roman"/>
          <w:szCs w:val="24"/>
        </w:rPr>
        <w:t xml:space="preserve"> </w:t>
      </w:r>
      <w:r w:rsidRPr="007567CC">
        <w:rPr>
          <w:rFonts w:cs="Times New Roman"/>
          <w:szCs w:val="24"/>
        </w:rPr>
        <w:t>çalışmada,</w:t>
      </w:r>
      <w:r>
        <w:rPr>
          <w:rFonts w:cs="Times New Roman"/>
          <w:szCs w:val="24"/>
        </w:rPr>
        <w:t xml:space="preserve"> </w:t>
      </w:r>
      <w:r w:rsidRPr="007567CC">
        <w:rPr>
          <w:rFonts w:cs="Times New Roman"/>
          <w:szCs w:val="24"/>
        </w:rPr>
        <w:t>sosyo-ekonomik</w:t>
      </w:r>
      <w:r>
        <w:rPr>
          <w:rFonts w:cs="Times New Roman"/>
          <w:szCs w:val="24"/>
        </w:rPr>
        <w:t xml:space="preserve"> </w:t>
      </w:r>
      <w:r w:rsidRPr="007567CC">
        <w:rPr>
          <w:rFonts w:cs="Times New Roman"/>
          <w:szCs w:val="24"/>
        </w:rPr>
        <w:t>seviyeler</w:t>
      </w:r>
      <w:r>
        <w:rPr>
          <w:rFonts w:cs="Times New Roman"/>
          <w:szCs w:val="24"/>
        </w:rPr>
        <w:t xml:space="preserve"> </w:t>
      </w:r>
      <w:r w:rsidRPr="007567CC">
        <w:rPr>
          <w:rFonts w:cs="Times New Roman"/>
          <w:szCs w:val="24"/>
        </w:rPr>
        <w:t>açısından</w:t>
      </w:r>
      <w:r>
        <w:rPr>
          <w:rFonts w:cs="Times New Roman"/>
          <w:szCs w:val="24"/>
        </w:rPr>
        <w:t xml:space="preserve"> </w:t>
      </w:r>
      <w:r w:rsidRPr="007567CC">
        <w:rPr>
          <w:rFonts w:cs="Times New Roman"/>
          <w:szCs w:val="24"/>
        </w:rPr>
        <w:t>durumluk</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puanları</w:t>
      </w:r>
      <w:r>
        <w:rPr>
          <w:rFonts w:cs="Times New Roman"/>
          <w:szCs w:val="24"/>
        </w:rPr>
        <w:t xml:space="preserve"> </w:t>
      </w:r>
      <w:r w:rsidRPr="007567CC">
        <w:rPr>
          <w:rFonts w:cs="Times New Roman"/>
          <w:szCs w:val="24"/>
        </w:rPr>
        <w:t>karşılaştırılmış</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alt</w:t>
      </w:r>
      <w:r>
        <w:rPr>
          <w:rFonts w:cs="Times New Roman"/>
          <w:szCs w:val="24"/>
        </w:rPr>
        <w:t xml:space="preserve"> </w:t>
      </w:r>
      <w:r w:rsidRPr="007567CC">
        <w:rPr>
          <w:rFonts w:cs="Times New Roman"/>
          <w:szCs w:val="24"/>
        </w:rPr>
        <w:t>sosyo-ekonomik</w:t>
      </w:r>
      <w:r>
        <w:rPr>
          <w:rFonts w:cs="Times New Roman"/>
          <w:szCs w:val="24"/>
        </w:rPr>
        <w:t xml:space="preserve"> </w:t>
      </w:r>
      <w:r w:rsidRPr="007567CC">
        <w:rPr>
          <w:rFonts w:cs="Times New Roman"/>
          <w:szCs w:val="24"/>
        </w:rPr>
        <w:t>seviyedeki</w:t>
      </w:r>
      <w:r>
        <w:rPr>
          <w:rFonts w:cs="Times New Roman"/>
          <w:szCs w:val="24"/>
        </w:rPr>
        <w:t xml:space="preserve"> </w:t>
      </w:r>
      <w:r w:rsidRPr="007567CC">
        <w:rPr>
          <w:rFonts w:cs="Times New Roman"/>
          <w:szCs w:val="24"/>
        </w:rPr>
        <w:t>çocukların</w:t>
      </w:r>
      <w:r>
        <w:rPr>
          <w:rFonts w:cs="Times New Roman"/>
          <w:szCs w:val="24"/>
        </w:rPr>
        <w:t xml:space="preserve"> </w:t>
      </w:r>
      <w:r w:rsidRPr="007567CC">
        <w:rPr>
          <w:rFonts w:cs="Times New Roman"/>
          <w:szCs w:val="24"/>
        </w:rPr>
        <w:t>daha</w:t>
      </w:r>
      <w:r>
        <w:rPr>
          <w:rFonts w:cs="Times New Roman"/>
          <w:szCs w:val="24"/>
        </w:rPr>
        <w:t xml:space="preserve"> </w:t>
      </w:r>
      <w:r w:rsidRPr="007567CC">
        <w:rPr>
          <w:rFonts w:cs="Times New Roman"/>
          <w:szCs w:val="24"/>
        </w:rPr>
        <w:t>yüksek</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puanları</w:t>
      </w:r>
      <w:r>
        <w:rPr>
          <w:rFonts w:cs="Times New Roman"/>
          <w:szCs w:val="24"/>
        </w:rPr>
        <w:t xml:space="preserve"> </w:t>
      </w:r>
      <w:r w:rsidRPr="007567CC">
        <w:rPr>
          <w:rFonts w:cs="Times New Roman"/>
          <w:szCs w:val="24"/>
        </w:rPr>
        <w:t>sergilediği</w:t>
      </w:r>
      <w:r>
        <w:rPr>
          <w:rFonts w:cs="Times New Roman"/>
          <w:szCs w:val="24"/>
        </w:rPr>
        <w:t xml:space="preserve"> </w:t>
      </w:r>
      <w:r w:rsidRPr="007567CC">
        <w:rPr>
          <w:rFonts w:cs="Times New Roman"/>
          <w:szCs w:val="24"/>
        </w:rPr>
        <w:t>belirlenmiştir.</w:t>
      </w:r>
      <w:r>
        <w:rPr>
          <w:rFonts w:cs="Times New Roman"/>
          <w:szCs w:val="24"/>
        </w:rPr>
        <w:t xml:space="preserve"> </w:t>
      </w:r>
      <w:r w:rsidRPr="007567CC">
        <w:rPr>
          <w:rFonts w:cs="Times New Roman"/>
          <w:szCs w:val="24"/>
        </w:rPr>
        <w:t>Bu</w:t>
      </w:r>
      <w:r>
        <w:rPr>
          <w:rFonts w:cs="Times New Roman"/>
          <w:szCs w:val="24"/>
        </w:rPr>
        <w:t xml:space="preserve"> </w:t>
      </w:r>
      <w:r w:rsidRPr="007567CC">
        <w:rPr>
          <w:rFonts w:cs="Times New Roman"/>
          <w:szCs w:val="24"/>
        </w:rPr>
        <w:t>sonuç,</w:t>
      </w:r>
      <w:r>
        <w:rPr>
          <w:rFonts w:cs="Times New Roman"/>
          <w:szCs w:val="24"/>
        </w:rPr>
        <w:t xml:space="preserve"> </w:t>
      </w:r>
      <w:r w:rsidRPr="007567CC">
        <w:rPr>
          <w:rFonts w:cs="Times New Roman"/>
          <w:szCs w:val="24"/>
        </w:rPr>
        <w:t>özellikle</w:t>
      </w:r>
      <w:r>
        <w:rPr>
          <w:rFonts w:cs="Times New Roman"/>
          <w:szCs w:val="24"/>
        </w:rPr>
        <w:t xml:space="preserve"> </w:t>
      </w:r>
      <w:r w:rsidRPr="007567CC">
        <w:rPr>
          <w:rFonts w:cs="Times New Roman"/>
          <w:szCs w:val="24"/>
        </w:rPr>
        <w:t>çocuklar</w:t>
      </w:r>
      <w:r>
        <w:rPr>
          <w:rFonts w:cs="Times New Roman"/>
          <w:szCs w:val="24"/>
        </w:rPr>
        <w:t xml:space="preserve"> </w:t>
      </w:r>
      <w:r w:rsidRPr="007567CC">
        <w:rPr>
          <w:rFonts w:cs="Times New Roman"/>
          <w:szCs w:val="24"/>
        </w:rPr>
        <w:t>gibi</w:t>
      </w:r>
      <w:r>
        <w:rPr>
          <w:rFonts w:cs="Times New Roman"/>
          <w:szCs w:val="24"/>
        </w:rPr>
        <w:t xml:space="preserve"> </w:t>
      </w:r>
      <w:r w:rsidRPr="007567CC">
        <w:rPr>
          <w:rFonts w:cs="Times New Roman"/>
          <w:szCs w:val="24"/>
        </w:rPr>
        <w:t>hassas</w:t>
      </w:r>
      <w:r>
        <w:rPr>
          <w:rFonts w:cs="Times New Roman"/>
          <w:szCs w:val="24"/>
        </w:rPr>
        <w:t xml:space="preserve"> </w:t>
      </w:r>
      <w:r w:rsidRPr="007567CC">
        <w:rPr>
          <w:rFonts w:cs="Times New Roman"/>
          <w:szCs w:val="24"/>
        </w:rPr>
        <w:t>grupların</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düzeylerinin</w:t>
      </w:r>
      <w:r>
        <w:rPr>
          <w:rFonts w:cs="Times New Roman"/>
          <w:szCs w:val="24"/>
        </w:rPr>
        <w:t xml:space="preserve"> </w:t>
      </w:r>
      <w:r w:rsidRPr="007567CC">
        <w:rPr>
          <w:rFonts w:cs="Times New Roman"/>
          <w:szCs w:val="24"/>
        </w:rPr>
        <w:t>sosyo-ekonomik</w:t>
      </w:r>
      <w:r>
        <w:rPr>
          <w:rFonts w:cs="Times New Roman"/>
          <w:szCs w:val="24"/>
        </w:rPr>
        <w:t xml:space="preserve"> </w:t>
      </w:r>
      <w:r w:rsidRPr="007567CC">
        <w:rPr>
          <w:rFonts w:cs="Times New Roman"/>
          <w:szCs w:val="24"/>
        </w:rPr>
        <w:t>çevreden</w:t>
      </w:r>
      <w:r>
        <w:rPr>
          <w:rFonts w:cs="Times New Roman"/>
          <w:szCs w:val="24"/>
        </w:rPr>
        <w:t xml:space="preserve"> </w:t>
      </w:r>
      <w:r w:rsidRPr="007567CC">
        <w:rPr>
          <w:rFonts w:cs="Times New Roman"/>
          <w:szCs w:val="24"/>
        </w:rPr>
        <w:t>daha</w:t>
      </w:r>
      <w:r>
        <w:rPr>
          <w:rFonts w:cs="Times New Roman"/>
          <w:szCs w:val="24"/>
        </w:rPr>
        <w:t xml:space="preserve"> </w:t>
      </w:r>
      <w:r w:rsidRPr="007567CC">
        <w:rPr>
          <w:rFonts w:cs="Times New Roman"/>
          <w:szCs w:val="24"/>
        </w:rPr>
        <w:t>fazla</w:t>
      </w:r>
      <w:r>
        <w:rPr>
          <w:rFonts w:cs="Times New Roman"/>
          <w:szCs w:val="24"/>
        </w:rPr>
        <w:t xml:space="preserve"> </w:t>
      </w:r>
      <w:r w:rsidRPr="007567CC">
        <w:rPr>
          <w:rFonts w:cs="Times New Roman"/>
          <w:szCs w:val="24"/>
        </w:rPr>
        <w:t>etkilenebileceğini</w:t>
      </w:r>
      <w:r>
        <w:rPr>
          <w:rFonts w:cs="Times New Roman"/>
          <w:szCs w:val="24"/>
        </w:rPr>
        <w:t xml:space="preserve"> </w:t>
      </w:r>
      <w:r w:rsidRPr="007567CC">
        <w:rPr>
          <w:rFonts w:cs="Times New Roman"/>
          <w:szCs w:val="24"/>
        </w:rPr>
        <w:t>ortaya</w:t>
      </w:r>
      <w:r>
        <w:rPr>
          <w:rFonts w:cs="Times New Roman"/>
          <w:szCs w:val="24"/>
        </w:rPr>
        <w:t xml:space="preserve"> </w:t>
      </w:r>
      <w:r w:rsidRPr="007567CC">
        <w:rPr>
          <w:rFonts w:cs="Times New Roman"/>
          <w:szCs w:val="24"/>
        </w:rPr>
        <w:lastRenderedPageBreak/>
        <w:t>koymaktadır.</w:t>
      </w:r>
      <w:r>
        <w:rPr>
          <w:rFonts w:cs="Times New Roman"/>
          <w:szCs w:val="24"/>
        </w:rPr>
        <w:t xml:space="preserve"> </w:t>
      </w:r>
      <w:r w:rsidRPr="007567CC">
        <w:rPr>
          <w:rFonts w:cs="Times New Roman"/>
          <w:szCs w:val="24"/>
        </w:rPr>
        <w:t>Ancak</w:t>
      </w:r>
      <w:r>
        <w:rPr>
          <w:rFonts w:cs="Times New Roman"/>
          <w:szCs w:val="24"/>
        </w:rPr>
        <w:t xml:space="preserve"> </w:t>
      </w:r>
      <w:r w:rsidRPr="007567CC">
        <w:rPr>
          <w:rFonts w:cs="Times New Roman"/>
          <w:szCs w:val="24"/>
        </w:rPr>
        <w:t>yine</w:t>
      </w:r>
      <w:r>
        <w:rPr>
          <w:rFonts w:cs="Times New Roman"/>
          <w:szCs w:val="24"/>
        </w:rPr>
        <w:t xml:space="preserve"> </w:t>
      </w:r>
      <w:r w:rsidRPr="007567CC">
        <w:rPr>
          <w:rFonts w:cs="Times New Roman"/>
          <w:szCs w:val="24"/>
        </w:rPr>
        <w:t>de,</w:t>
      </w:r>
      <w:r>
        <w:rPr>
          <w:rFonts w:cs="Times New Roman"/>
          <w:szCs w:val="24"/>
        </w:rPr>
        <w:t xml:space="preserve"> </w:t>
      </w:r>
      <w:r w:rsidRPr="007567CC">
        <w:rPr>
          <w:rFonts w:cs="Times New Roman"/>
          <w:szCs w:val="24"/>
        </w:rPr>
        <w:t>bu</w:t>
      </w:r>
      <w:r>
        <w:rPr>
          <w:rFonts w:cs="Times New Roman"/>
          <w:szCs w:val="24"/>
        </w:rPr>
        <w:t xml:space="preserve"> </w:t>
      </w:r>
      <w:r w:rsidRPr="007567CC">
        <w:rPr>
          <w:rFonts w:cs="Times New Roman"/>
          <w:szCs w:val="24"/>
        </w:rPr>
        <w:t>farklılıkların</w:t>
      </w:r>
      <w:r>
        <w:rPr>
          <w:rFonts w:cs="Times New Roman"/>
          <w:szCs w:val="24"/>
        </w:rPr>
        <w:t xml:space="preserve"> </w:t>
      </w:r>
      <w:r w:rsidRPr="007567CC">
        <w:rPr>
          <w:rFonts w:cs="Times New Roman"/>
          <w:szCs w:val="24"/>
        </w:rPr>
        <w:t>yalnızca</w:t>
      </w:r>
      <w:r>
        <w:rPr>
          <w:rFonts w:cs="Times New Roman"/>
          <w:szCs w:val="24"/>
        </w:rPr>
        <w:t xml:space="preserve"> </w:t>
      </w:r>
      <w:r w:rsidRPr="007567CC">
        <w:rPr>
          <w:rFonts w:cs="Times New Roman"/>
          <w:szCs w:val="24"/>
        </w:rPr>
        <w:t>ekonomik</w:t>
      </w:r>
      <w:r>
        <w:rPr>
          <w:rFonts w:cs="Times New Roman"/>
          <w:szCs w:val="24"/>
        </w:rPr>
        <w:t xml:space="preserve"> </w:t>
      </w:r>
      <w:r w:rsidRPr="007567CC">
        <w:rPr>
          <w:rFonts w:cs="Times New Roman"/>
          <w:szCs w:val="24"/>
        </w:rPr>
        <w:t>seviyelerle</w:t>
      </w:r>
      <w:r>
        <w:rPr>
          <w:rFonts w:cs="Times New Roman"/>
          <w:szCs w:val="24"/>
        </w:rPr>
        <w:t xml:space="preserve"> </w:t>
      </w:r>
      <w:r w:rsidRPr="007567CC">
        <w:rPr>
          <w:rFonts w:cs="Times New Roman"/>
          <w:szCs w:val="24"/>
        </w:rPr>
        <w:t>değil,</w:t>
      </w:r>
      <w:r>
        <w:rPr>
          <w:rFonts w:cs="Times New Roman"/>
          <w:szCs w:val="24"/>
        </w:rPr>
        <w:t xml:space="preserve"> </w:t>
      </w:r>
      <w:r w:rsidRPr="007567CC">
        <w:rPr>
          <w:rFonts w:cs="Times New Roman"/>
          <w:szCs w:val="24"/>
        </w:rPr>
        <w:t>bu</w:t>
      </w:r>
      <w:r>
        <w:rPr>
          <w:rFonts w:cs="Times New Roman"/>
          <w:szCs w:val="24"/>
        </w:rPr>
        <w:t xml:space="preserve"> </w:t>
      </w:r>
      <w:r w:rsidRPr="007567CC">
        <w:rPr>
          <w:rFonts w:cs="Times New Roman"/>
          <w:szCs w:val="24"/>
        </w:rPr>
        <w:t>grupların</w:t>
      </w:r>
      <w:r>
        <w:rPr>
          <w:rFonts w:cs="Times New Roman"/>
          <w:szCs w:val="24"/>
        </w:rPr>
        <w:t xml:space="preserve"> </w:t>
      </w:r>
      <w:r w:rsidRPr="007567CC">
        <w:rPr>
          <w:rFonts w:cs="Times New Roman"/>
          <w:szCs w:val="24"/>
        </w:rPr>
        <w:t>yaşadığı</w:t>
      </w:r>
      <w:r>
        <w:rPr>
          <w:rFonts w:cs="Times New Roman"/>
          <w:szCs w:val="24"/>
        </w:rPr>
        <w:t xml:space="preserve"> </w:t>
      </w:r>
      <w:r w:rsidRPr="007567CC">
        <w:rPr>
          <w:rFonts w:cs="Times New Roman"/>
          <w:szCs w:val="24"/>
        </w:rPr>
        <w:t>çevresel</w:t>
      </w:r>
      <w:r>
        <w:rPr>
          <w:rFonts w:cs="Times New Roman"/>
          <w:szCs w:val="24"/>
        </w:rPr>
        <w:t xml:space="preserve"> </w:t>
      </w:r>
      <w:r w:rsidRPr="007567CC">
        <w:rPr>
          <w:rFonts w:cs="Times New Roman"/>
          <w:szCs w:val="24"/>
        </w:rPr>
        <w:t>koşullar,</w:t>
      </w:r>
      <w:r>
        <w:rPr>
          <w:rFonts w:cs="Times New Roman"/>
          <w:szCs w:val="24"/>
        </w:rPr>
        <w:t xml:space="preserve"> </w:t>
      </w:r>
      <w:r w:rsidRPr="007567CC">
        <w:rPr>
          <w:rFonts w:cs="Times New Roman"/>
          <w:szCs w:val="24"/>
        </w:rPr>
        <w:t>ebeveyn</w:t>
      </w:r>
      <w:r>
        <w:rPr>
          <w:rFonts w:cs="Times New Roman"/>
          <w:szCs w:val="24"/>
        </w:rPr>
        <w:t xml:space="preserve"> </w:t>
      </w:r>
      <w:r w:rsidRPr="007567CC">
        <w:rPr>
          <w:rFonts w:cs="Times New Roman"/>
          <w:szCs w:val="24"/>
        </w:rPr>
        <w:t>tutumları,</w:t>
      </w:r>
      <w:r>
        <w:rPr>
          <w:rFonts w:cs="Times New Roman"/>
          <w:szCs w:val="24"/>
        </w:rPr>
        <w:t xml:space="preserve"> </w:t>
      </w:r>
      <w:r w:rsidRPr="007567CC">
        <w:rPr>
          <w:rFonts w:cs="Times New Roman"/>
          <w:szCs w:val="24"/>
        </w:rPr>
        <w:t>eğitim</w:t>
      </w:r>
      <w:r>
        <w:rPr>
          <w:rFonts w:cs="Times New Roman"/>
          <w:szCs w:val="24"/>
        </w:rPr>
        <w:t xml:space="preserve"> </w:t>
      </w:r>
      <w:r w:rsidRPr="007567CC">
        <w:rPr>
          <w:rFonts w:cs="Times New Roman"/>
          <w:szCs w:val="24"/>
        </w:rPr>
        <w:t>olanakları</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duygusal</w:t>
      </w:r>
      <w:r>
        <w:rPr>
          <w:rFonts w:cs="Times New Roman"/>
          <w:szCs w:val="24"/>
        </w:rPr>
        <w:t xml:space="preserve"> </w:t>
      </w:r>
      <w:r w:rsidRPr="007567CC">
        <w:rPr>
          <w:rFonts w:cs="Times New Roman"/>
          <w:szCs w:val="24"/>
        </w:rPr>
        <w:t>destek</w:t>
      </w:r>
      <w:r>
        <w:rPr>
          <w:rFonts w:cs="Times New Roman"/>
          <w:szCs w:val="24"/>
        </w:rPr>
        <w:t xml:space="preserve"> </w:t>
      </w:r>
      <w:r w:rsidRPr="007567CC">
        <w:rPr>
          <w:rFonts w:cs="Times New Roman"/>
          <w:szCs w:val="24"/>
        </w:rPr>
        <w:t>gibi</w:t>
      </w:r>
      <w:r>
        <w:rPr>
          <w:rFonts w:cs="Times New Roman"/>
          <w:szCs w:val="24"/>
        </w:rPr>
        <w:t xml:space="preserve"> </w:t>
      </w:r>
      <w:r w:rsidRPr="007567CC">
        <w:rPr>
          <w:rFonts w:cs="Times New Roman"/>
          <w:szCs w:val="24"/>
        </w:rPr>
        <w:t>diğer</w:t>
      </w:r>
      <w:r>
        <w:rPr>
          <w:rFonts w:cs="Times New Roman"/>
          <w:szCs w:val="24"/>
        </w:rPr>
        <w:t xml:space="preserve"> </w:t>
      </w:r>
      <w:r w:rsidRPr="007567CC">
        <w:rPr>
          <w:rFonts w:cs="Times New Roman"/>
          <w:szCs w:val="24"/>
        </w:rPr>
        <w:t>faktörlerle</w:t>
      </w:r>
      <w:r>
        <w:rPr>
          <w:rFonts w:cs="Times New Roman"/>
          <w:szCs w:val="24"/>
        </w:rPr>
        <w:t xml:space="preserve"> </w:t>
      </w:r>
      <w:r w:rsidRPr="007567CC">
        <w:rPr>
          <w:rFonts w:cs="Times New Roman"/>
          <w:szCs w:val="24"/>
        </w:rPr>
        <w:t>de</w:t>
      </w:r>
      <w:r>
        <w:rPr>
          <w:rFonts w:cs="Times New Roman"/>
          <w:szCs w:val="24"/>
        </w:rPr>
        <w:t xml:space="preserve"> </w:t>
      </w:r>
      <w:r w:rsidRPr="007567CC">
        <w:rPr>
          <w:rFonts w:cs="Times New Roman"/>
          <w:szCs w:val="24"/>
        </w:rPr>
        <w:t>ilişkilendirilebileceği</w:t>
      </w:r>
      <w:r>
        <w:rPr>
          <w:rFonts w:cs="Times New Roman"/>
          <w:szCs w:val="24"/>
        </w:rPr>
        <w:t xml:space="preserve"> </w:t>
      </w:r>
      <w:r w:rsidRPr="007567CC">
        <w:rPr>
          <w:rFonts w:cs="Times New Roman"/>
          <w:szCs w:val="24"/>
        </w:rPr>
        <w:t>göz</w:t>
      </w:r>
      <w:r>
        <w:rPr>
          <w:rFonts w:cs="Times New Roman"/>
          <w:szCs w:val="24"/>
        </w:rPr>
        <w:t xml:space="preserve"> </w:t>
      </w:r>
      <w:r w:rsidRPr="007567CC">
        <w:rPr>
          <w:rFonts w:cs="Times New Roman"/>
          <w:szCs w:val="24"/>
        </w:rPr>
        <w:t>önünde</w:t>
      </w:r>
      <w:r>
        <w:rPr>
          <w:rFonts w:cs="Times New Roman"/>
          <w:szCs w:val="24"/>
        </w:rPr>
        <w:t xml:space="preserve"> </w:t>
      </w:r>
      <w:r w:rsidRPr="007567CC">
        <w:rPr>
          <w:rFonts w:cs="Times New Roman"/>
          <w:szCs w:val="24"/>
        </w:rPr>
        <w:t>bulundurulmalıdır.</w:t>
      </w:r>
      <w:r>
        <w:rPr>
          <w:rFonts w:cs="Times New Roman"/>
          <w:szCs w:val="24"/>
        </w:rPr>
        <w:t xml:space="preserve"> </w:t>
      </w:r>
      <w:r w:rsidRPr="007567CC">
        <w:rPr>
          <w:rFonts w:cs="Times New Roman"/>
          <w:szCs w:val="24"/>
        </w:rPr>
        <w:t>Bu</w:t>
      </w:r>
      <w:r>
        <w:rPr>
          <w:rFonts w:cs="Times New Roman"/>
          <w:szCs w:val="24"/>
        </w:rPr>
        <w:t xml:space="preserve"> </w:t>
      </w:r>
      <w:r w:rsidRPr="007567CC">
        <w:rPr>
          <w:rFonts w:cs="Times New Roman"/>
          <w:szCs w:val="24"/>
        </w:rPr>
        <w:t>bağlamda,</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gibi</w:t>
      </w:r>
      <w:r>
        <w:rPr>
          <w:rFonts w:cs="Times New Roman"/>
          <w:szCs w:val="24"/>
        </w:rPr>
        <w:t xml:space="preserve"> </w:t>
      </w:r>
      <w:r w:rsidRPr="007567CC">
        <w:rPr>
          <w:rFonts w:cs="Times New Roman"/>
          <w:szCs w:val="24"/>
        </w:rPr>
        <w:t>karmaşık</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duygu</w:t>
      </w:r>
      <w:r>
        <w:rPr>
          <w:rFonts w:cs="Times New Roman"/>
          <w:szCs w:val="24"/>
        </w:rPr>
        <w:t xml:space="preserve"> </w:t>
      </w:r>
      <w:r w:rsidRPr="007567CC">
        <w:rPr>
          <w:rFonts w:cs="Times New Roman"/>
          <w:szCs w:val="24"/>
        </w:rPr>
        <w:t>durumunu</w:t>
      </w:r>
      <w:r>
        <w:rPr>
          <w:rFonts w:cs="Times New Roman"/>
          <w:szCs w:val="24"/>
        </w:rPr>
        <w:t xml:space="preserve"> </w:t>
      </w:r>
      <w:r w:rsidRPr="007567CC">
        <w:rPr>
          <w:rFonts w:cs="Times New Roman"/>
          <w:szCs w:val="24"/>
        </w:rPr>
        <w:t>tam</w:t>
      </w:r>
      <w:r>
        <w:rPr>
          <w:rFonts w:cs="Times New Roman"/>
          <w:szCs w:val="24"/>
        </w:rPr>
        <w:t xml:space="preserve"> </w:t>
      </w:r>
      <w:r w:rsidRPr="007567CC">
        <w:rPr>
          <w:rFonts w:cs="Times New Roman"/>
          <w:szCs w:val="24"/>
        </w:rPr>
        <w:t>anlamıyla</w:t>
      </w:r>
      <w:r>
        <w:rPr>
          <w:rFonts w:cs="Times New Roman"/>
          <w:szCs w:val="24"/>
        </w:rPr>
        <w:t xml:space="preserve"> </w:t>
      </w:r>
      <w:r w:rsidRPr="007567CC">
        <w:rPr>
          <w:rFonts w:cs="Times New Roman"/>
          <w:szCs w:val="24"/>
        </w:rPr>
        <w:t>açıklayabilmek</w:t>
      </w:r>
      <w:r>
        <w:rPr>
          <w:rFonts w:cs="Times New Roman"/>
          <w:szCs w:val="24"/>
        </w:rPr>
        <w:t xml:space="preserve"> </w:t>
      </w:r>
      <w:r w:rsidRPr="007567CC">
        <w:rPr>
          <w:rFonts w:cs="Times New Roman"/>
          <w:szCs w:val="24"/>
        </w:rPr>
        <w:t>için</w:t>
      </w:r>
      <w:r>
        <w:rPr>
          <w:rFonts w:cs="Times New Roman"/>
          <w:szCs w:val="24"/>
        </w:rPr>
        <w:t xml:space="preserve"> </w:t>
      </w:r>
      <w:r w:rsidRPr="007567CC">
        <w:rPr>
          <w:rFonts w:cs="Times New Roman"/>
          <w:szCs w:val="24"/>
        </w:rPr>
        <w:t>çok</w:t>
      </w:r>
      <w:r>
        <w:rPr>
          <w:rFonts w:cs="Times New Roman"/>
          <w:szCs w:val="24"/>
        </w:rPr>
        <w:t xml:space="preserve"> </w:t>
      </w:r>
      <w:r w:rsidRPr="007567CC">
        <w:rPr>
          <w:rFonts w:cs="Times New Roman"/>
          <w:szCs w:val="24"/>
        </w:rPr>
        <w:t>disiplinli</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yaklaşımın</w:t>
      </w:r>
      <w:r>
        <w:rPr>
          <w:rFonts w:cs="Times New Roman"/>
          <w:szCs w:val="24"/>
        </w:rPr>
        <w:t xml:space="preserve"> </w:t>
      </w:r>
      <w:r w:rsidRPr="007567CC">
        <w:rPr>
          <w:rFonts w:cs="Times New Roman"/>
          <w:szCs w:val="24"/>
        </w:rPr>
        <w:t>önemi</w:t>
      </w:r>
      <w:r>
        <w:rPr>
          <w:rFonts w:cs="Times New Roman"/>
          <w:szCs w:val="24"/>
        </w:rPr>
        <w:t xml:space="preserve"> </w:t>
      </w:r>
      <w:r w:rsidRPr="007567CC">
        <w:rPr>
          <w:rFonts w:cs="Times New Roman"/>
          <w:szCs w:val="24"/>
        </w:rPr>
        <w:t>vurgulanmalıdır.</w:t>
      </w:r>
    </w:p>
    <w:p w14:paraId="6875F08A" w14:textId="77777777" w:rsidR="004865F6" w:rsidRPr="007567CC" w:rsidRDefault="004865F6" w:rsidP="00AA27B5">
      <w:pPr>
        <w:spacing w:after="120" w:line="336" w:lineRule="auto"/>
        <w:ind w:firstLine="567"/>
        <w:rPr>
          <w:rFonts w:cs="Times New Roman"/>
          <w:b/>
          <w:szCs w:val="24"/>
        </w:rPr>
      </w:pPr>
      <w:r w:rsidRPr="007567CC">
        <w:rPr>
          <w:rFonts w:cs="Times New Roman"/>
          <w:szCs w:val="24"/>
        </w:rPr>
        <w:t>Literatüre</w:t>
      </w:r>
      <w:r>
        <w:rPr>
          <w:rFonts w:cs="Times New Roman"/>
          <w:szCs w:val="24"/>
        </w:rPr>
        <w:t xml:space="preserve"> </w:t>
      </w:r>
      <w:r w:rsidRPr="007567CC">
        <w:rPr>
          <w:rFonts w:cs="Times New Roman"/>
          <w:szCs w:val="24"/>
        </w:rPr>
        <w:t>incelendiğinde</w:t>
      </w:r>
      <w:r>
        <w:rPr>
          <w:rFonts w:cs="Times New Roman"/>
          <w:szCs w:val="24"/>
        </w:rPr>
        <w:t xml:space="preserve"> </w:t>
      </w:r>
      <w:r w:rsidRPr="007567CC">
        <w:rPr>
          <w:rFonts w:cs="Times New Roman"/>
          <w:szCs w:val="24"/>
        </w:rPr>
        <w:t>Demirkan</w:t>
      </w:r>
      <w:r>
        <w:rPr>
          <w:rFonts w:cs="Times New Roman"/>
          <w:szCs w:val="24"/>
        </w:rPr>
        <w:t xml:space="preserve"> </w:t>
      </w:r>
      <w:r w:rsidRPr="007567CC">
        <w:rPr>
          <w:rFonts w:cs="Times New Roman"/>
          <w:szCs w:val="24"/>
        </w:rPr>
        <w:t>(2012)</w:t>
      </w:r>
      <w:r>
        <w:rPr>
          <w:rFonts w:cs="Times New Roman"/>
          <w:szCs w:val="24"/>
        </w:rPr>
        <w:t xml:space="preserve"> </w:t>
      </w:r>
      <w:r w:rsidRPr="007567CC">
        <w:rPr>
          <w:rFonts w:cs="Times New Roman"/>
          <w:szCs w:val="24"/>
        </w:rPr>
        <w:t>tarafından</w:t>
      </w:r>
      <w:r>
        <w:rPr>
          <w:rFonts w:cs="Times New Roman"/>
          <w:szCs w:val="24"/>
        </w:rPr>
        <w:t xml:space="preserve"> </w:t>
      </w:r>
      <w:r w:rsidRPr="007567CC">
        <w:rPr>
          <w:rFonts w:cs="Times New Roman"/>
          <w:szCs w:val="24"/>
        </w:rPr>
        <w:t>yapılan</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araştırmada,</w:t>
      </w:r>
      <w:r>
        <w:rPr>
          <w:rFonts w:cs="Times New Roman"/>
          <w:szCs w:val="24"/>
        </w:rPr>
        <w:t xml:space="preserve"> </w:t>
      </w:r>
      <w:r w:rsidRPr="007567CC">
        <w:rPr>
          <w:rFonts w:cs="Times New Roman"/>
          <w:szCs w:val="24"/>
        </w:rPr>
        <w:t>milli</w:t>
      </w:r>
      <w:r>
        <w:rPr>
          <w:rFonts w:cs="Times New Roman"/>
          <w:szCs w:val="24"/>
        </w:rPr>
        <w:t xml:space="preserve"> </w:t>
      </w:r>
      <w:r w:rsidRPr="007567CC">
        <w:rPr>
          <w:rFonts w:cs="Times New Roman"/>
          <w:szCs w:val="24"/>
        </w:rPr>
        <w:t>takım</w:t>
      </w:r>
      <w:r>
        <w:rPr>
          <w:rFonts w:cs="Times New Roman"/>
          <w:szCs w:val="24"/>
        </w:rPr>
        <w:t xml:space="preserve"> </w:t>
      </w:r>
      <w:r w:rsidRPr="007567CC">
        <w:rPr>
          <w:rFonts w:cs="Times New Roman"/>
          <w:szCs w:val="24"/>
        </w:rPr>
        <w:t>düzeyinde</w:t>
      </w:r>
      <w:r>
        <w:rPr>
          <w:rFonts w:cs="Times New Roman"/>
          <w:szCs w:val="24"/>
        </w:rPr>
        <w:t xml:space="preserve"> </w:t>
      </w:r>
      <w:r w:rsidRPr="007567CC">
        <w:rPr>
          <w:rFonts w:cs="Times New Roman"/>
          <w:szCs w:val="24"/>
        </w:rPr>
        <w:t>yer</w:t>
      </w:r>
      <w:r>
        <w:rPr>
          <w:rFonts w:cs="Times New Roman"/>
          <w:szCs w:val="24"/>
        </w:rPr>
        <w:t xml:space="preserve"> </w:t>
      </w:r>
      <w:r w:rsidRPr="007567CC">
        <w:rPr>
          <w:rFonts w:cs="Times New Roman"/>
          <w:szCs w:val="24"/>
        </w:rPr>
        <w:t>alan</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milli</w:t>
      </w:r>
      <w:r>
        <w:rPr>
          <w:rFonts w:cs="Times New Roman"/>
          <w:szCs w:val="24"/>
        </w:rPr>
        <w:t xml:space="preserve"> </w:t>
      </w:r>
      <w:r w:rsidRPr="007567CC">
        <w:rPr>
          <w:rFonts w:cs="Times New Roman"/>
          <w:szCs w:val="24"/>
        </w:rPr>
        <w:t>takıma</w:t>
      </w:r>
      <w:r>
        <w:rPr>
          <w:rFonts w:cs="Times New Roman"/>
          <w:szCs w:val="24"/>
        </w:rPr>
        <w:t xml:space="preserve"> </w:t>
      </w:r>
      <w:r w:rsidRPr="007567CC">
        <w:rPr>
          <w:rFonts w:cs="Times New Roman"/>
          <w:szCs w:val="24"/>
        </w:rPr>
        <w:t>seçilemeyen</w:t>
      </w:r>
      <w:r>
        <w:rPr>
          <w:rFonts w:cs="Times New Roman"/>
          <w:szCs w:val="24"/>
        </w:rPr>
        <w:t xml:space="preserve"> </w:t>
      </w:r>
      <w:r w:rsidRPr="007567CC">
        <w:rPr>
          <w:rFonts w:cs="Times New Roman"/>
          <w:szCs w:val="24"/>
        </w:rPr>
        <w:t>güreşçiler</w:t>
      </w:r>
      <w:r>
        <w:rPr>
          <w:rFonts w:cs="Times New Roman"/>
          <w:szCs w:val="24"/>
        </w:rPr>
        <w:t xml:space="preserve"> </w:t>
      </w:r>
      <w:r w:rsidRPr="007567CC">
        <w:rPr>
          <w:rFonts w:cs="Times New Roman"/>
          <w:szCs w:val="24"/>
        </w:rPr>
        <w:t>arasında</w:t>
      </w:r>
      <w:r>
        <w:rPr>
          <w:rFonts w:cs="Times New Roman"/>
          <w:szCs w:val="24"/>
        </w:rPr>
        <w:t xml:space="preserve"> </w:t>
      </w:r>
      <w:r w:rsidRPr="007567CC">
        <w:rPr>
          <w:rFonts w:cs="Times New Roman"/>
          <w:szCs w:val="24"/>
        </w:rPr>
        <w:t>durumluk</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sürekli</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düzeylerinde</w:t>
      </w:r>
      <w:r>
        <w:rPr>
          <w:rFonts w:cs="Times New Roman"/>
          <w:szCs w:val="24"/>
        </w:rPr>
        <w:t xml:space="preserve"> </w:t>
      </w:r>
      <w:r w:rsidRPr="007567CC">
        <w:rPr>
          <w:rFonts w:cs="Times New Roman"/>
          <w:szCs w:val="24"/>
        </w:rPr>
        <w:t>istatistiksel</w:t>
      </w:r>
      <w:r>
        <w:rPr>
          <w:rFonts w:cs="Times New Roman"/>
          <w:szCs w:val="24"/>
        </w:rPr>
        <w:t xml:space="preserve"> </w:t>
      </w:r>
      <w:r w:rsidRPr="007567CC">
        <w:rPr>
          <w:rFonts w:cs="Times New Roman"/>
          <w:szCs w:val="24"/>
        </w:rPr>
        <w:t>olarak</w:t>
      </w:r>
      <w:r>
        <w:rPr>
          <w:rFonts w:cs="Times New Roman"/>
          <w:szCs w:val="24"/>
        </w:rPr>
        <w:t xml:space="preserve"> </w:t>
      </w:r>
      <w:r w:rsidRPr="007567CC">
        <w:rPr>
          <w:rFonts w:cs="Times New Roman"/>
          <w:szCs w:val="24"/>
        </w:rPr>
        <w:t>anlamlı</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fark</w:t>
      </w:r>
      <w:r>
        <w:rPr>
          <w:rFonts w:cs="Times New Roman"/>
          <w:szCs w:val="24"/>
        </w:rPr>
        <w:t xml:space="preserve"> </w:t>
      </w:r>
      <w:r w:rsidRPr="007567CC">
        <w:rPr>
          <w:rFonts w:cs="Times New Roman"/>
          <w:szCs w:val="24"/>
        </w:rPr>
        <w:t>bulunmamıştır.</w:t>
      </w:r>
      <w:r>
        <w:rPr>
          <w:rFonts w:cs="Times New Roman"/>
          <w:szCs w:val="24"/>
        </w:rPr>
        <w:t xml:space="preserve"> </w:t>
      </w:r>
      <w:r w:rsidRPr="007567CC">
        <w:rPr>
          <w:rFonts w:cs="Times New Roman"/>
          <w:szCs w:val="24"/>
        </w:rPr>
        <w:t>Öztürk</w:t>
      </w:r>
      <w:r>
        <w:rPr>
          <w:rFonts w:cs="Times New Roman"/>
          <w:szCs w:val="24"/>
        </w:rPr>
        <w:t xml:space="preserve"> </w:t>
      </w:r>
      <w:r w:rsidRPr="007567CC">
        <w:rPr>
          <w:rFonts w:cs="Times New Roman"/>
          <w:szCs w:val="24"/>
        </w:rPr>
        <w:t>(2019)</w:t>
      </w:r>
      <w:r>
        <w:rPr>
          <w:rFonts w:cs="Times New Roman"/>
          <w:szCs w:val="24"/>
        </w:rPr>
        <w:t xml:space="preserve"> </w:t>
      </w:r>
      <w:r w:rsidRPr="007567CC">
        <w:rPr>
          <w:rFonts w:cs="Times New Roman"/>
          <w:szCs w:val="24"/>
        </w:rPr>
        <w:t>tarafından</w:t>
      </w:r>
      <w:r>
        <w:rPr>
          <w:rFonts w:cs="Times New Roman"/>
          <w:szCs w:val="24"/>
        </w:rPr>
        <w:t xml:space="preserve"> </w:t>
      </w:r>
      <w:r w:rsidRPr="007567CC">
        <w:rPr>
          <w:rFonts w:cs="Times New Roman"/>
          <w:szCs w:val="24"/>
        </w:rPr>
        <w:t>gerçekleştirilen</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diğer</w:t>
      </w:r>
      <w:r>
        <w:rPr>
          <w:rFonts w:cs="Times New Roman"/>
          <w:szCs w:val="24"/>
        </w:rPr>
        <w:t xml:space="preserve"> </w:t>
      </w:r>
      <w:r w:rsidRPr="007567CC">
        <w:rPr>
          <w:rFonts w:cs="Times New Roman"/>
          <w:szCs w:val="24"/>
        </w:rPr>
        <w:t>çalışmada</w:t>
      </w:r>
      <w:r>
        <w:rPr>
          <w:rFonts w:cs="Times New Roman"/>
          <w:szCs w:val="24"/>
        </w:rPr>
        <w:t xml:space="preserve"> </w:t>
      </w:r>
      <w:r w:rsidRPr="007567CC">
        <w:rPr>
          <w:rFonts w:cs="Times New Roman"/>
          <w:szCs w:val="24"/>
        </w:rPr>
        <w:t>ise</w:t>
      </w:r>
      <w:r>
        <w:rPr>
          <w:rFonts w:cs="Times New Roman"/>
          <w:szCs w:val="24"/>
        </w:rPr>
        <w:t xml:space="preserve"> </w:t>
      </w:r>
      <w:r w:rsidRPr="007567CC">
        <w:rPr>
          <w:rFonts w:cs="Times New Roman"/>
          <w:szCs w:val="24"/>
        </w:rPr>
        <w:t>sporcuların</w:t>
      </w:r>
      <w:r>
        <w:rPr>
          <w:rFonts w:cs="Times New Roman"/>
          <w:szCs w:val="24"/>
        </w:rPr>
        <w:t xml:space="preserve"> </w:t>
      </w:r>
      <w:r w:rsidRPr="007567CC">
        <w:rPr>
          <w:rFonts w:cs="Times New Roman"/>
          <w:szCs w:val="24"/>
        </w:rPr>
        <w:t>durumluk</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sürekli</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puan</w:t>
      </w:r>
      <w:r>
        <w:rPr>
          <w:rFonts w:cs="Times New Roman"/>
          <w:szCs w:val="24"/>
        </w:rPr>
        <w:t xml:space="preserve"> </w:t>
      </w:r>
      <w:r w:rsidRPr="007567CC">
        <w:rPr>
          <w:rFonts w:cs="Times New Roman"/>
          <w:szCs w:val="24"/>
        </w:rPr>
        <w:t>ortalamalarının,</w:t>
      </w:r>
      <w:r>
        <w:rPr>
          <w:rFonts w:cs="Times New Roman"/>
          <w:szCs w:val="24"/>
        </w:rPr>
        <w:t xml:space="preserve"> </w:t>
      </w:r>
      <w:r w:rsidRPr="007567CC">
        <w:rPr>
          <w:rFonts w:cs="Times New Roman"/>
          <w:szCs w:val="24"/>
        </w:rPr>
        <w:t>kulüp</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bireysel</w:t>
      </w:r>
      <w:r>
        <w:rPr>
          <w:rFonts w:cs="Times New Roman"/>
          <w:szCs w:val="24"/>
        </w:rPr>
        <w:t xml:space="preserve"> </w:t>
      </w:r>
      <w:r w:rsidRPr="007567CC">
        <w:rPr>
          <w:rFonts w:cs="Times New Roman"/>
          <w:szCs w:val="24"/>
        </w:rPr>
        <w:t>sporcu</w:t>
      </w:r>
      <w:r>
        <w:rPr>
          <w:rFonts w:cs="Times New Roman"/>
          <w:szCs w:val="24"/>
        </w:rPr>
        <w:t xml:space="preserve"> </w:t>
      </w:r>
      <w:r w:rsidRPr="007567CC">
        <w:rPr>
          <w:rFonts w:cs="Times New Roman"/>
          <w:szCs w:val="24"/>
        </w:rPr>
        <w:t>değişkenleri</w:t>
      </w:r>
      <w:r>
        <w:rPr>
          <w:rFonts w:cs="Times New Roman"/>
          <w:szCs w:val="24"/>
        </w:rPr>
        <w:t xml:space="preserve"> </w:t>
      </w:r>
      <w:r w:rsidRPr="007567CC">
        <w:rPr>
          <w:rFonts w:cs="Times New Roman"/>
          <w:szCs w:val="24"/>
        </w:rPr>
        <w:t>ile</w:t>
      </w:r>
      <w:r>
        <w:rPr>
          <w:rFonts w:cs="Times New Roman"/>
          <w:szCs w:val="24"/>
        </w:rPr>
        <w:t xml:space="preserve"> </w:t>
      </w:r>
      <w:r w:rsidRPr="007567CC">
        <w:rPr>
          <w:rFonts w:cs="Times New Roman"/>
          <w:szCs w:val="24"/>
        </w:rPr>
        <w:t>millilik</w:t>
      </w:r>
      <w:r>
        <w:rPr>
          <w:rFonts w:cs="Times New Roman"/>
          <w:szCs w:val="24"/>
        </w:rPr>
        <w:t xml:space="preserve"> </w:t>
      </w:r>
      <w:r w:rsidRPr="007567CC">
        <w:rPr>
          <w:rFonts w:cs="Times New Roman"/>
          <w:szCs w:val="24"/>
        </w:rPr>
        <w:t>durumu</w:t>
      </w:r>
      <w:r>
        <w:rPr>
          <w:rFonts w:cs="Times New Roman"/>
          <w:szCs w:val="24"/>
        </w:rPr>
        <w:t xml:space="preserve"> </w:t>
      </w:r>
      <w:r w:rsidRPr="007567CC">
        <w:rPr>
          <w:rFonts w:cs="Times New Roman"/>
          <w:szCs w:val="24"/>
        </w:rPr>
        <w:t>arasında</w:t>
      </w:r>
      <w:r>
        <w:rPr>
          <w:rFonts w:cs="Times New Roman"/>
          <w:szCs w:val="24"/>
        </w:rPr>
        <w:t xml:space="preserve"> </w:t>
      </w:r>
      <w:r w:rsidRPr="007567CC">
        <w:rPr>
          <w:rFonts w:cs="Times New Roman"/>
          <w:szCs w:val="24"/>
        </w:rPr>
        <w:t>farklılık</w:t>
      </w:r>
      <w:r>
        <w:rPr>
          <w:rFonts w:cs="Times New Roman"/>
          <w:szCs w:val="24"/>
        </w:rPr>
        <w:t xml:space="preserve"> </w:t>
      </w:r>
      <w:r w:rsidRPr="007567CC">
        <w:rPr>
          <w:rFonts w:cs="Times New Roman"/>
          <w:szCs w:val="24"/>
        </w:rPr>
        <w:t>göstermediği</w:t>
      </w:r>
      <w:r>
        <w:rPr>
          <w:rFonts w:cs="Times New Roman"/>
          <w:szCs w:val="24"/>
        </w:rPr>
        <w:t xml:space="preserve"> </w:t>
      </w:r>
      <w:r w:rsidRPr="007567CC">
        <w:rPr>
          <w:rFonts w:cs="Times New Roman"/>
          <w:szCs w:val="24"/>
        </w:rPr>
        <w:t>bildirilmiştir.</w:t>
      </w:r>
      <w:r>
        <w:rPr>
          <w:rFonts w:cs="Times New Roman"/>
          <w:szCs w:val="24"/>
        </w:rPr>
        <w:t xml:space="preserve"> </w:t>
      </w:r>
      <w:r w:rsidRPr="007567CC">
        <w:rPr>
          <w:rFonts w:cs="Times New Roman"/>
          <w:szCs w:val="24"/>
        </w:rPr>
        <w:t>Bu</w:t>
      </w:r>
      <w:r>
        <w:rPr>
          <w:rFonts w:cs="Times New Roman"/>
          <w:szCs w:val="24"/>
        </w:rPr>
        <w:t xml:space="preserve"> </w:t>
      </w:r>
      <w:r w:rsidRPr="007567CC">
        <w:rPr>
          <w:rFonts w:cs="Times New Roman"/>
          <w:szCs w:val="24"/>
        </w:rPr>
        <w:t>araştırma</w:t>
      </w:r>
      <w:r>
        <w:rPr>
          <w:rFonts w:cs="Times New Roman"/>
          <w:szCs w:val="24"/>
        </w:rPr>
        <w:t xml:space="preserve"> </w:t>
      </w:r>
      <w:r w:rsidRPr="007567CC">
        <w:rPr>
          <w:rFonts w:cs="Times New Roman"/>
          <w:szCs w:val="24"/>
        </w:rPr>
        <w:t>sonuçları,</w:t>
      </w:r>
      <w:r>
        <w:rPr>
          <w:rFonts w:cs="Times New Roman"/>
          <w:szCs w:val="24"/>
        </w:rPr>
        <w:t xml:space="preserve"> </w:t>
      </w:r>
      <w:r w:rsidRPr="007567CC">
        <w:rPr>
          <w:rFonts w:cs="Times New Roman"/>
          <w:szCs w:val="24"/>
        </w:rPr>
        <w:t>mevcut</w:t>
      </w:r>
      <w:r>
        <w:rPr>
          <w:rFonts w:cs="Times New Roman"/>
          <w:szCs w:val="24"/>
        </w:rPr>
        <w:t xml:space="preserve"> </w:t>
      </w:r>
      <w:r w:rsidRPr="007567CC">
        <w:rPr>
          <w:rFonts w:cs="Times New Roman"/>
          <w:szCs w:val="24"/>
        </w:rPr>
        <w:t>bulgularımızla</w:t>
      </w:r>
      <w:r>
        <w:rPr>
          <w:rFonts w:cs="Times New Roman"/>
          <w:szCs w:val="24"/>
        </w:rPr>
        <w:t xml:space="preserve"> </w:t>
      </w:r>
      <w:r w:rsidRPr="007567CC">
        <w:rPr>
          <w:rFonts w:cs="Times New Roman"/>
          <w:szCs w:val="24"/>
        </w:rPr>
        <w:t>paralellik</w:t>
      </w:r>
      <w:r>
        <w:rPr>
          <w:rFonts w:cs="Times New Roman"/>
          <w:szCs w:val="24"/>
        </w:rPr>
        <w:t xml:space="preserve"> </w:t>
      </w:r>
      <w:r w:rsidRPr="007567CC">
        <w:rPr>
          <w:rFonts w:cs="Times New Roman"/>
          <w:szCs w:val="24"/>
        </w:rPr>
        <w:t>göstermektedir.</w:t>
      </w:r>
      <w:r>
        <w:rPr>
          <w:rFonts w:cs="Times New Roman"/>
          <w:szCs w:val="24"/>
        </w:rPr>
        <w:t xml:space="preserve"> </w:t>
      </w:r>
      <w:r w:rsidRPr="007567CC">
        <w:rPr>
          <w:rFonts w:cs="Times New Roman"/>
          <w:szCs w:val="24"/>
        </w:rPr>
        <w:t>Öte</w:t>
      </w:r>
      <w:r>
        <w:rPr>
          <w:rFonts w:cs="Times New Roman"/>
          <w:szCs w:val="24"/>
        </w:rPr>
        <w:t xml:space="preserve"> </w:t>
      </w:r>
      <w:r w:rsidRPr="007567CC">
        <w:rPr>
          <w:rFonts w:cs="Times New Roman"/>
          <w:szCs w:val="24"/>
        </w:rPr>
        <w:t>yandan</w:t>
      </w:r>
      <w:r>
        <w:rPr>
          <w:rFonts w:cs="Times New Roman"/>
          <w:szCs w:val="24"/>
        </w:rPr>
        <w:t xml:space="preserve"> </w:t>
      </w:r>
      <w:proofErr w:type="spellStart"/>
      <w:r w:rsidRPr="007567CC">
        <w:rPr>
          <w:rFonts w:cs="Times New Roman"/>
          <w:szCs w:val="24"/>
        </w:rPr>
        <w:t>Engür</w:t>
      </w:r>
      <w:proofErr w:type="spellEnd"/>
      <w:r>
        <w:rPr>
          <w:rFonts w:cs="Times New Roman"/>
          <w:szCs w:val="24"/>
        </w:rPr>
        <w:t xml:space="preserve"> </w:t>
      </w:r>
      <w:r w:rsidRPr="007567CC">
        <w:rPr>
          <w:rFonts w:cs="Times New Roman"/>
          <w:szCs w:val="24"/>
        </w:rPr>
        <w:t>(2002)</w:t>
      </w:r>
      <w:r>
        <w:rPr>
          <w:rFonts w:cs="Times New Roman"/>
          <w:szCs w:val="24"/>
        </w:rPr>
        <w:t xml:space="preserve"> </w:t>
      </w:r>
      <w:r w:rsidRPr="007567CC">
        <w:rPr>
          <w:rFonts w:cs="Times New Roman"/>
          <w:szCs w:val="24"/>
        </w:rPr>
        <w:t>tarafından</w:t>
      </w:r>
      <w:r>
        <w:rPr>
          <w:rFonts w:cs="Times New Roman"/>
          <w:szCs w:val="24"/>
        </w:rPr>
        <w:t xml:space="preserve"> </w:t>
      </w:r>
      <w:r w:rsidRPr="007567CC">
        <w:rPr>
          <w:rFonts w:cs="Times New Roman"/>
          <w:szCs w:val="24"/>
        </w:rPr>
        <w:t>yapılan</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çalışmada,</w:t>
      </w:r>
      <w:r>
        <w:rPr>
          <w:rFonts w:cs="Times New Roman"/>
          <w:szCs w:val="24"/>
        </w:rPr>
        <w:t xml:space="preserve"> </w:t>
      </w:r>
      <w:r w:rsidRPr="007567CC">
        <w:rPr>
          <w:rFonts w:cs="Times New Roman"/>
          <w:szCs w:val="24"/>
        </w:rPr>
        <w:t>milli</w:t>
      </w:r>
      <w:r>
        <w:rPr>
          <w:rFonts w:cs="Times New Roman"/>
          <w:szCs w:val="24"/>
        </w:rPr>
        <w:t xml:space="preserve"> </w:t>
      </w:r>
      <w:r w:rsidRPr="007567CC">
        <w:rPr>
          <w:rFonts w:cs="Times New Roman"/>
          <w:szCs w:val="24"/>
        </w:rPr>
        <w:t>düzeydeki</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milli</w:t>
      </w:r>
      <w:r>
        <w:rPr>
          <w:rFonts w:cs="Times New Roman"/>
          <w:szCs w:val="24"/>
        </w:rPr>
        <w:t xml:space="preserve"> </w:t>
      </w:r>
      <w:r w:rsidRPr="007567CC">
        <w:rPr>
          <w:rFonts w:cs="Times New Roman"/>
          <w:szCs w:val="24"/>
        </w:rPr>
        <w:t>olmayan</w:t>
      </w:r>
      <w:r>
        <w:rPr>
          <w:rFonts w:cs="Times New Roman"/>
          <w:szCs w:val="24"/>
        </w:rPr>
        <w:t xml:space="preserve"> </w:t>
      </w:r>
      <w:r w:rsidRPr="007567CC">
        <w:rPr>
          <w:rFonts w:cs="Times New Roman"/>
          <w:szCs w:val="24"/>
        </w:rPr>
        <w:t>sporcuların</w:t>
      </w:r>
      <w:r>
        <w:rPr>
          <w:rFonts w:cs="Times New Roman"/>
          <w:szCs w:val="24"/>
        </w:rPr>
        <w:t xml:space="preserve"> </w:t>
      </w:r>
      <w:r w:rsidRPr="007567CC">
        <w:rPr>
          <w:rFonts w:cs="Times New Roman"/>
          <w:szCs w:val="24"/>
        </w:rPr>
        <w:t>durumluk</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ortalamaları</w:t>
      </w:r>
      <w:r>
        <w:rPr>
          <w:rFonts w:cs="Times New Roman"/>
          <w:szCs w:val="24"/>
        </w:rPr>
        <w:t xml:space="preserve"> </w:t>
      </w:r>
      <w:r w:rsidRPr="007567CC">
        <w:rPr>
          <w:rFonts w:cs="Times New Roman"/>
          <w:szCs w:val="24"/>
        </w:rPr>
        <w:t>arasında</w:t>
      </w:r>
      <w:r>
        <w:rPr>
          <w:rFonts w:cs="Times New Roman"/>
          <w:szCs w:val="24"/>
        </w:rPr>
        <w:t xml:space="preserve"> </w:t>
      </w:r>
      <w:r w:rsidRPr="007567CC">
        <w:rPr>
          <w:rFonts w:cs="Times New Roman"/>
          <w:szCs w:val="24"/>
        </w:rPr>
        <w:t>istatistiksel</w:t>
      </w:r>
      <w:r>
        <w:rPr>
          <w:rFonts w:cs="Times New Roman"/>
          <w:szCs w:val="24"/>
        </w:rPr>
        <w:t xml:space="preserve"> </w:t>
      </w:r>
      <w:r w:rsidRPr="007567CC">
        <w:rPr>
          <w:rFonts w:cs="Times New Roman"/>
          <w:szCs w:val="24"/>
        </w:rPr>
        <w:t>olarak</w:t>
      </w:r>
      <w:r>
        <w:rPr>
          <w:rFonts w:cs="Times New Roman"/>
          <w:szCs w:val="24"/>
        </w:rPr>
        <w:t xml:space="preserve"> </w:t>
      </w:r>
      <w:r w:rsidRPr="007567CC">
        <w:rPr>
          <w:rFonts w:cs="Times New Roman"/>
          <w:szCs w:val="24"/>
        </w:rPr>
        <w:t>anlamlı</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fark</w:t>
      </w:r>
      <w:r>
        <w:rPr>
          <w:rFonts w:cs="Times New Roman"/>
          <w:szCs w:val="24"/>
        </w:rPr>
        <w:t xml:space="preserve"> </w:t>
      </w:r>
      <w:r w:rsidRPr="007567CC">
        <w:rPr>
          <w:rFonts w:cs="Times New Roman"/>
          <w:szCs w:val="24"/>
        </w:rPr>
        <w:t>bulunmuş</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milli</w:t>
      </w:r>
      <w:r>
        <w:rPr>
          <w:rFonts w:cs="Times New Roman"/>
          <w:szCs w:val="24"/>
        </w:rPr>
        <w:t xml:space="preserve"> </w:t>
      </w:r>
      <w:r w:rsidRPr="007567CC">
        <w:rPr>
          <w:rFonts w:cs="Times New Roman"/>
          <w:szCs w:val="24"/>
        </w:rPr>
        <w:t>olmayan</w:t>
      </w:r>
      <w:r>
        <w:rPr>
          <w:rFonts w:cs="Times New Roman"/>
          <w:szCs w:val="24"/>
        </w:rPr>
        <w:t xml:space="preserve"> </w:t>
      </w:r>
      <w:r w:rsidRPr="007567CC">
        <w:rPr>
          <w:rFonts w:cs="Times New Roman"/>
          <w:szCs w:val="24"/>
        </w:rPr>
        <w:t>sporcuların</w:t>
      </w:r>
      <w:r>
        <w:rPr>
          <w:rFonts w:cs="Times New Roman"/>
          <w:szCs w:val="24"/>
        </w:rPr>
        <w:t xml:space="preserve"> </w:t>
      </w:r>
      <w:r w:rsidRPr="007567CC">
        <w:rPr>
          <w:rFonts w:cs="Times New Roman"/>
          <w:szCs w:val="24"/>
        </w:rPr>
        <w:t>durumluk</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puanlarının</w:t>
      </w:r>
      <w:r>
        <w:rPr>
          <w:rFonts w:cs="Times New Roman"/>
          <w:szCs w:val="24"/>
        </w:rPr>
        <w:t xml:space="preserve"> </w:t>
      </w:r>
      <w:r w:rsidRPr="007567CC">
        <w:rPr>
          <w:rFonts w:cs="Times New Roman"/>
          <w:szCs w:val="24"/>
        </w:rPr>
        <w:t>milli</w:t>
      </w:r>
      <w:r>
        <w:rPr>
          <w:rFonts w:cs="Times New Roman"/>
          <w:szCs w:val="24"/>
        </w:rPr>
        <w:t xml:space="preserve"> </w:t>
      </w:r>
      <w:r w:rsidRPr="007567CC">
        <w:rPr>
          <w:rFonts w:cs="Times New Roman"/>
          <w:szCs w:val="24"/>
        </w:rPr>
        <w:t>sporculara</w:t>
      </w:r>
      <w:r>
        <w:rPr>
          <w:rFonts w:cs="Times New Roman"/>
          <w:szCs w:val="24"/>
        </w:rPr>
        <w:t xml:space="preserve"> </w:t>
      </w:r>
      <w:r w:rsidRPr="007567CC">
        <w:rPr>
          <w:rFonts w:cs="Times New Roman"/>
          <w:szCs w:val="24"/>
        </w:rPr>
        <w:t>kıyasla</w:t>
      </w:r>
      <w:r>
        <w:rPr>
          <w:rFonts w:cs="Times New Roman"/>
          <w:szCs w:val="24"/>
        </w:rPr>
        <w:t xml:space="preserve"> </w:t>
      </w:r>
      <w:r w:rsidRPr="007567CC">
        <w:rPr>
          <w:rFonts w:cs="Times New Roman"/>
          <w:szCs w:val="24"/>
        </w:rPr>
        <w:t>daha</w:t>
      </w:r>
      <w:r>
        <w:rPr>
          <w:rFonts w:cs="Times New Roman"/>
          <w:szCs w:val="24"/>
        </w:rPr>
        <w:t xml:space="preserve"> </w:t>
      </w:r>
      <w:r w:rsidRPr="007567CC">
        <w:rPr>
          <w:rFonts w:cs="Times New Roman"/>
          <w:szCs w:val="24"/>
        </w:rPr>
        <w:t>yüksek</w:t>
      </w:r>
      <w:r>
        <w:rPr>
          <w:rFonts w:cs="Times New Roman"/>
          <w:szCs w:val="24"/>
        </w:rPr>
        <w:t xml:space="preserve"> </w:t>
      </w:r>
      <w:r w:rsidRPr="007567CC">
        <w:rPr>
          <w:rFonts w:cs="Times New Roman"/>
          <w:szCs w:val="24"/>
        </w:rPr>
        <w:t>olduğu</w:t>
      </w:r>
      <w:r>
        <w:rPr>
          <w:rFonts w:cs="Times New Roman"/>
          <w:szCs w:val="24"/>
        </w:rPr>
        <w:t xml:space="preserve"> </w:t>
      </w:r>
      <w:r w:rsidRPr="007567CC">
        <w:rPr>
          <w:rFonts w:cs="Times New Roman"/>
          <w:szCs w:val="24"/>
        </w:rPr>
        <w:t>rapor</w:t>
      </w:r>
      <w:r>
        <w:rPr>
          <w:rFonts w:cs="Times New Roman"/>
          <w:szCs w:val="24"/>
        </w:rPr>
        <w:t xml:space="preserve"> </w:t>
      </w:r>
      <w:r w:rsidRPr="007567CC">
        <w:rPr>
          <w:rFonts w:cs="Times New Roman"/>
          <w:szCs w:val="24"/>
        </w:rPr>
        <w:t>edilmiştir.</w:t>
      </w:r>
      <w:r>
        <w:rPr>
          <w:rFonts w:cs="Times New Roman"/>
          <w:szCs w:val="24"/>
        </w:rPr>
        <w:t xml:space="preserve"> </w:t>
      </w:r>
      <w:r w:rsidRPr="007567CC">
        <w:rPr>
          <w:rFonts w:cs="Times New Roman"/>
          <w:szCs w:val="24"/>
        </w:rPr>
        <w:t>Bu</w:t>
      </w:r>
      <w:r>
        <w:rPr>
          <w:rFonts w:cs="Times New Roman"/>
          <w:szCs w:val="24"/>
        </w:rPr>
        <w:t xml:space="preserve"> </w:t>
      </w:r>
      <w:r w:rsidRPr="007567CC">
        <w:rPr>
          <w:rFonts w:cs="Times New Roman"/>
          <w:szCs w:val="24"/>
        </w:rPr>
        <w:t>bulgular</w:t>
      </w:r>
      <w:r>
        <w:rPr>
          <w:rFonts w:cs="Times New Roman"/>
          <w:szCs w:val="24"/>
        </w:rPr>
        <w:t xml:space="preserve"> </w:t>
      </w:r>
      <w:r w:rsidRPr="007567CC">
        <w:rPr>
          <w:rFonts w:cs="Times New Roman"/>
          <w:szCs w:val="24"/>
        </w:rPr>
        <w:t>ışığında,</w:t>
      </w:r>
      <w:r>
        <w:rPr>
          <w:rFonts w:cs="Times New Roman"/>
          <w:szCs w:val="24"/>
        </w:rPr>
        <w:t xml:space="preserve"> </w:t>
      </w:r>
      <w:r w:rsidRPr="007567CC">
        <w:rPr>
          <w:rFonts w:cs="Times New Roman"/>
          <w:szCs w:val="24"/>
        </w:rPr>
        <w:t>araştırmamızda</w:t>
      </w:r>
      <w:r>
        <w:rPr>
          <w:rFonts w:cs="Times New Roman"/>
          <w:szCs w:val="24"/>
        </w:rPr>
        <w:t xml:space="preserve"> </w:t>
      </w:r>
      <w:r w:rsidRPr="007567CC">
        <w:rPr>
          <w:rFonts w:cs="Times New Roman"/>
          <w:szCs w:val="24"/>
        </w:rPr>
        <w:t>milli</w:t>
      </w:r>
      <w:r>
        <w:rPr>
          <w:rFonts w:cs="Times New Roman"/>
          <w:szCs w:val="24"/>
        </w:rPr>
        <w:t xml:space="preserve"> </w:t>
      </w:r>
      <w:r w:rsidRPr="007567CC">
        <w:rPr>
          <w:rFonts w:cs="Times New Roman"/>
          <w:szCs w:val="24"/>
        </w:rPr>
        <w:t>sporcular</w:t>
      </w:r>
      <w:r>
        <w:rPr>
          <w:rFonts w:cs="Times New Roman"/>
          <w:szCs w:val="24"/>
        </w:rPr>
        <w:t xml:space="preserve"> </w:t>
      </w:r>
      <w:r w:rsidRPr="007567CC">
        <w:rPr>
          <w:rFonts w:cs="Times New Roman"/>
          <w:szCs w:val="24"/>
        </w:rPr>
        <w:t>ile</w:t>
      </w:r>
      <w:r>
        <w:rPr>
          <w:rFonts w:cs="Times New Roman"/>
          <w:szCs w:val="24"/>
        </w:rPr>
        <w:t xml:space="preserve"> </w:t>
      </w:r>
      <w:r w:rsidRPr="007567CC">
        <w:rPr>
          <w:rFonts w:cs="Times New Roman"/>
          <w:szCs w:val="24"/>
        </w:rPr>
        <w:t>milli</w:t>
      </w:r>
      <w:r>
        <w:rPr>
          <w:rFonts w:cs="Times New Roman"/>
          <w:szCs w:val="24"/>
        </w:rPr>
        <w:t xml:space="preserve"> </w:t>
      </w:r>
      <w:r w:rsidRPr="007567CC">
        <w:rPr>
          <w:rFonts w:cs="Times New Roman"/>
          <w:szCs w:val="24"/>
        </w:rPr>
        <w:t>olmayan</w:t>
      </w:r>
      <w:r>
        <w:rPr>
          <w:rFonts w:cs="Times New Roman"/>
          <w:szCs w:val="24"/>
        </w:rPr>
        <w:t xml:space="preserve"> </w:t>
      </w:r>
      <w:r w:rsidRPr="007567CC">
        <w:rPr>
          <w:rFonts w:cs="Times New Roman"/>
          <w:szCs w:val="24"/>
        </w:rPr>
        <w:t>sporcular</w:t>
      </w:r>
      <w:r>
        <w:rPr>
          <w:rFonts w:cs="Times New Roman"/>
          <w:szCs w:val="24"/>
        </w:rPr>
        <w:t xml:space="preserve"> </w:t>
      </w:r>
      <w:r w:rsidRPr="007567CC">
        <w:rPr>
          <w:rFonts w:cs="Times New Roman"/>
          <w:szCs w:val="24"/>
        </w:rPr>
        <w:t>arasında</w:t>
      </w:r>
      <w:r>
        <w:rPr>
          <w:rFonts w:cs="Times New Roman"/>
          <w:szCs w:val="24"/>
        </w:rPr>
        <w:t xml:space="preserve"> </w:t>
      </w:r>
      <w:r w:rsidRPr="007567CC">
        <w:rPr>
          <w:rFonts w:cs="Times New Roman"/>
          <w:szCs w:val="24"/>
        </w:rPr>
        <w:t>durumluk</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düzeylerinde</w:t>
      </w:r>
      <w:r>
        <w:rPr>
          <w:rFonts w:cs="Times New Roman"/>
          <w:szCs w:val="24"/>
        </w:rPr>
        <w:t xml:space="preserve"> </w:t>
      </w:r>
      <w:r w:rsidRPr="007567CC">
        <w:rPr>
          <w:rFonts w:cs="Times New Roman"/>
          <w:szCs w:val="24"/>
        </w:rPr>
        <w:t>anlamlı</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fark</w:t>
      </w:r>
      <w:r>
        <w:rPr>
          <w:rFonts w:cs="Times New Roman"/>
          <w:szCs w:val="24"/>
        </w:rPr>
        <w:t xml:space="preserve"> </w:t>
      </w:r>
      <w:r w:rsidRPr="007567CC">
        <w:rPr>
          <w:rFonts w:cs="Times New Roman"/>
          <w:szCs w:val="24"/>
        </w:rPr>
        <w:t>gözlemlenmemiş</w:t>
      </w:r>
      <w:r>
        <w:rPr>
          <w:rFonts w:cs="Times New Roman"/>
          <w:szCs w:val="24"/>
        </w:rPr>
        <w:t xml:space="preserve"> </w:t>
      </w:r>
      <w:r w:rsidRPr="007567CC">
        <w:rPr>
          <w:rFonts w:cs="Times New Roman"/>
          <w:szCs w:val="24"/>
        </w:rPr>
        <w:t>olsa</w:t>
      </w:r>
      <w:r>
        <w:rPr>
          <w:rFonts w:cs="Times New Roman"/>
          <w:szCs w:val="24"/>
        </w:rPr>
        <w:t xml:space="preserve"> </w:t>
      </w:r>
      <w:r w:rsidRPr="007567CC">
        <w:rPr>
          <w:rFonts w:cs="Times New Roman"/>
          <w:szCs w:val="24"/>
        </w:rPr>
        <w:t>da,</w:t>
      </w:r>
      <w:r>
        <w:rPr>
          <w:rFonts w:cs="Times New Roman"/>
          <w:szCs w:val="24"/>
        </w:rPr>
        <w:t xml:space="preserve"> </w:t>
      </w:r>
      <w:r w:rsidRPr="007567CC">
        <w:rPr>
          <w:rFonts w:cs="Times New Roman"/>
          <w:szCs w:val="24"/>
        </w:rPr>
        <w:t>bu</w:t>
      </w:r>
      <w:r>
        <w:rPr>
          <w:rFonts w:cs="Times New Roman"/>
          <w:szCs w:val="24"/>
        </w:rPr>
        <w:t xml:space="preserve"> </w:t>
      </w:r>
      <w:r w:rsidRPr="007567CC">
        <w:rPr>
          <w:rFonts w:cs="Times New Roman"/>
          <w:szCs w:val="24"/>
        </w:rPr>
        <w:t>tür</w:t>
      </w:r>
      <w:r>
        <w:rPr>
          <w:rFonts w:cs="Times New Roman"/>
          <w:szCs w:val="24"/>
        </w:rPr>
        <w:t xml:space="preserve"> </w:t>
      </w:r>
      <w:r w:rsidRPr="007567CC">
        <w:rPr>
          <w:rFonts w:cs="Times New Roman"/>
          <w:szCs w:val="24"/>
        </w:rPr>
        <w:t>araştırmaların</w:t>
      </w:r>
      <w:r>
        <w:rPr>
          <w:rFonts w:cs="Times New Roman"/>
          <w:szCs w:val="24"/>
        </w:rPr>
        <w:t xml:space="preserve"> </w:t>
      </w:r>
      <w:r w:rsidRPr="007567CC">
        <w:rPr>
          <w:rFonts w:cs="Times New Roman"/>
          <w:szCs w:val="24"/>
        </w:rPr>
        <w:t>çoğunluğu,</w:t>
      </w:r>
      <w:r>
        <w:rPr>
          <w:rFonts w:cs="Times New Roman"/>
          <w:szCs w:val="24"/>
        </w:rPr>
        <w:t xml:space="preserve"> </w:t>
      </w:r>
      <w:r w:rsidRPr="007567CC">
        <w:rPr>
          <w:rFonts w:cs="Times New Roman"/>
          <w:szCs w:val="24"/>
        </w:rPr>
        <w:t>milli</w:t>
      </w:r>
      <w:r>
        <w:rPr>
          <w:rFonts w:cs="Times New Roman"/>
          <w:szCs w:val="24"/>
        </w:rPr>
        <w:t xml:space="preserve"> </w:t>
      </w:r>
      <w:r w:rsidRPr="007567CC">
        <w:rPr>
          <w:rFonts w:cs="Times New Roman"/>
          <w:szCs w:val="24"/>
        </w:rPr>
        <w:t>sporcuların</w:t>
      </w:r>
      <w:r>
        <w:rPr>
          <w:rFonts w:cs="Times New Roman"/>
          <w:szCs w:val="24"/>
        </w:rPr>
        <w:t xml:space="preserve"> </w:t>
      </w:r>
      <w:r w:rsidRPr="007567CC">
        <w:rPr>
          <w:rFonts w:cs="Times New Roman"/>
          <w:szCs w:val="24"/>
        </w:rPr>
        <w:t>mevcut</w:t>
      </w:r>
      <w:r>
        <w:rPr>
          <w:rFonts w:cs="Times New Roman"/>
          <w:szCs w:val="24"/>
        </w:rPr>
        <w:t xml:space="preserve"> </w:t>
      </w:r>
      <w:r w:rsidRPr="007567CC">
        <w:rPr>
          <w:rFonts w:cs="Times New Roman"/>
          <w:szCs w:val="24"/>
        </w:rPr>
        <w:t>durumlarını</w:t>
      </w:r>
      <w:r>
        <w:rPr>
          <w:rFonts w:cs="Times New Roman"/>
          <w:szCs w:val="24"/>
        </w:rPr>
        <w:t xml:space="preserve"> </w:t>
      </w:r>
      <w:r w:rsidRPr="007567CC">
        <w:rPr>
          <w:rFonts w:cs="Times New Roman"/>
          <w:szCs w:val="24"/>
        </w:rPr>
        <w:t>koruma</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başarılarını</w:t>
      </w:r>
      <w:r>
        <w:rPr>
          <w:rFonts w:cs="Times New Roman"/>
          <w:szCs w:val="24"/>
        </w:rPr>
        <w:t xml:space="preserve"> </w:t>
      </w:r>
      <w:r w:rsidRPr="007567CC">
        <w:rPr>
          <w:rFonts w:cs="Times New Roman"/>
          <w:szCs w:val="24"/>
        </w:rPr>
        <w:t>sürdürme</w:t>
      </w:r>
      <w:r>
        <w:rPr>
          <w:rFonts w:cs="Times New Roman"/>
          <w:szCs w:val="24"/>
        </w:rPr>
        <w:t xml:space="preserve"> </w:t>
      </w:r>
      <w:r w:rsidRPr="007567CC">
        <w:rPr>
          <w:rFonts w:cs="Times New Roman"/>
          <w:szCs w:val="24"/>
        </w:rPr>
        <w:t>endişelerinin</w:t>
      </w:r>
      <w:r>
        <w:rPr>
          <w:rFonts w:cs="Times New Roman"/>
          <w:szCs w:val="24"/>
        </w:rPr>
        <w:t xml:space="preserve"> </w:t>
      </w:r>
      <w:r w:rsidRPr="007567CC">
        <w:rPr>
          <w:rFonts w:cs="Times New Roman"/>
          <w:szCs w:val="24"/>
        </w:rPr>
        <w:t>daha</w:t>
      </w:r>
      <w:r>
        <w:rPr>
          <w:rFonts w:cs="Times New Roman"/>
          <w:szCs w:val="24"/>
        </w:rPr>
        <w:t xml:space="preserve"> </w:t>
      </w:r>
      <w:r w:rsidRPr="007567CC">
        <w:rPr>
          <w:rFonts w:cs="Times New Roman"/>
          <w:szCs w:val="24"/>
        </w:rPr>
        <w:t>yüksek</w:t>
      </w:r>
      <w:r>
        <w:rPr>
          <w:rFonts w:cs="Times New Roman"/>
          <w:szCs w:val="24"/>
        </w:rPr>
        <w:t xml:space="preserve"> </w:t>
      </w:r>
      <w:r w:rsidRPr="007567CC">
        <w:rPr>
          <w:rFonts w:cs="Times New Roman"/>
          <w:szCs w:val="24"/>
        </w:rPr>
        <w:t>olabileceği</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bunun</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seviyelerine</w:t>
      </w:r>
      <w:r>
        <w:rPr>
          <w:rFonts w:cs="Times New Roman"/>
          <w:szCs w:val="24"/>
        </w:rPr>
        <w:t xml:space="preserve"> </w:t>
      </w:r>
      <w:r w:rsidRPr="007567CC">
        <w:rPr>
          <w:rFonts w:cs="Times New Roman"/>
          <w:szCs w:val="24"/>
        </w:rPr>
        <w:t>yansıyabileceğini</w:t>
      </w:r>
      <w:r>
        <w:rPr>
          <w:rFonts w:cs="Times New Roman"/>
          <w:szCs w:val="24"/>
        </w:rPr>
        <w:t xml:space="preserve"> </w:t>
      </w:r>
      <w:r w:rsidRPr="007567CC">
        <w:rPr>
          <w:rFonts w:cs="Times New Roman"/>
          <w:szCs w:val="24"/>
        </w:rPr>
        <w:t>düşündürmektedir.</w:t>
      </w:r>
      <w:r>
        <w:rPr>
          <w:rFonts w:cs="Times New Roman"/>
          <w:szCs w:val="24"/>
        </w:rPr>
        <w:t xml:space="preserve"> </w:t>
      </w:r>
      <w:r w:rsidRPr="007567CC">
        <w:rPr>
          <w:rFonts w:cs="Times New Roman"/>
          <w:szCs w:val="24"/>
        </w:rPr>
        <w:t>Diğer</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bakış</w:t>
      </w:r>
      <w:r>
        <w:rPr>
          <w:rFonts w:cs="Times New Roman"/>
          <w:szCs w:val="24"/>
        </w:rPr>
        <w:t xml:space="preserve"> </w:t>
      </w:r>
      <w:r w:rsidRPr="007567CC">
        <w:rPr>
          <w:rFonts w:cs="Times New Roman"/>
          <w:szCs w:val="24"/>
        </w:rPr>
        <w:t>açısıyla,</w:t>
      </w:r>
      <w:r>
        <w:rPr>
          <w:rFonts w:cs="Times New Roman"/>
          <w:szCs w:val="24"/>
        </w:rPr>
        <w:t xml:space="preserve"> </w:t>
      </w:r>
      <w:r w:rsidRPr="007567CC">
        <w:rPr>
          <w:rFonts w:cs="Times New Roman"/>
          <w:szCs w:val="24"/>
        </w:rPr>
        <w:t>milli</w:t>
      </w:r>
      <w:r>
        <w:rPr>
          <w:rFonts w:cs="Times New Roman"/>
          <w:szCs w:val="24"/>
        </w:rPr>
        <w:t xml:space="preserve"> </w:t>
      </w:r>
      <w:r w:rsidRPr="007567CC">
        <w:rPr>
          <w:rFonts w:cs="Times New Roman"/>
          <w:szCs w:val="24"/>
        </w:rPr>
        <w:t>sporcuların</w:t>
      </w:r>
      <w:r>
        <w:rPr>
          <w:rFonts w:cs="Times New Roman"/>
          <w:szCs w:val="24"/>
        </w:rPr>
        <w:t xml:space="preserve"> </w:t>
      </w:r>
      <w:r w:rsidRPr="007567CC">
        <w:rPr>
          <w:rFonts w:cs="Times New Roman"/>
          <w:szCs w:val="24"/>
        </w:rPr>
        <w:t>gösterdikleri</w:t>
      </w:r>
      <w:r>
        <w:rPr>
          <w:rFonts w:cs="Times New Roman"/>
          <w:szCs w:val="24"/>
        </w:rPr>
        <w:t xml:space="preserve"> </w:t>
      </w:r>
      <w:r w:rsidRPr="007567CC">
        <w:rPr>
          <w:rFonts w:cs="Times New Roman"/>
          <w:szCs w:val="24"/>
        </w:rPr>
        <w:t>performansın</w:t>
      </w:r>
      <w:r>
        <w:rPr>
          <w:rFonts w:cs="Times New Roman"/>
          <w:szCs w:val="24"/>
        </w:rPr>
        <w:t xml:space="preserve"> </w:t>
      </w:r>
      <w:r w:rsidRPr="007567CC">
        <w:rPr>
          <w:rFonts w:cs="Times New Roman"/>
          <w:szCs w:val="24"/>
        </w:rPr>
        <w:t>sorumluluğunu</w:t>
      </w:r>
      <w:r>
        <w:rPr>
          <w:rFonts w:cs="Times New Roman"/>
          <w:szCs w:val="24"/>
        </w:rPr>
        <w:t xml:space="preserve"> </w:t>
      </w:r>
      <w:r w:rsidRPr="007567CC">
        <w:rPr>
          <w:rFonts w:cs="Times New Roman"/>
          <w:szCs w:val="24"/>
        </w:rPr>
        <w:t>taşıdıkları</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elde</w:t>
      </w:r>
      <w:r>
        <w:rPr>
          <w:rFonts w:cs="Times New Roman"/>
          <w:szCs w:val="24"/>
        </w:rPr>
        <w:t xml:space="preserve"> </w:t>
      </w:r>
      <w:r w:rsidRPr="007567CC">
        <w:rPr>
          <w:rFonts w:cs="Times New Roman"/>
          <w:szCs w:val="24"/>
        </w:rPr>
        <w:t>edilecek</w:t>
      </w:r>
      <w:r>
        <w:rPr>
          <w:rFonts w:cs="Times New Roman"/>
          <w:szCs w:val="24"/>
        </w:rPr>
        <w:t xml:space="preserve"> </w:t>
      </w:r>
      <w:r w:rsidRPr="007567CC">
        <w:rPr>
          <w:rFonts w:cs="Times New Roman"/>
          <w:szCs w:val="24"/>
        </w:rPr>
        <w:t>sonuçların</w:t>
      </w:r>
      <w:r>
        <w:rPr>
          <w:rFonts w:cs="Times New Roman"/>
          <w:szCs w:val="24"/>
        </w:rPr>
        <w:t xml:space="preserve"> </w:t>
      </w:r>
      <w:r w:rsidRPr="007567CC">
        <w:rPr>
          <w:rFonts w:cs="Times New Roman"/>
          <w:szCs w:val="24"/>
        </w:rPr>
        <w:t>hem</w:t>
      </w:r>
      <w:r>
        <w:rPr>
          <w:rFonts w:cs="Times New Roman"/>
          <w:szCs w:val="24"/>
        </w:rPr>
        <w:t xml:space="preserve"> </w:t>
      </w:r>
      <w:r w:rsidRPr="007567CC">
        <w:rPr>
          <w:rFonts w:cs="Times New Roman"/>
          <w:szCs w:val="24"/>
        </w:rPr>
        <w:t>kendileri</w:t>
      </w:r>
      <w:r>
        <w:rPr>
          <w:rFonts w:cs="Times New Roman"/>
          <w:szCs w:val="24"/>
        </w:rPr>
        <w:t xml:space="preserve"> </w:t>
      </w:r>
      <w:r w:rsidRPr="007567CC">
        <w:rPr>
          <w:rFonts w:cs="Times New Roman"/>
          <w:szCs w:val="24"/>
        </w:rPr>
        <w:t>hem</w:t>
      </w:r>
      <w:r>
        <w:rPr>
          <w:rFonts w:cs="Times New Roman"/>
          <w:szCs w:val="24"/>
        </w:rPr>
        <w:t xml:space="preserve"> </w:t>
      </w:r>
      <w:r w:rsidRPr="007567CC">
        <w:rPr>
          <w:rFonts w:cs="Times New Roman"/>
          <w:szCs w:val="24"/>
        </w:rPr>
        <w:t>de</w:t>
      </w:r>
      <w:r>
        <w:rPr>
          <w:rFonts w:cs="Times New Roman"/>
          <w:szCs w:val="24"/>
        </w:rPr>
        <w:t xml:space="preserve"> </w:t>
      </w:r>
      <w:r w:rsidRPr="007567CC">
        <w:rPr>
          <w:rFonts w:cs="Times New Roman"/>
          <w:szCs w:val="24"/>
        </w:rPr>
        <w:t>ülke</w:t>
      </w:r>
      <w:r>
        <w:rPr>
          <w:rFonts w:cs="Times New Roman"/>
          <w:szCs w:val="24"/>
        </w:rPr>
        <w:t xml:space="preserve"> </w:t>
      </w:r>
      <w:r w:rsidRPr="007567CC">
        <w:rPr>
          <w:rFonts w:cs="Times New Roman"/>
          <w:szCs w:val="24"/>
        </w:rPr>
        <w:t>için</w:t>
      </w:r>
      <w:r>
        <w:rPr>
          <w:rFonts w:cs="Times New Roman"/>
          <w:szCs w:val="24"/>
        </w:rPr>
        <w:t xml:space="preserve"> </w:t>
      </w:r>
      <w:r w:rsidRPr="007567CC">
        <w:rPr>
          <w:rFonts w:cs="Times New Roman"/>
          <w:szCs w:val="24"/>
        </w:rPr>
        <w:t>olumlu</w:t>
      </w:r>
      <w:r>
        <w:rPr>
          <w:rFonts w:cs="Times New Roman"/>
          <w:szCs w:val="24"/>
        </w:rPr>
        <w:t xml:space="preserve"> </w:t>
      </w:r>
      <w:r w:rsidRPr="007567CC">
        <w:rPr>
          <w:rFonts w:cs="Times New Roman"/>
          <w:szCs w:val="24"/>
        </w:rPr>
        <w:t>veya</w:t>
      </w:r>
      <w:r>
        <w:rPr>
          <w:rFonts w:cs="Times New Roman"/>
          <w:szCs w:val="24"/>
        </w:rPr>
        <w:t xml:space="preserve"> </w:t>
      </w:r>
      <w:r w:rsidRPr="007567CC">
        <w:rPr>
          <w:rFonts w:cs="Times New Roman"/>
          <w:szCs w:val="24"/>
        </w:rPr>
        <w:t>olumsuz</w:t>
      </w:r>
      <w:r>
        <w:rPr>
          <w:rFonts w:cs="Times New Roman"/>
          <w:szCs w:val="24"/>
        </w:rPr>
        <w:t xml:space="preserve"> </w:t>
      </w:r>
      <w:r w:rsidRPr="007567CC">
        <w:rPr>
          <w:rFonts w:cs="Times New Roman"/>
          <w:szCs w:val="24"/>
        </w:rPr>
        <w:t>etkiler</w:t>
      </w:r>
      <w:r>
        <w:rPr>
          <w:rFonts w:cs="Times New Roman"/>
          <w:szCs w:val="24"/>
        </w:rPr>
        <w:t xml:space="preserve"> </w:t>
      </w:r>
      <w:r w:rsidRPr="007567CC">
        <w:rPr>
          <w:rFonts w:cs="Times New Roman"/>
          <w:szCs w:val="24"/>
        </w:rPr>
        <w:t>yaratabileceği</w:t>
      </w:r>
      <w:r>
        <w:rPr>
          <w:rFonts w:cs="Times New Roman"/>
          <w:szCs w:val="24"/>
        </w:rPr>
        <w:t xml:space="preserve"> </w:t>
      </w:r>
      <w:r w:rsidRPr="007567CC">
        <w:rPr>
          <w:rFonts w:cs="Times New Roman"/>
          <w:szCs w:val="24"/>
        </w:rPr>
        <w:t>bilinciyle</w:t>
      </w:r>
      <w:r>
        <w:rPr>
          <w:rFonts w:cs="Times New Roman"/>
          <w:szCs w:val="24"/>
        </w:rPr>
        <w:t xml:space="preserve"> </w:t>
      </w:r>
      <w:r w:rsidRPr="007567CC">
        <w:rPr>
          <w:rFonts w:cs="Times New Roman"/>
          <w:szCs w:val="24"/>
        </w:rPr>
        <w:t>hareket</w:t>
      </w:r>
      <w:r>
        <w:rPr>
          <w:rFonts w:cs="Times New Roman"/>
          <w:szCs w:val="24"/>
        </w:rPr>
        <w:t xml:space="preserve"> </w:t>
      </w:r>
      <w:r w:rsidRPr="007567CC">
        <w:rPr>
          <w:rFonts w:cs="Times New Roman"/>
          <w:szCs w:val="24"/>
        </w:rPr>
        <w:t>ettikleri</w:t>
      </w:r>
      <w:r>
        <w:rPr>
          <w:rFonts w:cs="Times New Roman"/>
          <w:szCs w:val="24"/>
        </w:rPr>
        <w:t xml:space="preserve"> </w:t>
      </w:r>
      <w:r w:rsidRPr="007567CC">
        <w:rPr>
          <w:rFonts w:cs="Times New Roman"/>
          <w:szCs w:val="24"/>
        </w:rPr>
        <w:t>(Kul</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diğerleri,</w:t>
      </w:r>
      <w:r>
        <w:rPr>
          <w:rFonts w:cs="Times New Roman"/>
          <w:szCs w:val="24"/>
        </w:rPr>
        <w:t xml:space="preserve"> </w:t>
      </w:r>
      <w:r w:rsidRPr="007567CC">
        <w:rPr>
          <w:rFonts w:cs="Times New Roman"/>
          <w:szCs w:val="24"/>
        </w:rPr>
        <w:t>2012)</w:t>
      </w:r>
      <w:r>
        <w:rPr>
          <w:rFonts w:cs="Times New Roman"/>
          <w:szCs w:val="24"/>
        </w:rPr>
        <w:t xml:space="preserve"> </w:t>
      </w:r>
      <w:r w:rsidRPr="007567CC">
        <w:rPr>
          <w:rFonts w:cs="Times New Roman"/>
          <w:szCs w:val="24"/>
        </w:rPr>
        <w:t>için</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düzeylerinin</w:t>
      </w:r>
      <w:r>
        <w:rPr>
          <w:rFonts w:cs="Times New Roman"/>
          <w:szCs w:val="24"/>
        </w:rPr>
        <w:t xml:space="preserve"> </w:t>
      </w:r>
      <w:r w:rsidRPr="007567CC">
        <w:rPr>
          <w:rFonts w:cs="Times New Roman"/>
          <w:szCs w:val="24"/>
        </w:rPr>
        <w:t>farklılık</w:t>
      </w:r>
      <w:r>
        <w:rPr>
          <w:rFonts w:cs="Times New Roman"/>
          <w:szCs w:val="24"/>
        </w:rPr>
        <w:t xml:space="preserve"> </w:t>
      </w:r>
      <w:r w:rsidRPr="007567CC">
        <w:rPr>
          <w:rFonts w:cs="Times New Roman"/>
          <w:szCs w:val="24"/>
        </w:rPr>
        <w:t>gösterebileceği</w:t>
      </w:r>
      <w:r>
        <w:rPr>
          <w:rFonts w:cs="Times New Roman"/>
          <w:szCs w:val="24"/>
        </w:rPr>
        <w:t xml:space="preserve"> </w:t>
      </w:r>
      <w:r w:rsidRPr="007567CC">
        <w:rPr>
          <w:rFonts w:cs="Times New Roman"/>
          <w:szCs w:val="24"/>
        </w:rPr>
        <w:t>ileri</w:t>
      </w:r>
      <w:r>
        <w:rPr>
          <w:rFonts w:cs="Times New Roman"/>
          <w:szCs w:val="24"/>
        </w:rPr>
        <w:t xml:space="preserve"> </w:t>
      </w:r>
      <w:r w:rsidRPr="007567CC">
        <w:rPr>
          <w:rFonts w:cs="Times New Roman"/>
          <w:szCs w:val="24"/>
        </w:rPr>
        <w:t>sürülmüştür.</w:t>
      </w:r>
    </w:p>
    <w:p w14:paraId="174311DD" w14:textId="7E3E1012" w:rsidR="00E55D46" w:rsidRDefault="004865F6" w:rsidP="00AA27B5">
      <w:pPr>
        <w:spacing w:after="120" w:line="336" w:lineRule="auto"/>
        <w:ind w:firstLine="567"/>
        <w:rPr>
          <w:rFonts w:cs="Times New Roman"/>
          <w:szCs w:val="24"/>
        </w:rPr>
      </w:pPr>
      <w:r w:rsidRPr="007567CC">
        <w:rPr>
          <w:rFonts w:cs="Times New Roman"/>
          <w:szCs w:val="24"/>
        </w:rPr>
        <w:t>İlgili</w:t>
      </w:r>
      <w:r>
        <w:rPr>
          <w:rFonts w:cs="Times New Roman"/>
          <w:szCs w:val="24"/>
        </w:rPr>
        <w:t xml:space="preserve"> </w:t>
      </w:r>
      <w:proofErr w:type="gramStart"/>
      <w:r w:rsidRPr="007567CC">
        <w:rPr>
          <w:rFonts w:cs="Times New Roman"/>
          <w:szCs w:val="24"/>
        </w:rPr>
        <w:t>literatür</w:t>
      </w:r>
      <w:proofErr w:type="gramEnd"/>
      <w:r>
        <w:rPr>
          <w:rFonts w:cs="Times New Roman"/>
          <w:szCs w:val="24"/>
        </w:rPr>
        <w:t xml:space="preserve"> </w:t>
      </w:r>
      <w:r w:rsidRPr="007567CC">
        <w:rPr>
          <w:rFonts w:cs="Times New Roman"/>
          <w:szCs w:val="24"/>
        </w:rPr>
        <w:t>incelendiğinde</w:t>
      </w:r>
      <w:r>
        <w:rPr>
          <w:rFonts w:cs="Times New Roman"/>
          <w:szCs w:val="24"/>
        </w:rPr>
        <w:t xml:space="preserve"> </w:t>
      </w:r>
      <w:r w:rsidRPr="007567CC">
        <w:rPr>
          <w:rFonts w:cs="Times New Roman"/>
          <w:szCs w:val="24"/>
        </w:rPr>
        <w:t>incelendiği</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çalışmada,</w:t>
      </w:r>
      <w:r>
        <w:rPr>
          <w:rFonts w:cs="Times New Roman"/>
          <w:szCs w:val="24"/>
        </w:rPr>
        <w:t xml:space="preserve"> </w:t>
      </w:r>
      <w:r w:rsidRPr="007567CC">
        <w:rPr>
          <w:rFonts w:cs="Times New Roman"/>
          <w:szCs w:val="24"/>
        </w:rPr>
        <w:t>sporcuların</w:t>
      </w:r>
      <w:r>
        <w:rPr>
          <w:rFonts w:cs="Times New Roman"/>
          <w:szCs w:val="24"/>
        </w:rPr>
        <w:t xml:space="preserve"> </w:t>
      </w:r>
      <w:r w:rsidRPr="007567CC">
        <w:rPr>
          <w:rFonts w:cs="Times New Roman"/>
          <w:szCs w:val="24"/>
        </w:rPr>
        <w:t>durumluk</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ölçümleri</w:t>
      </w:r>
      <w:r>
        <w:rPr>
          <w:rFonts w:cs="Times New Roman"/>
          <w:szCs w:val="24"/>
        </w:rPr>
        <w:t xml:space="preserve"> </w:t>
      </w:r>
      <w:r w:rsidRPr="007567CC">
        <w:rPr>
          <w:rFonts w:cs="Times New Roman"/>
          <w:szCs w:val="24"/>
        </w:rPr>
        <w:t>arasında</w:t>
      </w:r>
      <w:r>
        <w:rPr>
          <w:rFonts w:cs="Times New Roman"/>
          <w:szCs w:val="24"/>
        </w:rPr>
        <w:t xml:space="preserve"> </w:t>
      </w:r>
      <w:r w:rsidRPr="007567CC">
        <w:rPr>
          <w:rFonts w:cs="Times New Roman"/>
          <w:szCs w:val="24"/>
        </w:rPr>
        <w:t>anlamlı</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farklılık</w:t>
      </w:r>
      <w:r>
        <w:rPr>
          <w:rFonts w:cs="Times New Roman"/>
          <w:szCs w:val="24"/>
        </w:rPr>
        <w:t xml:space="preserve"> </w:t>
      </w:r>
      <w:r w:rsidRPr="007567CC">
        <w:rPr>
          <w:rFonts w:cs="Times New Roman"/>
          <w:szCs w:val="24"/>
        </w:rPr>
        <w:t>olmadığı</w:t>
      </w:r>
      <w:r>
        <w:rPr>
          <w:rFonts w:cs="Times New Roman"/>
          <w:szCs w:val="24"/>
        </w:rPr>
        <w:t xml:space="preserve"> </w:t>
      </w:r>
      <w:r w:rsidRPr="007567CC">
        <w:rPr>
          <w:rFonts w:cs="Times New Roman"/>
          <w:szCs w:val="24"/>
        </w:rPr>
        <w:t>bulunmuştur</w:t>
      </w:r>
      <w:r>
        <w:rPr>
          <w:rFonts w:cs="Times New Roman"/>
          <w:szCs w:val="24"/>
        </w:rPr>
        <w:t xml:space="preserve"> </w:t>
      </w:r>
      <w:r w:rsidRPr="007567CC">
        <w:rPr>
          <w:rFonts w:cs="Times New Roman"/>
          <w:szCs w:val="24"/>
        </w:rPr>
        <w:t>(Demirkan,</w:t>
      </w:r>
      <w:r>
        <w:rPr>
          <w:rFonts w:cs="Times New Roman"/>
          <w:szCs w:val="24"/>
        </w:rPr>
        <w:t xml:space="preserve"> </w:t>
      </w:r>
      <w:r w:rsidRPr="007567CC">
        <w:rPr>
          <w:rFonts w:cs="Times New Roman"/>
          <w:szCs w:val="24"/>
        </w:rPr>
        <w:t>2012).</w:t>
      </w:r>
      <w:r>
        <w:rPr>
          <w:rFonts w:cs="Times New Roman"/>
          <w:szCs w:val="24"/>
        </w:rPr>
        <w:t xml:space="preserve"> </w:t>
      </w:r>
      <w:r w:rsidRPr="007567CC">
        <w:rPr>
          <w:rFonts w:cs="Times New Roman"/>
          <w:szCs w:val="24"/>
        </w:rPr>
        <w:t>Akandere</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Bedir</w:t>
      </w:r>
      <w:r>
        <w:rPr>
          <w:rFonts w:cs="Times New Roman"/>
          <w:szCs w:val="24"/>
        </w:rPr>
        <w:t xml:space="preserve"> </w:t>
      </w:r>
      <w:r w:rsidRPr="007567CC">
        <w:rPr>
          <w:rFonts w:cs="Times New Roman"/>
          <w:szCs w:val="24"/>
        </w:rPr>
        <w:t>(2011)</w:t>
      </w:r>
      <w:r>
        <w:rPr>
          <w:rFonts w:cs="Times New Roman"/>
          <w:szCs w:val="24"/>
        </w:rPr>
        <w:t xml:space="preserve"> </w:t>
      </w:r>
      <w:r w:rsidRPr="007567CC">
        <w:rPr>
          <w:rFonts w:cs="Times New Roman"/>
          <w:szCs w:val="24"/>
        </w:rPr>
        <w:t>tarafından</w:t>
      </w:r>
      <w:r>
        <w:rPr>
          <w:rFonts w:cs="Times New Roman"/>
          <w:szCs w:val="24"/>
        </w:rPr>
        <w:t xml:space="preserve"> </w:t>
      </w:r>
      <w:proofErr w:type="spellStart"/>
      <w:r w:rsidRPr="007567CC">
        <w:rPr>
          <w:rFonts w:cs="Times New Roman"/>
          <w:szCs w:val="24"/>
        </w:rPr>
        <w:t>taekwondo</w:t>
      </w:r>
      <w:proofErr w:type="spellEnd"/>
      <w:r>
        <w:rPr>
          <w:rFonts w:cs="Times New Roman"/>
          <w:szCs w:val="24"/>
        </w:rPr>
        <w:t xml:space="preserve"> </w:t>
      </w:r>
      <w:r w:rsidRPr="007567CC">
        <w:rPr>
          <w:rFonts w:cs="Times New Roman"/>
          <w:szCs w:val="24"/>
        </w:rPr>
        <w:t>milli</w:t>
      </w:r>
      <w:r>
        <w:rPr>
          <w:rFonts w:cs="Times New Roman"/>
          <w:szCs w:val="24"/>
        </w:rPr>
        <w:t xml:space="preserve"> </w:t>
      </w:r>
      <w:r w:rsidRPr="007567CC">
        <w:rPr>
          <w:rFonts w:cs="Times New Roman"/>
          <w:szCs w:val="24"/>
        </w:rPr>
        <w:t>takım</w:t>
      </w:r>
      <w:r>
        <w:rPr>
          <w:rFonts w:cs="Times New Roman"/>
          <w:szCs w:val="24"/>
        </w:rPr>
        <w:t xml:space="preserve"> </w:t>
      </w:r>
      <w:r w:rsidRPr="007567CC">
        <w:rPr>
          <w:rFonts w:cs="Times New Roman"/>
          <w:szCs w:val="24"/>
        </w:rPr>
        <w:t>sporcuları</w:t>
      </w:r>
      <w:r>
        <w:rPr>
          <w:rFonts w:cs="Times New Roman"/>
          <w:szCs w:val="24"/>
        </w:rPr>
        <w:t xml:space="preserve"> </w:t>
      </w:r>
      <w:r w:rsidRPr="007567CC">
        <w:rPr>
          <w:rFonts w:cs="Times New Roman"/>
          <w:szCs w:val="24"/>
        </w:rPr>
        <w:t>üzerinde</w:t>
      </w:r>
      <w:r>
        <w:rPr>
          <w:rFonts w:cs="Times New Roman"/>
          <w:szCs w:val="24"/>
        </w:rPr>
        <w:t xml:space="preserve"> </w:t>
      </w:r>
      <w:r w:rsidRPr="007567CC">
        <w:rPr>
          <w:rFonts w:cs="Times New Roman"/>
          <w:szCs w:val="24"/>
        </w:rPr>
        <w:t>yapılan</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başka</w:t>
      </w:r>
      <w:r>
        <w:rPr>
          <w:rFonts w:cs="Times New Roman"/>
          <w:szCs w:val="24"/>
        </w:rPr>
        <w:t xml:space="preserve"> </w:t>
      </w:r>
      <w:r w:rsidRPr="007567CC">
        <w:rPr>
          <w:rFonts w:cs="Times New Roman"/>
          <w:szCs w:val="24"/>
        </w:rPr>
        <w:t>araştırmada,</w:t>
      </w:r>
      <w:r>
        <w:rPr>
          <w:rFonts w:cs="Times New Roman"/>
          <w:szCs w:val="24"/>
        </w:rPr>
        <w:t xml:space="preserve"> </w:t>
      </w:r>
      <w:r w:rsidRPr="007567CC">
        <w:rPr>
          <w:rFonts w:cs="Times New Roman"/>
          <w:szCs w:val="24"/>
        </w:rPr>
        <w:t>birinci</w:t>
      </w:r>
      <w:r>
        <w:rPr>
          <w:rFonts w:cs="Times New Roman"/>
          <w:szCs w:val="24"/>
        </w:rPr>
        <w:t xml:space="preserve"> </w:t>
      </w:r>
      <w:r w:rsidRPr="007567CC">
        <w:rPr>
          <w:rFonts w:cs="Times New Roman"/>
          <w:szCs w:val="24"/>
        </w:rPr>
        <w:t>olan</w:t>
      </w:r>
      <w:r>
        <w:rPr>
          <w:rFonts w:cs="Times New Roman"/>
          <w:szCs w:val="24"/>
        </w:rPr>
        <w:t xml:space="preserve"> </w:t>
      </w:r>
      <w:r w:rsidRPr="007567CC">
        <w:rPr>
          <w:rFonts w:cs="Times New Roman"/>
          <w:szCs w:val="24"/>
        </w:rPr>
        <w:t>sporcuların</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düzeylerinin,</w:t>
      </w:r>
      <w:r>
        <w:rPr>
          <w:rFonts w:cs="Times New Roman"/>
          <w:szCs w:val="24"/>
        </w:rPr>
        <w:t xml:space="preserve"> </w:t>
      </w:r>
      <w:r w:rsidRPr="007567CC">
        <w:rPr>
          <w:rFonts w:cs="Times New Roman"/>
          <w:szCs w:val="24"/>
        </w:rPr>
        <w:t>ikinci</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üçüncü</w:t>
      </w:r>
      <w:r>
        <w:rPr>
          <w:rFonts w:cs="Times New Roman"/>
          <w:szCs w:val="24"/>
        </w:rPr>
        <w:t xml:space="preserve"> </w:t>
      </w:r>
      <w:r w:rsidRPr="007567CC">
        <w:rPr>
          <w:rFonts w:cs="Times New Roman"/>
          <w:szCs w:val="24"/>
        </w:rPr>
        <w:t>sırada</w:t>
      </w:r>
      <w:r>
        <w:rPr>
          <w:rFonts w:cs="Times New Roman"/>
          <w:szCs w:val="24"/>
        </w:rPr>
        <w:t xml:space="preserve"> </w:t>
      </w:r>
      <w:r w:rsidRPr="007567CC">
        <w:rPr>
          <w:rFonts w:cs="Times New Roman"/>
          <w:szCs w:val="24"/>
        </w:rPr>
        <w:t>yer</w:t>
      </w:r>
      <w:r>
        <w:rPr>
          <w:rFonts w:cs="Times New Roman"/>
          <w:szCs w:val="24"/>
        </w:rPr>
        <w:t xml:space="preserve"> </w:t>
      </w:r>
      <w:r w:rsidRPr="007567CC">
        <w:rPr>
          <w:rFonts w:cs="Times New Roman"/>
          <w:szCs w:val="24"/>
        </w:rPr>
        <w:t>alan</w:t>
      </w:r>
      <w:r>
        <w:rPr>
          <w:rFonts w:cs="Times New Roman"/>
          <w:szCs w:val="24"/>
        </w:rPr>
        <w:t xml:space="preserve"> </w:t>
      </w:r>
      <w:r w:rsidRPr="007567CC">
        <w:rPr>
          <w:rFonts w:cs="Times New Roman"/>
          <w:szCs w:val="24"/>
        </w:rPr>
        <w:t>sporculara</w:t>
      </w:r>
      <w:r>
        <w:rPr>
          <w:rFonts w:cs="Times New Roman"/>
          <w:szCs w:val="24"/>
        </w:rPr>
        <w:t xml:space="preserve"> </w:t>
      </w:r>
      <w:r w:rsidRPr="007567CC">
        <w:rPr>
          <w:rFonts w:cs="Times New Roman"/>
          <w:szCs w:val="24"/>
        </w:rPr>
        <w:t>göre</w:t>
      </w:r>
      <w:r>
        <w:rPr>
          <w:rFonts w:cs="Times New Roman"/>
          <w:szCs w:val="24"/>
        </w:rPr>
        <w:t xml:space="preserve"> </w:t>
      </w:r>
      <w:r w:rsidRPr="007567CC">
        <w:rPr>
          <w:rFonts w:cs="Times New Roman"/>
          <w:szCs w:val="24"/>
        </w:rPr>
        <w:t>daha</w:t>
      </w:r>
      <w:r>
        <w:rPr>
          <w:rFonts w:cs="Times New Roman"/>
          <w:szCs w:val="24"/>
        </w:rPr>
        <w:t xml:space="preserve"> </w:t>
      </w:r>
      <w:r w:rsidRPr="007567CC">
        <w:rPr>
          <w:rFonts w:cs="Times New Roman"/>
          <w:szCs w:val="24"/>
        </w:rPr>
        <w:t>düşük</w:t>
      </w:r>
      <w:r>
        <w:rPr>
          <w:rFonts w:cs="Times New Roman"/>
          <w:szCs w:val="24"/>
        </w:rPr>
        <w:t xml:space="preserve"> </w:t>
      </w:r>
      <w:r w:rsidRPr="007567CC">
        <w:rPr>
          <w:rFonts w:cs="Times New Roman"/>
          <w:szCs w:val="24"/>
        </w:rPr>
        <w:t>olduğu</w:t>
      </w:r>
      <w:r>
        <w:rPr>
          <w:rFonts w:cs="Times New Roman"/>
          <w:szCs w:val="24"/>
        </w:rPr>
        <w:t xml:space="preserve"> </w:t>
      </w:r>
      <w:r w:rsidRPr="007567CC">
        <w:rPr>
          <w:rFonts w:cs="Times New Roman"/>
          <w:szCs w:val="24"/>
        </w:rPr>
        <w:t>sonucuna</w:t>
      </w:r>
      <w:r>
        <w:rPr>
          <w:rFonts w:cs="Times New Roman"/>
          <w:szCs w:val="24"/>
        </w:rPr>
        <w:t xml:space="preserve"> </w:t>
      </w:r>
      <w:r w:rsidRPr="007567CC">
        <w:rPr>
          <w:rFonts w:cs="Times New Roman"/>
          <w:szCs w:val="24"/>
        </w:rPr>
        <w:t>varılmıştır.</w:t>
      </w:r>
      <w:r>
        <w:rPr>
          <w:rFonts w:cs="Times New Roman"/>
          <w:szCs w:val="24"/>
        </w:rPr>
        <w:t xml:space="preserve"> </w:t>
      </w:r>
      <w:r w:rsidRPr="007567CC">
        <w:rPr>
          <w:rFonts w:cs="Times New Roman"/>
          <w:szCs w:val="24"/>
        </w:rPr>
        <w:t>Bununla</w:t>
      </w:r>
      <w:r>
        <w:rPr>
          <w:rFonts w:cs="Times New Roman"/>
          <w:szCs w:val="24"/>
        </w:rPr>
        <w:t xml:space="preserve"> </w:t>
      </w:r>
      <w:r w:rsidRPr="007567CC">
        <w:rPr>
          <w:rFonts w:cs="Times New Roman"/>
          <w:szCs w:val="24"/>
        </w:rPr>
        <w:t>birlikte,</w:t>
      </w:r>
      <w:r>
        <w:rPr>
          <w:rFonts w:cs="Times New Roman"/>
          <w:szCs w:val="24"/>
        </w:rPr>
        <w:t xml:space="preserve"> </w:t>
      </w:r>
      <w:proofErr w:type="spellStart"/>
      <w:r w:rsidRPr="007567CC">
        <w:rPr>
          <w:rFonts w:cs="Times New Roman"/>
          <w:szCs w:val="24"/>
        </w:rPr>
        <w:t>Aslankoç</w:t>
      </w:r>
      <w:proofErr w:type="spellEnd"/>
      <w:r>
        <w:rPr>
          <w:rFonts w:cs="Times New Roman"/>
          <w:szCs w:val="24"/>
        </w:rPr>
        <w:t xml:space="preserve"> </w:t>
      </w:r>
      <w:r w:rsidRPr="007567CC">
        <w:rPr>
          <w:rFonts w:cs="Times New Roman"/>
          <w:szCs w:val="24"/>
        </w:rPr>
        <w:t>(2014)</w:t>
      </w:r>
      <w:r>
        <w:rPr>
          <w:rFonts w:cs="Times New Roman"/>
          <w:szCs w:val="24"/>
        </w:rPr>
        <w:t xml:space="preserve"> </w:t>
      </w:r>
      <w:r w:rsidRPr="007567CC">
        <w:rPr>
          <w:rFonts w:cs="Times New Roman"/>
          <w:szCs w:val="24"/>
        </w:rPr>
        <w:t>tarafından</w:t>
      </w:r>
      <w:r>
        <w:rPr>
          <w:rFonts w:cs="Times New Roman"/>
          <w:szCs w:val="24"/>
        </w:rPr>
        <w:t xml:space="preserve"> </w:t>
      </w:r>
      <w:r w:rsidRPr="007567CC">
        <w:rPr>
          <w:rFonts w:cs="Times New Roman"/>
          <w:szCs w:val="24"/>
        </w:rPr>
        <w:t>gerçekleştirilen</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çalışmada,</w:t>
      </w:r>
      <w:r>
        <w:rPr>
          <w:rFonts w:cs="Times New Roman"/>
          <w:szCs w:val="24"/>
        </w:rPr>
        <w:t xml:space="preserve"> </w:t>
      </w:r>
      <w:r w:rsidRPr="007567CC">
        <w:rPr>
          <w:rFonts w:cs="Times New Roman"/>
          <w:szCs w:val="24"/>
        </w:rPr>
        <w:t>final</w:t>
      </w:r>
      <w:r>
        <w:rPr>
          <w:rFonts w:cs="Times New Roman"/>
          <w:szCs w:val="24"/>
        </w:rPr>
        <w:t xml:space="preserve"> </w:t>
      </w:r>
      <w:r w:rsidRPr="007567CC">
        <w:rPr>
          <w:rFonts w:cs="Times New Roman"/>
          <w:szCs w:val="24"/>
        </w:rPr>
        <w:t>müsabakasına</w:t>
      </w:r>
      <w:r>
        <w:rPr>
          <w:rFonts w:cs="Times New Roman"/>
          <w:szCs w:val="24"/>
        </w:rPr>
        <w:t xml:space="preserve"> </w:t>
      </w:r>
      <w:r w:rsidRPr="007567CC">
        <w:rPr>
          <w:rFonts w:cs="Times New Roman"/>
          <w:szCs w:val="24"/>
        </w:rPr>
        <w:t>katılan</w:t>
      </w:r>
      <w:r>
        <w:rPr>
          <w:rFonts w:cs="Times New Roman"/>
          <w:szCs w:val="24"/>
        </w:rPr>
        <w:t xml:space="preserve"> </w:t>
      </w:r>
      <w:r w:rsidRPr="007567CC">
        <w:rPr>
          <w:rFonts w:cs="Times New Roman"/>
          <w:szCs w:val="24"/>
        </w:rPr>
        <w:t>sporcuların</w:t>
      </w:r>
      <w:r>
        <w:rPr>
          <w:rFonts w:cs="Times New Roman"/>
          <w:szCs w:val="24"/>
        </w:rPr>
        <w:t xml:space="preserve"> </w:t>
      </w:r>
      <w:r w:rsidRPr="007567CC">
        <w:rPr>
          <w:rFonts w:cs="Times New Roman"/>
          <w:szCs w:val="24"/>
        </w:rPr>
        <w:t>durumluk</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seviyelerinin,</w:t>
      </w:r>
      <w:r>
        <w:rPr>
          <w:rFonts w:cs="Times New Roman"/>
          <w:szCs w:val="24"/>
        </w:rPr>
        <w:t xml:space="preserve"> </w:t>
      </w:r>
      <w:r w:rsidRPr="007567CC">
        <w:rPr>
          <w:rFonts w:cs="Times New Roman"/>
          <w:szCs w:val="24"/>
        </w:rPr>
        <w:t>üçüncülük</w:t>
      </w:r>
      <w:r>
        <w:rPr>
          <w:rFonts w:cs="Times New Roman"/>
          <w:szCs w:val="24"/>
        </w:rPr>
        <w:t xml:space="preserve"> </w:t>
      </w:r>
      <w:r w:rsidRPr="007567CC">
        <w:rPr>
          <w:rFonts w:cs="Times New Roman"/>
          <w:szCs w:val="24"/>
        </w:rPr>
        <w:t>ya</w:t>
      </w:r>
      <w:r>
        <w:rPr>
          <w:rFonts w:cs="Times New Roman"/>
          <w:szCs w:val="24"/>
        </w:rPr>
        <w:t xml:space="preserve"> </w:t>
      </w:r>
      <w:r w:rsidRPr="007567CC">
        <w:rPr>
          <w:rFonts w:cs="Times New Roman"/>
          <w:szCs w:val="24"/>
        </w:rPr>
        <w:t>da</w:t>
      </w:r>
      <w:r>
        <w:rPr>
          <w:rFonts w:cs="Times New Roman"/>
          <w:szCs w:val="24"/>
        </w:rPr>
        <w:t xml:space="preserve"> </w:t>
      </w:r>
      <w:r w:rsidRPr="007567CC">
        <w:rPr>
          <w:rFonts w:cs="Times New Roman"/>
          <w:szCs w:val="24"/>
        </w:rPr>
        <w:t>daha</w:t>
      </w:r>
      <w:r>
        <w:rPr>
          <w:rFonts w:cs="Times New Roman"/>
          <w:szCs w:val="24"/>
        </w:rPr>
        <w:t xml:space="preserve"> </w:t>
      </w:r>
      <w:r w:rsidRPr="007567CC">
        <w:rPr>
          <w:rFonts w:cs="Times New Roman"/>
          <w:szCs w:val="24"/>
        </w:rPr>
        <w:t>düşük</w:t>
      </w:r>
      <w:r>
        <w:rPr>
          <w:rFonts w:cs="Times New Roman"/>
          <w:szCs w:val="24"/>
        </w:rPr>
        <w:t xml:space="preserve"> </w:t>
      </w:r>
      <w:r w:rsidRPr="007567CC">
        <w:rPr>
          <w:rFonts w:cs="Times New Roman"/>
          <w:szCs w:val="24"/>
        </w:rPr>
        <w:t>dereceye</w:t>
      </w:r>
      <w:r>
        <w:rPr>
          <w:rFonts w:cs="Times New Roman"/>
          <w:szCs w:val="24"/>
        </w:rPr>
        <w:t xml:space="preserve"> </w:t>
      </w:r>
      <w:r w:rsidRPr="007567CC">
        <w:rPr>
          <w:rFonts w:cs="Times New Roman"/>
          <w:szCs w:val="24"/>
        </w:rPr>
        <w:t>sahip</w:t>
      </w:r>
      <w:r>
        <w:rPr>
          <w:rFonts w:cs="Times New Roman"/>
          <w:szCs w:val="24"/>
        </w:rPr>
        <w:t xml:space="preserve"> </w:t>
      </w:r>
      <w:r w:rsidRPr="007567CC">
        <w:rPr>
          <w:rFonts w:cs="Times New Roman"/>
          <w:szCs w:val="24"/>
        </w:rPr>
        <w:t>güreşçilere</w:t>
      </w:r>
      <w:r>
        <w:rPr>
          <w:rFonts w:cs="Times New Roman"/>
          <w:szCs w:val="24"/>
        </w:rPr>
        <w:t xml:space="preserve"> </w:t>
      </w:r>
      <w:r w:rsidRPr="007567CC">
        <w:rPr>
          <w:rFonts w:cs="Times New Roman"/>
          <w:szCs w:val="24"/>
        </w:rPr>
        <w:t>kıyasla</w:t>
      </w:r>
      <w:r>
        <w:rPr>
          <w:rFonts w:cs="Times New Roman"/>
          <w:szCs w:val="24"/>
        </w:rPr>
        <w:t xml:space="preserve"> </w:t>
      </w:r>
      <w:r w:rsidRPr="007567CC">
        <w:rPr>
          <w:rFonts w:cs="Times New Roman"/>
          <w:szCs w:val="24"/>
        </w:rPr>
        <w:t>istatistiksel</w:t>
      </w:r>
      <w:r>
        <w:rPr>
          <w:rFonts w:cs="Times New Roman"/>
          <w:szCs w:val="24"/>
        </w:rPr>
        <w:t xml:space="preserve"> </w:t>
      </w:r>
      <w:r w:rsidRPr="007567CC">
        <w:rPr>
          <w:rFonts w:cs="Times New Roman"/>
          <w:szCs w:val="24"/>
        </w:rPr>
        <w:t>olarak</w:t>
      </w:r>
      <w:r>
        <w:rPr>
          <w:rFonts w:cs="Times New Roman"/>
          <w:szCs w:val="24"/>
        </w:rPr>
        <w:t xml:space="preserve"> </w:t>
      </w:r>
      <w:r w:rsidRPr="007567CC">
        <w:rPr>
          <w:rFonts w:cs="Times New Roman"/>
          <w:szCs w:val="24"/>
        </w:rPr>
        <w:t>daha</w:t>
      </w:r>
      <w:r>
        <w:rPr>
          <w:rFonts w:cs="Times New Roman"/>
          <w:szCs w:val="24"/>
        </w:rPr>
        <w:t xml:space="preserve"> </w:t>
      </w:r>
      <w:r w:rsidRPr="007567CC">
        <w:rPr>
          <w:rFonts w:cs="Times New Roman"/>
          <w:szCs w:val="24"/>
        </w:rPr>
        <w:t>yüksek</w:t>
      </w:r>
      <w:r>
        <w:rPr>
          <w:rFonts w:cs="Times New Roman"/>
          <w:szCs w:val="24"/>
        </w:rPr>
        <w:t xml:space="preserve"> </w:t>
      </w:r>
      <w:r w:rsidRPr="007567CC">
        <w:rPr>
          <w:rFonts w:cs="Times New Roman"/>
          <w:szCs w:val="24"/>
        </w:rPr>
        <w:t>olduğu</w:t>
      </w:r>
      <w:r>
        <w:rPr>
          <w:rFonts w:cs="Times New Roman"/>
          <w:szCs w:val="24"/>
        </w:rPr>
        <w:t xml:space="preserve"> </w:t>
      </w:r>
      <w:r w:rsidRPr="007567CC">
        <w:rPr>
          <w:rFonts w:cs="Times New Roman"/>
          <w:szCs w:val="24"/>
        </w:rPr>
        <w:t>belirlenmiştir.</w:t>
      </w:r>
      <w:r>
        <w:rPr>
          <w:rFonts w:cs="Times New Roman"/>
          <w:szCs w:val="24"/>
        </w:rPr>
        <w:t xml:space="preserve"> </w:t>
      </w:r>
      <w:r w:rsidRPr="007567CC">
        <w:rPr>
          <w:rFonts w:cs="Times New Roman"/>
          <w:szCs w:val="24"/>
        </w:rPr>
        <w:t>Kul</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arkadaşları</w:t>
      </w:r>
      <w:r>
        <w:rPr>
          <w:rFonts w:cs="Times New Roman"/>
          <w:szCs w:val="24"/>
        </w:rPr>
        <w:t xml:space="preserve"> </w:t>
      </w:r>
      <w:r w:rsidRPr="007567CC">
        <w:rPr>
          <w:rFonts w:cs="Times New Roman"/>
          <w:szCs w:val="24"/>
        </w:rPr>
        <w:t>(2012)</w:t>
      </w:r>
      <w:r>
        <w:rPr>
          <w:rFonts w:cs="Times New Roman"/>
          <w:szCs w:val="24"/>
        </w:rPr>
        <w:t xml:space="preserve"> </w:t>
      </w:r>
      <w:r w:rsidRPr="007567CC">
        <w:rPr>
          <w:rFonts w:cs="Times New Roman"/>
          <w:szCs w:val="24"/>
        </w:rPr>
        <w:t>ise</w:t>
      </w:r>
      <w:r>
        <w:rPr>
          <w:rFonts w:cs="Times New Roman"/>
          <w:szCs w:val="24"/>
        </w:rPr>
        <w:t xml:space="preserve"> </w:t>
      </w:r>
      <w:r w:rsidRPr="007567CC">
        <w:rPr>
          <w:rFonts w:cs="Times New Roman"/>
          <w:szCs w:val="24"/>
        </w:rPr>
        <w:t>dereceye</w:t>
      </w:r>
      <w:r>
        <w:rPr>
          <w:rFonts w:cs="Times New Roman"/>
          <w:szCs w:val="24"/>
        </w:rPr>
        <w:t xml:space="preserve"> </w:t>
      </w:r>
      <w:r w:rsidRPr="007567CC">
        <w:rPr>
          <w:rFonts w:cs="Times New Roman"/>
          <w:szCs w:val="24"/>
        </w:rPr>
        <w:t>girmenin</w:t>
      </w:r>
      <w:r>
        <w:rPr>
          <w:rFonts w:cs="Times New Roman"/>
          <w:szCs w:val="24"/>
        </w:rPr>
        <w:t xml:space="preserve"> </w:t>
      </w:r>
      <w:r w:rsidRPr="007567CC">
        <w:rPr>
          <w:rFonts w:cs="Times New Roman"/>
          <w:szCs w:val="24"/>
        </w:rPr>
        <w:t>kaygı</w:t>
      </w:r>
      <w:r>
        <w:rPr>
          <w:rFonts w:cs="Times New Roman"/>
          <w:szCs w:val="24"/>
        </w:rPr>
        <w:t xml:space="preserve"> </w:t>
      </w:r>
      <w:r w:rsidRPr="007567CC">
        <w:rPr>
          <w:rFonts w:cs="Times New Roman"/>
          <w:szCs w:val="24"/>
        </w:rPr>
        <w:t>düzeyi</w:t>
      </w:r>
      <w:r>
        <w:rPr>
          <w:rFonts w:cs="Times New Roman"/>
          <w:szCs w:val="24"/>
        </w:rPr>
        <w:t xml:space="preserve"> </w:t>
      </w:r>
      <w:r w:rsidRPr="007567CC">
        <w:rPr>
          <w:rFonts w:cs="Times New Roman"/>
          <w:szCs w:val="24"/>
        </w:rPr>
        <w:t>ile</w:t>
      </w:r>
      <w:r>
        <w:rPr>
          <w:rFonts w:cs="Times New Roman"/>
          <w:szCs w:val="24"/>
        </w:rPr>
        <w:t xml:space="preserve"> </w:t>
      </w:r>
      <w:r w:rsidRPr="007567CC">
        <w:rPr>
          <w:rFonts w:cs="Times New Roman"/>
          <w:szCs w:val="24"/>
        </w:rPr>
        <w:t>anlamlı</w:t>
      </w:r>
      <w:r>
        <w:rPr>
          <w:rFonts w:cs="Times New Roman"/>
          <w:szCs w:val="24"/>
        </w:rPr>
        <w:t xml:space="preserve"> </w:t>
      </w:r>
      <w:r w:rsidRPr="007567CC">
        <w:rPr>
          <w:rFonts w:cs="Times New Roman"/>
          <w:szCs w:val="24"/>
        </w:rPr>
        <w:t>bir</w:t>
      </w:r>
      <w:r>
        <w:rPr>
          <w:rFonts w:cs="Times New Roman"/>
          <w:szCs w:val="24"/>
        </w:rPr>
        <w:t xml:space="preserve"> </w:t>
      </w:r>
      <w:r w:rsidRPr="007567CC">
        <w:rPr>
          <w:rFonts w:cs="Times New Roman"/>
          <w:szCs w:val="24"/>
        </w:rPr>
        <w:t>ilişki</w:t>
      </w:r>
      <w:r>
        <w:rPr>
          <w:rFonts w:cs="Times New Roman"/>
          <w:szCs w:val="24"/>
        </w:rPr>
        <w:t xml:space="preserve"> </w:t>
      </w:r>
      <w:r w:rsidRPr="007567CC">
        <w:rPr>
          <w:rFonts w:cs="Times New Roman"/>
          <w:szCs w:val="24"/>
        </w:rPr>
        <w:t>ya</w:t>
      </w:r>
      <w:r>
        <w:rPr>
          <w:rFonts w:cs="Times New Roman"/>
          <w:szCs w:val="24"/>
        </w:rPr>
        <w:t xml:space="preserve"> </w:t>
      </w:r>
      <w:r w:rsidRPr="007567CC">
        <w:rPr>
          <w:rFonts w:cs="Times New Roman"/>
          <w:szCs w:val="24"/>
        </w:rPr>
        <w:t>da</w:t>
      </w:r>
      <w:r>
        <w:rPr>
          <w:rFonts w:cs="Times New Roman"/>
          <w:szCs w:val="24"/>
        </w:rPr>
        <w:t xml:space="preserve"> </w:t>
      </w:r>
      <w:r w:rsidRPr="007567CC">
        <w:rPr>
          <w:rFonts w:cs="Times New Roman"/>
          <w:szCs w:val="24"/>
        </w:rPr>
        <w:t>fark</w:t>
      </w:r>
      <w:r>
        <w:rPr>
          <w:rFonts w:cs="Times New Roman"/>
          <w:szCs w:val="24"/>
        </w:rPr>
        <w:t xml:space="preserve"> </w:t>
      </w:r>
      <w:r w:rsidRPr="007567CC">
        <w:rPr>
          <w:rFonts w:cs="Times New Roman"/>
          <w:szCs w:val="24"/>
        </w:rPr>
        <w:t>yaratmadığını</w:t>
      </w:r>
      <w:r>
        <w:rPr>
          <w:rFonts w:cs="Times New Roman"/>
          <w:szCs w:val="24"/>
        </w:rPr>
        <w:t xml:space="preserve"> </w:t>
      </w:r>
      <w:r w:rsidRPr="007567CC">
        <w:rPr>
          <w:rFonts w:cs="Times New Roman"/>
          <w:szCs w:val="24"/>
        </w:rPr>
        <w:t>ifade</w:t>
      </w:r>
      <w:r>
        <w:rPr>
          <w:rFonts w:cs="Times New Roman"/>
          <w:szCs w:val="24"/>
        </w:rPr>
        <w:t xml:space="preserve"> </w:t>
      </w:r>
      <w:r w:rsidRPr="007567CC">
        <w:rPr>
          <w:rFonts w:cs="Times New Roman"/>
          <w:szCs w:val="24"/>
        </w:rPr>
        <w:t>etmişlerdir.</w:t>
      </w:r>
      <w:r>
        <w:rPr>
          <w:rFonts w:cs="Times New Roman"/>
          <w:szCs w:val="24"/>
        </w:rPr>
        <w:t xml:space="preserve"> </w:t>
      </w:r>
      <w:r w:rsidRPr="007567CC">
        <w:rPr>
          <w:rFonts w:cs="Times New Roman"/>
          <w:szCs w:val="24"/>
        </w:rPr>
        <w:t>Bu</w:t>
      </w:r>
      <w:r>
        <w:rPr>
          <w:rFonts w:cs="Times New Roman"/>
          <w:szCs w:val="24"/>
        </w:rPr>
        <w:t xml:space="preserve"> </w:t>
      </w:r>
      <w:r w:rsidRPr="007567CC">
        <w:rPr>
          <w:rFonts w:cs="Times New Roman"/>
          <w:szCs w:val="24"/>
        </w:rPr>
        <w:t>farklı</w:t>
      </w:r>
      <w:r>
        <w:rPr>
          <w:rFonts w:cs="Times New Roman"/>
          <w:szCs w:val="24"/>
        </w:rPr>
        <w:t xml:space="preserve"> </w:t>
      </w:r>
      <w:r w:rsidRPr="007567CC">
        <w:rPr>
          <w:rFonts w:cs="Times New Roman"/>
          <w:szCs w:val="24"/>
        </w:rPr>
        <w:t>sonuçların,</w:t>
      </w:r>
      <w:r>
        <w:rPr>
          <w:rFonts w:cs="Times New Roman"/>
          <w:szCs w:val="24"/>
        </w:rPr>
        <w:t xml:space="preserve"> </w:t>
      </w:r>
      <w:r w:rsidRPr="007567CC">
        <w:rPr>
          <w:rFonts w:cs="Times New Roman"/>
          <w:szCs w:val="24"/>
        </w:rPr>
        <w:t>müsabakanın</w:t>
      </w:r>
      <w:r>
        <w:rPr>
          <w:rFonts w:cs="Times New Roman"/>
          <w:szCs w:val="24"/>
        </w:rPr>
        <w:t xml:space="preserve"> </w:t>
      </w:r>
      <w:r w:rsidRPr="007567CC">
        <w:rPr>
          <w:rFonts w:cs="Times New Roman"/>
          <w:szCs w:val="24"/>
        </w:rPr>
        <w:t>önemi,</w:t>
      </w:r>
      <w:r>
        <w:rPr>
          <w:rFonts w:cs="Times New Roman"/>
          <w:szCs w:val="24"/>
        </w:rPr>
        <w:t xml:space="preserve"> </w:t>
      </w:r>
      <w:r w:rsidRPr="007567CC">
        <w:rPr>
          <w:rFonts w:cs="Times New Roman"/>
          <w:szCs w:val="24"/>
        </w:rPr>
        <w:t>sporcuların</w:t>
      </w:r>
      <w:r>
        <w:rPr>
          <w:rFonts w:cs="Times New Roman"/>
          <w:szCs w:val="24"/>
        </w:rPr>
        <w:t xml:space="preserve"> </w:t>
      </w:r>
      <w:r w:rsidRPr="007567CC">
        <w:rPr>
          <w:rFonts w:cs="Times New Roman"/>
          <w:szCs w:val="24"/>
        </w:rPr>
        <w:t>form</w:t>
      </w:r>
      <w:r>
        <w:rPr>
          <w:rFonts w:cs="Times New Roman"/>
          <w:szCs w:val="24"/>
        </w:rPr>
        <w:t xml:space="preserve"> </w:t>
      </w:r>
      <w:r w:rsidRPr="007567CC">
        <w:rPr>
          <w:rFonts w:cs="Times New Roman"/>
          <w:szCs w:val="24"/>
        </w:rPr>
        <w:t>durumu</w:t>
      </w:r>
      <w:r>
        <w:rPr>
          <w:rFonts w:cs="Times New Roman"/>
          <w:szCs w:val="24"/>
        </w:rPr>
        <w:t xml:space="preserve"> </w:t>
      </w:r>
      <w:r w:rsidRPr="007567CC">
        <w:rPr>
          <w:rFonts w:cs="Times New Roman"/>
          <w:szCs w:val="24"/>
        </w:rPr>
        <w:t>ve</w:t>
      </w:r>
      <w:r>
        <w:rPr>
          <w:rFonts w:cs="Times New Roman"/>
          <w:szCs w:val="24"/>
        </w:rPr>
        <w:t xml:space="preserve"> </w:t>
      </w:r>
      <w:r w:rsidRPr="007567CC">
        <w:rPr>
          <w:rFonts w:cs="Times New Roman"/>
          <w:szCs w:val="24"/>
        </w:rPr>
        <w:t>sezon</w:t>
      </w:r>
      <w:r>
        <w:rPr>
          <w:rFonts w:cs="Times New Roman"/>
          <w:szCs w:val="24"/>
        </w:rPr>
        <w:t xml:space="preserve"> </w:t>
      </w:r>
      <w:r w:rsidRPr="007567CC">
        <w:rPr>
          <w:rFonts w:cs="Times New Roman"/>
          <w:szCs w:val="24"/>
        </w:rPr>
        <w:t>farklılıkları</w:t>
      </w:r>
      <w:r>
        <w:rPr>
          <w:rFonts w:cs="Times New Roman"/>
          <w:szCs w:val="24"/>
        </w:rPr>
        <w:t xml:space="preserve"> </w:t>
      </w:r>
      <w:r w:rsidRPr="007567CC">
        <w:rPr>
          <w:rFonts w:cs="Times New Roman"/>
          <w:szCs w:val="24"/>
        </w:rPr>
        <w:t>gibi</w:t>
      </w:r>
      <w:r>
        <w:rPr>
          <w:rFonts w:cs="Times New Roman"/>
          <w:szCs w:val="24"/>
        </w:rPr>
        <w:t xml:space="preserve"> </w:t>
      </w:r>
      <w:r w:rsidRPr="007567CC">
        <w:rPr>
          <w:rFonts w:cs="Times New Roman"/>
          <w:szCs w:val="24"/>
        </w:rPr>
        <w:t>faktörlerden</w:t>
      </w:r>
      <w:r>
        <w:rPr>
          <w:rFonts w:cs="Times New Roman"/>
          <w:szCs w:val="24"/>
        </w:rPr>
        <w:t xml:space="preserve"> </w:t>
      </w:r>
      <w:r w:rsidRPr="007567CC">
        <w:rPr>
          <w:rFonts w:cs="Times New Roman"/>
          <w:szCs w:val="24"/>
        </w:rPr>
        <w:t>etkilenmiş</w:t>
      </w:r>
      <w:r>
        <w:rPr>
          <w:rFonts w:cs="Times New Roman"/>
          <w:szCs w:val="24"/>
        </w:rPr>
        <w:t xml:space="preserve"> </w:t>
      </w:r>
      <w:r w:rsidRPr="007567CC">
        <w:rPr>
          <w:rFonts w:cs="Times New Roman"/>
          <w:szCs w:val="24"/>
        </w:rPr>
        <w:t>olabileceği</w:t>
      </w:r>
      <w:r>
        <w:rPr>
          <w:rFonts w:cs="Times New Roman"/>
          <w:szCs w:val="24"/>
        </w:rPr>
        <w:t xml:space="preserve"> </w:t>
      </w:r>
      <w:r w:rsidRPr="007567CC">
        <w:rPr>
          <w:rFonts w:cs="Times New Roman"/>
          <w:szCs w:val="24"/>
        </w:rPr>
        <w:t>düşünülmüştür.</w:t>
      </w:r>
    </w:p>
    <w:p w14:paraId="3ECAE7D9" w14:textId="77777777" w:rsidR="00E55D46" w:rsidRDefault="00E55D46" w:rsidP="007567CC">
      <w:pPr>
        <w:spacing w:after="120"/>
        <w:ind w:firstLine="567"/>
        <w:rPr>
          <w:rFonts w:cs="Times New Roman"/>
          <w:szCs w:val="24"/>
        </w:rPr>
      </w:pPr>
    </w:p>
    <w:p w14:paraId="31BBD1E3" w14:textId="77777777" w:rsidR="00E55D46" w:rsidRPr="0022094D" w:rsidRDefault="00E55D46" w:rsidP="00E41AF4">
      <w:pPr>
        <w:pStyle w:val="Balk1"/>
      </w:pPr>
      <w:bookmarkStart w:id="123" w:name="_Toc190459562"/>
      <w:r w:rsidRPr="00E41AF4">
        <w:lastRenderedPageBreak/>
        <w:t>6. SONUÇ VE ÖNERİLER</w:t>
      </w:r>
      <w:bookmarkEnd w:id="123"/>
    </w:p>
    <w:p w14:paraId="3999FFB8" w14:textId="6DCE3F00" w:rsidR="00EE54F4" w:rsidRPr="007567CC" w:rsidRDefault="00EE54F4" w:rsidP="007567CC">
      <w:pPr>
        <w:spacing w:after="120"/>
        <w:ind w:firstLine="567"/>
        <w:rPr>
          <w:rFonts w:eastAsia="Calibri" w:cs="Times New Roman"/>
          <w:szCs w:val="24"/>
        </w:rPr>
      </w:pPr>
      <w:r w:rsidRPr="007567CC">
        <w:rPr>
          <w:rFonts w:eastAsia="Calibri" w:cs="Times New Roman"/>
          <w:szCs w:val="24"/>
        </w:rPr>
        <w:t>Katılımcıların</w:t>
      </w:r>
      <w:r w:rsidR="00C3001A">
        <w:rPr>
          <w:rFonts w:eastAsia="Calibri" w:cs="Times New Roman"/>
          <w:szCs w:val="24"/>
        </w:rPr>
        <w:t xml:space="preserve"> </w:t>
      </w:r>
      <w:r w:rsidRPr="007567CC">
        <w:rPr>
          <w:rFonts w:eastAsia="Calibri" w:cs="Times New Roman"/>
          <w:szCs w:val="24"/>
        </w:rPr>
        <w:t>sürekli</w:t>
      </w:r>
      <w:r w:rsidR="00C3001A">
        <w:rPr>
          <w:rFonts w:eastAsia="Calibri" w:cs="Times New Roman"/>
          <w:szCs w:val="24"/>
        </w:rPr>
        <w:t xml:space="preserve"> </w:t>
      </w:r>
      <w:r w:rsidRPr="007567CC">
        <w:rPr>
          <w:rFonts w:eastAsia="Calibri" w:cs="Times New Roman"/>
          <w:szCs w:val="24"/>
        </w:rPr>
        <w:t>kaygı</w:t>
      </w:r>
      <w:r w:rsidR="00C3001A">
        <w:rPr>
          <w:rFonts w:eastAsia="Calibri" w:cs="Times New Roman"/>
          <w:szCs w:val="24"/>
        </w:rPr>
        <w:t xml:space="preserve"> </w:t>
      </w:r>
      <w:r w:rsidRPr="007567CC">
        <w:rPr>
          <w:rFonts w:eastAsia="Calibri" w:cs="Times New Roman"/>
          <w:szCs w:val="24"/>
        </w:rPr>
        <w:t>ile</w:t>
      </w:r>
      <w:r w:rsidR="00C3001A">
        <w:rPr>
          <w:rFonts w:eastAsia="Calibri" w:cs="Times New Roman"/>
          <w:szCs w:val="24"/>
        </w:rPr>
        <w:t xml:space="preserve"> </w:t>
      </w:r>
      <w:r w:rsidRPr="007567CC">
        <w:rPr>
          <w:rFonts w:eastAsia="Calibri" w:cs="Times New Roman"/>
          <w:szCs w:val="24"/>
        </w:rPr>
        <w:t>durumluk</w:t>
      </w:r>
      <w:r w:rsidR="00C3001A">
        <w:rPr>
          <w:rFonts w:eastAsia="Calibri" w:cs="Times New Roman"/>
          <w:szCs w:val="24"/>
        </w:rPr>
        <w:t xml:space="preserve"> </w:t>
      </w:r>
      <w:r w:rsidRPr="007567CC">
        <w:rPr>
          <w:rFonts w:eastAsia="Calibri" w:cs="Times New Roman"/>
          <w:szCs w:val="24"/>
        </w:rPr>
        <w:t>kaygı</w:t>
      </w:r>
      <w:r w:rsidR="00C3001A">
        <w:rPr>
          <w:rFonts w:eastAsia="Calibri" w:cs="Times New Roman"/>
          <w:szCs w:val="24"/>
        </w:rPr>
        <w:t xml:space="preserve"> </w:t>
      </w:r>
      <w:r w:rsidRPr="007567CC">
        <w:rPr>
          <w:rFonts w:eastAsia="Calibri" w:cs="Times New Roman"/>
          <w:szCs w:val="24"/>
        </w:rPr>
        <w:t>düzeyleri</w:t>
      </w:r>
      <w:r w:rsidR="00C3001A">
        <w:rPr>
          <w:rFonts w:eastAsia="Calibri" w:cs="Times New Roman"/>
          <w:szCs w:val="24"/>
        </w:rPr>
        <w:t xml:space="preserve"> </w:t>
      </w:r>
      <w:r w:rsidRPr="007567CC">
        <w:rPr>
          <w:rFonts w:eastAsia="Calibri" w:cs="Times New Roman"/>
          <w:szCs w:val="24"/>
        </w:rPr>
        <w:t>arasında</w:t>
      </w:r>
      <w:r w:rsidR="00C3001A">
        <w:rPr>
          <w:rFonts w:eastAsia="Calibri" w:cs="Times New Roman"/>
          <w:szCs w:val="24"/>
        </w:rPr>
        <w:t xml:space="preserve"> </w:t>
      </w:r>
      <w:r w:rsidRPr="007567CC">
        <w:rPr>
          <w:rFonts w:eastAsia="Calibri" w:cs="Times New Roman"/>
          <w:szCs w:val="24"/>
        </w:rPr>
        <w:t>yüksek</w:t>
      </w:r>
      <w:r w:rsidR="00C3001A">
        <w:rPr>
          <w:rFonts w:eastAsia="Calibri" w:cs="Times New Roman"/>
          <w:szCs w:val="24"/>
        </w:rPr>
        <w:t xml:space="preserve"> </w:t>
      </w:r>
      <w:r w:rsidRPr="007567CC">
        <w:rPr>
          <w:rFonts w:eastAsia="Calibri" w:cs="Times New Roman"/>
          <w:szCs w:val="24"/>
        </w:rPr>
        <w:t>düzeyde</w:t>
      </w:r>
      <w:r w:rsidR="00C3001A">
        <w:rPr>
          <w:rFonts w:eastAsia="Calibri" w:cs="Times New Roman"/>
          <w:szCs w:val="24"/>
        </w:rPr>
        <w:t xml:space="preserve"> </w:t>
      </w:r>
      <w:r w:rsidRPr="007567CC">
        <w:rPr>
          <w:rFonts w:cs="Times New Roman"/>
          <w:szCs w:val="24"/>
          <w:lang w:eastAsia="tr-TR"/>
        </w:rPr>
        <w:t>anlamlı</w:t>
      </w:r>
      <w:r w:rsidR="00C3001A">
        <w:rPr>
          <w:rFonts w:eastAsia="Calibri" w:cs="Times New Roman"/>
          <w:szCs w:val="24"/>
        </w:rPr>
        <w:t xml:space="preserve"> </w:t>
      </w:r>
      <w:r w:rsidRPr="007567CC">
        <w:rPr>
          <w:rFonts w:eastAsia="Calibri" w:cs="Times New Roman"/>
          <w:szCs w:val="24"/>
        </w:rPr>
        <w:t>p</w:t>
      </w:r>
      <w:r w:rsidR="002306A8" w:rsidRPr="007567CC">
        <w:rPr>
          <w:rFonts w:eastAsia="Calibri" w:cs="Times New Roman"/>
          <w:szCs w:val="24"/>
        </w:rPr>
        <w:t>ozitif</w:t>
      </w:r>
      <w:r w:rsidR="00C3001A">
        <w:rPr>
          <w:rFonts w:eastAsia="Calibri" w:cs="Times New Roman"/>
          <w:szCs w:val="24"/>
        </w:rPr>
        <w:t xml:space="preserve"> </w:t>
      </w:r>
      <w:r w:rsidR="002306A8" w:rsidRPr="007567CC">
        <w:rPr>
          <w:rFonts w:eastAsia="Calibri" w:cs="Times New Roman"/>
          <w:szCs w:val="24"/>
        </w:rPr>
        <w:t>ilişki</w:t>
      </w:r>
      <w:r w:rsidR="00C3001A">
        <w:rPr>
          <w:rFonts w:eastAsia="Calibri" w:cs="Times New Roman"/>
          <w:szCs w:val="24"/>
        </w:rPr>
        <w:t xml:space="preserve"> </w:t>
      </w:r>
      <w:r w:rsidR="002306A8" w:rsidRPr="007567CC">
        <w:rPr>
          <w:rFonts w:eastAsia="Calibri" w:cs="Times New Roman"/>
          <w:szCs w:val="24"/>
        </w:rPr>
        <w:t>olduğu</w:t>
      </w:r>
      <w:r w:rsidR="00C3001A">
        <w:rPr>
          <w:rFonts w:eastAsia="Calibri" w:cs="Times New Roman"/>
          <w:szCs w:val="24"/>
        </w:rPr>
        <w:t xml:space="preserve"> </w:t>
      </w:r>
      <w:r w:rsidR="002306A8" w:rsidRPr="007567CC">
        <w:rPr>
          <w:rFonts w:eastAsia="Calibri" w:cs="Times New Roman"/>
          <w:szCs w:val="24"/>
        </w:rPr>
        <w:t>(r=,764)</w:t>
      </w:r>
      <w:r w:rsidR="00C3001A">
        <w:rPr>
          <w:rFonts w:eastAsia="Calibri" w:cs="Times New Roman"/>
          <w:szCs w:val="24"/>
        </w:rPr>
        <w:t xml:space="preserve"> </w:t>
      </w:r>
      <w:r w:rsidR="002306A8" w:rsidRPr="007567CC">
        <w:rPr>
          <w:rFonts w:eastAsia="Calibri" w:cs="Times New Roman"/>
          <w:szCs w:val="24"/>
        </w:rPr>
        <w:t>tespit</w:t>
      </w:r>
      <w:r w:rsidR="00C3001A">
        <w:rPr>
          <w:rFonts w:eastAsia="Calibri" w:cs="Times New Roman"/>
          <w:szCs w:val="24"/>
        </w:rPr>
        <w:t xml:space="preserve"> </w:t>
      </w:r>
      <w:r w:rsidR="002306A8" w:rsidRPr="007567CC">
        <w:rPr>
          <w:rFonts w:eastAsia="Calibri" w:cs="Times New Roman"/>
          <w:szCs w:val="24"/>
        </w:rPr>
        <w:t>edilmiştir.</w:t>
      </w:r>
      <w:r w:rsidR="00C3001A">
        <w:rPr>
          <w:rFonts w:eastAsia="Calibri" w:cs="Times New Roman"/>
          <w:szCs w:val="24"/>
        </w:rPr>
        <w:t xml:space="preserve"> </w:t>
      </w:r>
      <w:r w:rsidR="002306A8" w:rsidRPr="007567CC">
        <w:rPr>
          <w:rFonts w:eastAsia="Calibri" w:cs="Times New Roman"/>
          <w:szCs w:val="24"/>
        </w:rPr>
        <w:t>Kaygı</w:t>
      </w:r>
      <w:r w:rsidR="00C3001A">
        <w:rPr>
          <w:rFonts w:eastAsia="Calibri" w:cs="Times New Roman"/>
          <w:szCs w:val="24"/>
        </w:rPr>
        <w:t xml:space="preserve"> </w:t>
      </w:r>
      <w:r w:rsidR="002306A8" w:rsidRPr="007567CC">
        <w:rPr>
          <w:rFonts w:eastAsia="Calibri" w:cs="Times New Roman"/>
          <w:szCs w:val="24"/>
        </w:rPr>
        <w:t>düzeyi</w:t>
      </w:r>
      <w:r w:rsidR="00C3001A">
        <w:rPr>
          <w:rFonts w:eastAsia="Calibri" w:cs="Times New Roman"/>
          <w:szCs w:val="24"/>
        </w:rPr>
        <w:t xml:space="preserve"> </w:t>
      </w:r>
      <w:r w:rsidR="002306A8" w:rsidRPr="007567CC">
        <w:rPr>
          <w:rFonts w:eastAsia="Calibri" w:cs="Times New Roman"/>
          <w:szCs w:val="24"/>
        </w:rPr>
        <w:t>genel</w:t>
      </w:r>
      <w:r w:rsidR="00C3001A">
        <w:rPr>
          <w:rFonts w:eastAsia="Calibri" w:cs="Times New Roman"/>
          <w:szCs w:val="24"/>
        </w:rPr>
        <w:t xml:space="preserve"> </w:t>
      </w:r>
      <w:r w:rsidR="002306A8" w:rsidRPr="007567CC">
        <w:rPr>
          <w:rFonts w:eastAsia="Calibri" w:cs="Times New Roman"/>
          <w:szCs w:val="24"/>
        </w:rPr>
        <w:t>olarak</w:t>
      </w:r>
      <w:r w:rsidR="00C3001A">
        <w:rPr>
          <w:rFonts w:eastAsia="Calibri" w:cs="Times New Roman"/>
          <w:szCs w:val="24"/>
        </w:rPr>
        <w:t xml:space="preserve"> </w:t>
      </w:r>
      <w:r w:rsidR="002306A8" w:rsidRPr="007567CC">
        <w:rPr>
          <w:rFonts w:eastAsia="Calibri" w:cs="Times New Roman"/>
          <w:szCs w:val="24"/>
        </w:rPr>
        <w:t>yüksek</w:t>
      </w:r>
      <w:r w:rsidR="00C3001A">
        <w:rPr>
          <w:rFonts w:eastAsia="Calibri" w:cs="Times New Roman"/>
          <w:szCs w:val="24"/>
        </w:rPr>
        <w:t xml:space="preserve"> </w:t>
      </w:r>
      <w:r w:rsidR="002306A8" w:rsidRPr="007567CC">
        <w:rPr>
          <w:rFonts w:eastAsia="Calibri" w:cs="Times New Roman"/>
          <w:szCs w:val="24"/>
        </w:rPr>
        <w:t>olan</w:t>
      </w:r>
      <w:r w:rsidR="00C3001A">
        <w:rPr>
          <w:rFonts w:eastAsia="Calibri" w:cs="Times New Roman"/>
          <w:szCs w:val="24"/>
        </w:rPr>
        <w:t xml:space="preserve"> </w:t>
      </w:r>
      <w:r w:rsidR="002306A8" w:rsidRPr="007567CC">
        <w:rPr>
          <w:rFonts w:eastAsia="Calibri" w:cs="Times New Roman"/>
          <w:szCs w:val="24"/>
        </w:rPr>
        <w:t>bireyler,</w:t>
      </w:r>
      <w:r w:rsidR="00C3001A">
        <w:rPr>
          <w:rFonts w:eastAsia="Calibri" w:cs="Times New Roman"/>
          <w:szCs w:val="24"/>
        </w:rPr>
        <w:t xml:space="preserve"> </w:t>
      </w:r>
      <w:r w:rsidR="002306A8" w:rsidRPr="007567CC">
        <w:rPr>
          <w:rFonts w:eastAsia="Calibri" w:cs="Times New Roman"/>
          <w:szCs w:val="24"/>
        </w:rPr>
        <w:t>belirli</w:t>
      </w:r>
      <w:r w:rsidR="00C3001A">
        <w:rPr>
          <w:rFonts w:eastAsia="Calibri" w:cs="Times New Roman"/>
          <w:szCs w:val="24"/>
        </w:rPr>
        <w:t xml:space="preserve"> </w:t>
      </w:r>
      <w:r w:rsidR="002306A8" w:rsidRPr="007567CC">
        <w:rPr>
          <w:rFonts w:eastAsia="Calibri" w:cs="Times New Roman"/>
          <w:szCs w:val="24"/>
        </w:rPr>
        <w:t>bir</w:t>
      </w:r>
      <w:r w:rsidR="00C3001A">
        <w:rPr>
          <w:rFonts w:eastAsia="Calibri" w:cs="Times New Roman"/>
          <w:szCs w:val="24"/>
        </w:rPr>
        <w:t xml:space="preserve"> </w:t>
      </w:r>
      <w:r w:rsidR="002306A8" w:rsidRPr="007567CC">
        <w:rPr>
          <w:rFonts w:eastAsia="Calibri" w:cs="Times New Roman"/>
          <w:szCs w:val="24"/>
        </w:rPr>
        <w:t>durumda</w:t>
      </w:r>
      <w:r w:rsidR="00C3001A">
        <w:rPr>
          <w:rFonts w:eastAsia="Calibri" w:cs="Times New Roman"/>
          <w:szCs w:val="24"/>
        </w:rPr>
        <w:t xml:space="preserve"> </w:t>
      </w:r>
      <w:r w:rsidR="002306A8" w:rsidRPr="007567CC">
        <w:rPr>
          <w:rFonts w:eastAsia="Calibri" w:cs="Times New Roman"/>
          <w:szCs w:val="24"/>
        </w:rPr>
        <w:t>da</w:t>
      </w:r>
      <w:r w:rsidR="00C3001A">
        <w:rPr>
          <w:rFonts w:eastAsia="Calibri" w:cs="Times New Roman"/>
          <w:szCs w:val="24"/>
        </w:rPr>
        <w:t xml:space="preserve"> </w:t>
      </w:r>
      <w:r w:rsidR="002306A8" w:rsidRPr="007567CC">
        <w:rPr>
          <w:rFonts w:eastAsia="Calibri" w:cs="Times New Roman"/>
          <w:szCs w:val="24"/>
        </w:rPr>
        <w:t>yüksek</w:t>
      </w:r>
      <w:r w:rsidR="00C3001A">
        <w:rPr>
          <w:rFonts w:eastAsia="Calibri" w:cs="Times New Roman"/>
          <w:szCs w:val="24"/>
        </w:rPr>
        <w:t xml:space="preserve"> </w:t>
      </w:r>
      <w:r w:rsidR="002306A8" w:rsidRPr="007567CC">
        <w:rPr>
          <w:rFonts w:eastAsia="Calibri" w:cs="Times New Roman"/>
          <w:szCs w:val="24"/>
        </w:rPr>
        <w:t>kaygı</w:t>
      </w:r>
      <w:r w:rsidR="00C3001A">
        <w:rPr>
          <w:rFonts w:eastAsia="Calibri" w:cs="Times New Roman"/>
          <w:szCs w:val="24"/>
        </w:rPr>
        <w:t xml:space="preserve"> </w:t>
      </w:r>
      <w:r w:rsidR="002306A8" w:rsidRPr="007567CC">
        <w:rPr>
          <w:rFonts w:eastAsia="Calibri" w:cs="Times New Roman"/>
          <w:szCs w:val="24"/>
        </w:rPr>
        <w:t>hissedebilirler.</w:t>
      </w:r>
      <w:r w:rsidR="00C3001A">
        <w:rPr>
          <w:rFonts w:eastAsia="Calibri" w:cs="Times New Roman"/>
          <w:szCs w:val="24"/>
        </w:rPr>
        <w:t xml:space="preserve"> </w:t>
      </w:r>
      <w:r w:rsidR="002306A8" w:rsidRPr="007567CC">
        <w:rPr>
          <w:rFonts w:eastAsia="Calibri" w:cs="Times New Roman"/>
          <w:szCs w:val="24"/>
        </w:rPr>
        <w:t>Sürekli</w:t>
      </w:r>
      <w:r w:rsidR="00C3001A">
        <w:rPr>
          <w:rFonts w:eastAsia="Calibri" w:cs="Times New Roman"/>
          <w:szCs w:val="24"/>
        </w:rPr>
        <w:t xml:space="preserve"> </w:t>
      </w:r>
      <w:r w:rsidR="002306A8" w:rsidRPr="007567CC">
        <w:rPr>
          <w:rFonts w:eastAsia="Calibri" w:cs="Times New Roman"/>
          <w:szCs w:val="24"/>
        </w:rPr>
        <w:t>kaygı,</w:t>
      </w:r>
      <w:r w:rsidR="00C3001A">
        <w:rPr>
          <w:rFonts w:eastAsia="Calibri" w:cs="Times New Roman"/>
          <w:szCs w:val="24"/>
        </w:rPr>
        <w:t xml:space="preserve"> </w:t>
      </w:r>
      <w:r w:rsidR="002306A8" w:rsidRPr="007567CC">
        <w:rPr>
          <w:rFonts w:eastAsia="Calibri" w:cs="Times New Roman"/>
          <w:szCs w:val="24"/>
        </w:rPr>
        <w:t>bireyin</w:t>
      </w:r>
      <w:r w:rsidR="00C3001A">
        <w:rPr>
          <w:rFonts w:eastAsia="Calibri" w:cs="Times New Roman"/>
          <w:szCs w:val="24"/>
        </w:rPr>
        <w:t xml:space="preserve"> </w:t>
      </w:r>
      <w:r w:rsidR="002306A8" w:rsidRPr="007567CC">
        <w:rPr>
          <w:rFonts w:eastAsia="Calibri" w:cs="Times New Roman"/>
          <w:szCs w:val="24"/>
        </w:rPr>
        <w:t>genel</w:t>
      </w:r>
      <w:r w:rsidR="00C3001A">
        <w:rPr>
          <w:rFonts w:eastAsia="Calibri" w:cs="Times New Roman"/>
          <w:szCs w:val="24"/>
        </w:rPr>
        <w:t xml:space="preserve"> </w:t>
      </w:r>
      <w:r w:rsidR="002306A8" w:rsidRPr="007567CC">
        <w:rPr>
          <w:rFonts w:eastAsia="Calibri" w:cs="Times New Roman"/>
          <w:szCs w:val="24"/>
        </w:rPr>
        <w:t>kaygı</w:t>
      </w:r>
      <w:r w:rsidR="00C3001A">
        <w:rPr>
          <w:rFonts w:eastAsia="Calibri" w:cs="Times New Roman"/>
          <w:szCs w:val="24"/>
        </w:rPr>
        <w:t xml:space="preserve"> </w:t>
      </w:r>
      <w:r w:rsidR="002306A8" w:rsidRPr="007567CC">
        <w:rPr>
          <w:rFonts w:eastAsia="Calibri" w:cs="Times New Roman"/>
          <w:szCs w:val="24"/>
        </w:rPr>
        <w:t>yatkınlığını</w:t>
      </w:r>
      <w:r w:rsidR="00C3001A">
        <w:rPr>
          <w:rFonts w:eastAsia="Calibri" w:cs="Times New Roman"/>
          <w:szCs w:val="24"/>
        </w:rPr>
        <w:t xml:space="preserve"> </w:t>
      </w:r>
      <w:r w:rsidR="002306A8" w:rsidRPr="007567CC">
        <w:rPr>
          <w:rFonts w:eastAsia="Calibri" w:cs="Times New Roman"/>
          <w:szCs w:val="24"/>
        </w:rPr>
        <w:t>ifade</w:t>
      </w:r>
      <w:r w:rsidR="00C3001A">
        <w:rPr>
          <w:rFonts w:eastAsia="Calibri" w:cs="Times New Roman"/>
          <w:szCs w:val="24"/>
        </w:rPr>
        <w:t xml:space="preserve"> </w:t>
      </w:r>
      <w:r w:rsidR="002306A8" w:rsidRPr="007567CC">
        <w:rPr>
          <w:rFonts w:eastAsia="Calibri" w:cs="Times New Roman"/>
          <w:szCs w:val="24"/>
        </w:rPr>
        <w:t>ederken,</w:t>
      </w:r>
      <w:r w:rsidR="00C3001A">
        <w:rPr>
          <w:rFonts w:eastAsia="Calibri" w:cs="Times New Roman"/>
          <w:szCs w:val="24"/>
        </w:rPr>
        <w:t xml:space="preserve"> </w:t>
      </w:r>
      <w:r w:rsidR="002306A8" w:rsidRPr="007567CC">
        <w:rPr>
          <w:rFonts w:eastAsia="Calibri" w:cs="Times New Roman"/>
          <w:szCs w:val="24"/>
        </w:rPr>
        <w:t>durumluk</w:t>
      </w:r>
      <w:r w:rsidR="00C3001A">
        <w:rPr>
          <w:rFonts w:eastAsia="Calibri" w:cs="Times New Roman"/>
          <w:szCs w:val="24"/>
        </w:rPr>
        <w:t xml:space="preserve"> </w:t>
      </w:r>
      <w:r w:rsidR="002306A8" w:rsidRPr="007567CC">
        <w:rPr>
          <w:rFonts w:eastAsia="Calibri" w:cs="Times New Roman"/>
          <w:szCs w:val="24"/>
        </w:rPr>
        <w:t>kaygı,</w:t>
      </w:r>
      <w:r w:rsidR="00C3001A">
        <w:rPr>
          <w:rFonts w:eastAsia="Calibri" w:cs="Times New Roman"/>
          <w:szCs w:val="24"/>
        </w:rPr>
        <w:t xml:space="preserve"> </w:t>
      </w:r>
      <w:r w:rsidR="002306A8" w:rsidRPr="007567CC">
        <w:rPr>
          <w:rFonts w:eastAsia="Calibri" w:cs="Times New Roman"/>
          <w:szCs w:val="24"/>
        </w:rPr>
        <w:t>belirli</w:t>
      </w:r>
      <w:r w:rsidR="00C3001A">
        <w:rPr>
          <w:rFonts w:eastAsia="Calibri" w:cs="Times New Roman"/>
          <w:szCs w:val="24"/>
        </w:rPr>
        <w:t xml:space="preserve"> </w:t>
      </w:r>
      <w:r w:rsidR="002306A8" w:rsidRPr="007567CC">
        <w:rPr>
          <w:rFonts w:eastAsia="Calibri" w:cs="Times New Roman"/>
          <w:szCs w:val="24"/>
        </w:rPr>
        <w:t>bir</w:t>
      </w:r>
      <w:r w:rsidR="00C3001A">
        <w:rPr>
          <w:rFonts w:eastAsia="Calibri" w:cs="Times New Roman"/>
          <w:szCs w:val="24"/>
        </w:rPr>
        <w:t xml:space="preserve"> </w:t>
      </w:r>
      <w:r w:rsidR="002306A8" w:rsidRPr="007567CC">
        <w:rPr>
          <w:rFonts w:eastAsia="Calibri" w:cs="Times New Roman"/>
          <w:szCs w:val="24"/>
        </w:rPr>
        <w:t>olay</w:t>
      </w:r>
      <w:r w:rsidR="00C3001A">
        <w:rPr>
          <w:rFonts w:eastAsia="Calibri" w:cs="Times New Roman"/>
          <w:szCs w:val="24"/>
        </w:rPr>
        <w:t xml:space="preserve"> </w:t>
      </w:r>
      <w:r w:rsidR="002306A8" w:rsidRPr="007567CC">
        <w:rPr>
          <w:rFonts w:eastAsia="Calibri" w:cs="Times New Roman"/>
          <w:szCs w:val="24"/>
        </w:rPr>
        <w:t>veya</w:t>
      </w:r>
      <w:r w:rsidR="00C3001A">
        <w:rPr>
          <w:rFonts w:eastAsia="Calibri" w:cs="Times New Roman"/>
          <w:szCs w:val="24"/>
        </w:rPr>
        <w:t xml:space="preserve"> </w:t>
      </w:r>
      <w:r w:rsidR="002306A8" w:rsidRPr="007567CC">
        <w:rPr>
          <w:rFonts w:eastAsia="Calibri" w:cs="Times New Roman"/>
          <w:szCs w:val="24"/>
        </w:rPr>
        <w:t>durum</w:t>
      </w:r>
      <w:r w:rsidR="00C3001A">
        <w:rPr>
          <w:rFonts w:eastAsia="Calibri" w:cs="Times New Roman"/>
          <w:szCs w:val="24"/>
        </w:rPr>
        <w:t xml:space="preserve"> </w:t>
      </w:r>
      <w:r w:rsidR="002306A8" w:rsidRPr="007567CC">
        <w:rPr>
          <w:rFonts w:eastAsia="Calibri" w:cs="Times New Roman"/>
          <w:szCs w:val="24"/>
        </w:rPr>
        <w:t>karşısında</w:t>
      </w:r>
      <w:r w:rsidR="00C3001A">
        <w:rPr>
          <w:rFonts w:eastAsia="Calibri" w:cs="Times New Roman"/>
          <w:szCs w:val="24"/>
        </w:rPr>
        <w:t xml:space="preserve"> </w:t>
      </w:r>
      <w:r w:rsidR="002306A8" w:rsidRPr="007567CC">
        <w:rPr>
          <w:rFonts w:eastAsia="Calibri" w:cs="Times New Roman"/>
          <w:szCs w:val="24"/>
        </w:rPr>
        <w:t>hissedilen</w:t>
      </w:r>
      <w:r w:rsidR="00C3001A">
        <w:rPr>
          <w:rFonts w:eastAsia="Calibri" w:cs="Times New Roman"/>
          <w:szCs w:val="24"/>
        </w:rPr>
        <w:t xml:space="preserve"> </w:t>
      </w:r>
      <w:r w:rsidR="002306A8" w:rsidRPr="007567CC">
        <w:rPr>
          <w:rFonts w:eastAsia="Calibri" w:cs="Times New Roman"/>
          <w:szCs w:val="24"/>
        </w:rPr>
        <w:t>anlık</w:t>
      </w:r>
      <w:r w:rsidR="00C3001A">
        <w:rPr>
          <w:rFonts w:eastAsia="Calibri" w:cs="Times New Roman"/>
          <w:szCs w:val="24"/>
        </w:rPr>
        <w:t xml:space="preserve"> </w:t>
      </w:r>
      <w:r w:rsidR="002306A8" w:rsidRPr="007567CC">
        <w:rPr>
          <w:rFonts w:eastAsia="Calibri" w:cs="Times New Roman"/>
          <w:szCs w:val="24"/>
        </w:rPr>
        <w:t>kaygıyı</w:t>
      </w:r>
      <w:r w:rsidR="00C3001A">
        <w:rPr>
          <w:rFonts w:eastAsia="Calibri" w:cs="Times New Roman"/>
          <w:szCs w:val="24"/>
        </w:rPr>
        <w:t xml:space="preserve"> </w:t>
      </w:r>
      <w:r w:rsidR="002306A8" w:rsidRPr="007567CC">
        <w:rPr>
          <w:rFonts w:eastAsia="Calibri" w:cs="Times New Roman"/>
          <w:szCs w:val="24"/>
        </w:rPr>
        <w:t>temsil</w:t>
      </w:r>
      <w:r w:rsidR="00C3001A">
        <w:rPr>
          <w:rFonts w:eastAsia="Calibri" w:cs="Times New Roman"/>
          <w:szCs w:val="24"/>
        </w:rPr>
        <w:t xml:space="preserve"> </w:t>
      </w:r>
      <w:r w:rsidR="002306A8" w:rsidRPr="007567CC">
        <w:rPr>
          <w:rFonts w:eastAsia="Calibri" w:cs="Times New Roman"/>
          <w:szCs w:val="24"/>
        </w:rPr>
        <w:t>eder.</w:t>
      </w:r>
      <w:r w:rsidR="00C3001A">
        <w:rPr>
          <w:rFonts w:eastAsia="Calibri" w:cs="Times New Roman"/>
          <w:szCs w:val="24"/>
        </w:rPr>
        <w:t xml:space="preserve"> </w:t>
      </w:r>
      <w:r w:rsidR="002306A8" w:rsidRPr="007567CC">
        <w:rPr>
          <w:rFonts w:eastAsia="Calibri" w:cs="Times New Roman"/>
          <w:szCs w:val="24"/>
        </w:rPr>
        <w:t>Yüksek</w:t>
      </w:r>
      <w:r w:rsidR="00C3001A">
        <w:rPr>
          <w:rFonts w:eastAsia="Calibri" w:cs="Times New Roman"/>
          <w:szCs w:val="24"/>
        </w:rPr>
        <w:t xml:space="preserve"> </w:t>
      </w:r>
      <w:proofErr w:type="gramStart"/>
      <w:r w:rsidR="002306A8" w:rsidRPr="007567CC">
        <w:rPr>
          <w:rFonts w:eastAsia="Calibri" w:cs="Times New Roman"/>
          <w:szCs w:val="24"/>
        </w:rPr>
        <w:t>korelasyon</w:t>
      </w:r>
      <w:proofErr w:type="gramEnd"/>
      <w:r w:rsidR="002306A8" w:rsidRPr="007567CC">
        <w:rPr>
          <w:rFonts w:eastAsia="Calibri" w:cs="Times New Roman"/>
          <w:szCs w:val="24"/>
        </w:rPr>
        <w:t>,</w:t>
      </w:r>
      <w:r w:rsidR="00C3001A">
        <w:rPr>
          <w:rFonts w:eastAsia="Calibri" w:cs="Times New Roman"/>
          <w:szCs w:val="24"/>
        </w:rPr>
        <w:t xml:space="preserve"> </w:t>
      </w:r>
      <w:r w:rsidR="002306A8" w:rsidRPr="007567CC">
        <w:rPr>
          <w:rFonts w:eastAsia="Calibri" w:cs="Times New Roman"/>
          <w:szCs w:val="24"/>
        </w:rPr>
        <w:t>bu</w:t>
      </w:r>
      <w:r w:rsidR="00C3001A">
        <w:rPr>
          <w:rFonts w:eastAsia="Calibri" w:cs="Times New Roman"/>
          <w:szCs w:val="24"/>
        </w:rPr>
        <w:t xml:space="preserve"> </w:t>
      </w:r>
      <w:r w:rsidR="002306A8" w:rsidRPr="007567CC">
        <w:rPr>
          <w:rFonts w:eastAsia="Calibri" w:cs="Times New Roman"/>
          <w:szCs w:val="24"/>
        </w:rPr>
        <w:t>iki</w:t>
      </w:r>
      <w:r w:rsidR="00C3001A">
        <w:rPr>
          <w:rFonts w:eastAsia="Calibri" w:cs="Times New Roman"/>
          <w:szCs w:val="24"/>
        </w:rPr>
        <w:t xml:space="preserve"> </w:t>
      </w:r>
      <w:r w:rsidR="002306A8" w:rsidRPr="007567CC">
        <w:rPr>
          <w:rFonts w:eastAsia="Calibri" w:cs="Times New Roman"/>
          <w:szCs w:val="24"/>
        </w:rPr>
        <w:t>yapının</w:t>
      </w:r>
      <w:r w:rsidR="00C3001A">
        <w:rPr>
          <w:rFonts w:eastAsia="Calibri" w:cs="Times New Roman"/>
          <w:szCs w:val="24"/>
        </w:rPr>
        <w:t xml:space="preserve"> </w:t>
      </w:r>
      <w:r w:rsidR="002306A8" w:rsidRPr="007567CC">
        <w:rPr>
          <w:rFonts w:eastAsia="Calibri" w:cs="Times New Roman"/>
          <w:szCs w:val="24"/>
        </w:rPr>
        <w:t>aynı</w:t>
      </w:r>
      <w:r w:rsidR="00C3001A">
        <w:rPr>
          <w:rFonts w:eastAsia="Calibri" w:cs="Times New Roman"/>
          <w:szCs w:val="24"/>
        </w:rPr>
        <w:t xml:space="preserve"> </w:t>
      </w:r>
      <w:r w:rsidR="002306A8" w:rsidRPr="007567CC">
        <w:rPr>
          <w:rFonts w:eastAsia="Calibri" w:cs="Times New Roman"/>
          <w:szCs w:val="24"/>
        </w:rPr>
        <w:t>temel</w:t>
      </w:r>
      <w:r w:rsidR="00C3001A">
        <w:rPr>
          <w:rFonts w:eastAsia="Calibri" w:cs="Times New Roman"/>
          <w:szCs w:val="24"/>
        </w:rPr>
        <w:t xml:space="preserve"> </w:t>
      </w:r>
      <w:r w:rsidR="002306A8" w:rsidRPr="007567CC">
        <w:rPr>
          <w:rFonts w:eastAsia="Calibri" w:cs="Times New Roman"/>
          <w:szCs w:val="24"/>
        </w:rPr>
        <w:t>kaygı</w:t>
      </w:r>
      <w:r w:rsidR="00C3001A">
        <w:rPr>
          <w:rFonts w:eastAsia="Calibri" w:cs="Times New Roman"/>
          <w:szCs w:val="24"/>
        </w:rPr>
        <w:t xml:space="preserve"> </w:t>
      </w:r>
      <w:r w:rsidR="002306A8" w:rsidRPr="007567CC">
        <w:rPr>
          <w:rFonts w:eastAsia="Calibri" w:cs="Times New Roman"/>
          <w:szCs w:val="24"/>
        </w:rPr>
        <w:t>eğiliminden</w:t>
      </w:r>
      <w:r w:rsidR="00C3001A">
        <w:rPr>
          <w:rFonts w:eastAsia="Calibri" w:cs="Times New Roman"/>
          <w:szCs w:val="24"/>
        </w:rPr>
        <w:t xml:space="preserve"> </w:t>
      </w:r>
      <w:r w:rsidR="002306A8" w:rsidRPr="007567CC">
        <w:rPr>
          <w:rFonts w:eastAsia="Calibri" w:cs="Times New Roman"/>
          <w:szCs w:val="24"/>
        </w:rPr>
        <w:t>kaynaklanabileceğini</w:t>
      </w:r>
      <w:r w:rsidR="00C3001A">
        <w:rPr>
          <w:rFonts w:eastAsia="Calibri" w:cs="Times New Roman"/>
          <w:szCs w:val="24"/>
        </w:rPr>
        <w:t xml:space="preserve"> </w:t>
      </w:r>
      <w:r w:rsidR="002306A8" w:rsidRPr="007567CC">
        <w:rPr>
          <w:rFonts w:eastAsia="Calibri" w:cs="Times New Roman"/>
          <w:szCs w:val="24"/>
        </w:rPr>
        <w:t>düşünülmektedir.</w:t>
      </w:r>
      <w:r w:rsidR="00C3001A">
        <w:rPr>
          <w:rFonts w:eastAsia="Calibri" w:cs="Times New Roman"/>
          <w:szCs w:val="24"/>
        </w:rPr>
        <w:t xml:space="preserve"> </w:t>
      </w:r>
      <w:r w:rsidR="002306A8" w:rsidRPr="007567CC">
        <w:rPr>
          <w:rFonts w:eastAsia="Calibri" w:cs="Times New Roman"/>
          <w:szCs w:val="24"/>
        </w:rPr>
        <w:t>Spor</w:t>
      </w:r>
      <w:r w:rsidR="00C3001A">
        <w:rPr>
          <w:rFonts w:eastAsia="Calibri" w:cs="Times New Roman"/>
          <w:szCs w:val="24"/>
        </w:rPr>
        <w:t xml:space="preserve"> </w:t>
      </w:r>
      <w:r w:rsidRPr="007567CC">
        <w:rPr>
          <w:rFonts w:eastAsia="Calibri" w:cs="Times New Roman"/>
          <w:szCs w:val="24"/>
        </w:rPr>
        <w:t>geçmişi</w:t>
      </w:r>
      <w:r w:rsidR="00C3001A">
        <w:rPr>
          <w:rFonts w:eastAsia="Calibri" w:cs="Times New Roman"/>
          <w:szCs w:val="24"/>
        </w:rPr>
        <w:t xml:space="preserve"> </w:t>
      </w:r>
      <w:r w:rsidRPr="007567CC">
        <w:rPr>
          <w:rFonts w:eastAsia="Calibri" w:cs="Times New Roman"/>
          <w:szCs w:val="24"/>
        </w:rPr>
        <w:t>ile</w:t>
      </w:r>
      <w:r w:rsidR="00C3001A">
        <w:rPr>
          <w:rFonts w:eastAsia="Calibri" w:cs="Times New Roman"/>
          <w:szCs w:val="24"/>
        </w:rPr>
        <w:t xml:space="preserve"> </w:t>
      </w:r>
      <w:r w:rsidRPr="007567CC">
        <w:rPr>
          <w:rFonts w:eastAsia="Calibri" w:cs="Times New Roman"/>
          <w:szCs w:val="24"/>
        </w:rPr>
        <w:t>durumluk</w:t>
      </w:r>
      <w:r w:rsidR="00C3001A">
        <w:rPr>
          <w:rFonts w:eastAsia="Calibri" w:cs="Times New Roman"/>
          <w:szCs w:val="24"/>
        </w:rPr>
        <w:t xml:space="preserve"> </w:t>
      </w:r>
      <w:r w:rsidRPr="007567CC">
        <w:rPr>
          <w:rFonts w:eastAsia="Calibri" w:cs="Times New Roman"/>
          <w:szCs w:val="24"/>
        </w:rPr>
        <w:t>kaygı</w:t>
      </w:r>
      <w:r w:rsidR="00C3001A">
        <w:rPr>
          <w:rFonts w:eastAsia="Calibri" w:cs="Times New Roman"/>
          <w:szCs w:val="24"/>
        </w:rPr>
        <w:t xml:space="preserve"> </w:t>
      </w:r>
      <w:r w:rsidRPr="007567CC">
        <w:rPr>
          <w:rFonts w:eastAsia="Calibri" w:cs="Times New Roman"/>
          <w:szCs w:val="24"/>
        </w:rPr>
        <w:t>arasında</w:t>
      </w:r>
      <w:r w:rsidR="00C3001A">
        <w:rPr>
          <w:rFonts w:eastAsia="Calibri" w:cs="Times New Roman"/>
          <w:szCs w:val="24"/>
        </w:rPr>
        <w:t xml:space="preserve"> </w:t>
      </w:r>
      <w:r w:rsidRPr="007567CC">
        <w:rPr>
          <w:rFonts w:eastAsia="Calibri" w:cs="Times New Roman"/>
          <w:szCs w:val="24"/>
        </w:rPr>
        <w:t>düşük</w:t>
      </w:r>
      <w:r w:rsidR="00C3001A">
        <w:rPr>
          <w:rFonts w:eastAsia="Calibri" w:cs="Times New Roman"/>
          <w:szCs w:val="24"/>
        </w:rPr>
        <w:t xml:space="preserve"> </w:t>
      </w:r>
      <w:r w:rsidRPr="007567CC">
        <w:rPr>
          <w:rFonts w:eastAsia="Calibri" w:cs="Times New Roman"/>
          <w:szCs w:val="24"/>
        </w:rPr>
        <w:t>düzeyde</w:t>
      </w:r>
      <w:r w:rsidR="00C3001A">
        <w:rPr>
          <w:rFonts w:eastAsia="Calibri" w:cs="Times New Roman"/>
          <w:szCs w:val="24"/>
        </w:rPr>
        <w:t xml:space="preserve"> </w:t>
      </w:r>
      <w:r w:rsidRPr="007567CC">
        <w:rPr>
          <w:rFonts w:eastAsia="Calibri" w:cs="Times New Roman"/>
          <w:szCs w:val="24"/>
        </w:rPr>
        <w:t>anlamlı</w:t>
      </w:r>
      <w:r w:rsidR="00C3001A">
        <w:rPr>
          <w:rFonts w:eastAsia="Calibri" w:cs="Times New Roman"/>
          <w:szCs w:val="24"/>
        </w:rPr>
        <w:t xml:space="preserve"> </w:t>
      </w:r>
      <w:r w:rsidRPr="007567CC">
        <w:rPr>
          <w:rFonts w:eastAsia="Calibri" w:cs="Times New Roman"/>
          <w:szCs w:val="24"/>
        </w:rPr>
        <w:t>ve</w:t>
      </w:r>
      <w:r w:rsidR="00C3001A">
        <w:rPr>
          <w:rFonts w:eastAsia="Calibri" w:cs="Times New Roman"/>
          <w:szCs w:val="24"/>
        </w:rPr>
        <w:t xml:space="preserve"> </w:t>
      </w:r>
      <w:r w:rsidRPr="007567CC">
        <w:rPr>
          <w:rFonts w:eastAsia="Calibri" w:cs="Times New Roman"/>
          <w:szCs w:val="24"/>
        </w:rPr>
        <w:t>n</w:t>
      </w:r>
      <w:r w:rsidR="002306A8" w:rsidRPr="007567CC">
        <w:rPr>
          <w:rFonts w:eastAsia="Calibri" w:cs="Times New Roman"/>
          <w:szCs w:val="24"/>
        </w:rPr>
        <w:t>egatif</w:t>
      </w:r>
      <w:r w:rsidR="00C3001A">
        <w:rPr>
          <w:rFonts w:eastAsia="Calibri" w:cs="Times New Roman"/>
          <w:szCs w:val="24"/>
        </w:rPr>
        <w:t xml:space="preserve"> </w:t>
      </w:r>
      <w:r w:rsidR="002306A8" w:rsidRPr="007567CC">
        <w:rPr>
          <w:rFonts w:eastAsia="Calibri" w:cs="Times New Roman"/>
          <w:szCs w:val="24"/>
        </w:rPr>
        <w:t>ilişki</w:t>
      </w:r>
      <w:r w:rsidR="00C3001A">
        <w:rPr>
          <w:rFonts w:eastAsia="Calibri" w:cs="Times New Roman"/>
          <w:szCs w:val="24"/>
        </w:rPr>
        <w:t xml:space="preserve"> </w:t>
      </w:r>
      <w:r w:rsidR="002306A8" w:rsidRPr="007567CC">
        <w:rPr>
          <w:rFonts w:eastAsia="Calibri" w:cs="Times New Roman"/>
          <w:szCs w:val="24"/>
        </w:rPr>
        <w:t>olduğu</w:t>
      </w:r>
      <w:r w:rsidR="00C3001A">
        <w:rPr>
          <w:rFonts w:eastAsia="Calibri" w:cs="Times New Roman"/>
          <w:szCs w:val="24"/>
        </w:rPr>
        <w:t xml:space="preserve"> </w:t>
      </w:r>
      <w:r w:rsidR="002306A8" w:rsidRPr="007567CC">
        <w:rPr>
          <w:rFonts w:eastAsia="Calibri" w:cs="Times New Roman"/>
          <w:szCs w:val="24"/>
        </w:rPr>
        <w:t>(r=-,212),</w:t>
      </w:r>
      <w:r w:rsidR="00C3001A">
        <w:rPr>
          <w:rFonts w:eastAsia="Calibri" w:cs="Times New Roman"/>
          <w:szCs w:val="24"/>
        </w:rPr>
        <w:t xml:space="preserve"> </w:t>
      </w:r>
      <w:r w:rsidR="002306A8" w:rsidRPr="007567CC">
        <w:rPr>
          <w:rFonts w:eastAsia="Calibri" w:cs="Times New Roman"/>
          <w:szCs w:val="24"/>
        </w:rPr>
        <w:t>sonucuna</w:t>
      </w:r>
      <w:r w:rsidR="00C3001A">
        <w:rPr>
          <w:rFonts w:eastAsia="Calibri" w:cs="Times New Roman"/>
          <w:szCs w:val="24"/>
        </w:rPr>
        <w:t xml:space="preserve"> </w:t>
      </w:r>
      <w:r w:rsidR="002306A8" w:rsidRPr="007567CC">
        <w:rPr>
          <w:rFonts w:eastAsia="Calibri" w:cs="Times New Roman"/>
          <w:szCs w:val="24"/>
        </w:rPr>
        <w:t>ulaşılmıştır.</w:t>
      </w:r>
      <w:r w:rsidR="00C3001A">
        <w:rPr>
          <w:rFonts w:eastAsia="Calibri" w:cs="Times New Roman"/>
          <w:szCs w:val="24"/>
        </w:rPr>
        <w:t xml:space="preserve"> </w:t>
      </w:r>
      <w:r w:rsidR="002306A8" w:rsidRPr="007567CC">
        <w:rPr>
          <w:rFonts w:cs="Times New Roman"/>
          <w:szCs w:val="24"/>
        </w:rPr>
        <w:t>Sporla</w:t>
      </w:r>
      <w:r w:rsidR="00C3001A">
        <w:rPr>
          <w:rFonts w:cs="Times New Roman"/>
          <w:szCs w:val="24"/>
        </w:rPr>
        <w:t xml:space="preserve"> </w:t>
      </w:r>
      <w:r w:rsidR="002306A8" w:rsidRPr="007567CC">
        <w:rPr>
          <w:rFonts w:cs="Times New Roman"/>
          <w:szCs w:val="24"/>
        </w:rPr>
        <w:t>uğraşmak,</w:t>
      </w:r>
      <w:r w:rsidR="00C3001A">
        <w:rPr>
          <w:rFonts w:cs="Times New Roman"/>
          <w:szCs w:val="24"/>
        </w:rPr>
        <w:t xml:space="preserve"> </w:t>
      </w:r>
      <w:r w:rsidR="002306A8" w:rsidRPr="007567CC">
        <w:rPr>
          <w:rFonts w:cs="Times New Roman"/>
          <w:szCs w:val="24"/>
        </w:rPr>
        <w:t>stresle</w:t>
      </w:r>
      <w:r w:rsidR="00C3001A">
        <w:rPr>
          <w:rFonts w:cs="Times New Roman"/>
          <w:szCs w:val="24"/>
        </w:rPr>
        <w:t xml:space="preserve"> </w:t>
      </w:r>
      <w:r w:rsidR="002306A8" w:rsidRPr="007567CC">
        <w:rPr>
          <w:rFonts w:cs="Times New Roman"/>
          <w:szCs w:val="24"/>
        </w:rPr>
        <w:t>başa</w:t>
      </w:r>
      <w:r w:rsidR="00C3001A">
        <w:rPr>
          <w:rFonts w:cs="Times New Roman"/>
          <w:szCs w:val="24"/>
        </w:rPr>
        <w:t xml:space="preserve"> </w:t>
      </w:r>
      <w:r w:rsidR="002306A8" w:rsidRPr="007567CC">
        <w:rPr>
          <w:rFonts w:cs="Times New Roman"/>
          <w:szCs w:val="24"/>
        </w:rPr>
        <w:t>çıkma</w:t>
      </w:r>
      <w:r w:rsidR="00C3001A">
        <w:rPr>
          <w:rFonts w:cs="Times New Roman"/>
          <w:szCs w:val="24"/>
        </w:rPr>
        <w:t xml:space="preserve"> </w:t>
      </w:r>
      <w:r w:rsidR="002306A8" w:rsidRPr="007567CC">
        <w:rPr>
          <w:rFonts w:cs="Times New Roman"/>
          <w:szCs w:val="24"/>
        </w:rPr>
        <w:t>mekanizmalarını</w:t>
      </w:r>
      <w:r w:rsidR="00C3001A">
        <w:rPr>
          <w:rFonts w:cs="Times New Roman"/>
          <w:szCs w:val="24"/>
        </w:rPr>
        <w:t xml:space="preserve"> </w:t>
      </w:r>
      <w:r w:rsidR="002306A8" w:rsidRPr="007567CC">
        <w:rPr>
          <w:rFonts w:cs="Times New Roman"/>
          <w:szCs w:val="24"/>
        </w:rPr>
        <w:t>güçlendirebilir,</w:t>
      </w:r>
      <w:r w:rsidR="00C3001A">
        <w:rPr>
          <w:rFonts w:cs="Times New Roman"/>
          <w:szCs w:val="24"/>
        </w:rPr>
        <w:t xml:space="preserve"> </w:t>
      </w:r>
      <w:r w:rsidR="002306A8" w:rsidRPr="007567CC">
        <w:rPr>
          <w:rFonts w:cs="Times New Roman"/>
          <w:szCs w:val="24"/>
        </w:rPr>
        <w:t>bireylerin</w:t>
      </w:r>
      <w:r w:rsidR="00C3001A">
        <w:rPr>
          <w:rFonts w:cs="Times New Roman"/>
          <w:szCs w:val="24"/>
        </w:rPr>
        <w:t xml:space="preserve"> </w:t>
      </w:r>
      <w:r w:rsidR="002306A8" w:rsidRPr="007567CC">
        <w:rPr>
          <w:rFonts w:cs="Times New Roman"/>
          <w:szCs w:val="24"/>
        </w:rPr>
        <w:t>durumluk</w:t>
      </w:r>
      <w:r w:rsidR="00C3001A">
        <w:rPr>
          <w:rFonts w:cs="Times New Roman"/>
          <w:szCs w:val="24"/>
        </w:rPr>
        <w:t xml:space="preserve"> </w:t>
      </w:r>
      <w:r w:rsidR="002306A8" w:rsidRPr="007567CC">
        <w:rPr>
          <w:rFonts w:cs="Times New Roman"/>
          <w:szCs w:val="24"/>
        </w:rPr>
        <w:t>kaygı</w:t>
      </w:r>
      <w:r w:rsidR="00C3001A">
        <w:rPr>
          <w:rFonts w:cs="Times New Roman"/>
          <w:szCs w:val="24"/>
        </w:rPr>
        <w:t xml:space="preserve"> </w:t>
      </w:r>
      <w:r w:rsidR="002306A8" w:rsidRPr="007567CC">
        <w:rPr>
          <w:rFonts w:cs="Times New Roman"/>
          <w:szCs w:val="24"/>
        </w:rPr>
        <w:t>düzeylerini</w:t>
      </w:r>
      <w:r w:rsidR="00C3001A">
        <w:rPr>
          <w:rFonts w:cs="Times New Roman"/>
          <w:szCs w:val="24"/>
        </w:rPr>
        <w:t xml:space="preserve"> </w:t>
      </w:r>
      <w:r w:rsidR="002306A8" w:rsidRPr="007567CC">
        <w:rPr>
          <w:rFonts w:cs="Times New Roman"/>
          <w:szCs w:val="24"/>
        </w:rPr>
        <w:t>azaltabilir.</w:t>
      </w:r>
      <w:r w:rsidR="00C3001A">
        <w:rPr>
          <w:rFonts w:cs="Times New Roman"/>
          <w:szCs w:val="24"/>
        </w:rPr>
        <w:t xml:space="preserve"> </w:t>
      </w:r>
      <w:r w:rsidR="002306A8" w:rsidRPr="007567CC">
        <w:rPr>
          <w:rFonts w:cs="Times New Roman"/>
          <w:szCs w:val="24"/>
        </w:rPr>
        <w:t>Ancak</w:t>
      </w:r>
      <w:r w:rsidR="00C3001A">
        <w:rPr>
          <w:rFonts w:cs="Times New Roman"/>
          <w:szCs w:val="24"/>
        </w:rPr>
        <w:t xml:space="preserve"> </w:t>
      </w:r>
      <w:r w:rsidR="002306A8" w:rsidRPr="007567CC">
        <w:rPr>
          <w:rFonts w:cs="Times New Roman"/>
          <w:szCs w:val="24"/>
        </w:rPr>
        <w:t>ilişkinin</w:t>
      </w:r>
      <w:r w:rsidR="00C3001A">
        <w:rPr>
          <w:rFonts w:cs="Times New Roman"/>
          <w:szCs w:val="24"/>
        </w:rPr>
        <w:t xml:space="preserve"> </w:t>
      </w:r>
      <w:r w:rsidR="002306A8" w:rsidRPr="007567CC">
        <w:rPr>
          <w:rFonts w:cs="Times New Roman"/>
          <w:szCs w:val="24"/>
        </w:rPr>
        <w:t>düşük</w:t>
      </w:r>
      <w:r w:rsidR="00C3001A">
        <w:rPr>
          <w:rFonts w:cs="Times New Roman"/>
          <w:szCs w:val="24"/>
        </w:rPr>
        <w:t xml:space="preserve"> </w:t>
      </w:r>
      <w:r w:rsidR="002306A8" w:rsidRPr="007567CC">
        <w:rPr>
          <w:rFonts w:cs="Times New Roman"/>
          <w:szCs w:val="24"/>
        </w:rPr>
        <w:t>düzeyde</w:t>
      </w:r>
      <w:r w:rsidR="00C3001A">
        <w:rPr>
          <w:rFonts w:cs="Times New Roman"/>
          <w:szCs w:val="24"/>
        </w:rPr>
        <w:t xml:space="preserve"> </w:t>
      </w:r>
      <w:r w:rsidR="002306A8" w:rsidRPr="007567CC">
        <w:rPr>
          <w:rFonts w:cs="Times New Roman"/>
          <w:szCs w:val="24"/>
        </w:rPr>
        <w:t>olması,</w:t>
      </w:r>
      <w:r w:rsidR="00C3001A">
        <w:rPr>
          <w:rFonts w:cs="Times New Roman"/>
          <w:szCs w:val="24"/>
        </w:rPr>
        <w:t xml:space="preserve"> </w:t>
      </w:r>
      <w:r w:rsidR="002306A8" w:rsidRPr="007567CC">
        <w:rPr>
          <w:rFonts w:cs="Times New Roman"/>
          <w:szCs w:val="24"/>
        </w:rPr>
        <w:t>bu</w:t>
      </w:r>
      <w:r w:rsidR="00C3001A">
        <w:rPr>
          <w:rFonts w:cs="Times New Roman"/>
          <w:szCs w:val="24"/>
        </w:rPr>
        <w:t xml:space="preserve"> </w:t>
      </w:r>
      <w:r w:rsidR="002306A8" w:rsidRPr="007567CC">
        <w:rPr>
          <w:rFonts w:cs="Times New Roman"/>
          <w:szCs w:val="24"/>
        </w:rPr>
        <w:t>etkinin</w:t>
      </w:r>
      <w:r w:rsidR="00C3001A">
        <w:rPr>
          <w:rFonts w:cs="Times New Roman"/>
          <w:szCs w:val="24"/>
        </w:rPr>
        <w:t xml:space="preserve"> </w:t>
      </w:r>
      <w:r w:rsidR="002306A8" w:rsidRPr="007567CC">
        <w:rPr>
          <w:rFonts w:cs="Times New Roman"/>
          <w:szCs w:val="24"/>
        </w:rPr>
        <w:t>zayıf</w:t>
      </w:r>
      <w:r w:rsidR="00C3001A">
        <w:rPr>
          <w:rFonts w:cs="Times New Roman"/>
          <w:szCs w:val="24"/>
        </w:rPr>
        <w:t xml:space="preserve"> </w:t>
      </w:r>
      <w:r w:rsidR="002306A8" w:rsidRPr="007567CC">
        <w:rPr>
          <w:rFonts w:cs="Times New Roman"/>
          <w:szCs w:val="24"/>
        </w:rPr>
        <w:t>olduğunu</w:t>
      </w:r>
      <w:r w:rsidR="00C3001A">
        <w:rPr>
          <w:rFonts w:cs="Times New Roman"/>
          <w:szCs w:val="24"/>
        </w:rPr>
        <w:t xml:space="preserve"> </w:t>
      </w:r>
      <w:r w:rsidR="002306A8" w:rsidRPr="007567CC">
        <w:rPr>
          <w:rFonts w:cs="Times New Roman"/>
          <w:szCs w:val="24"/>
        </w:rPr>
        <w:t>veya</w:t>
      </w:r>
      <w:r w:rsidR="00C3001A">
        <w:rPr>
          <w:rFonts w:cs="Times New Roman"/>
          <w:szCs w:val="24"/>
        </w:rPr>
        <w:t xml:space="preserve"> </w:t>
      </w:r>
      <w:r w:rsidR="002306A8" w:rsidRPr="007567CC">
        <w:rPr>
          <w:rFonts w:cs="Times New Roman"/>
          <w:szCs w:val="24"/>
        </w:rPr>
        <w:t>spor</w:t>
      </w:r>
      <w:r w:rsidR="00C3001A">
        <w:rPr>
          <w:rFonts w:cs="Times New Roman"/>
          <w:szCs w:val="24"/>
        </w:rPr>
        <w:t xml:space="preserve"> </w:t>
      </w:r>
      <w:r w:rsidR="002306A8" w:rsidRPr="007567CC">
        <w:rPr>
          <w:rFonts w:cs="Times New Roman"/>
          <w:szCs w:val="24"/>
        </w:rPr>
        <w:t>geçmişinin</w:t>
      </w:r>
      <w:r w:rsidR="00C3001A">
        <w:rPr>
          <w:rFonts w:cs="Times New Roman"/>
          <w:szCs w:val="24"/>
        </w:rPr>
        <w:t xml:space="preserve"> </w:t>
      </w:r>
      <w:r w:rsidR="002306A8" w:rsidRPr="007567CC">
        <w:rPr>
          <w:rFonts w:cs="Times New Roman"/>
          <w:szCs w:val="24"/>
        </w:rPr>
        <w:t>diğer</w:t>
      </w:r>
      <w:r w:rsidR="00C3001A">
        <w:rPr>
          <w:rFonts w:cs="Times New Roman"/>
          <w:szCs w:val="24"/>
        </w:rPr>
        <w:t xml:space="preserve"> </w:t>
      </w:r>
      <w:r w:rsidR="002306A8" w:rsidRPr="007567CC">
        <w:rPr>
          <w:rFonts w:cs="Times New Roman"/>
          <w:szCs w:val="24"/>
        </w:rPr>
        <w:t>faktörlerle</w:t>
      </w:r>
      <w:r w:rsidR="00C3001A">
        <w:rPr>
          <w:rFonts w:cs="Times New Roman"/>
          <w:szCs w:val="24"/>
        </w:rPr>
        <w:t xml:space="preserve"> </w:t>
      </w:r>
      <w:r w:rsidR="002306A8" w:rsidRPr="007567CC">
        <w:rPr>
          <w:rFonts w:cs="Times New Roman"/>
          <w:szCs w:val="24"/>
        </w:rPr>
        <w:t>birlikte</w:t>
      </w:r>
      <w:r w:rsidR="00C3001A">
        <w:rPr>
          <w:rFonts w:cs="Times New Roman"/>
          <w:szCs w:val="24"/>
        </w:rPr>
        <w:t xml:space="preserve"> </w:t>
      </w:r>
      <w:r w:rsidR="002306A8" w:rsidRPr="007567CC">
        <w:rPr>
          <w:rFonts w:cs="Times New Roman"/>
          <w:szCs w:val="24"/>
        </w:rPr>
        <w:t>ele</w:t>
      </w:r>
      <w:r w:rsidR="00C3001A">
        <w:rPr>
          <w:rFonts w:cs="Times New Roman"/>
          <w:szCs w:val="24"/>
        </w:rPr>
        <w:t xml:space="preserve"> </w:t>
      </w:r>
      <w:r w:rsidR="002306A8" w:rsidRPr="007567CC">
        <w:rPr>
          <w:rFonts w:cs="Times New Roman"/>
          <w:szCs w:val="24"/>
        </w:rPr>
        <w:t>alınması</w:t>
      </w:r>
      <w:r w:rsidR="00C3001A">
        <w:rPr>
          <w:rFonts w:cs="Times New Roman"/>
          <w:szCs w:val="24"/>
        </w:rPr>
        <w:t xml:space="preserve"> </w:t>
      </w:r>
      <w:r w:rsidR="002306A8" w:rsidRPr="007567CC">
        <w:rPr>
          <w:rFonts w:cs="Times New Roman"/>
          <w:szCs w:val="24"/>
        </w:rPr>
        <w:t>gerektiğini</w:t>
      </w:r>
      <w:r w:rsidR="00C3001A">
        <w:rPr>
          <w:rFonts w:cs="Times New Roman"/>
          <w:szCs w:val="24"/>
        </w:rPr>
        <w:t xml:space="preserve"> </w:t>
      </w:r>
      <w:r w:rsidR="002306A8" w:rsidRPr="007567CC">
        <w:rPr>
          <w:rFonts w:cs="Times New Roman"/>
          <w:szCs w:val="24"/>
        </w:rPr>
        <w:t>işaret</w:t>
      </w:r>
      <w:r w:rsidR="00C3001A">
        <w:rPr>
          <w:rFonts w:cs="Times New Roman"/>
          <w:szCs w:val="24"/>
        </w:rPr>
        <w:t xml:space="preserve"> </w:t>
      </w:r>
      <w:r w:rsidR="002306A8" w:rsidRPr="007567CC">
        <w:rPr>
          <w:rFonts w:cs="Times New Roman"/>
          <w:szCs w:val="24"/>
        </w:rPr>
        <w:t>edebilir.</w:t>
      </w:r>
      <w:r w:rsidR="00C3001A">
        <w:rPr>
          <w:rFonts w:cs="Times New Roman"/>
          <w:szCs w:val="24"/>
        </w:rPr>
        <w:t xml:space="preserve"> </w:t>
      </w:r>
      <w:r w:rsidR="002306A8" w:rsidRPr="007567CC">
        <w:rPr>
          <w:rFonts w:cs="Times New Roman"/>
          <w:szCs w:val="24"/>
        </w:rPr>
        <w:t>S</w:t>
      </w:r>
      <w:r w:rsidRPr="007567CC">
        <w:rPr>
          <w:rFonts w:eastAsia="Calibri" w:cs="Times New Roman"/>
          <w:szCs w:val="24"/>
        </w:rPr>
        <w:t>por</w:t>
      </w:r>
      <w:r w:rsidR="00C3001A">
        <w:rPr>
          <w:rFonts w:eastAsia="Calibri" w:cs="Times New Roman"/>
          <w:szCs w:val="24"/>
        </w:rPr>
        <w:t xml:space="preserve"> </w:t>
      </w:r>
      <w:r w:rsidRPr="007567CC">
        <w:rPr>
          <w:rFonts w:eastAsia="Calibri" w:cs="Times New Roman"/>
          <w:szCs w:val="24"/>
        </w:rPr>
        <w:t>geçmişi</w:t>
      </w:r>
      <w:r w:rsidR="00C3001A">
        <w:rPr>
          <w:rFonts w:eastAsia="Calibri" w:cs="Times New Roman"/>
          <w:szCs w:val="24"/>
        </w:rPr>
        <w:t xml:space="preserve"> </w:t>
      </w:r>
      <w:r w:rsidRPr="007567CC">
        <w:rPr>
          <w:rFonts w:eastAsia="Calibri" w:cs="Times New Roman"/>
          <w:szCs w:val="24"/>
        </w:rPr>
        <w:t>ile</w:t>
      </w:r>
      <w:r w:rsidR="00C3001A">
        <w:rPr>
          <w:rFonts w:eastAsia="Calibri" w:cs="Times New Roman"/>
          <w:szCs w:val="24"/>
        </w:rPr>
        <w:t xml:space="preserve"> </w:t>
      </w:r>
      <w:r w:rsidRPr="007567CC">
        <w:rPr>
          <w:rFonts w:eastAsia="Calibri" w:cs="Times New Roman"/>
          <w:szCs w:val="24"/>
        </w:rPr>
        <w:t>sürekli</w:t>
      </w:r>
      <w:r w:rsidR="00C3001A">
        <w:rPr>
          <w:rFonts w:eastAsia="Calibri" w:cs="Times New Roman"/>
          <w:szCs w:val="24"/>
        </w:rPr>
        <w:t xml:space="preserve"> </w:t>
      </w:r>
      <w:r w:rsidRPr="007567CC">
        <w:rPr>
          <w:rFonts w:eastAsia="Calibri" w:cs="Times New Roman"/>
          <w:szCs w:val="24"/>
        </w:rPr>
        <w:t>kaygı</w:t>
      </w:r>
      <w:r w:rsidR="00C3001A">
        <w:rPr>
          <w:rFonts w:eastAsia="Calibri" w:cs="Times New Roman"/>
          <w:szCs w:val="24"/>
        </w:rPr>
        <w:t xml:space="preserve"> </w:t>
      </w:r>
      <w:r w:rsidRPr="007567CC">
        <w:rPr>
          <w:rFonts w:eastAsia="Calibri" w:cs="Times New Roman"/>
          <w:szCs w:val="24"/>
        </w:rPr>
        <w:t>arasında</w:t>
      </w:r>
      <w:r w:rsidR="00C3001A">
        <w:rPr>
          <w:rFonts w:eastAsia="Calibri" w:cs="Times New Roman"/>
          <w:szCs w:val="24"/>
        </w:rPr>
        <w:t xml:space="preserve"> </w:t>
      </w:r>
      <w:r w:rsidRPr="007567CC">
        <w:rPr>
          <w:rFonts w:eastAsia="Calibri" w:cs="Times New Roman"/>
          <w:szCs w:val="24"/>
        </w:rPr>
        <w:t>düşük</w:t>
      </w:r>
      <w:r w:rsidR="00C3001A">
        <w:rPr>
          <w:rFonts w:eastAsia="Calibri" w:cs="Times New Roman"/>
          <w:szCs w:val="24"/>
        </w:rPr>
        <w:t xml:space="preserve"> </w:t>
      </w:r>
      <w:r w:rsidRPr="007567CC">
        <w:rPr>
          <w:rFonts w:eastAsia="Calibri" w:cs="Times New Roman"/>
          <w:szCs w:val="24"/>
        </w:rPr>
        <w:t>düzeyde</w:t>
      </w:r>
      <w:r w:rsidR="00C3001A">
        <w:rPr>
          <w:rFonts w:eastAsia="Calibri" w:cs="Times New Roman"/>
          <w:szCs w:val="24"/>
        </w:rPr>
        <w:t xml:space="preserve"> </w:t>
      </w:r>
      <w:r w:rsidRPr="007567CC">
        <w:rPr>
          <w:rFonts w:eastAsia="Calibri" w:cs="Times New Roman"/>
          <w:szCs w:val="24"/>
        </w:rPr>
        <w:t>anlamlı</w:t>
      </w:r>
      <w:r w:rsidR="00C3001A">
        <w:rPr>
          <w:rFonts w:eastAsia="Calibri" w:cs="Times New Roman"/>
          <w:szCs w:val="24"/>
        </w:rPr>
        <w:t xml:space="preserve"> </w:t>
      </w:r>
      <w:r w:rsidRPr="007567CC">
        <w:rPr>
          <w:rFonts w:eastAsia="Calibri" w:cs="Times New Roman"/>
          <w:szCs w:val="24"/>
        </w:rPr>
        <w:t>ve</w:t>
      </w:r>
      <w:r w:rsidR="00C3001A">
        <w:rPr>
          <w:rFonts w:eastAsia="Calibri" w:cs="Times New Roman"/>
          <w:szCs w:val="24"/>
        </w:rPr>
        <w:t xml:space="preserve"> </w:t>
      </w:r>
      <w:r w:rsidRPr="007567CC">
        <w:rPr>
          <w:rFonts w:eastAsia="Calibri" w:cs="Times New Roman"/>
          <w:szCs w:val="24"/>
        </w:rPr>
        <w:t>negatif</w:t>
      </w:r>
      <w:r w:rsidR="00C3001A">
        <w:rPr>
          <w:rFonts w:eastAsia="Calibri" w:cs="Times New Roman"/>
          <w:szCs w:val="24"/>
        </w:rPr>
        <w:t xml:space="preserve"> </w:t>
      </w:r>
      <w:r w:rsidRPr="007567CC">
        <w:rPr>
          <w:rFonts w:eastAsia="Calibri" w:cs="Times New Roman"/>
          <w:szCs w:val="24"/>
        </w:rPr>
        <w:t>ilişki</w:t>
      </w:r>
      <w:r w:rsidR="00C3001A">
        <w:rPr>
          <w:rFonts w:eastAsia="Calibri" w:cs="Times New Roman"/>
          <w:szCs w:val="24"/>
        </w:rPr>
        <w:t xml:space="preserve"> </w:t>
      </w:r>
      <w:r w:rsidRPr="007567CC">
        <w:rPr>
          <w:rFonts w:eastAsia="Calibri" w:cs="Times New Roman"/>
          <w:szCs w:val="24"/>
        </w:rPr>
        <w:t>olduğu</w:t>
      </w:r>
      <w:r w:rsidR="00C3001A">
        <w:rPr>
          <w:rFonts w:eastAsia="Calibri" w:cs="Times New Roman"/>
          <w:szCs w:val="24"/>
        </w:rPr>
        <w:t xml:space="preserve"> </w:t>
      </w:r>
      <w:r w:rsidRPr="007567CC">
        <w:rPr>
          <w:rFonts w:eastAsia="Calibri" w:cs="Times New Roman"/>
          <w:szCs w:val="24"/>
        </w:rPr>
        <w:t>tespit</w:t>
      </w:r>
      <w:r w:rsidR="00C3001A">
        <w:rPr>
          <w:rFonts w:eastAsia="Calibri" w:cs="Times New Roman"/>
          <w:szCs w:val="24"/>
        </w:rPr>
        <w:t xml:space="preserve"> </w:t>
      </w:r>
      <w:r w:rsidRPr="007567CC">
        <w:rPr>
          <w:rFonts w:eastAsia="Calibri" w:cs="Times New Roman"/>
          <w:szCs w:val="24"/>
        </w:rPr>
        <w:t>edilmiştir</w:t>
      </w:r>
      <w:r w:rsidR="00C3001A">
        <w:rPr>
          <w:rFonts w:eastAsia="Calibri" w:cs="Times New Roman"/>
          <w:szCs w:val="24"/>
        </w:rPr>
        <w:t xml:space="preserve">  </w:t>
      </w:r>
      <w:r w:rsidRPr="007567CC">
        <w:rPr>
          <w:rFonts w:eastAsia="Calibri" w:cs="Times New Roman"/>
          <w:szCs w:val="24"/>
        </w:rPr>
        <w:t>(r=-,22</w:t>
      </w:r>
      <w:r w:rsidR="00D418C0" w:rsidRPr="007567CC">
        <w:rPr>
          <w:rFonts w:eastAsia="Calibri" w:cs="Times New Roman"/>
          <w:szCs w:val="24"/>
        </w:rPr>
        <w:t>7</w:t>
      </w:r>
      <w:r w:rsidRPr="007567CC">
        <w:rPr>
          <w:rFonts w:eastAsia="Calibri" w:cs="Times New Roman"/>
          <w:szCs w:val="24"/>
        </w:rPr>
        <w:t>).</w:t>
      </w:r>
      <w:r w:rsidR="00C3001A">
        <w:rPr>
          <w:rFonts w:eastAsia="Calibri" w:cs="Times New Roman"/>
          <w:szCs w:val="24"/>
        </w:rPr>
        <w:t xml:space="preserve"> </w:t>
      </w:r>
      <w:r w:rsidR="002306A8" w:rsidRPr="007567CC">
        <w:rPr>
          <w:rFonts w:cs="Times New Roman"/>
          <w:szCs w:val="24"/>
        </w:rPr>
        <w:t>Spor,</w:t>
      </w:r>
      <w:r w:rsidR="00C3001A">
        <w:rPr>
          <w:rFonts w:cs="Times New Roman"/>
          <w:szCs w:val="24"/>
        </w:rPr>
        <w:t xml:space="preserve"> </w:t>
      </w:r>
      <w:r w:rsidR="002306A8" w:rsidRPr="007567CC">
        <w:rPr>
          <w:rFonts w:cs="Times New Roman"/>
          <w:szCs w:val="24"/>
        </w:rPr>
        <w:t>bireyin</w:t>
      </w:r>
      <w:r w:rsidR="00C3001A">
        <w:rPr>
          <w:rFonts w:cs="Times New Roman"/>
          <w:szCs w:val="24"/>
        </w:rPr>
        <w:t xml:space="preserve"> </w:t>
      </w:r>
      <w:r w:rsidR="002306A8" w:rsidRPr="007567CC">
        <w:rPr>
          <w:rFonts w:cs="Times New Roman"/>
          <w:szCs w:val="24"/>
        </w:rPr>
        <w:t>genel</w:t>
      </w:r>
      <w:r w:rsidR="00C3001A">
        <w:rPr>
          <w:rFonts w:cs="Times New Roman"/>
          <w:szCs w:val="24"/>
        </w:rPr>
        <w:t xml:space="preserve"> </w:t>
      </w:r>
      <w:r w:rsidR="002306A8" w:rsidRPr="007567CC">
        <w:rPr>
          <w:rFonts w:cs="Times New Roman"/>
          <w:szCs w:val="24"/>
        </w:rPr>
        <w:t>psikolojik</w:t>
      </w:r>
      <w:r w:rsidR="00C3001A">
        <w:rPr>
          <w:rFonts w:cs="Times New Roman"/>
          <w:szCs w:val="24"/>
        </w:rPr>
        <w:t xml:space="preserve"> </w:t>
      </w:r>
      <w:r w:rsidR="002306A8" w:rsidRPr="007567CC">
        <w:rPr>
          <w:rFonts w:cs="Times New Roman"/>
          <w:szCs w:val="24"/>
        </w:rPr>
        <w:t>sağlığı</w:t>
      </w:r>
      <w:r w:rsidR="00C3001A">
        <w:rPr>
          <w:rFonts w:cs="Times New Roman"/>
          <w:szCs w:val="24"/>
        </w:rPr>
        <w:t xml:space="preserve"> </w:t>
      </w:r>
      <w:r w:rsidR="002306A8" w:rsidRPr="007567CC">
        <w:rPr>
          <w:rFonts w:cs="Times New Roman"/>
          <w:szCs w:val="24"/>
        </w:rPr>
        <w:t>üzerinde</w:t>
      </w:r>
      <w:r w:rsidR="00C3001A">
        <w:rPr>
          <w:rFonts w:cs="Times New Roman"/>
          <w:szCs w:val="24"/>
        </w:rPr>
        <w:t xml:space="preserve"> </w:t>
      </w:r>
      <w:r w:rsidR="002306A8" w:rsidRPr="007567CC">
        <w:rPr>
          <w:rFonts w:cs="Times New Roman"/>
          <w:szCs w:val="24"/>
        </w:rPr>
        <w:t>olumlu</w:t>
      </w:r>
      <w:r w:rsidR="00C3001A">
        <w:rPr>
          <w:rFonts w:cs="Times New Roman"/>
          <w:szCs w:val="24"/>
        </w:rPr>
        <w:t xml:space="preserve"> </w:t>
      </w:r>
      <w:r w:rsidR="002306A8" w:rsidRPr="007567CC">
        <w:rPr>
          <w:rFonts w:cs="Times New Roman"/>
          <w:szCs w:val="24"/>
        </w:rPr>
        <w:t>etkiler</w:t>
      </w:r>
      <w:r w:rsidR="00C3001A">
        <w:rPr>
          <w:rFonts w:cs="Times New Roman"/>
          <w:szCs w:val="24"/>
        </w:rPr>
        <w:t xml:space="preserve"> </w:t>
      </w:r>
      <w:r w:rsidR="002306A8" w:rsidRPr="007567CC">
        <w:rPr>
          <w:rFonts w:cs="Times New Roman"/>
          <w:szCs w:val="24"/>
        </w:rPr>
        <w:t>yaratabilir</w:t>
      </w:r>
      <w:r w:rsidR="00C3001A">
        <w:rPr>
          <w:rFonts w:cs="Times New Roman"/>
          <w:szCs w:val="24"/>
        </w:rPr>
        <w:t xml:space="preserve"> </w:t>
      </w:r>
      <w:r w:rsidR="002306A8" w:rsidRPr="007567CC">
        <w:rPr>
          <w:rFonts w:cs="Times New Roman"/>
          <w:szCs w:val="24"/>
        </w:rPr>
        <w:t>ve</w:t>
      </w:r>
      <w:r w:rsidR="00C3001A">
        <w:rPr>
          <w:rFonts w:cs="Times New Roman"/>
          <w:szCs w:val="24"/>
        </w:rPr>
        <w:t xml:space="preserve"> </w:t>
      </w:r>
      <w:r w:rsidR="002306A8" w:rsidRPr="007567CC">
        <w:rPr>
          <w:rFonts w:cs="Times New Roman"/>
          <w:szCs w:val="24"/>
        </w:rPr>
        <w:t>bu</w:t>
      </w:r>
      <w:r w:rsidR="00C3001A">
        <w:rPr>
          <w:rFonts w:cs="Times New Roman"/>
          <w:szCs w:val="24"/>
        </w:rPr>
        <w:t xml:space="preserve"> </w:t>
      </w:r>
      <w:r w:rsidR="002306A8" w:rsidRPr="007567CC">
        <w:rPr>
          <w:rFonts w:cs="Times New Roman"/>
          <w:szCs w:val="24"/>
        </w:rPr>
        <w:t>da</w:t>
      </w:r>
      <w:r w:rsidR="00C3001A">
        <w:rPr>
          <w:rFonts w:cs="Times New Roman"/>
          <w:szCs w:val="24"/>
        </w:rPr>
        <w:t xml:space="preserve"> </w:t>
      </w:r>
      <w:r w:rsidR="002306A8" w:rsidRPr="007567CC">
        <w:rPr>
          <w:rFonts w:cs="Times New Roman"/>
          <w:szCs w:val="24"/>
        </w:rPr>
        <w:t>sürekli</w:t>
      </w:r>
      <w:r w:rsidR="00C3001A">
        <w:rPr>
          <w:rFonts w:cs="Times New Roman"/>
          <w:szCs w:val="24"/>
        </w:rPr>
        <w:t xml:space="preserve"> </w:t>
      </w:r>
      <w:r w:rsidR="002306A8" w:rsidRPr="007567CC">
        <w:rPr>
          <w:rFonts w:cs="Times New Roman"/>
          <w:szCs w:val="24"/>
        </w:rPr>
        <w:t>kaygı</w:t>
      </w:r>
      <w:r w:rsidR="00C3001A">
        <w:rPr>
          <w:rFonts w:cs="Times New Roman"/>
          <w:szCs w:val="24"/>
        </w:rPr>
        <w:t xml:space="preserve"> </w:t>
      </w:r>
      <w:r w:rsidR="002306A8" w:rsidRPr="007567CC">
        <w:rPr>
          <w:rFonts w:cs="Times New Roman"/>
          <w:szCs w:val="24"/>
        </w:rPr>
        <w:t>düzeylerini</w:t>
      </w:r>
      <w:r w:rsidR="00C3001A">
        <w:rPr>
          <w:rFonts w:cs="Times New Roman"/>
          <w:szCs w:val="24"/>
        </w:rPr>
        <w:t xml:space="preserve"> </w:t>
      </w:r>
      <w:r w:rsidR="002306A8" w:rsidRPr="007567CC">
        <w:rPr>
          <w:rFonts w:cs="Times New Roman"/>
          <w:szCs w:val="24"/>
        </w:rPr>
        <w:t>düşürmeye</w:t>
      </w:r>
      <w:r w:rsidR="00C3001A">
        <w:rPr>
          <w:rFonts w:cs="Times New Roman"/>
          <w:szCs w:val="24"/>
        </w:rPr>
        <w:t xml:space="preserve"> </w:t>
      </w:r>
      <w:r w:rsidR="002306A8" w:rsidRPr="007567CC">
        <w:rPr>
          <w:rFonts w:cs="Times New Roman"/>
          <w:szCs w:val="24"/>
        </w:rPr>
        <w:t>katkıda</w:t>
      </w:r>
      <w:r w:rsidR="00C3001A">
        <w:rPr>
          <w:rFonts w:cs="Times New Roman"/>
          <w:szCs w:val="24"/>
        </w:rPr>
        <w:t xml:space="preserve"> </w:t>
      </w:r>
      <w:r w:rsidR="002306A8" w:rsidRPr="007567CC">
        <w:rPr>
          <w:rFonts w:cs="Times New Roman"/>
          <w:szCs w:val="24"/>
        </w:rPr>
        <w:t>bulunabilir.</w:t>
      </w:r>
      <w:r w:rsidR="00C3001A">
        <w:rPr>
          <w:rFonts w:cs="Times New Roman"/>
          <w:szCs w:val="24"/>
        </w:rPr>
        <w:t xml:space="preserve"> </w:t>
      </w:r>
      <w:r w:rsidR="002306A8" w:rsidRPr="007567CC">
        <w:rPr>
          <w:rFonts w:cs="Times New Roman"/>
          <w:szCs w:val="24"/>
        </w:rPr>
        <w:t>Ancak</w:t>
      </w:r>
      <w:r w:rsidR="00C3001A">
        <w:rPr>
          <w:rFonts w:cs="Times New Roman"/>
          <w:szCs w:val="24"/>
        </w:rPr>
        <w:t xml:space="preserve"> </w:t>
      </w:r>
      <w:r w:rsidR="002306A8" w:rsidRPr="007567CC">
        <w:rPr>
          <w:rFonts w:cs="Times New Roman"/>
          <w:szCs w:val="24"/>
        </w:rPr>
        <w:t>düşük</w:t>
      </w:r>
      <w:r w:rsidR="00C3001A">
        <w:rPr>
          <w:rFonts w:cs="Times New Roman"/>
          <w:szCs w:val="24"/>
        </w:rPr>
        <w:t xml:space="preserve"> </w:t>
      </w:r>
      <w:r w:rsidR="002306A8" w:rsidRPr="007567CC">
        <w:rPr>
          <w:rFonts w:cs="Times New Roman"/>
          <w:szCs w:val="24"/>
        </w:rPr>
        <w:t>ilişki</w:t>
      </w:r>
      <w:r w:rsidR="00C3001A">
        <w:rPr>
          <w:rFonts w:cs="Times New Roman"/>
          <w:szCs w:val="24"/>
        </w:rPr>
        <w:t xml:space="preserve"> </w:t>
      </w:r>
      <w:r w:rsidR="002306A8" w:rsidRPr="007567CC">
        <w:rPr>
          <w:rFonts w:cs="Times New Roman"/>
          <w:szCs w:val="24"/>
        </w:rPr>
        <w:t>düzeyi,</w:t>
      </w:r>
      <w:r w:rsidR="00C3001A">
        <w:rPr>
          <w:rFonts w:cs="Times New Roman"/>
          <w:szCs w:val="24"/>
        </w:rPr>
        <w:t xml:space="preserve"> </w:t>
      </w:r>
      <w:r w:rsidR="002306A8" w:rsidRPr="007567CC">
        <w:rPr>
          <w:rFonts w:cs="Times New Roman"/>
          <w:szCs w:val="24"/>
        </w:rPr>
        <w:t>spor</w:t>
      </w:r>
      <w:r w:rsidR="00C3001A">
        <w:rPr>
          <w:rFonts w:cs="Times New Roman"/>
          <w:szCs w:val="24"/>
        </w:rPr>
        <w:t xml:space="preserve"> </w:t>
      </w:r>
      <w:r w:rsidR="002306A8" w:rsidRPr="007567CC">
        <w:rPr>
          <w:rFonts w:cs="Times New Roman"/>
          <w:szCs w:val="24"/>
        </w:rPr>
        <w:t>geçmişinin</w:t>
      </w:r>
      <w:r w:rsidR="00C3001A">
        <w:rPr>
          <w:rFonts w:cs="Times New Roman"/>
          <w:szCs w:val="24"/>
        </w:rPr>
        <w:t xml:space="preserve"> </w:t>
      </w:r>
      <w:r w:rsidR="002306A8" w:rsidRPr="007567CC">
        <w:rPr>
          <w:rFonts w:cs="Times New Roman"/>
          <w:szCs w:val="24"/>
        </w:rPr>
        <w:t>sürekli</w:t>
      </w:r>
      <w:r w:rsidR="00C3001A">
        <w:rPr>
          <w:rFonts w:cs="Times New Roman"/>
          <w:szCs w:val="24"/>
        </w:rPr>
        <w:t xml:space="preserve"> </w:t>
      </w:r>
      <w:r w:rsidR="002306A8" w:rsidRPr="007567CC">
        <w:rPr>
          <w:rFonts w:cs="Times New Roman"/>
          <w:szCs w:val="24"/>
        </w:rPr>
        <w:t>kaygıyı</w:t>
      </w:r>
      <w:r w:rsidR="00C3001A">
        <w:rPr>
          <w:rFonts w:cs="Times New Roman"/>
          <w:szCs w:val="24"/>
        </w:rPr>
        <w:t xml:space="preserve"> </w:t>
      </w:r>
      <w:r w:rsidR="002306A8" w:rsidRPr="007567CC">
        <w:rPr>
          <w:rFonts w:cs="Times New Roman"/>
          <w:szCs w:val="24"/>
        </w:rPr>
        <w:t>etkileyen</w:t>
      </w:r>
      <w:r w:rsidR="00C3001A">
        <w:rPr>
          <w:rFonts w:cs="Times New Roman"/>
          <w:szCs w:val="24"/>
        </w:rPr>
        <w:t xml:space="preserve"> </w:t>
      </w:r>
      <w:r w:rsidR="002306A8" w:rsidRPr="007567CC">
        <w:rPr>
          <w:rFonts w:cs="Times New Roman"/>
          <w:szCs w:val="24"/>
        </w:rPr>
        <w:t>diğer</w:t>
      </w:r>
      <w:r w:rsidR="00C3001A">
        <w:rPr>
          <w:rFonts w:cs="Times New Roman"/>
          <w:szCs w:val="24"/>
        </w:rPr>
        <w:t xml:space="preserve"> </w:t>
      </w:r>
      <w:r w:rsidR="002306A8" w:rsidRPr="007567CC">
        <w:rPr>
          <w:rFonts w:cs="Times New Roman"/>
          <w:szCs w:val="24"/>
        </w:rPr>
        <w:t>faktörlerden</w:t>
      </w:r>
      <w:r w:rsidR="00C3001A">
        <w:rPr>
          <w:rFonts w:cs="Times New Roman"/>
          <w:szCs w:val="24"/>
        </w:rPr>
        <w:t xml:space="preserve"> </w:t>
      </w:r>
      <w:r w:rsidR="002306A8" w:rsidRPr="007567CC">
        <w:rPr>
          <w:rFonts w:cs="Times New Roman"/>
          <w:szCs w:val="24"/>
        </w:rPr>
        <w:t>sadece</w:t>
      </w:r>
      <w:r w:rsidR="00C3001A">
        <w:rPr>
          <w:rFonts w:cs="Times New Roman"/>
          <w:szCs w:val="24"/>
        </w:rPr>
        <w:t xml:space="preserve"> </w:t>
      </w:r>
      <w:r w:rsidR="002306A8" w:rsidRPr="007567CC">
        <w:rPr>
          <w:rFonts w:cs="Times New Roman"/>
          <w:szCs w:val="24"/>
        </w:rPr>
        <w:t>biri</w:t>
      </w:r>
      <w:r w:rsidR="00C3001A">
        <w:rPr>
          <w:rFonts w:cs="Times New Roman"/>
          <w:szCs w:val="24"/>
        </w:rPr>
        <w:t xml:space="preserve"> </w:t>
      </w:r>
      <w:r w:rsidR="002306A8" w:rsidRPr="007567CC">
        <w:rPr>
          <w:rFonts w:cs="Times New Roman"/>
          <w:szCs w:val="24"/>
        </w:rPr>
        <w:t>olduğunu</w:t>
      </w:r>
      <w:r w:rsidR="00C3001A">
        <w:rPr>
          <w:rFonts w:cs="Times New Roman"/>
          <w:szCs w:val="24"/>
        </w:rPr>
        <w:t xml:space="preserve"> </w:t>
      </w:r>
      <w:r w:rsidR="002306A8" w:rsidRPr="007567CC">
        <w:rPr>
          <w:rFonts w:cs="Times New Roman"/>
          <w:szCs w:val="24"/>
        </w:rPr>
        <w:t>ve</w:t>
      </w:r>
      <w:r w:rsidR="00C3001A">
        <w:rPr>
          <w:rFonts w:cs="Times New Roman"/>
          <w:szCs w:val="24"/>
        </w:rPr>
        <w:t xml:space="preserve"> </w:t>
      </w:r>
      <w:r w:rsidR="002306A8" w:rsidRPr="007567CC">
        <w:rPr>
          <w:rFonts w:cs="Times New Roman"/>
          <w:szCs w:val="24"/>
        </w:rPr>
        <w:t>bu</w:t>
      </w:r>
      <w:r w:rsidR="00C3001A">
        <w:rPr>
          <w:rFonts w:cs="Times New Roman"/>
          <w:szCs w:val="24"/>
        </w:rPr>
        <w:t xml:space="preserve"> </w:t>
      </w:r>
      <w:r w:rsidR="002306A8" w:rsidRPr="007567CC">
        <w:rPr>
          <w:rFonts w:cs="Times New Roman"/>
          <w:szCs w:val="24"/>
        </w:rPr>
        <w:t>etkinin</w:t>
      </w:r>
      <w:r w:rsidR="00C3001A">
        <w:rPr>
          <w:rFonts w:cs="Times New Roman"/>
          <w:szCs w:val="24"/>
        </w:rPr>
        <w:t xml:space="preserve"> </w:t>
      </w:r>
      <w:r w:rsidR="002306A8" w:rsidRPr="007567CC">
        <w:rPr>
          <w:rFonts w:cs="Times New Roman"/>
          <w:szCs w:val="24"/>
        </w:rPr>
        <w:t>sınırlı</w:t>
      </w:r>
      <w:r w:rsidR="00C3001A">
        <w:rPr>
          <w:rFonts w:cs="Times New Roman"/>
          <w:szCs w:val="24"/>
        </w:rPr>
        <w:t xml:space="preserve"> </w:t>
      </w:r>
      <w:r w:rsidR="002306A8" w:rsidRPr="007567CC">
        <w:rPr>
          <w:rFonts w:cs="Times New Roman"/>
          <w:szCs w:val="24"/>
        </w:rPr>
        <w:t>olduğunu</w:t>
      </w:r>
      <w:r w:rsidR="00C3001A">
        <w:rPr>
          <w:rFonts w:cs="Times New Roman"/>
          <w:szCs w:val="24"/>
        </w:rPr>
        <w:t xml:space="preserve"> </w:t>
      </w:r>
      <w:r w:rsidR="002306A8" w:rsidRPr="007567CC">
        <w:rPr>
          <w:rFonts w:cs="Times New Roman"/>
          <w:szCs w:val="24"/>
        </w:rPr>
        <w:t>düşünülmektedir.</w:t>
      </w:r>
    </w:p>
    <w:p w14:paraId="63F4087D" w14:textId="7BFE6D8E" w:rsidR="00EE54F4" w:rsidRPr="007567CC" w:rsidRDefault="0006685B" w:rsidP="007567CC">
      <w:pPr>
        <w:spacing w:after="120"/>
        <w:ind w:firstLine="567"/>
        <w:rPr>
          <w:rFonts w:eastAsia="Calibri" w:cs="Times New Roman"/>
          <w:szCs w:val="24"/>
        </w:rPr>
      </w:pPr>
      <w:r w:rsidRPr="007567CC">
        <w:rPr>
          <w:rFonts w:eastAsia="Calibri" w:cs="Times New Roman"/>
          <w:szCs w:val="24"/>
        </w:rPr>
        <w:t>R</w:t>
      </w:r>
      <w:r w:rsidR="00EE54F4" w:rsidRPr="007567CC">
        <w:rPr>
          <w:rFonts w:eastAsia="Calibri" w:cs="Times New Roman"/>
          <w:szCs w:val="24"/>
        </w:rPr>
        <w:t>egresyon</w:t>
      </w:r>
      <w:r w:rsidR="00C3001A">
        <w:rPr>
          <w:rFonts w:eastAsia="Calibri" w:cs="Times New Roman"/>
          <w:szCs w:val="24"/>
        </w:rPr>
        <w:t xml:space="preserve"> </w:t>
      </w:r>
      <w:r w:rsidR="00EE54F4" w:rsidRPr="007567CC">
        <w:rPr>
          <w:rFonts w:eastAsia="Calibri" w:cs="Times New Roman"/>
          <w:szCs w:val="24"/>
        </w:rPr>
        <w:t>analiz</w:t>
      </w:r>
      <w:r w:rsidR="00C3001A">
        <w:rPr>
          <w:rFonts w:eastAsia="Calibri" w:cs="Times New Roman"/>
          <w:szCs w:val="24"/>
        </w:rPr>
        <w:t xml:space="preserve"> </w:t>
      </w:r>
      <w:r w:rsidR="00EE54F4" w:rsidRPr="007567CC">
        <w:rPr>
          <w:rFonts w:eastAsia="Calibri" w:cs="Times New Roman"/>
          <w:szCs w:val="24"/>
        </w:rPr>
        <w:t>sonucuna</w:t>
      </w:r>
      <w:r w:rsidR="00C3001A">
        <w:rPr>
          <w:rFonts w:eastAsia="Calibri" w:cs="Times New Roman"/>
          <w:szCs w:val="24"/>
        </w:rPr>
        <w:t xml:space="preserve"> </w:t>
      </w:r>
      <w:r w:rsidR="00EE54F4" w:rsidRPr="007567CC">
        <w:rPr>
          <w:rFonts w:eastAsia="Calibri" w:cs="Times New Roman"/>
          <w:szCs w:val="24"/>
        </w:rPr>
        <w:t>göre;</w:t>
      </w:r>
      <w:r w:rsidR="00C3001A">
        <w:rPr>
          <w:rFonts w:eastAsia="Calibri" w:cs="Times New Roman"/>
          <w:szCs w:val="24"/>
        </w:rPr>
        <w:t xml:space="preserve"> </w:t>
      </w:r>
      <w:r w:rsidR="00EE54F4" w:rsidRPr="007567CC">
        <w:rPr>
          <w:rFonts w:cs="Times New Roman"/>
          <w:szCs w:val="24"/>
          <w:lang w:eastAsia="tr-TR"/>
        </w:rPr>
        <w:t>durumluk</w:t>
      </w:r>
      <w:r w:rsidR="00C3001A">
        <w:rPr>
          <w:rFonts w:cs="Times New Roman"/>
          <w:szCs w:val="24"/>
          <w:lang w:eastAsia="tr-TR"/>
        </w:rPr>
        <w:t xml:space="preserve"> </w:t>
      </w:r>
      <w:r w:rsidR="00EE54F4" w:rsidRPr="007567CC">
        <w:rPr>
          <w:rFonts w:cs="Times New Roman"/>
          <w:szCs w:val="24"/>
          <w:lang w:eastAsia="tr-TR"/>
        </w:rPr>
        <w:t>kaygının</w:t>
      </w:r>
      <w:r w:rsidR="00C3001A">
        <w:rPr>
          <w:rFonts w:cs="Times New Roman"/>
          <w:szCs w:val="24"/>
          <w:lang w:eastAsia="tr-TR"/>
        </w:rPr>
        <w:t xml:space="preserve"> </w:t>
      </w:r>
      <w:r w:rsidR="00EE54F4" w:rsidRPr="007567CC">
        <w:rPr>
          <w:rFonts w:cs="Times New Roman"/>
          <w:szCs w:val="24"/>
          <w:lang w:eastAsia="tr-TR"/>
        </w:rPr>
        <w:t>sürekli</w:t>
      </w:r>
      <w:r w:rsidR="00C3001A">
        <w:rPr>
          <w:rFonts w:cs="Times New Roman"/>
          <w:szCs w:val="24"/>
          <w:lang w:eastAsia="tr-TR"/>
        </w:rPr>
        <w:t xml:space="preserve"> </w:t>
      </w:r>
      <w:r w:rsidR="00EE54F4" w:rsidRPr="007567CC">
        <w:rPr>
          <w:rFonts w:cs="Times New Roman"/>
          <w:szCs w:val="24"/>
          <w:lang w:eastAsia="tr-TR"/>
        </w:rPr>
        <w:t>kaygı</w:t>
      </w:r>
      <w:r w:rsidR="00C3001A">
        <w:rPr>
          <w:rFonts w:cs="Times New Roman"/>
          <w:szCs w:val="24"/>
          <w:lang w:eastAsia="tr-TR"/>
        </w:rPr>
        <w:t xml:space="preserve"> </w:t>
      </w:r>
      <w:r w:rsidR="00EE54F4" w:rsidRPr="007567CC">
        <w:rPr>
          <w:rFonts w:eastAsia="Calibri" w:cs="Times New Roman"/>
          <w:szCs w:val="24"/>
        </w:rPr>
        <w:t>üzerinde</w:t>
      </w:r>
      <w:r w:rsidR="00C3001A">
        <w:rPr>
          <w:rFonts w:eastAsia="Calibri" w:cs="Times New Roman"/>
          <w:szCs w:val="24"/>
        </w:rPr>
        <w:t xml:space="preserve"> </w:t>
      </w:r>
      <w:r w:rsidR="00EE54F4" w:rsidRPr="007567CC">
        <w:rPr>
          <w:rFonts w:eastAsia="Calibri" w:cs="Times New Roman"/>
          <w:szCs w:val="24"/>
        </w:rPr>
        <w:t>istatistiksel</w:t>
      </w:r>
      <w:r w:rsidR="00C3001A">
        <w:rPr>
          <w:rFonts w:eastAsia="Calibri" w:cs="Times New Roman"/>
          <w:szCs w:val="24"/>
        </w:rPr>
        <w:t xml:space="preserve"> </w:t>
      </w:r>
      <w:r w:rsidR="00EE54F4" w:rsidRPr="007567CC">
        <w:rPr>
          <w:rFonts w:eastAsia="Calibri" w:cs="Times New Roman"/>
          <w:szCs w:val="24"/>
        </w:rPr>
        <w:t>olarak</w:t>
      </w:r>
      <w:r w:rsidR="00C3001A">
        <w:rPr>
          <w:rFonts w:eastAsia="Calibri" w:cs="Times New Roman"/>
          <w:szCs w:val="24"/>
        </w:rPr>
        <w:t xml:space="preserve"> </w:t>
      </w:r>
      <w:r w:rsidR="00EE54F4" w:rsidRPr="007567CC">
        <w:rPr>
          <w:rFonts w:eastAsia="Calibri" w:cs="Times New Roman"/>
          <w:szCs w:val="24"/>
        </w:rPr>
        <w:t>anlamlı</w:t>
      </w:r>
      <w:r w:rsidR="00C3001A">
        <w:rPr>
          <w:rFonts w:eastAsia="Calibri" w:cs="Times New Roman"/>
          <w:szCs w:val="24"/>
        </w:rPr>
        <w:t xml:space="preserve"> </w:t>
      </w:r>
      <w:r w:rsidR="00EE54F4" w:rsidRPr="007567CC">
        <w:rPr>
          <w:rFonts w:eastAsia="Calibri" w:cs="Times New Roman"/>
          <w:szCs w:val="24"/>
        </w:rPr>
        <w:t>ve</w:t>
      </w:r>
      <w:r w:rsidR="00C3001A">
        <w:rPr>
          <w:rFonts w:eastAsia="Calibri" w:cs="Times New Roman"/>
          <w:szCs w:val="24"/>
        </w:rPr>
        <w:t xml:space="preserve"> </w:t>
      </w:r>
      <w:r w:rsidR="00EE54F4" w:rsidRPr="007567CC">
        <w:rPr>
          <w:rFonts w:eastAsia="Calibri" w:cs="Times New Roman"/>
          <w:szCs w:val="24"/>
        </w:rPr>
        <w:t>pozitif</w:t>
      </w:r>
      <w:r w:rsidR="00C3001A">
        <w:rPr>
          <w:rFonts w:eastAsia="Calibri" w:cs="Times New Roman"/>
          <w:szCs w:val="24"/>
        </w:rPr>
        <w:t xml:space="preserve"> </w:t>
      </w:r>
      <w:r w:rsidR="00EE54F4" w:rsidRPr="007567CC">
        <w:rPr>
          <w:rFonts w:eastAsia="Calibri" w:cs="Times New Roman"/>
          <w:szCs w:val="24"/>
        </w:rPr>
        <w:t>bir</w:t>
      </w:r>
      <w:r w:rsidR="00C3001A">
        <w:rPr>
          <w:rFonts w:eastAsia="Calibri" w:cs="Times New Roman"/>
          <w:szCs w:val="24"/>
        </w:rPr>
        <w:t xml:space="preserve"> </w:t>
      </w:r>
      <w:r w:rsidR="00EE54F4" w:rsidRPr="007567CC">
        <w:rPr>
          <w:rFonts w:eastAsia="Calibri" w:cs="Times New Roman"/>
          <w:szCs w:val="24"/>
        </w:rPr>
        <w:t>etkisinin</w:t>
      </w:r>
      <w:r w:rsidR="00C3001A">
        <w:rPr>
          <w:rFonts w:eastAsia="Calibri" w:cs="Times New Roman"/>
          <w:szCs w:val="24"/>
        </w:rPr>
        <w:t xml:space="preserve"> </w:t>
      </w:r>
      <w:r w:rsidR="00EE54F4" w:rsidRPr="007567CC">
        <w:rPr>
          <w:rFonts w:eastAsia="Calibri" w:cs="Times New Roman"/>
          <w:szCs w:val="24"/>
        </w:rPr>
        <w:t>olduğu</w:t>
      </w:r>
      <w:r w:rsidR="00C3001A">
        <w:rPr>
          <w:rFonts w:eastAsia="Calibri" w:cs="Times New Roman"/>
          <w:szCs w:val="24"/>
        </w:rPr>
        <w:t xml:space="preserve"> </w:t>
      </w:r>
      <w:r w:rsidR="00EE54F4" w:rsidRPr="007567CC">
        <w:rPr>
          <w:rFonts w:eastAsia="Calibri" w:cs="Times New Roman"/>
          <w:szCs w:val="24"/>
        </w:rPr>
        <w:t>görülmektedir.</w:t>
      </w:r>
      <w:r w:rsidR="00C3001A">
        <w:rPr>
          <w:rFonts w:eastAsia="Calibri" w:cs="Times New Roman"/>
          <w:szCs w:val="24"/>
        </w:rPr>
        <w:t xml:space="preserve">  </w:t>
      </w:r>
      <w:r w:rsidR="00EE54F4" w:rsidRPr="007567CC">
        <w:rPr>
          <w:rFonts w:cs="Times New Roman"/>
          <w:szCs w:val="24"/>
          <w:lang w:eastAsia="tr-TR"/>
        </w:rPr>
        <w:t>Sürekli</w:t>
      </w:r>
      <w:r w:rsidR="00C3001A">
        <w:rPr>
          <w:rFonts w:cs="Times New Roman"/>
          <w:szCs w:val="24"/>
          <w:lang w:eastAsia="tr-TR"/>
        </w:rPr>
        <w:t xml:space="preserve"> </w:t>
      </w:r>
      <w:r w:rsidR="00EE54F4" w:rsidRPr="007567CC">
        <w:rPr>
          <w:rFonts w:cs="Times New Roman"/>
          <w:szCs w:val="24"/>
          <w:lang w:eastAsia="tr-TR"/>
        </w:rPr>
        <w:t>kaygı</w:t>
      </w:r>
      <w:r w:rsidR="00C3001A">
        <w:rPr>
          <w:rFonts w:cs="Times New Roman"/>
          <w:b/>
          <w:szCs w:val="24"/>
          <w:lang w:eastAsia="tr-TR"/>
        </w:rPr>
        <w:t xml:space="preserve"> </w:t>
      </w:r>
      <w:r w:rsidR="00EE54F4" w:rsidRPr="007567CC">
        <w:rPr>
          <w:rFonts w:eastAsia="Calibri" w:cs="Times New Roman"/>
          <w:szCs w:val="24"/>
        </w:rPr>
        <w:t>üzerindeki</w:t>
      </w:r>
      <w:r w:rsidR="00C3001A">
        <w:rPr>
          <w:rFonts w:eastAsia="Calibri" w:cs="Times New Roman"/>
          <w:szCs w:val="24"/>
        </w:rPr>
        <w:t xml:space="preserve"> </w:t>
      </w:r>
      <w:r w:rsidR="00EE54F4" w:rsidRPr="007567CC">
        <w:rPr>
          <w:rFonts w:eastAsia="Calibri" w:cs="Times New Roman"/>
          <w:szCs w:val="24"/>
        </w:rPr>
        <w:t>değişimin</w:t>
      </w:r>
      <w:r w:rsidR="00C3001A">
        <w:rPr>
          <w:rFonts w:eastAsia="Calibri" w:cs="Times New Roman"/>
          <w:szCs w:val="24"/>
        </w:rPr>
        <w:t xml:space="preserve"> </w:t>
      </w:r>
      <w:r w:rsidR="00EE54F4" w:rsidRPr="007567CC">
        <w:rPr>
          <w:rFonts w:eastAsia="Calibri" w:cs="Times New Roman"/>
          <w:szCs w:val="24"/>
        </w:rPr>
        <w:t>%</w:t>
      </w:r>
      <w:proofErr w:type="gramStart"/>
      <w:r w:rsidR="00EE54F4" w:rsidRPr="007567CC">
        <w:rPr>
          <w:rFonts w:eastAsia="Calibri" w:cs="Times New Roman"/>
          <w:szCs w:val="24"/>
        </w:rPr>
        <w:t>58.1’inin</w:t>
      </w:r>
      <w:proofErr w:type="gramEnd"/>
      <w:r w:rsidR="00C3001A">
        <w:rPr>
          <w:rFonts w:eastAsia="Calibri" w:cs="Times New Roman"/>
          <w:szCs w:val="24"/>
        </w:rPr>
        <w:t xml:space="preserve"> </w:t>
      </w:r>
      <w:r w:rsidR="00EE54F4" w:rsidRPr="007567CC">
        <w:rPr>
          <w:rFonts w:eastAsia="Calibri" w:cs="Times New Roman"/>
          <w:szCs w:val="24"/>
        </w:rPr>
        <w:t>açıklandığı</w:t>
      </w:r>
      <w:r w:rsidR="00C3001A">
        <w:rPr>
          <w:rFonts w:eastAsia="Calibri" w:cs="Times New Roman"/>
          <w:szCs w:val="24"/>
        </w:rPr>
        <w:t xml:space="preserve"> </w:t>
      </w:r>
      <w:r w:rsidR="00EE54F4" w:rsidRPr="007567CC">
        <w:rPr>
          <w:rFonts w:eastAsia="Calibri" w:cs="Times New Roman"/>
          <w:szCs w:val="24"/>
        </w:rPr>
        <w:t>görülmektedir</w:t>
      </w:r>
      <w:r w:rsidR="00C3001A">
        <w:rPr>
          <w:rFonts w:eastAsia="Calibri" w:cs="Times New Roman"/>
          <w:szCs w:val="24"/>
        </w:rPr>
        <w:t xml:space="preserve"> </w:t>
      </w:r>
      <w:r w:rsidR="00EE54F4" w:rsidRPr="007567CC">
        <w:rPr>
          <w:rFonts w:eastAsia="Calibri" w:cs="Times New Roman"/>
          <w:szCs w:val="24"/>
        </w:rPr>
        <w:t>(Düzenlenmiş</w:t>
      </w:r>
      <w:r w:rsidR="00C3001A">
        <w:rPr>
          <w:rFonts w:eastAsia="Calibri" w:cs="Times New Roman"/>
          <w:noProof/>
          <w:szCs w:val="24"/>
        </w:rPr>
        <w:t xml:space="preserve"> </w:t>
      </w:r>
      <m:oMath>
        <m:sSup>
          <m:sSupPr>
            <m:ctrlPr>
              <w:rPr>
                <w:rFonts w:ascii="Cambria Math" w:eastAsia="Calibri" w:hAnsi="Cambria Math" w:cs="Times New Roman"/>
                <w:i/>
                <w:noProof/>
                <w:szCs w:val="24"/>
              </w:rPr>
            </m:ctrlPr>
          </m:sSupPr>
          <m:e>
            <m:r>
              <w:rPr>
                <w:rFonts w:ascii="Cambria Math" w:eastAsia="Calibri" w:hAnsi="Cambria Math" w:cs="Times New Roman"/>
                <w:noProof/>
                <w:szCs w:val="24"/>
              </w:rPr>
              <m:t>R</m:t>
            </m:r>
          </m:e>
          <m:sup>
            <m:r>
              <w:rPr>
                <w:rFonts w:ascii="Cambria Math" w:eastAsia="Calibri" w:hAnsi="Cambria Math" w:cs="Times New Roman"/>
                <w:noProof/>
                <w:szCs w:val="24"/>
              </w:rPr>
              <m:t>2</m:t>
            </m:r>
          </m:sup>
        </m:sSup>
      </m:oMath>
      <w:r w:rsidR="00EE54F4" w:rsidRPr="007567CC">
        <w:rPr>
          <w:rFonts w:eastAsia="Calibri" w:cs="Times New Roman"/>
          <w:szCs w:val="24"/>
        </w:rPr>
        <w:t>=0.581).</w:t>
      </w:r>
      <w:r w:rsidR="00C3001A">
        <w:rPr>
          <w:rFonts w:eastAsia="Calibri" w:cs="Times New Roman"/>
          <w:szCs w:val="24"/>
        </w:rPr>
        <w:t xml:space="preserve"> </w:t>
      </w:r>
      <w:r w:rsidR="00EE54F4" w:rsidRPr="007567CC">
        <w:rPr>
          <w:rFonts w:cs="Times New Roman"/>
          <w:szCs w:val="24"/>
          <w:lang w:eastAsia="tr-TR"/>
        </w:rPr>
        <w:t>Durumluk</w:t>
      </w:r>
      <w:r w:rsidR="00C3001A">
        <w:rPr>
          <w:rFonts w:cs="Times New Roman"/>
          <w:szCs w:val="24"/>
          <w:lang w:eastAsia="tr-TR"/>
        </w:rPr>
        <w:t xml:space="preserve"> </w:t>
      </w:r>
      <w:r w:rsidR="00EE54F4" w:rsidRPr="007567CC">
        <w:rPr>
          <w:rFonts w:cs="Times New Roman"/>
          <w:szCs w:val="24"/>
          <w:lang w:eastAsia="tr-TR"/>
        </w:rPr>
        <w:t>kaygı</w:t>
      </w:r>
      <w:r w:rsidR="00C3001A">
        <w:rPr>
          <w:rFonts w:cs="Times New Roman"/>
          <w:szCs w:val="24"/>
        </w:rPr>
        <w:t xml:space="preserve"> </w:t>
      </w:r>
      <w:r w:rsidR="00EE54F4" w:rsidRPr="007567CC">
        <w:rPr>
          <w:rFonts w:eastAsia="Calibri" w:cs="Times New Roman"/>
          <w:szCs w:val="24"/>
        </w:rPr>
        <w:t>değişkenindeki</w:t>
      </w:r>
      <w:r w:rsidR="00C3001A">
        <w:rPr>
          <w:rFonts w:eastAsia="Calibri" w:cs="Times New Roman"/>
          <w:szCs w:val="24"/>
        </w:rPr>
        <w:t xml:space="preserve"> </w:t>
      </w:r>
      <w:r w:rsidR="00EE54F4" w:rsidRPr="007567CC">
        <w:rPr>
          <w:rFonts w:eastAsia="Calibri" w:cs="Times New Roman"/>
          <w:szCs w:val="24"/>
        </w:rPr>
        <w:t>1</w:t>
      </w:r>
      <w:r w:rsidR="00C3001A">
        <w:rPr>
          <w:rFonts w:eastAsia="Calibri" w:cs="Times New Roman"/>
          <w:szCs w:val="24"/>
        </w:rPr>
        <w:t xml:space="preserve"> </w:t>
      </w:r>
      <w:r w:rsidR="00EE54F4" w:rsidRPr="007567CC">
        <w:rPr>
          <w:rFonts w:eastAsia="Calibri" w:cs="Times New Roman"/>
          <w:szCs w:val="24"/>
        </w:rPr>
        <w:t>birimlik</w:t>
      </w:r>
      <w:r w:rsidR="00C3001A">
        <w:rPr>
          <w:rFonts w:eastAsia="Calibri" w:cs="Times New Roman"/>
          <w:szCs w:val="24"/>
        </w:rPr>
        <w:t xml:space="preserve"> </w:t>
      </w:r>
      <w:r w:rsidR="00EE54F4" w:rsidRPr="007567CC">
        <w:rPr>
          <w:rFonts w:eastAsia="Calibri" w:cs="Times New Roman"/>
          <w:szCs w:val="24"/>
        </w:rPr>
        <w:t>artış</w:t>
      </w:r>
      <w:r w:rsidR="00C3001A">
        <w:rPr>
          <w:rFonts w:eastAsia="Calibri" w:cs="Times New Roman"/>
          <w:szCs w:val="24"/>
        </w:rPr>
        <w:t xml:space="preserve"> </w:t>
      </w:r>
      <w:r w:rsidR="00EE54F4" w:rsidRPr="007567CC">
        <w:rPr>
          <w:rFonts w:cs="Times New Roman"/>
          <w:szCs w:val="24"/>
          <w:lang w:eastAsia="tr-TR"/>
        </w:rPr>
        <w:t>sürekli</w:t>
      </w:r>
      <w:r w:rsidR="00C3001A">
        <w:rPr>
          <w:rFonts w:cs="Times New Roman"/>
          <w:szCs w:val="24"/>
          <w:lang w:eastAsia="tr-TR"/>
        </w:rPr>
        <w:t xml:space="preserve"> </w:t>
      </w:r>
      <w:r w:rsidR="00EE54F4" w:rsidRPr="007567CC">
        <w:rPr>
          <w:rFonts w:cs="Times New Roman"/>
          <w:szCs w:val="24"/>
          <w:lang w:eastAsia="tr-TR"/>
        </w:rPr>
        <w:t>kaygı</w:t>
      </w:r>
      <w:r w:rsidR="00C3001A">
        <w:rPr>
          <w:rFonts w:eastAsia="Calibri" w:cs="Times New Roman"/>
          <w:szCs w:val="24"/>
        </w:rPr>
        <w:t xml:space="preserve"> </w:t>
      </w:r>
      <w:proofErr w:type="gramStart"/>
      <w:r w:rsidR="00EE54F4" w:rsidRPr="007567CC">
        <w:rPr>
          <w:rFonts w:eastAsia="Calibri" w:cs="Times New Roman"/>
          <w:szCs w:val="24"/>
        </w:rPr>
        <w:t>üzerinde</w:t>
      </w:r>
      <w:r w:rsidR="00C3001A">
        <w:rPr>
          <w:rFonts w:eastAsia="Calibri" w:cs="Times New Roman"/>
          <w:szCs w:val="24"/>
        </w:rPr>
        <w:t xml:space="preserve"> </w:t>
      </w:r>
      <w:r w:rsidR="00EE54F4" w:rsidRPr="007567CC">
        <w:rPr>
          <w:rFonts w:eastAsia="Calibri" w:cs="Times New Roman"/>
          <w:szCs w:val="24"/>
        </w:rPr>
        <w:t>,764</w:t>
      </w:r>
      <w:r w:rsidR="00EE54F4" w:rsidRPr="007567CC">
        <w:rPr>
          <w:rFonts w:cs="Times New Roman"/>
          <w:szCs w:val="24"/>
        </w:rPr>
        <w:t>’lük</w:t>
      </w:r>
      <w:proofErr w:type="gramEnd"/>
      <w:r w:rsidR="00C3001A">
        <w:rPr>
          <w:rFonts w:cs="Times New Roman"/>
          <w:szCs w:val="24"/>
        </w:rPr>
        <w:t xml:space="preserve"> </w:t>
      </w:r>
      <w:r w:rsidR="00EE54F4" w:rsidRPr="007567CC">
        <w:rPr>
          <w:rFonts w:cs="Times New Roman"/>
          <w:szCs w:val="24"/>
        </w:rPr>
        <w:t>artışa</w:t>
      </w:r>
      <w:r w:rsidR="00C3001A">
        <w:rPr>
          <w:rFonts w:cs="Times New Roman"/>
          <w:szCs w:val="24"/>
        </w:rPr>
        <w:t xml:space="preserve"> </w:t>
      </w:r>
      <w:r w:rsidR="00EE54F4" w:rsidRPr="007567CC">
        <w:rPr>
          <w:rFonts w:cs="Times New Roman"/>
          <w:szCs w:val="24"/>
        </w:rPr>
        <w:t>neden</w:t>
      </w:r>
      <w:r w:rsidR="00C3001A">
        <w:rPr>
          <w:rFonts w:cs="Times New Roman"/>
          <w:szCs w:val="24"/>
        </w:rPr>
        <w:t xml:space="preserve"> </w:t>
      </w:r>
      <w:r w:rsidR="00EE54F4" w:rsidRPr="007567CC">
        <w:rPr>
          <w:rFonts w:cs="Times New Roman"/>
          <w:szCs w:val="24"/>
        </w:rPr>
        <w:t>olmaktadır</w:t>
      </w:r>
      <w:r w:rsidR="00C3001A">
        <w:rPr>
          <w:rFonts w:eastAsia="Calibri" w:cs="Times New Roman"/>
          <w:szCs w:val="24"/>
        </w:rPr>
        <w:t xml:space="preserve"> </w:t>
      </w:r>
      <w:r w:rsidR="00EE54F4" w:rsidRPr="007567CC">
        <w:rPr>
          <w:rFonts w:eastAsia="Calibri" w:cs="Times New Roman"/>
          <w:szCs w:val="24"/>
        </w:rPr>
        <w:t>(β=</w:t>
      </w:r>
      <w:r w:rsidR="00EE54F4" w:rsidRPr="007567CC">
        <w:rPr>
          <w:rFonts w:cs="Times New Roman"/>
          <w:szCs w:val="24"/>
        </w:rPr>
        <w:t>,764</w:t>
      </w:r>
      <w:r w:rsidR="00EE54F4" w:rsidRPr="007567CC">
        <w:rPr>
          <w:rFonts w:eastAsia="Calibri" w:cs="Times New Roman"/>
          <w:szCs w:val="24"/>
        </w:rPr>
        <w:t>).</w:t>
      </w:r>
      <w:r w:rsidR="00C3001A">
        <w:rPr>
          <w:rFonts w:eastAsia="Calibri" w:cs="Times New Roman"/>
          <w:szCs w:val="24"/>
        </w:rPr>
        <w:t xml:space="preserve"> </w:t>
      </w:r>
      <w:r w:rsidRPr="007567CC">
        <w:rPr>
          <w:rFonts w:eastAsia="Calibri" w:cs="Times New Roman"/>
          <w:szCs w:val="24"/>
        </w:rPr>
        <w:t>D</w:t>
      </w:r>
      <w:r w:rsidRPr="007567CC">
        <w:rPr>
          <w:rFonts w:cs="Times New Roman"/>
          <w:szCs w:val="24"/>
        </w:rPr>
        <w:t>urumluk</w:t>
      </w:r>
      <w:r w:rsidR="00C3001A">
        <w:rPr>
          <w:rFonts w:cs="Times New Roman"/>
          <w:szCs w:val="24"/>
        </w:rPr>
        <w:t xml:space="preserve"> </w:t>
      </w:r>
      <w:r w:rsidRPr="007567CC">
        <w:rPr>
          <w:rFonts w:cs="Times New Roman"/>
          <w:szCs w:val="24"/>
        </w:rPr>
        <w:t>kaygının</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üzerinde</w:t>
      </w:r>
      <w:r w:rsidR="00C3001A">
        <w:rPr>
          <w:rFonts w:cs="Times New Roman"/>
          <w:szCs w:val="24"/>
        </w:rPr>
        <w:t xml:space="preserve"> </w:t>
      </w:r>
      <w:r w:rsidRPr="007567CC">
        <w:rPr>
          <w:rFonts w:cs="Times New Roman"/>
          <w:szCs w:val="24"/>
        </w:rPr>
        <w:t>güçlü</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pozitif</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etkisinin</w:t>
      </w:r>
      <w:r w:rsidR="00C3001A">
        <w:rPr>
          <w:rFonts w:cs="Times New Roman"/>
          <w:szCs w:val="24"/>
        </w:rPr>
        <w:t xml:space="preserve"> </w:t>
      </w:r>
      <w:r w:rsidRPr="007567CC">
        <w:rPr>
          <w:rFonts w:cs="Times New Roman"/>
          <w:szCs w:val="24"/>
        </w:rPr>
        <w:t>olduğunu</w:t>
      </w:r>
      <w:r w:rsidR="00C3001A">
        <w:rPr>
          <w:rFonts w:cs="Times New Roman"/>
          <w:szCs w:val="24"/>
        </w:rPr>
        <w:t xml:space="preserve"> </w:t>
      </w:r>
      <w:r w:rsidRPr="007567CC">
        <w:rPr>
          <w:rFonts w:cs="Times New Roman"/>
          <w:szCs w:val="24"/>
        </w:rPr>
        <w:t>görülmektedir.</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kişinin</w:t>
      </w:r>
      <w:r w:rsidR="00C3001A">
        <w:rPr>
          <w:rFonts w:cs="Times New Roman"/>
          <w:szCs w:val="24"/>
        </w:rPr>
        <w:t xml:space="preserve"> </w:t>
      </w:r>
      <w:r w:rsidRPr="007567CC">
        <w:rPr>
          <w:rFonts w:cs="Times New Roman"/>
          <w:szCs w:val="24"/>
        </w:rPr>
        <w:t>belirli</w:t>
      </w:r>
      <w:r w:rsidR="00C3001A">
        <w:rPr>
          <w:rFonts w:cs="Times New Roman"/>
          <w:szCs w:val="24"/>
        </w:rPr>
        <w:t xml:space="preserve"> </w:t>
      </w:r>
      <w:r w:rsidRPr="007567CC">
        <w:rPr>
          <w:rFonts w:cs="Times New Roman"/>
          <w:szCs w:val="24"/>
        </w:rPr>
        <w:t>durumlarda</w:t>
      </w:r>
      <w:r w:rsidR="00C3001A">
        <w:rPr>
          <w:rFonts w:cs="Times New Roman"/>
          <w:szCs w:val="24"/>
        </w:rPr>
        <w:t xml:space="preserve"> </w:t>
      </w:r>
      <w:r w:rsidRPr="007567CC">
        <w:rPr>
          <w:rFonts w:cs="Times New Roman"/>
          <w:szCs w:val="24"/>
        </w:rPr>
        <w:t>yaşadığı</w:t>
      </w:r>
      <w:r w:rsidR="00C3001A">
        <w:rPr>
          <w:rFonts w:cs="Times New Roman"/>
          <w:szCs w:val="24"/>
        </w:rPr>
        <w:t xml:space="preserve"> </w:t>
      </w:r>
      <w:r w:rsidRPr="007567CC">
        <w:rPr>
          <w:rFonts w:cs="Times New Roman"/>
          <w:szCs w:val="24"/>
        </w:rPr>
        <w:t>geçici</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düzeyini</w:t>
      </w:r>
      <w:r w:rsidR="00C3001A">
        <w:rPr>
          <w:rFonts w:cs="Times New Roman"/>
          <w:szCs w:val="24"/>
        </w:rPr>
        <w:t xml:space="preserve"> </w:t>
      </w:r>
      <w:r w:rsidRPr="007567CC">
        <w:rPr>
          <w:rFonts w:cs="Times New Roman"/>
          <w:szCs w:val="24"/>
        </w:rPr>
        <w:t>temsil</w:t>
      </w:r>
      <w:r w:rsidR="00C3001A">
        <w:rPr>
          <w:rFonts w:cs="Times New Roman"/>
          <w:szCs w:val="24"/>
        </w:rPr>
        <w:t xml:space="preserve"> </w:t>
      </w:r>
      <w:r w:rsidRPr="007567CC">
        <w:rPr>
          <w:rFonts w:cs="Times New Roman"/>
          <w:szCs w:val="24"/>
        </w:rPr>
        <w:t>ederken,</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bireyin</w:t>
      </w:r>
      <w:r w:rsidR="00C3001A">
        <w:rPr>
          <w:rFonts w:cs="Times New Roman"/>
          <w:szCs w:val="24"/>
        </w:rPr>
        <w:t xml:space="preserve"> </w:t>
      </w:r>
      <w:r w:rsidRPr="007567CC">
        <w:rPr>
          <w:rFonts w:cs="Times New Roman"/>
          <w:szCs w:val="24"/>
        </w:rPr>
        <w:t>genel</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eğilimini</w:t>
      </w:r>
      <w:r w:rsidR="00C3001A">
        <w:rPr>
          <w:rFonts w:cs="Times New Roman"/>
          <w:szCs w:val="24"/>
        </w:rPr>
        <w:t xml:space="preserve"> </w:t>
      </w:r>
      <w:r w:rsidRPr="007567CC">
        <w:rPr>
          <w:rFonts w:cs="Times New Roman"/>
          <w:szCs w:val="24"/>
        </w:rPr>
        <w:t>ifade</w:t>
      </w:r>
      <w:r w:rsidR="00C3001A">
        <w:rPr>
          <w:rFonts w:cs="Times New Roman"/>
          <w:szCs w:val="24"/>
        </w:rPr>
        <w:t xml:space="preserve"> </w:t>
      </w:r>
      <w:r w:rsidRPr="007567CC">
        <w:rPr>
          <w:rFonts w:cs="Times New Roman"/>
          <w:szCs w:val="24"/>
        </w:rPr>
        <w:t>eder.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bulgu,</w:t>
      </w:r>
      <w:r w:rsidR="00C3001A">
        <w:rPr>
          <w:rFonts w:cs="Times New Roman"/>
          <w:szCs w:val="24"/>
        </w:rPr>
        <w:t xml:space="preserve"> </w:t>
      </w:r>
      <w:r w:rsidRPr="007567CC">
        <w:rPr>
          <w:rFonts w:cs="Times New Roman"/>
          <w:szCs w:val="24"/>
        </w:rPr>
        <w:t>belirli</w:t>
      </w:r>
      <w:r w:rsidR="00C3001A">
        <w:rPr>
          <w:rFonts w:cs="Times New Roman"/>
          <w:szCs w:val="24"/>
        </w:rPr>
        <w:t xml:space="preserve"> </w:t>
      </w:r>
      <w:r w:rsidRPr="007567CC">
        <w:rPr>
          <w:rFonts w:cs="Times New Roman"/>
          <w:szCs w:val="24"/>
        </w:rPr>
        <w:t>durumlarda</w:t>
      </w:r>
      <w:r w:rsidR="00C3001A">
        <w:rPr>
          <w:rFonts w:cs="Times New Roman"/>
          <w:szCs w:val="24"/>
        </w:rPr>
        <w:t xml:space="preserve"> </w:t>
      </w:r>
      <w:r w:rsidRPr="007567CC">
        <w:rPr>
          <w:rFonts w:cs="Times New Roman"/>
          <w:szCs w:val="24"/>
        </w:rPr>
        <w:t>sıkça</w:t>
      </w:r>
      <w:r w:rsidR="00C3001A">
        <w:rPr>
          <w:rFonts w:cs="Times New Roman"/>
          <w:szCs w:val="24"/>
        </w:rPr>
        <w:t xml:space="preserve"> </w:t>
      </w:r>
      <w:r w:rsidRPr="007567CC">
        <w:rPr>
          <w:rFonts w:cs="Times New Roman"/>
          <w:szCs w:val="24"/>
        </w:rPr>
        <w:t>yüksek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hisseden</w:t>
      </w:r>
      <w:r w:rsidR="00C3001A">
        <w:rPr>
          <w:rFonts w:cs="Times New Roman"/>
          <w:szCs w:val="24"/>
        </w:rPr>
        <w:t xml:space="preserve"> </w:t>
      </w:r>
      <w:r w:rsidRPr="007567CC">
        <w:rPr>
          <w:rFonts w:cs="Times New Roman"/>
          <w:szCs w:val="24"/>
        </w:rPr>
        <w:t>bireylerin,</w:t>
      </w:r>
      <w:r w:rsidR="00C3001A">
        <w:rPr>
          <w:rFonts w:cs="Times New Roman"/>
          <w:szCs w:val="24"/>
        </w:rPr>
        <w:t xml:space="preserve"> </w:t>
      </w:r>
      <w:r w:rsidRPr="007567CC">
        <w:rPr>
          <w:rFonts w:cs="Times New Roman"/>
          <w:szCs w:val="24"/>
        </w:rPr>
        <w:t>zamanla</w:t>
      </w:r>
      <w:r w:rsidR="00C3001A">
        <w:rPr>
          <w:rFonts w:cs="Times New Roman"/>
          <w:szCs w:val="24"/>
        </w:rPr>
        <w:t xml:space="preserve"> </w:t>
      </w:r>
      <w:r w:rsidRPr="007567CC">
        <w:rPr>
          <w:rFonts w:cs="Times New Roman"/>
          <w:szCs w:val="24"/>
        </w:rPr>
        <w:t>daha</w:t>
      </w:r>
      <w:r w:rsidR="00C3001A">
        <w:rPr>
          <w:rFonts w:cs="Times New Roman"/>
          <w:szCs w:val="24"/>
        </w:rPr>
        <w:t xml:space="preserve"> </w:t>
      </w:r>
      <w:r w:rsidRPr="007567CC">
        <w:rPr>
          <w:rFonts w:cs="Times New Roman"/>
          <w:szCs w:val="24"/>
        </w:rPr>
        <w:t>genel</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eğilimine</w:t>
      </w:r>
      <w:r w:rsidR="00C3001A">
        <w:rPr>
          <w:rFonts w:cs="Times New Roman"/>
          <w:szCs w:val="24"/>
        </w:rPr>
        <w:t xml:space="preserve"> </w:t>
      </w:r>
      <w:r w:rsidRPr="007567CC">
        <w:rPr>
          <w:rFonts w:cs="Times New Roman"/>
          <w:szCs w:val="24"/>
        </w:rPr>
        <w:t>sahip</w:t>
      </w:r>
      <w:r w:rsidR="00C3001A">
        <w:rPr>
          <w:rFonts w:cs="Times New Roman"/>
          <w:szCs w:val="24"/>
        </w:rPr>
        <w:t xml:space="preserve"> </w:t>
      </w:r>
      <w:r w:rsidRPr="007567CC">
        <w:rPr>
          <w:rFonts w:cs="Times New Roman"/>
          <w:szCs w:val="24"/>
        </w:rPr>
        <w:t>olabileceğini</w:t>
      </w:r>
      <w:r w:rsidR="00C3001A">
        <w:rPr>
          <w:rFonts w:cs="Times New Roman"/>
          <w:szCs w:val="24"/>
        </w:rPr>
        <w:t xml:space="preserve"> </w:t>
      </w:r>
      <w:r w:rsidRPr="007567CC">
        <w:rPr>
          <w:rFonts w:cs="Times New Roman"/>
          <w:szCs w:val="24"/>
        </w:rPr>
        <w:t>düşünülmektedir.</w:t>
      </w:r>
    </w:p>
    <w:p w14:paraId="23F68AAA" w14:textId="2ADA4D4F" w:rsidR="00C939D1" w:rsidRPr="007567CC" w:rsidRDefault="0006685B" w:rsidP="007567CC">
      <w:pPr>
        <w:spacing w:after="120"/>
        <w:ind w:firstLine="567"/>
        <w:rPr>
          <w:rFonts w:cs="Times New Roman"/>
          <w:szCs w:val="24"/>
        </w:rPr>
      </w:pPr>
      <w:r w:rsidRPr="007567CC">
        <w:rPr>
          <w:rFonts w:cs="Times New Roman"/>
          <w:szCs w:val="24"/>
        </w:rPr>
        <w:t>K</w:t>
      </w:r>
      <w:r w:rsidR="00EE54F4" w:rsidRPr="007567CC">
        <w:rPr>
          <w:rFonts w:cs="Times New Roman"/>
          <w:szCs w:val="24"/>
        </w:rPr>
        <w:t>atılımcıların</w:t>
      </w:r>
      <w:r w:rsidR="00C3001A">
        <w:rPr>
          <w:rFonts w:cs="Times New Roman"/>
          <w:szCs w:val="24"/>
        </w:rPr>
        <w:t xml:space="preserve"> </w:t>
      </w:r>
      <w:r w:rsidR="00EE54F4" w:rsidRPr="007567CC">
        <w:rPr>
          <w:rFonts w:cs="Times New Roman"/>
          <w:szCs w:val="24"/>
        </w:rPr>
        <w:t>yaşanılan</w:t>
      </w:r>
      <w:r w:rsidR="00C3001A">
        <w:rPr>
          <w:rFonts w:cs="Times New Roman"/>
          <w:szCs w:val="24"/>
        </w:rPr>
        <w:t xml:space="preserve"> </w:t>
      </w:r>
      <w:r w:rsidR="00EE54F4" w:rsidRPr="007567CC">
        <w:rPr>
          <w:rFonts w:cs="Times New Roman"/>
          <w:szCs w:val="24"/>
        </w:rPr>
        <w:t>yer</w:t>
      </w:r>
      <w:r w:rsidR="00C3001A">
        <w:rPr>
          <w:rFonts w:cs="Times New Roman"/>
          <w:szCs w:val="24"/>
        </w:rPr>
        <w:t xml:space="preserve"> </w:t>
      </w:r>
      <w:r w:rsidR="00EE54F4" w:rsidRPr="007567CC">
        <w:rPr>
          <w:rFonts w:cs="Times New Roman"/>
          <w:szCs w:val="24"/>
        </w:rPr>
        <w:t>değişkenine</w:t>
      </w:r>
      <w:r w:rsidR="00C3001A">
        <w:rPr>
          <w:rFonts w:cs="Times New Roman"/>
          <w:szCs w:val="24"/>
        </w:rPr>
        <w:t xml:space="preserve"> </w:t>
      </w:r>
      <w:r w:rsidR="00EE54F4" w:rsidRPr="007567CC">
        <w:rPr>
          <w:rFonts w:cs="Times New Roman"/>
          <w:szCs w:val="24"/>
        </w:rPr>
        <w:t>göre</w:t>
      </w:r>
      <w:r w:rsidR="00C3001A">
        <w:rPr>
          <w:rFonts w:cs="Times New Roman"/>
          <w:szCs w:val="24"/>
        </w:rPr>
        <w:t xml:space="preserve"> </w:t>
      </w:r>
      <w:r w:rsidR="00EE54F4" w:rsidRPr="007567CC">
        <w:rPr>
          <w:rFonts w:cs="Times New Roman"/>
          <w:szCs w:val="24"/>
        </w:rPr>
        <w:t>durumluk</w:t>
      </w:r>
      <w:r w:rsidR="00C3001A">
        <w:rPr>
          <w:rFonts w:cs="Times New Roman"/>
          <w:szCs w:val="24"/>
        </w:rPr>
        <w:t xml:space="preserve"> </w:t>
      </w:r>
      <w:r w:rsidR="00EE54F4" w:rsidRPr="007567CC">
        <w:rPr>
          <w:rFonts w:cs="Times New Roman"/>
          <w:szCs w:val="24"/>
        </w:rPr>
        <w:t>kaygı</w:t>
      </w:r>
      <w:r w:rsidR="00C3001A">
        <w:rPr>
          <w:rFonts w:cs="Times New Roman"/>
          <w:szCs w:val="24"/>
        </w:rPr>
        <w:t xml:space="preserve"> </w:t>
      </w:r>
      <w:r w:rsidR="00EE54F4" w:rsidRPr="007567CC">
        <w:rPr>
          <w:rFonts w:cs="Times New Roman"/>
          <w:szCs w:val="24"/>
        </w:rPr>
        <w:t>ve</w:t>
      </w:r>
      <w:r w:rsidR="00C3001A">
        <w:rPr>
          <w:rFonts w:cs="Times New Roman"/>
          <w:szCs w:val="24"/>
        </w:rPr>
        <w:t xml:space="preserve"> </w:t>
      </w:r>
      <w:r w:rsidR="00EE54F4" w:rsidRPr="007567CC">
        <w:rPr>
          <w:rFonts w:cs="Times New Roman"/>
          <w:szCs w:val="24"/>
        </w:rPr>
        <w:t>sürekli</w:t>
      </w:r>
      <w:r w:rsidR="00C3001A">
        <w:rPr>
          <w:rFonts w:cs="Times New Roman"/>
          <w:szCs w:val="24"/>
        </w:rPr>
        <w:t xml:space="preserve"> </w:t>
      </w:r>
      <w:r w:rsidR="00EE54F4" w:rsidRPr="007567CC">
        <w:rPr>
          <w:rFonts w:cs="Times New Roman"/>
          <w:szCs w:val="24"/>
        </w:rPr>
        <w:t>kaygı</w:t>
      </w:r>
      <w:r w:rsidR="00C3001A">
        <w:rPr>
          <w:rFonts w:cs="Times New Roman"/>
          <w:szCs w:val="24"/>
        </w:rPr>
        <w:t xml:space="preserve"> </w:t>
      </w:r>
      <w:r w:rsidR="00EE54F4" w:rsidRPr="007567CC">
        <w:rPr>
          <w:rFonts w:cs="Times New Roman"/>
          <w:szCs w:val="24"/>
        </w:rPr>
        <w:t>düzeylerinde</w:t>
      </w:r>
      <w:r w:rsidR="00C3001A">
        <w:rPr>
          <w:rFonts w:cs="Times New Roman"/>
          <w:szCs w:val="24"/>
        </w:rPr>
        <w:t xml:space="preserve"> </w:t>
      </w:r>
      <w:r w:rsidR="00EE54F4" w:rsidRPr="007567CC">
        <w:rPr>
          <w:rFonts w:cs="Times New Roman"/>
          <w:szCs w:val="24"/>
        </w:rPr>
        <w:t>istatiksel</w:t>
      </w:r>
      <w:r w:rsidR="00C3001A">
        <w:rPr>
          <w:rFonts w:cs="Times New Roman"/>
          <w:szCs w:val="24"/>
        </w:rPr>
        <w:t xml:space="preserve"> </w:t>
      </w:r>
      <w:r w:rsidR="00EE54F4" w:rsidRPr="007567CC">
        <w:rPr>
          <w:rFonts w:cs="Times New Roman"/>
          <w:szCs w:val="24"/>
        </w:rPr>
        <w:t>olarak</w:t>
      </w:r>
      <w:r w:rsidR="00C3001A">
        <w:rPr>
          <w:rFonts w:cs="Times New Roman"/>
          <w:szCs w:val="24"/>
        </w:rPr>
        <w:t xml:space="preserve"> </w:t>
      </w:r>
      <w:r w:rsidR="00EE54F4" w:rsidRPr="007567CC">
        <w:rPr>
          <w:rFonts w:cs="Times New Roman"/>
          <w:szCs w:val="24"/>
        </w:rPr>
        <w:t>anlamlı</w:t>
      </w:r>
      <w:r w:rsidR="00C3001A">
        <w:rPr>
          <w:rFonts w:cs="Times New Roman"/>
          <w:szCs w:val="24"/>
        </w:rPr>
        <w:t xml:space="preserve"> </w:t>
      </w:r>
      <w:r w:rsidR="00EE54F4" w:rsidRPr="007567CC">
        <w:rPr>
          <w:rFonts w:cs="Times New Roman"/>
          <w:szCs w:val="24"/>
        </w:rPr>
        <w:t>bir</w:t>
      </w:r>
      <w:r w:rsidR="00C3001A">
        <w:rPr>
          <w:rFonts w:cs="Times New Roman"/>
          <w:szCs w:val="24"/>
        </w:rPr>
        <w:t xml:space="preserve"> </w:t>
      </w:r>
      <w:r w:rsidR="00EE54F4" w:rsidRPr="007567CC">
        <w:rPr>
          <w:rFonts w:cs="Times New Roman"/>
          <w:szCs w:val="24"/>
        </w:rPr>
        <w:t>farklılaşma</w:t>
      </w:r>
      <w:r w:rsidR="00C3001A">
        <w:rPr>
          <w:rFonts w:cs="Times New Roman"/>
          <w:szCs w:val="24"/>
        </w:rPr>
        <w:t xml:space="preserve"> </w:t>
      </w:r>
      <w:r w:rsidR="00EE54F4" w:rsidRPr="007567CC">
        <w:rPr>
          <w:rFonts w:cs="Times New Roman"/>
          <w:szCs w:val="24"/>
        </w:rPr>
        <w:t>ol</w:t>
      </w:r>
      <w:r w:rsidRPr="007567CC">
        <w:rPr>
          <w:rFonts w:cs="Times New Roman"/>
          <w:szCs w:val="24"/>
        </w:rPr>
        <w:t>madığı</w:t>
      </w:r>
      <w:r w:rsidR="00C3001A">
        <w:rPr>
          <w:rFonts w:cs="Times New Roman"/>
          <w:szCs w:val="24"/>
        </w:rPr>
        <w:t xml:space="preserve"> </w:t>
      </w:r>
      <w:r w:rsidRPr="007567CC">
        <w:rPr>
          <w:rFonts w:cs="Times New Roman"/>
          <w:szCs w:val="24"/>
        </w:rPr>
        <w:t>tespit</w:t>
      </w:r>
      <w:r w:rsidR="00C3001A">
        <w:rPr>
          <w:rFonts w:cs="Times New Roman"/>
          <w:szCs w:val="24"/>
        </w:rPr>
        <w:t xml:space="preserve"> </w:t>
      </w:r>
      <w:r w:rsidRPr="007567CC">
        <w:rPr>
          <w:rFonts w:cs="Times New Roman"/>
          <w:szCs w:val="24"/>
        </w:rPr>
        <w:t>edilmiştir</w:t>
      </w:r>
      <w:r w:rsidR="00EE54F4" w:rsidRPr="007567CC">
        <w:rPr>
          <w:rFonts w:cs="Times New Roman"/>
          <w:szCs w:val="24"/>
        </w:rPr>
        <w:t>.</w:t>
      </w:r>
      <w:r w:rsidR="00C3001A">
        <w:rPr>
          <w:rFonts w:cs="Times New Roman"/>
          <w:szCs w:val="24"/>
        </w:rPr>
        <w:t xml:space="preserve"> </w:t>
      </w:r>
      <w:r w:rsidRPr="007567CC">
        <w:rPr>
          <w:rFonts w:cs="Times New Roman"/>
          <w:szCs w:val="24"/>
        </w:rPr>
        <w:t>Katılımcıların</w:t>
      </w:r>
      <w:r w:rsidR="00C3001A">
        <w:rPr>
          <w:rFonts w:cs="Times New Roman"/>
          <w:szCs w:val="24"/>
        </w:rPr>
        <w:t xml:space="preserve"> </w:t>
      </w:r>
      <w:r w:rsidRPr="007567CC">
        <w:rPr>
          <w:rFonts w:cs="Times New Roman"/>
          <w:szCs w:val="24"/>
        </w:rPr>
        <w:t>yaşadığı</w:t>
      </w:r>
      <w:r w:rsidR="00C3001A">
        <w:rPr>
          <w:rFonts w:cs="Times New Roman"/>
          <w:szCs w:val="24"/>
        </w:rPr>
        <w:t xml:space="preserve"> </w:t>
      </w:r>
      <w:r w:rsidRPr="007567CC">
        <w:rPr>
          <w:rFonts w:cs="Times New Roman"/>
          <w:szCs w:val="24"/>
        </w:rPr>
        <w:t>yerlerin</w:t>
      </w:r>
      <w:r w:rsidR="00C3001A">
        <w:rPr>
          <w:rFonts w:cs="Times New Roman"/>
          <w:szCs w:val="24"/>
        </w:rPr>
        <w:t xml:space="preserve"> </w:t>
      </w:r>
      <w:r w:rsidRPr="007567CC">
        <w:rPr>
          <w:rFonts w:cs="Times New Roman"/>
          <w:szCs w:val="24"/>
        </w:rPr>
        <w:t>yaşam</w:t>
      </w:r>
      <w:r w:rsidR="00C3001A">
        <w:rPr>
          <w:rFonts w:cs="Times New Roman"/>
          <w:szCs w:val="24"/>
        </w:rPr>
        <w:t xml:space="preserve"> </w:t>
      </w:r>
      <w:r w:rsidRPr="007567CC">
        <w:rPr>
          <w:rFonts w:cs="Times New Roman"/>
          <w:szCs w:val="24"/>
        </w:rPr>
        <w:t>koşulları</w:t>
      </w:r>
      <w:r w:rsidR="00C3001A">
        <w:rPr>
          <w:rFonts w:cs="Times New Roman"/>
          <w:szCs w:val="24"/>
        </w:rPr>
        <w:t xml:space="preserve"> </w:t>
      </w:r>
      <w:r w:rsidRPr="007567CC">
        <w:rPr>
          <w:rFonts w:cs="Times New Roman"/>
          <w:szCs w:val="24"/>
        </w:rPr>
        <w:t>açısından</w:t>
      </w:r>
      <w:r w:rsidR="00C3001A">
        <w:rPr>
          <w:rFonts w:cs="Times New Roman"/>
          <w:szCs w:val="24"/>
        </w:rPr>
        <w:t xml:space="preserve"> </w:t>
      </w:r>
      <w:r w:rsidRPr="007567CC">
        <w:rPr>
          <w:rFonts w:cs="Times New Roman"/>
          <w:szCs w:val="24"/>
        </w:rPr>
        <w:t>benzer</w:t>
      </w:r>
      <w:r w:rsidR="00C3001A">
        <w:rPr>
          <w:rFonts w:cs="Times New Roman"/>
          <w:szCs w:val="24"/>
        </w:rPr>
        <w:t xml:space="preserve"> </w:t>
      </w:r>
      <w:r w:rsidRPr="007567CC">
        <w:rPr>
          <w:rFonts w:cs="Times New Roman"/>
          <w:szCs w:val="24"/>
        </w:rPr>
        <w:t>özelliklere</w:t>
      </w:r>
      <w:r w:rsidR="00C3001A">
        <w:rPr>
          <w:rFonts w:cs="Times New Roman"/>
          <w:szCs w:val="24"/>
        </w:rPr>
        <w:t xml:space="preserve"> </w:t>
      </w:r>
      <w:r w:rsidRPr="007567CC">
        <w:rPr>
          <w:rFonts w:cs="Times New Roman"/>
          <w:szCs w:val="24"/>
        </w:rPr>
        <w:t>sahip</w:t>
      </w:r>
      <w:r w:rsidR="00C3001A">
        <w:rPr>
          <w:rFonts w:cs="Times New Roman"/>
          <w:szCs w:val="24"/>
        </w:rPr>
        <w:t xml:space="preserve"> </w:t>
      </w:r>
      <w:r w:rsidRPr="007567CC">
        <w:rPr>
          <w:rFonts w:cs="Times New Roman"/>
          <w:szCs w:val="24"/>
        </w:rPr>
        <w:t>olabileceği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durumun</w:t>
      </w:r>
      <w:r w:rsidR="00C3001A">
        <w:rPr>
          <w:rFonts w:cs="Times New Roman"/>
          <w:szCs w:val="24"/>
        </w:rPr>
        <w:t xml:space="preserve"> </w:t>
      </w:r>
      <w:r w:rsidRPr="007567CC">
        <w:rPr>
          <w:rFonts w:cs="Times New Roman"/>
          <w:szCs w:val="24"/>
        </w:rPr>
        <w:t>değişkenin</w:t>
      </w:r>
      <w:r w:rsidR="00C3001A">
        <w:rPr>
          <w:rFonts w:cs="Times New Roman"/>
          <w:szCs w:val="24"/>
        </w:rPr>
        <w:t xml:space="preserve"> </w:t>
      </w:r>
      <w:r w:rsidRPr="007567CC">
        <w:rPr>
          <w:rFonts w:cs="Times New Roman"/>
          <w:szCs w:val="24"/>
        </w:rPr>
        <w:t>etkisini</w:t>
      </w:r>
      <w:r w:rsidR="00C3001A">
        <w:rPr>
          <w:rFonts w:cs="Times New Roman"/>
          <w:szCs w:val="24"/>
        </w:rPr>
        <w:t xml:space="preserve"> </w:t>
      </w:r>
      <w:r w:rsidRPr="007567CC">
        <w:rPr>
          <w:rFonts w:cs="Times New Roman"/>
          <w:szCs w:val="24"/>
        </w:rPr>
        <w:t>sınırlamış</w:t>
      </w:r>
      <w:r w:rsidR="00C3001A">
        <w:rPr>
          <w:rFonts w:cs="Times New Roman"/>
          <w:szCs w:val="24"/>
        </w:rPr>
        <w:t xml:space="preserve"> </w:t>
      </w:r>
      <w:r w:rsidRPr="007567CC">
        <w:rPr>
          <w:rFonts w:cs="Times New Roman"/>
          <w:szCs w:val="24"/>
        </w:rPr>
        <w:t>olabileceği</w:t>
      </w:r>
      <w:r w:rsidR="00C3001A">
        <w:rPr>
          <w:rFonts w:cs="Times New Roman"/>
          <w:szCs w:val="24"/>
        </w:rPr>
        <w:t xml:space="preserve"> </w:t>
      </w:r>
      <w:r w:rsidRPr="007567CC">
        <w:rPr>
          <w:rFonts w:cs="Times New Roman"/>
          <w:szCs w:val="24"/>
        </w:rPr>
        <w:t>düşünülmektedir.</w:t>
      </w:r>
      <w:r w:rsidR="00C3001A">
        <w:rPr>
          <w:rFonts w:cs="Times New Roman"/>
          <w:szCs w:val="24"/>
        </w:rPr>
        <w:t xml:space="preserve"> </w:t>
      </w:r>
      <w:r w:rsidRPr="007567CC">
        <w:rPr>
          <w:rFonts w:cs="Times New Roman"/>
          <w:szCs w:val="24"/>
        </w:rPr>
        <w:t>Özellikle</w:t>
      </w:r>
      <w:r w:rsidR="00C3001A">
        <w:rPr>
          <w:rFonts w:cs="Times New Roman"/>
          <w:szCs w:val="24"/>
        </w:rPr>
        <w:t xml:space="preserve"> </w:t>
      </w:r>
      <w:r w:rsidRPr="007567CC">
        <w:rPr>
          <w:rFonts w:cs="Times New Roman"/>
          <w:szCs w:val="24"/>
        </w:rPr>
        <w:t>kırsal</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kentsel</w:t>
      </w:r>
      <w:r w:rsidR="00C3001A">
        <w:rPr>
          <w:rFonts w:cs="Times New Roman"/>
          <w:szCs w:val="24"/>
        </w:rPr>
        <w:t xml:space="preserve"> </w:t>
      </w:r>
      <w:r w:rsidRPr="007567CC">
        <w:rPr>
          <w:rFonts w:cs="Times New Roman"/>
          <w:szCs w:val="24"/>
        </w:rPr>
        <w:t>bölgeler</w:t>
      </w:r>
      <w:r w:rsidR="00C3001A">
        <w:rPr>
          <w:rFonts w:cs="Times New Roman"/>
          <w:szCs w:val="24"/>
        </w:rPr>
        <w:t xml:space="preserve"> </w:t>
      </w:r>
      <w:r w:rsidRPr="007567CC">
        <w:rPr>
          <w:rFonts w:cs="Times New Roman"/>
          <w:szCs w:val="24"/>
        </w:rPr>
        <w:t>arasındaki</w:t>
      </w:r>
      <w:r w:rsidR="00C3001A">
        <w:rPr>
          <w:rFonts w:cs="Times New Roman"/>
          <w:szCs w:val="24"/>
        </w:rPr>
        <w:t xml:space="preserve"> </w:t>
      </w:r>
      <w:r w:rsidRPr="007567CC">
        <w:rPr>
          <w:rFonts w:cs="Times New Roman"/>
          <w:szCs w:val="24"/>
        </w:rPr>
        <w:t>yaşam</w:t>
      </w:r>
      <w:r w:rsidR="00C3001A">
        <w:rPr>
          <w:rFonts w:cs="Times New Roman"/>
          <w:szCs w:val="24"/>
        </w:rPr>
        <w:t xml:space="preserve"> </w:t>
      </w:r>
      <w:r w:rsidRPr="007567CC">
        <w:rPr>
          <w:rFonts w:cs="Times New Roman"/>
          <w:szCs w:val="24"/>
        </w:rPr>
        <w:t>kalitesi,</w:t>
      </w:r>
      <w:r w:rsidR="00C3001A">
        <w:rPr>
          <w:rFonts w:cs="Times New Roman"/>
          <w:szCs w:val="24"/>
        </w:rPr>
        <w:t xml:space="preserve"> </w:t>
      </w:r>
      <w:r w:rsidRPr="007567CC">
        <w:rPr>
          <w:rFonts w:cs="Times New Roman"/>
          <w:szCs w:val="24"/>
        </w:rPr>
        <w:t>sosyal</w:t>
      </w:r>
      <w:r w:rsidR="00C3001A">
        <w:rPr>
          <w:rFonts w:cs="Times New Roman"/>
          <w:szCs w:val="24"/>
        </w:rPr>
        <w:t xml:space="preserve"> </w:t>
      </w:r>
      <w:r w:rsidRPr="007567CC">
        <w:rPr>
          <w:rFonts w:cs="Times New Roman"/>
          <w:szCs w:val="24"/>
        </w:rPr>
        <w:t>destek</w:t>
      </w:r>
      <w:r w:rsidR="00C3001A">
        <w:rPr>
          <w:rFonts w:cs="Times New Roman"/>
          <w:szCs w:val="24"/>
        </w:rPr>
        <w:t xml:space="preserve"> </w:t>
      </w:r>
      <w:r w:rsidRPr="007567CC">
        <w:rPr>
          <w:rFonts w:cs="Times New Roman"/>
          <w:szCs w:val="24"/>
        </w:rPr>
        <w:t>düzeyi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lastRenderedPageBreak/>
        <w:t>güvenlik</w:t>
      </w:r>
      <w:r w:rsidR="00C3001A">
        <w:rPr>
          <w:rFonts w:cs="Times New Roman"/>
          <w:szCs w:val="24"/>
        </w:rPr>
        <w:t xml:space="preserve"> </w:t>
      </w:r>
      <w:r w:rsidRPr="007567CC">
        <w:rPr>
          <w:rFonts w:cs="Times New Roman"/>
          <w:szCs w:val="24"/>
        </w:rPr>
        <w:t>algısı</w:t>
      </w:r>
      <w:r w:rsidR="00C3001A">
        <w:rPr>
          <w:rFonts w:cs="Times New Roman"/>
          <w:szCs w:val="24"/>
        </w:rPr>
        <w:t xml:space="preserve"> </w:t>
      </w:r>
      <w:r w:rsidRPr="007567CC">
        <w:rPr>
          <w:rFonts w:cs="Times New Roman"/>
          <w:szCs w:val="24"/>
        </w:rPr>
        <w:t>gibi</w:t>
      </w:r>
      <w:r w:rsidR="00C3001A">
        <w:rPr>
          <w:rFonts w:cs="Times New Roman"/>
          <w:szCs w:val="24"/>
        </w:rPr>
        <w:t xml:space="preserve"> </w:t>
      </w:r>
      <w:r w:rsidRPr="007567CC">
        <w:rPr>
          <w:rFonts w:cs="Times New Roman"/>
          <w:szCs w:val="24"/>
        </w:rPr>
        <w:t>değişkenlerin</w:t>
      </w:r>
      <w:r w:rsidR="00C3001A">
        <w:rPr>
          <w:rFonts w:cs="Times New Roman"/>
          <w:szCs w:val="24"/>
        </w:rPr>
        <w:t xml:space="preserve"> </w:t>
      </w:r>
      <w:r w:rsidRPr="007567CC">
        <w:rPr>
          <w:rFonts w:cs="Times New Roman"/>
          <w:szCs w:val="24"/>
        </w:rPr>
        <w:t>homojen</w:t>
      </w:r>
      <w:r w:rsidR="00C3001A">
        <w:rPr>
          <w:rFonts w:cs="Times New Roman"/>
          <w:szCs w:val="24"/>
        </w:rPr>
        <w:t xml:space="preserve"> </w:t>
      </w:r>
      <w:r w:rsidRPr="007567CC">
        <w:rPr>
          <w:rFonts w:cs="Times New Roman"/>
          <w:szCs w:val="24"/>
        </w:rPr>
        <w:t>olması,</w:t>
      </w:r>
      <w:r w:rsidR="00C3001A">
        <w:rPr>
          <w:rFonts w:cs="Times New Roman"/>
          <w:szCs w:val="24"/>
        </w:rPr>
        <w:t xml:space="preserve"> </w:t>
      </w:r>
      <w:r w:rsidRPr="007567CC">
        <w:rPr>
          <w:rFonts w:cs="Times New Roman"/>
          <w:szCs w:val="24"/>
        </w:rPr>
        <w:t>sonuçların</w:t>
      </w:r>
      <w:r w:rsidR="00C3001A">
        <w:rPr>
          <w:rFonts w:cs="Times New Roman"/>
          <w:szCs w:val="24"/>
        </w:rPr>
        <w:t xml:space="preserve"> </w:t>
      </w:r>
      <w:r w:rsidRPr="007567CC">
        <w:rPr>
          <w:rFonts w:cs="Times New Roman"/>
          <w:szCs w:val="24"/>
        </w:rPr>
        <w:t>anlamlı</w:t>
      </w:r>
      <w:r w:rsidR="00C3001A">
        <w:rPr>
          <w:rFonts w:cs="Times New Roman"/>
          <w:szCs w:val="24"/>
        </w:rPr>
        <w:t xml:space="preserve"> </w:t>
      </w:r>
      <w:r w:rsidRPr="007567CC">
        <w:rPr>
          <w:rFonts w:cs="Times New Roman"/>
          <w:szCs w:val="24"/>
        </w:rPr>
        <w:t>farklılık</w:t>
      </w:r>
      <w:r w:rsidR="00C3001A">
        <w:rPr>
          <w:rFonts w:cs="Times New Roman"/>
          <w:szCs w:val="24"/>
        </w:rPr>
        <w:t xml:space="preserve"> </w:t>
      </w:r>
      <w:r w:rsidRPr="007567CC">
        <w:rPr>
          <w:rFonts w:cs="Times New Roman"/>
          <w:szCs w:val="24"/>
        </w:rPr>
        <w:t>göstermemesine</w:t>
      </w:r>
      <w:r w:rsidR="00C3001A">
        <w:rPr>
          <w:rFonts w:cs="Times New Roman"/>
          <w:szCs w:val="24"/>
        </w:rPr>
        <w:t xml:space="preserve"> </w:t>
      </w:r>
      <w:r w:rsidRPr="007567CC">
        <w:rPr>
          <w:rFonts w:cs="Times New Roman"/>
          <w:szCs w:val="24"/>
        </w:rPr>
        <w:t>yol</w:t>
      </w:r>
      <w:r w:rsidR="00C3001A">
        <w:rPr>
          <w:rFonts w:cs="Times New Roman"/>
          <w:szCs w:val="24"/>
        </w:rPr>
        <w:t xml:space="preserve"> </w:t>
      </w:r>
      <w:r w:rsidRPr="007567CC">
        <w:rPr>
          <w:rFonts w:cs="Times New Roman"/>
          <w:szCs w:val="24"/>
        </w:rPr>
        <w:t>açmış</w:t>
      </w:r>
      <w:r w:rsidR="00C3001A">
        <w:rPr>
          <w:rFonts w:cs="Times New Roman"/>
          <w:szCs w:val="24"/>
        </w:rPr>
        <w:t xml:space="preserve"> </w:t>
      </w:r>
      <w:r w:rsidRPr="007567CC">
        <w:rPr>
          <w:rFonts w:cs="Times New Roman"/>
          <w:szCs w:val="24"/>
        </w:rPr>
        <w:t>olabilir.</w:t>
      </w:r>
    </w:p>
    <w:p w14:paraId="44325AC6" w14:textId="6F11555D" w:rsidR="00D70EFD" w:rsidRPr="007567CC" w:rsidRDefault="00D70EFD" w:rsidP="007567CC">
      <w:pPr>
        <w:spacing w:after="120"/>
        <w:ind w:firstLine="567"/>
        <w:rPr>
          <w:rFonts w:cs="Times New Roman"/>
          <w:szCs w:val="24"/>
        </w:rPr>
      </w:pPr>
      <w:r w:rsidRPr="007567CC">
        <w:rPr>
          <w:rFonts w:cs="Times New Roman"/>
          <w:szCs w:val="24"/>
        </w:rPr>
        <w:t>K</w:t>
      </w:r>
      <w:r w:rsidR="00EE54F4" w:rsidRPr="007567CC">
        <w:rPr>
          <w:rFonts w:cs="Times New Roman"/>
          <w:szCs w:val="24"/>
        </w:rPr>
        <w:t>atılımcıların</w:t>
      </w:r>
      <w:r w:rsidR="00C3001A">
        <w:rPr>
          <w:rFonts w:cs="Times New Roman"/>
          <w:szCs w:val="24"/>
        </w:rPr>
        <w:t xml:space="preserve"> </w:t>
      </w:r>
      <w:r w:rsidR="00EE54F4" w:rsidRPr="007567CC">
        <w:rPr>
          <w:rFonts w:cs="Times New Roman"/>
          <w:szCs w:val="24"/>
        </w:rPr>
        <w:t>eğitim</w:t>
      </w:r>
      <w:r w:rsidR="00C3001A">
        <w:rPr>
          <w:rFonts w:cs="Times New Roman"/>
          <w:szCs w:val="24"/>
        </w:rPr>
        <w:t xml:space="preserve"> </w:t>
      </w:r>
      <w:r w:rsidR="00EE54F4" w:rsidRPr="007567CC">
        <w:rPr>
          <w:rFonts w:cs="Times New Roman"/>
          <w:szCs w:val="24"/>
        </w:rPr>
        <w:t>durumu</w:t>
      </w:r>
      <w:r w:rsidR="00C3001A">
        <w:rPr>
          <w:rFonts w:cs="Times New Roman"/>
          <w:szCs w:val="24"/>
        </w:rPr>
        <w:t xml:space="preserve"> </w:t>
      </w:r>
      <w:r w:rsidR="00EE54F4" w:rsidRPr="007567CC">
        <w:rPr>
          <w:rFonts w:cs="Times New Roman"/>
          <w:szCs w:val="24"/>
        </w:rPr>
        <w:t>değişkenine</w:t>
      </w:r>
      <w:r w:rsidR="00C3001A">
        <w:rPr>
          <w:rFonts w:cs="Times New Roman"/>
          <w:szCs w:val="24"/>
        </w:rPr>
        <w:t xml:space="preserve"> </w:t>
      </w:r>
      <w:r w:rsidR="00EE54F4" w:rsidRPr="007567CC">
        <w:rPr>
          <w:rFonts w:cs="Times New Roman"/>
          <w:szCs w:val="24"/>
        </w:rPr>
        <w:t>göre</w:t>
      </w:r>
      <w:r w:rsidR="00C3001A">
        <w:rPr>
          <w:rFonts w:cs="Times New Roman"/>
          <w:szCs w:val="24"/>
        </w:rPr>
        <w:t xml:space="preserve"> </w:t>
      </w:r>
      <w:r w:rsidR="00EE54F4" w:rsidRPr="007567CC">
        <w:rPr>
          <w:rFonts w:cs="Times New Roman"/>
          <w:szCs w:val="24"/>
        </w:rPr>
        <w:t>durumluk</w:t>
      </w:r>
      <w:r w:rsidR="00C3001A">
        <w:rPr>
          <w:rFonts w:cs="Times New Roman"/>
          <w:szCs w:val="24"/>
        </w:rPr>
        <w:t xml:space="preserve"> </w:t>
      </w:r>
      <w:r w:rsidR="00EE54F4" w:rsidRPr="007567CC">
        <w:rPr>
          <w:rFonts w:cs="Times New Roman"/>
          <w:szCs w:val="24"/>
        </w:rPr>
        <w:t>kaygı</w:t>
      </w:r>
      <w:r w:rsidR="00C3001A">
        <w:rPr>
          <w:rFonts w:cs="Times New Roman"/>
          <w:szCs w:val="24"/>
        </w:rPr>
        <w:t xml:space="preserve"> </w:t>
      </w:r>
      <w:r w:rsidR="00EE54F4" w:rsidRPr="007567CC">
        <w:rPr>
          <w:rFonts w:cs="Times New Roman"/>
          <w:szCs w:val="24"/>
        </w:rPr>
        <w:t>ve</w:t>
      </w:r>
      <w:r w:rsidR="00C3001A">
        <w:rPr>
          <w:rFonts w:cs="Times New Roman"/>
          <w:szCs w:val="24"/>
        </w:rPr>
        <w:t xml:space="preserve"> </w:t>
      </w:r>
      <w:r w:rsidR="00EE54F4" w:rsidRPr="007567CC">
        <w:rPr>
          <w:rFonts w:cs="Times New Roman"/>
          <w:szCs w:val="24"/>
        </w:rPr>
        <w:t>sürekli</w:t>
      </w:r>
      <w:r w:rsidR="00C3001A">
        <w:rPr>
          <w:rFonts w:cs="Times New Roman"/>
          <w:szCs w:val="24"/>
        </w:rPr>
        <w:t xml:space="preserve"> </w:t>
      </w:r>
      <w:r w:rsidR="00EE54F4" w:rsidRPr="007567CC">
        <w:rPr>
          <w:rFonts w:cs="Times New Roman"/>
          <w:szCs w:val="24"/>
        </w:rPr>
        <w:t>kaygı</w:t>
      </w:r>
      <w:r w:rsidR="00C3001A">
        <w:rPr>
          <w:rFonts w:cs="Times New Roman"/>
          <w:szCs w:val="24"/>
        </w:rPr>
        <w:t xml:space="preserve"> </w:t>
      </w:r>
      <w:r w:rsidR="00EE54F4" w:rsidRPr="007567CC">
        <w:rPr>
          <w:rFonts w:cs="Times New Roman"/>
          <w:szCs w:val="24"/>
        </w:rPr>
        <w:t>düzeylerinde</w:t>
      </w:r>
      <w:r w:rsidR="00C3001A">
        <w:rPr>
          <w:rFonts w:cs="Times New Roman"/>
          <w:szCs w:val="24"/>
        </w:rPr>
        <w:t xml:space="preserve"> </w:t>
      </w:r>
      <w:r w:rsidR="00EE54F4" w:rsidRPr="007567CC">
        <w:rPr>
          <w:rFonts w:cs="Times New Roman"/>
          <w:szCs w:val="24"/>
        </w:rPr>
        <w:t>istatiksel</w:t>
      </w:r>
      <w:r w:rsidR="00C3001A">
        <w:rPr>
          <w:rFonts w:cs="Times New Roman"/>
          <w:szCs w:val="24"/>
        </w:rPr>
        <w:t xml:space="preserve"> </w:t>
      </w:r>
      <w:r w:rsidR="00EE54F4" w:rsidRPr="007567CC">
        <w:rPr>
          <w:rFonts w:cs="Times New Roman"/>
          <w:szCs w:val="24"/>
        </w:rPr>
        <w:t>olarak</w:t>
      </w:r>
      <w:r w:rsidR="00C3001A">
        <w:rPr>
          <w:rFonts w:cs="Times New Roman"/>
          <w:szCs w:val="24"/>
        </w:rPr>
        <w:t xml:space="preserve"> </w:t>
      </w:r>
      <w:r w:rsidR="00EE54F4" w:rsidRPr="007567CC">
        <w:rPr>
          <w:rFonts w:cs="Times New Roman"/>
          <w:szCs w:val="24"/>
        </w:rPr>
        <w:t>anlamlı</w:t>
      </w:r>
      <w:r w:rsidR="00C3001A">
        <w:rPr>
          <w:rFonts w:cs="Times New Roman"/>
          <w:szCs w:val="24"/>
        </w:rPr>
        <w:t xml:space="preserve"> </w:t>
      </w:r>
      <w:r w:rsidR="00EE54F4" w:rsidRPr="007567CC">
        <w:rPr>
          <w:rFonts w:cs="Times New Roman"/>
          <w:szCs w:val="24"/>
        </w:rPr>
        <w:t>bir</w:t>
      </w:r>
      <w:r w:rsidR="00C3001A">
        <w:rPr>
          <w:rFonts w:cs="Times New Roman"/>
          <w:szCs w:val="24"/>
        </w:rPr>
        <w:t xml:space="preserve"> </w:t>
      </w:r>
      <w:r w:rsidR="00EE54F4" w:rsidRPr="007567CC">
        <w:rPr>
          <w:rFonts w:cs="Times New Roman"/>
          <w:szCs w:val="24"/>
        </w:rPr>
        <w:t>farklılaşma</w:t>
      </w:r>
      <w:r w:rsidR="00C3001A">
        <w:rPr>
          <w:rFonts w:cs="Times New Roman"/>
          <w:szCs w:val="24"/>
        </w:rPr>
        <w:t xml:space="preserve"> </w:t>
      </w:r>
      <w:r w:rsidR="00EE54F4" w:rsidRPr="007567CC">
        <w:rPr>
          <w:rFonts w:cs="Times New Roman"/>
          <w:szCs w:val="24"/>
        </w:rPr>
        <w:t>ol</w:t>
      </w:r>
      <w:r w:rsidRPr="007567CC">
        <w:rPr>
          <w:rFonts w:cs="Times New Roman"/>
          <w:szCs w:val="24"/>
        </w:rPr>
        <w:t>madığı</w:t>
      </w:r>
      <w:r w:rsidR="00C3001A">
        <w:rPr>
          <w:rFonts w:cs="Times New Roman"/>
          <w:szCs w:val="24"/>
        </w:rPr>
        <w:t xml:space="preserve"> </w:t>
      </w:r>
      <w:r w:rsidRPr="007567CC">
        <w:rPr>
          <w:rFonts w:cs="Times New Roman"/>
          <w:szCs w:val="24"/>
        </w:rPr>
        <w:t>tespit</w:t>
      </w:r>
      <w:r w:rsidR="00C3001A">
        <w:rPr>
          <w:rFonts w:cs="Times New Roman"/>
          <w:szCs w:val="24"/>
        </w:rPr>
        <w:t xml:space="preserve"> </w:t>
      </w:r>
      <w:r w:rsidRPr="007567CC">
        <w:rPr>
          <w:rFonts w:cs="Times New Roman"/>
          <w:szCs w:val="24"/>
        </w:rPr>
        <w:t>edilmiştir</w:t>
      </w:r>
      <w:r w:rsidR="00EE54F4" w:rsidRPr="007567CC">
        <w:rPr>
          <w:rFonts w:cs="Times New Roman"/>
          <w:szCs w:val="24"/>
        </w:rPr>
        <w:t>.</w:t>
      </w:r>
      <w:r w:rsidR="00C3001A">
        <w:rPr>
          <w:rFonts w:cs="Times New Roman"/>
          <w:szCs w:val="24"/>
        </w:rPr>
        <w:t xml:space="preserve"> </w:t>
      </w:r>
      <w:r w:rsidRPr="007567CC">
        <w:rPr>
          <w:rFonts w:cs="Times New Roman"/>
          <w:szCs w:val="24"/>
        </w:rPr>
        <w:t>Eğitim</w:t>
      </w:r>
      <w:r w:rsidR="00C3001A">
        <w:rPr>
          <w:rFonts w:cs="Times New Roman"/>
          <w:szCs w:val="24"/>
        </w:rPr>
        <w:t xml:space="preserve"> </w:t>
      </w:r>
      <w:r w:rsidRPr="007567CC">
        <w:rPr>
          <w:rFonts w:cs="Times New Roman"/>
          <w:szCs w:val="24"/>
        </w:rPr>
        <w:t>düzeyi</w:t>
      </w:r>
      <w:r w:rsidR="00C3001A">
        <w:rPr>
          <w:rFonts w:cs="Times New Roman"/>
          <w:szCs w:val="24"/>
        </w:rPr>
        <w:t xml:space="preserve"> </w:t>
      </w:r>
      <w:r w:rsidRPr="007567CC">
        <w:rPr>
          <w:rFonts w:cs="Times New Roman"/>
          <w:szCs w:val="24"/>
        </w:rPr>
        <w:t>farklılıklarının</w:t>
      </w:r>
      <w:r w:rsidR="00C3001A">
        <w:rPr>
          <w:rFonts w:cs="Times New Roman"/>
          <w:szCs w:val="24"/>
        </w:rPr>
        <w:t xml:space="preserve"> </w:t>
      </w:r>
      <w:r w:rsidRPr="007567CC">
        <w:rPr>
          <w:rFonts w:cs="Times New Roman"/>
          <w:szCs w:val="24"/>
        </w:rPr>
        <w:t>kaygıya</w:t>
      </w:r>
      <w:r w:rsidR="00C3001A">
        <w:rPr>
          <w:rFonts w:cs="Times New Roman"/>
          <w:szCs w:val="24"/>
        </w:rPr>
        <w:t xml:space="preserve"> </w:t>
      </w:r>
      <w:r w:rsidRPr="007567CC">
        <w:rPr>
          <w:rFonts w:cs="Times New Roman"/>
          <w:szCs w:val="24"/>
        </w:rPr>
        <w:t>etki</w:t>
      </w:r>
      <w:r w:rsidR="00C3001A">
        <w:rPr>
          <w:rFonts w:cs="Times New Roman"/>
          <w:szCs w:val="24"/>
        </w:rPr>
        <w:t xml:space="preserve"> </w:t>
      </w:r>
      <w:r w:rsidRPr="007567CC">
        <w:rPr>
          <w:rFonts w:cs="Times New Roman"/>
          <w:szCs w:val="24"/>
        </w:rPr>
        <w:t>etmemesi,</w:t>
      </w:r>
      <w:r w:rsidR="00C3001A">
        <w:rPr>
          <w:rFonts w:cs="Times New Roman"/>
          <w:szCs w:val="24"/>
        </w:rPr>
        <w:t xml:space="preserve"> </w:t>
      </w:r>
      <w:r w:rsidRPr="007567CC">
        <w:rPr>
          <w:rFonts w:cs="Times New Roman"/>
          <w:szCs w:val="24"/>
        </w:rPr>
        <w:t>kaygının</w:t>
      </w:r>
      <w:r w:rsidR="00C3001A">
        <w:rPr>
          <w:rFonts w:cs="Times New Roman"/>
          <w:szCs w:val="24"/>
        </w:rPr>
        <w:t xml:space="preserve"> </w:t>
      </w:r>
      <w:r w:rsidRPr="007567CC">
        <w:rPr>
          <w:rFonts w:cs="Times New Roman"/>
          <w:szCs w:val="24"/>
        </w:rPr>
        <w:t>evrensel</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duygu</w:t>
      </w:r>
      <w:r w:rsidR="00C3001A">
        <w:rPr>
          <w:rFonts w:cs="Times New Roman"/>
          <w:szCs w:val="24"/>
        </w:rPr>
        <w:t xml:space="preserve"> </w:t>
      </w:r>
      <w:r w:rsidRPr="007567CC">
        <w:rPr>
          <w:rFonts w:cs="Times New Roman"/>
          <w:szCs w:val="24"/>
        </w:rPr>
        <w:t>olmasından</w:t>
      </w:r>
      <w:r w:rsidR="00C3001A">
        <w:rPr>
          <w:rFonts w:cs="Times New Roman"/>
          <w:szCs w:val="24"/>
        </w:rPr>
        <w:t xml:space="preserve"> </w:t>
      </w:r>
      <w:r w:rsidRPr="007567CC">
        <w:rPr>
          <w:rFonts w:cs="Times New Roman"/>
          <w:szCs w:val="24"/>
        </w:rPr>
        <w:t>kaynaklanabilir.</w:t>
      </w:r>
      <w:r w:rsidR="00C3001A">
        <w:rPr>
          <w:rFonts w:cs="Times New Roman"/>
          <w:szCs w:val="24"/>
        </w:rPr>
        <w:t xml:space="preserve"> </w:t>
      </w:r>
      <w:r w:rsidRPr="007567CC">
        <w:rPr>
          <w:rFonts w:cs="Times New Roman"/>
          <w:szCs w:val="24"/>
        </w:rPr>
        <w:t>Daha</w:t>
      </w:r>
      <w:r w:rsidR="00C3001A">
        <w:rPr>
          <w:rFonts w:cs="Times New Roman"/>
          <w:szCs w:val="24"/>
        </w:rPr>
        <w:t xml:space="preserve"> </w:t>
      </w:r>
      <w:r w:rsidRPr="007567CC">
        <w:rPr>
          <w:rFonts w:cs="Times New Roman"/>
          <w:szCs w:val="24"/>
        </w:rPr>
        <w:t>düşük</w:t>
      </w:r>
      <w:r w:rsidR="00C3001A">
        <w:rPr>
          <w:rFonts w:cs="Times New Roman"/>
          <w:szCs w:val="24"/>
        </w:rPr>
        <w:t xml:space="preserve"> </w:t>
      </w:r>
      <w:r w:rsidRPr="007567CC">
        <w:rPr>
          <w:rFonts w:cs="Times New Roman"/>
          <w:szCs w:val="24"/>
        </w:rPr>
        <w:t>eğitim</w:t>
      </w:r>
      <w:r w:rsidR="00C3001A">
        <w:rPr>
          <w:rFonts w:cs="Times New Roman"/>
          <w:szCs w:val="24"/>
        </w:rPr>
        <w:t xml:space="preserve"> </w:t>
      </w:r>
      <w:r w:rsidRPr="007567CC">
        <w:rPr>
          <w:rFonts w:cs="Times New Roman"/>
          <w:szCs w:val="24"/>
        </w:rPr>
        <w:t>seviyesine</w:t>
      </w:r>
      <w:r w:rsidR="00C3001A">
        <w:rPr>
          <w:rFonts w:cs="Times New Roman"/>
          <w:szCs w:val="24"/>
        </w:rPr>
        <w:t xml:space="preserve"> </w:t>
      </w:r>
      <w:r w:rsidRPr="007567CC">
        <w:rPr>
          <w:rFonts w:cs="Times New Roman"/>
          <w:szCs w:val="24"/>
        </w:rPr>
        <w:t>sahip</w:t>
      </w:r>
      <w:r w:rsidR="00C3001A">
        <w:rPr>
          <w:rFonts w:cs="Times New Roman"/>
          <w:szCs w:val="24"/>
        </w:rPr>
        <w:t xml:space="preserve"> </w:t>
      </w:r>
      <w:r w:rsidRPr="007567CC">
        <w:rPr>
          <w:rFonts w:cs="Times New Roman"/>
          <w:szCs w:val="24"/>
        </w:rPr>
        <w:t>bireyler</w:t>
      </w:r>
      <w:r w:rsidR="00C3001A">
        <w:rPr>
          <w:rFonts w:cs="Times New Roman"/>
          <w:szCs w:val="24"/>
        </w:rPr>
        <w:t xml:space="preserve"> </w:t>
      </w:r>
      <w:r w:rsidRPr="007567CC">
        <w:rPr>
          <w:rFonts w:cs="Times New Roman"/>
          <w:szCs w:val="24"/>
        </w:rPr>
        <w:t>ekonomik</w:t>
      </w:r>
      <w:r w:rsidR="00C3001A">
        <w:rPr>
          <w:rFonts w:cs="Times New Roman"/>
          <w:szCs w:val="24"/>
        </w:rPr>
        <w:t xml:space="preserve"> </w:t>
      </w:r>
      <w:r w:rsidRPr="007567CC">
        <w:rPr>
          <w:rFonts w:cs="Times New Roman"/>
          <w:szCs w:val="24"/>
        </w:rPr>
        <w:t>zorluklar</w:t>
      </w:r>
      <w:r w:rsidR="00C3001A">
        <w:rPr>
          <w:rFonts w:cs="Times New Roman"/>
          <w:szCs w:val="24"/>
        </w:rPr>
        <w:t xml:space="preserve"> </w:t>
      </w:r>
      <w:r w:rsidRPr="007567CC">
        <w:rPr>
          <w:rFonts w:cs="Times New Roman"/>
          <w:szCs w:val="24"/>
        </w:rPr>
        <w:t>veya</w:t>
      </w:r>
      <w:r w:rsidR="00C3001A">
        <w:rPr>
          <w:rFonts w:cs="Times New Roman"/>
          <w:szCs w:val="24"/>
        </w:rPr>
        <w:t xml:space="preserve"> </w:t>
      </w:r>
      <w:r w:rsidRPr="007567CC">
        <w:rPr>
          <w:rFonts w:cs="Times New Roman"/>
          <w:szCs w:val="24"/>
        </w:rPr>
        <w:t>temel</w:t>
      </w:r>
      <w:r w:rsidR="00C3001A">
        <w:rPr>
          <w:rFonts w:cs="Times New Roman"/>
          <w:szCs w:val="24"/>
        </w:rPr>
        <w:t xml:space="preserve"> </w:t>
      </w:r>
      <w:r w:rsidRPr="007567CC">
        <w:rPr>
          <w:rFonts w:cs="Times New Roman"/>
          <w:szCs w:val="24"/>
        </w:rPr>
        <w:t>ihtiyaçlarla</w:t>
      </w:r>
      <w:r w:rsidR="00C3001A">
        <w:rPr>
          <w:rFonts w:cs="Times New Roman"/>
          <w:szCs w:val="24"/>
        </w:rPr>
        <w:t xml:space="preserve"> </w:t>
      </w:r>
      <w:r w:rsidRPr="007567CC">
        <w:rPr>
          <w:rFonts w:cs="Times New Roman"/>
          <w:szCs w:val="24"/>
        </w:rPr>
        <w:t>ilgili</w:t>
      </w:r>
      <w:r w:rsidR="00C3001A">
        <w:rPr>
          <w:rFonts w:cs="Times New Roman"/>
          <w:szCs w:val="24"/>
        </w:rPr>
        <w:t xml:space="preserve"> </w:t>
      </w:r>
      <w:r w:rsidRPr="007567CC">
        <w:rPr>
          <w:rFonts w:cs="Times New Roman"/>
          <w:szCs w:val="24"/>
        </w:rPr>
        <w:t>kaygılar</w:t>
      </w:r>
      <w:r w:rsidR="00C3001A">
        <w:rPr>
          <w:rFonts w:cs="Times New Roman"/>
          <w:szCs w:val="24"/>
        </w:rPr>
        <w:t xml:space="preserve"> </w:t>
      </w:r>
      <w:r w:rsidRPr="007567CC">
        <w:rPr>
          <w:rFonts w:cs="Times New Roman"/>
          <w:szCs w:val="24"/>
        </w:rPr>
        <w:t>yaşayabilirken,</w:t>
      </w:r>
      <w:r w:rsidR="00C3001A">
        <w:rPr>
          <w:rFonts w:cs="Times New Roman"/>
          <w:szCs w:val="24"/>
        </w:rPr>
        <w:t xml:space="preserve"> </w:t>
      </w:r>
      <w:r w:rsidRPr="007567CC">
        <w:rPr>
          <w:rFonts w:cs="Times New Roman"/>
          <w:szCs w:val="24"/>
        </w:rPr>
        <w:t>yüksek</w:t>
      </w:r>
      <w:r w:rsidR="00C3001A">
        <w:rPr>
          <w:rFonts w:cs="Times New Roman"/>
          <w:szCs w:val="24"/>
        </w:rPr>
        <w:t xml:space="preserve"> </w:t>
      </w:r>
      <w:r w:rsidRPr="007567CC">
        <w:rPr>
          <w:rFonts w:cs="Times New Roman"/>
          <w:szCs w:val="24"/>
        </w:rPr>
        <w:t>eğitim</w:t>
      </w:r>
      <w:r w:rsidR="00C3001A">
        <w:rPr>
          <w:rFonts w:cs="Times New Roman"/>
          <w:szCs w:val="24"/>
        </w:rPr>
        <w:t xml:space="preserve"> </w:t>
      </w:r>
      <w:r w:rsidRPr="007567CC">
        <w:rPr>
          <w:rFonts w:cs="Times New Roman"/>
          <w:szCs w:val="24"/>
        </w:rPr>
        <w:t>düzeyine</w:t>
      </w:r>
      <w:r w:rsidR="00C3001A">
        <w:rPr>
          <w:rFonts w:cs="Times New Roman"/>
          <w:szCs w:val="24"/>
        </w:rPr>
        <w:t xml:space="preserve"> </w:t>
      </w:r>
      <w:r w:rsidRPr="007567CC">
        <w:rPr>
          <w:rFonts w:cs="Times New Roman"/>
          <w:szCs w:val="24"/>
        </w:rPr>
        <w:t>sahip</w:t>
      </w:r>
      <w:r w:rsidR="00C3001A">
        <w:rPr>
          <w:rFonts w:cs="Times New Roman"/>
          <w:szCs w:val="24"/>
        </w:rPr>
        <w:t xml:space="preserve"> </w:t>
      </w:r>
      <w:r w:rsidRPr="007567CC">
        <w:rPr>
          <w:rFonts w:cs="Times New Roman"/>
          <w:szCs w:val="24"/>
        </w:rPr>
        <w:t>bireyler</w:t>
      </w:r>
      <w:r w:rsidR="00C3001A">
        <w:rPr>
          <w:rFonts w:cs="Times New Roman"/>
          <w:szCs w:val="24"/>
        </w:rPr>
        <w:t xml:space="preserve"> </w:t>
      </w:r>
      <w:r w:rsidRPr="007567CC">
        <w:rPr>
          <w:rFonts w:cs="Times New Roman"/>
          <w:szCs w:val="24"/>
        </w:rPr>
        <w:t>kariyer,</w:t>
      </w:r>
      <w:r w:rsidR="00C3001A">
        <w:rPr>
          <w:rFonts w:cs="Times New Roman"/>
          <w:szCs w:val="24"/>
        </w:rPr>
        <w:t xml:space="preserve"> </w:t>
      </w:r>
      <w:r w:rsidRPr="007567CC">
        <w:rPr>
          <w:rFonts w:cs="Times New Roman"/>
          <w:szCs w:val="24"/>
        </w:rPr>
        <w:t>başarı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sosyal</w:t>
      </w:r>
      <w:r w:rsidR="00C3001A">
        <w:rPr>
          <w:rFonts w:cs="Times New Roman"/>
          <w:szCs w:val="24"/>
        </w:rPr>
        <w:t xml:space="preserve"> </w:t>
      </w:r>
      <w:r w:rsidRPr="007567CC">
        <w:rPr>
          <w:rFonts w:cs="Times New Roman"/>
          <w:szCs w:val="24"/>
        </w:rPr>
        <w:t>beklentilerle</w:t>
      </w:r>
      <w:r w:rsidR="00C3001A">
        <w:rPr>
          <w:rFonts w:cs="Times New Roman"/>
          <w:szCs w:val="24"/>
        </w:rPr>
        <w:t xml:space="preserve"> </w:t>
      </w:r>
      <w:r w:rsidRPr="007567CC">
        <w:rPr>
          <w:rFonts w:cs="Times New Roman"/>
          <w:szCs w:val="24"/>
        </w:rPr>
        <w:t>ilişkili</w:t>
      </w:r>
      <w:r w:rsidR="00C3001A">
        <w:rPr>
          <w:rFonts w:cs="Times New Roman"/>
          <w:szCs w:val="24"/>
        </w:rPr>
        <w:t xml:space="preserve"> </w:t>
      </w:r>
      <w:r w:rsidRPr="007567CC">
        <w:rPr>
          <w:rFonts w:cs="Times New Roman"/>
          <w:szCs w:val="24"/>
        </w:rPr>
        <w:t>kaygılar</w:t>
      </w:r>
      <w:r w:rsidR="00C3001A">
        <w:rPr>
          <w:rFonts w:cs="Times New Roman"/>
          <w:szCs w:val="24"/>
        </w:rPr>
        <w:t xml:space="preserve"> </w:t>
      </w:r>
      <w:r w:rsidRPr="007567CC">
        <w:rPr>
          <w:rFonts w:cs="Times New Roman"/>
          <w:szCs w:val="24"/>
        </w:rPr>
        <w:t>hissedebilir.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durum,</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düzeylerinin</w:t>
      </w:r>
      <w:r w:rsidR="00C3001A">
        <w:rPr>
          <w:rFonts w:cs="Times New Roman"/>
          <w:szCs w:val="24"/>
        </w:rPr>
        <w:t xml:space="preserve"> </w:t>
      </w:r>
      <w:r w:rsidRPr="007567CC">
        <w:rPr>
          <w:rFonts w:cs="Times New Roman"/>
          <w:szCs w:val="24"/>
        </w:rPr>
        <w:t>eğitim</w:t>
      </w:r>
      <w:r w:rsidR="00C3001A">
        <w:rPr>
          <w:rFonts w:cs="Times New Roman"/>
          <w:szCs w:val="24"/>
        </w:rPr>
        <w:t xml:space="preserve"> </w:t>
      </w:r>
      <w:r w:rsidRPr="007567CC">
        <w:rPr>
          <w:rFonts w:cs="Times New Roman"/>
          <w:szCs w:val="24"/>
        </w:rPr>
        <w:t>durumundan</w:t>
      </w:r>
      <w:r w:rsidR="00C3001A">
        <w:rPr>
          <w:rFonts w:cs="Times New Roman"/>
          <w:szCs w:val="24"/>
        </w:rPr>
        <w:t xml:space="preserve"> </w:t>
      </w:r>
      <w:r w:rsidRPr="007567CC">
        <w:rPr>
          <w:rFonts w:cs="Times New Roman"/>
          <w:szCs w:val="24"/>
        </w:rPr>
        <w:t>bağımsız</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bireysel</w:t>
      </w:r>
      <w:r w:rsidR="00C3001A">
        <w:rPr>
          <w:rFonts w:cs="Times New Roman"/>
          <w:szCs w:val="24"/>
        </w:rPr>
        <w:t xml:space="preserve"> </w:t>
      </w:r>
      <w:r w:rsidRPr="007567CC">
        <w:rPr>
          <w:rFonts w:cs="Times New Roman"/>
          <w:szCs w:val="24"/>
        </w:rPr>
        <w:t>yaşantılar</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çevresel</w:t>
      </w:r>
      <w:r w:rsidR="00C3001A">
        <w:rPr>
          <w:rFonts w:cs="Times New Roman"/>
          <w:szCs w:val="24"/>
        </w:rPr>
        <w:t xml:space="preserve"> </w:t>
      </w:r>
      <w:r w:rsidRPr="007567CC">
        <w:rPr>
          <w:rFonts w:cs="Times New Roman"/>
          <w:szCs w:val="24"/>
        </w:rPr>
        <w:t>faktörlerle</w:t>
      </w:r>
      <w:r w:rsidR="00C3001A">
        <w:rPr>
          <w:rFonts w:cs="Times New Roman"/>
          <w:szCs w:val="24"/>
        </w:rPr>
        <w:t xml:space="preserve"> </w:t>
      </w:r>
      <w:r w:rsidRPr="007567CC">
        <w:rPr>
          <w:rFonts w:cs="Times New Roman"/>
          <w:szCs w:val="24"/>
        </w:rPr>
        <w:t>şekillendiği</w:t>
      </w:r>
      <w:r w:rsidR="00C3001A">
        <w:rPr>
          <w:rFonts w:cs="Times New Roman"/>
          <w:szCs w:val="24"/>
        </w:rPr>
        <w:t xml:space="preserve"> </w:t>
      </w:r>
      <w:r w:rsidRPr="007567CC">
        <w:rPr>
          <w:rFonts w:cs="Times New Roman"/>
          <w:szCs w:val="24"/>
        </w:rPr>
        <w:t>düşünülmektedir.</w:t>
      </w:r>
      <w:r w:rsidR="00C3001A">
        <w:rPr>
          <w:rFonts w:cs="Times New Roman"/>
          <w:szCs w:val="24"/>
        </w:rPr>
        <w:t xml:space="preserve"> </w:t>
      </w:r>
    </w:p>
    <w:p w14:paraId="440E2163" w14:textId="0A06A21E" w:rsidR="00C121D8" w:rsidRPr="007567CC" w:rsidRDefault="00C121D8" w:rsidP="007567CC">
      <w:pPr>
        <w:spacing w:after="120"/>
        <w:ind w:firstLine="567"/>
        <w:rPr>
          <w:rFonts w:cs="Times New Roman"/>
          <w:szCs w:val="24"/>
        </w:rPr>
      </w:pPr>
      <w:r w:rsidRPr="007567CC">
        <w:rPr>
          <w:rFonts w:cs="Times New Roman"/>
          <w:szCs w:val="24"/>
        </w:rPr>
        <w:t>Katılımcıların</w:t>
      </w:r>
      <w:r w:rsidR="00C3001A">
        <w:rPr>
          <w:rFonts w:cs="Times New Roman"/>
          <w:szCs w:val="24"/>
        </w:rPr>
        <w:t xml:space="preserve"> </w:t>
      </w:r>
      <w:r w:rsidRPr="007567CC">
        <w:rPr>
          <w:rFonts w:cs="Times New Roman"/>
          <w:szCs w:val="24"/>
        </w:rPr>
        <w:t>gelir</w:t>
      </w:r>
      <w:r w:rsidR="00C3001A">
        <w:rPr>
          <w:rFonts w:cs="Times New Roman"/>
          <w:szCs w:val="24"/>
        </w:rPr>
        <w:t xml:space="preserve"> </w:t>
      </w:r>
      <w:r w:rsidRPr="007567CC">
        <w:rPr>
          <w:rFonts w:cs="Times New Roman"/>
          <w:szCs w:val="24"/>
        </w:rPr>
        <w:t>değişkenine</w:t>
      </w:r>
      <w:r w:rsidR="00C3001A">
        <w:rPr>
          <w:rFonts w:cs="Times New Roman"/>
          <w:szCs w:val="24"/>
        </w:rPr>
        <w:t xml:space="preserve"> </w:t>
      </w:r>
      <w:r w:rsidRPr="007567CC">
        <w:rPr>
          <w:rFonts w:cs="Times New Roman"/>
          <w:szCs w:val="24"/>
        </w:rPr>
        <w:t>göre</w:t>
      </w:r>
      <w:r w:rsidR="00C3001A">
        <w:rPr>
          <w:rFonts w:cs="Times New Roman"/>
          <w:szCs w:val="24"/>
        </w:rPr>
        <w:t xml:space="preserve"> </w:t>
      </w:r>
      <w:r w:rsidRPr="007567CC">
        <w:rPr>
          <w:rFonts w:cs="Times New Roman"/>
          <w:szCs w:val="24"/>
        </w:rPr>
        <w:t>durumluk</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düzeylerinde</w:t>
      </w:r>
      <w:r w:rsidR="00C3001A">
        <w:rPr>
          <w:rFonts w:cs="Times New Roman"/>
          <w:szCs w:val="24"/>
        </w:rPr>
        <w:t xml:space="preserve"> </w:t>
      </w:r>
      <w:r w:rsidRPr="007567CC">
        <w:rPr>
          <w:rFonts w:cs="Times New Roman"/>
          <w:szCs w:val="24"/>
        </w:rPr>
        <w:t>istatiksel</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anlamlı</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farklılaşma</w:t>
      </w:r>
      <w:r w:rsidR="00C3001A">
        <w:rPr>
          <w:rFonts w:cs="Times New Roman"/>
          <w:szCs w:val="24"/>
        </w:rPr>
        <w:t xml:space="preserve"> </w:t>
      </w:r>
      <w:r w:rsidRPr="007567CC">
        <w:rPr>
          <w:rFonts w:cs="Times New Roman"/>
          <w:szCs w:val="24"/>
        </w:rPr>
        <w:t>olmadığı</w:t>
      </w:r>
      <w:r w:rsidR="00C3001A">
        <w:rPr>
          <w:rFonts w:cs="Times New Roman"/>
          <w:szCs w:val="24"/>
        </w:rPr>
        <w:t xml:space="preserve"> </w:t>
      </w:r>
      <w:r w:rsidRPr="007567CC">
        <w:rPr>
          <w:rFonts w:cs="Times New Roman"/>
          <w:szCs w:val="24"/>
        </w:rPr>
        <w:t>tespit</w:t>
      </w:r>
      <w:r w:rsidR="00C3001A">
        <w:rPr>
          <w:rFonts w:cs="Times New Roman"/>
          <w:szCs w:val="24"/>
        </w:rPr>
        <w:t xml:space="preserve"> </w:t>
      </w:r>
      <w:r w:rsidRPr="007567CC">
        <w:rPr>
          <w:rFonts w:cs="Times New Roman"/>
          <w:szCs w:val="24"/>
        </w:rPr>
        <w:t>edilmiştir.</w:t>
      </w:r>
      <w:r w:rsidR="00C3001A">
        <w:rPr>
          <w:rFonts w:cs="Times New Roman"/>
          <w:szCs w:val="24"/>
        </w:rPr>
        <w:t xml:space="preserve"> </w:t>
      </w:r>
      <w:r w:rsidRPr="007567CC">
        <w:rPr>
          <w:rFonts w:cs="Times New Roman"/>
          <w:szCs w:val="24"/>
        </w:rPr>
        <w:t>Gelir</w:t>
      </w:r>
      <w:r w:rsidR="00C3001A">
        <w:rPr>
          <w:rFonts w:cs="Times New Roman"/>
          <w:szCs w:val="24"/>
        </w:rPr>
        <w:t xml:space="preserve"> </w:t>
      </w:r>
      <w:r w:rsidRPr="007567CC">
        <w:rPr>
          <w:rFonts w:cs="Times New Roman"/>
          <w:szCs w:val="24"/>
        </w:rPr>
        <w:t>değişkenine</w:t>
      </w:r>
      <w:r w:rsidR="00C3001A">
        <w:rPr>
          <w:rFonts w:cs="Times New Roman"/>
          <w:szCs w:val="24"/>
        </w:rPr>
        <w:t xml:space="preserve"> </w:t>
      </w:r>
      <w:r w:rsidRPr="007567CC">
        <w:rPr>
          <w:rFonts w:cs="Times New Roman"/>
          <w:szCs w:val="24"/>
        </w:rPr>
        <w:t>göre</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düzeylerinde</w:t>
      </w:r>
      <w:r w:rsidR="00C3001A">
        <w:rPr>
          <w:rFonts w:cs="Times New Roman"/>
          <w:szCs w:val="24"/>
        </w:rPr>
        <w:t xml:space="preserve"> </w:t>
      </w:r>
      <w:r w:rsidRPr="007567CC">
        <w:rPr>
          <w:rFonts w:cs="Times New Roman"/>
          <w:szCs w:val="24"/>
        </w:rPr>
        <w:t>anlamlı</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farklılaşma</w:t>
      </w:r>
      <w:r w:rsidR="00C3001A">
        <w:rPr>
          <w:rFonts w:cs="Times New Roman"/>
          <w:szCs w:val="24"/>
        </w:rPr>
        <w:t xml:space="preserve"> </w:t>
      </w:r>
      <w:r w:rsidRPr="007567CC">
        <w:rPr>
          <w:rFonts w:cs="Times New Roman"/>
          <w:szCs w:val="24"/>
        </w:rPr>
        <w:t>olmaması,</w:t>
      </w:r>
      <w:r w:rsidR="00C3001A">
        <w:rPr>
          <w:rFonts w:cs="Times New Roman"/>
          <w:szCs w:val="24"/>
        </w:rPr>
        <w:t xml:space="preserve"> </w:t>
      </w:r>
      <w:r w:rsidRPr="007567CC">
        <w:rPr>
          <w:rFonts w:cs="Times New Roman"/>
          <w:szCs w:val="24"/>
        </w:rPr>
        <w:t>kaygının</w:t>
      </w:r>
      <w:r w:rsidR="00C3001A">
        <w:rPr>
          <w:rFonts w:cs="Times New Roman"/>
          <w:szCs w:val="24"/>
        </w:rPr>
        <w:t xml:space="preserve"> </w:t>
      </w:r>
      <w:r w:rsidRPr="007567CC">
        <w:rPr>
          <w:rFonts w:cs="Times New Roman"/>
          <w:szCs w:val="24"/>
        </w:rPr>
        <w:t>yalnızca</w:t>
      </w:r>
      <w:r w:rsidR="00C3001A">
        <w:rPr>
          <w:rFonts w:cs="Times New Roman"/>
          <w:szCs w:val="24"/>
        </w:rPr>
        <w:t xml:space="preserve"> </w:t>
      </w:r>
      <w:r w:rsidRPr="007567CC">
        <w:rPr>
          <w:rFonts w:cs="Times New Roman"/>
          <w:szCs w:val="24"/>
        </w:rPr>
        <w:t>ekonomik</w:t>
      </w:r>
      <w:r w:rsidR="00C3001A">
        <w:rPr>
          <w:rFonts w:cs="Times New Roman"/>
          <w:szCs w:val="24"/>
        </w:rPr>
        <w:t xml:space="preserve"> </w:t>
      </w:r>
      <w:r w:rsidRPr="007567CC">
        <w:rPr>
          <w:rFonts w:cs="Times New Roman"/>
          <w:szCs w:val="24"/>
        </w:rPr>
        <w:t>faktörlerle</w:t>
      </w:r>
      <w:r w:rsidR="00C3001A">
        <w:rPr>
          <w:rFonts w:cs="Times New Roman"/>
          <w:szCs w:val="24"/>
        </w:rPr>
        <w:t xml:space="preserve"> </w:t>
      </w:r>
      <w:r w:rsidRPr="007567CC">
        <w:rPr>
          <w:rFonts w:cs="Times New Roman"/>
          <w:szCs w:val="24"/>
        </w:rPr>
        <w:t>açıklanamayacak</w:t>
      </w:r>
      <w:r w:rsidR="00C3001A">
        <w:rPr>
          <w:rFonts w:cs="Times New Roman"/>
          <w:szCs w:val="24"/>
        </w:rPr>
        <w:t xml:space="preserve"> </w:t>
      </w:r>
      <w:r w:rsidRPr="007567CC">
        <w:rPr>
          <w:rFonts w:cs="Times New Roman"/>
          <w:szCs w:val="24"/>
        </w:rPr>
        <w:t>kadar</w:t>
      </w:r>
      <w:r w:rsidR="00C3001A">
        <w:rPr>
          <w:rFonts w:cs="Times New Roman"/>
          <w:szCs w:val="24"/>
        </w:rPr>
        <w:t xml:space="preserve"> </w:t>
      </w:r>
      <w:r w:rsidRPr="007567CC">
        <w:rPr>
          <w:rFonts w:cs="Times New Roman"/>
          <w:szCs w:val="24"/>
        </w:rPr>
        <w:t>karmaşık</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çok</w:t>
      </w:r>
      <w:r w:rsidR="00C3001A">
        <w:rPr>
          <w:rFonts w:cs="Times New Roman"/>
          <w:szCs w:val="24"/>
        </w:rPr>
        <w:t xml:space="preserve"> </w:t>
      </w:r>
      <w:r w:rsidRPr="007567CC">
        <w:rPr>
          <w:rFonts w:cs="Times New Roman"/>
          <w:szCs w:val="24"/>
        </w:rPr>
        <w:t>boyutlu</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duygu</w:t>
      </w:r>
      <w:r w:rsidR="00C3001A">
        <w:rPr>
          <w:rFonts w:cs="Times New Roman"/>
          <w:szCs w:val="24"/>
        </w:rPr>
        <w:t xml:space="preserve"> </w:t>
      </w:r>
      <w:r w:rsidRPr="007567CC">
        <w:rPr>
          <w:rFonts w:cs="Times New Roman"/>
          <w:szCs w:val="24"/>
        </w:rPr>
        <w:t>durumu</w:t>
      </w:r>
      <w:r w:rsidR="00C3001A">
        <w:rPr>
          <w:rFonts w:cs="Times New Roman"/>
          <w:szCs w:val="24"/>
        </w:rPr>
        <w:t xml:space="preserve"> </w:t>
      </w:r>
      <w:r w:rsidRPr="007567CC">
        <w:rPr>
          <w:rFonts w:cs="Times New Roman"/>
          <w:szCs w:val="24"/>
        </w:rPr>
        <w:t>olduğunu</w:t>
      </w:r>
      <w:r w:rsidR="00C3001A">
        <w:rPr>
          <w:rFonts w:cs="Times New Roman"/>
          <w:szCs w:val="24"/>
        </w:rPr>
        <w:t xml:space="preserve"> </w:t>
      </w:r>
      <w:r w:rsidRPr="007567CC">
        <w:rPr>
          <w:rFonts w:cs="Times New Roman"/>
          <w:szCs w:val="24"/>
        </w:rPr>
        <w:t>göstermektedir.</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bireylerin</w:t>
      </w:r>
      <w:r w:rsidR="00C3001A">
        <w:rPr>
          <w:rFonts w:cs="Times New Roman"/>
          <w:szCs w:val="24"/>
        </w:rPr>
        <w:t xml:space="preserve"> </w:t>
      </w:r>
      <w:r w:rsidRPr="007567CC">
        <w:rPr>
          <w:rFonts w:cs="Times New Roman"/>
          <w:szCs w:val="24"/>
        </w:rPr>
        <w:t>ekonomik</w:t>
      </w:r>
      <w:r w:rsidR="00C3001A">
        <w:rPr>
          <w:rFonts w:cs="Times New Roman"/>
          <w:szCs w:val="24"/>
        </w:rPr>
        <w:t xml:space="preserve"> </w:t>
      </w:r>
      <w:r w:rsidRPr="007567CC">
        <w:rPr>
          <w:rFonts w:cs="Times New Roman"/>
          <w:szCs w:val="24"/>
        </w:rPr>
        <w:t>durumlarından</w:t>
      </w:r>
      <w:r w:rsidR="00C3001A">
        <w:rPr>
          <w:rFonts w:cs="Times New Roman"/>
          <w:szCs w:val="24"/>
        </w:rPr>
        <w:t xml:space="preserve"> </w:t>
      </w:r>
      <w:r w:rsidRPr="007567CC">
        <w:rPr>
          <w:rFonts w:cs="Times New Roman"/>
          <w:szCs w:val="24"/>
        </w:rPr>
        <w:t>bağımsız</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ortaya</w:t>
      </w:r>
      <w:r w:rsidR="00C3001A">
        <w:rPr>
          <w:rFonts w:cs="Times New Roman"/>
          <w:szCs w:val="24"/>
        </w:rPr>
        <w:t xml:space="preserve"> </w:t>
      </w:r>
      <w:r w:rsidRPr="007567CC">
        <w:rPr>
          <w:rFonts w:cs="Times New Roman"/>
          <w:szCs w:val="24"/>
        </w:rPr>
        <w:t>çıkabilmekte</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daha</w:t>
      </w:r>
      <w:r w:rsidR="00C3001A">
        <w:rPr>
          <w:rFonts w:cs="Times New Roman"/>
          <w:szCs w:val="24"/>
        </w:rPr>
        <w:t xml:space="preserve"> </w:t>
      </w:r>
      <w:r w:rsidRPr="007567CC">
        <w:rPr>
          <w:rFonts w:cs="Times New Roman"/>
          <w:szCs w:val="24"/>
        </w:rPr>
        <w:t>çok</w:t>
      </w:r>
      <w:r w:rsidR="00C3001A">
        <w:rPr>
          <w:rFonts w:cs="Times New Roman"/>
          <w:szCs w:val="24"/>
        </w:rPr>
        <w:t xml:space="preserve"> </w:t>
      </w:r>
      <w:r w:rsidRPr="007567CC">
        <w:rPr>
          <w:rFonts w:cs="Times New Roman"/>
          <w:szCs w:val="24"/>
        </w:rPr>
        <w:t>bireylerin</w:t>
      </w:r>
      <w:r w:rsidR="00C3001A">
        <w:rPr>
          <w:rFonts w:cs="Times New Roman"/>
          <w:szCs w:val="24"/>
        </w:rPr>
        <w:t xml:space="preserve"> </w:t>
      </w:r>
      <w:r w:rsidRPr="007567CC">
        <w:rPr>
          <w:rFonts w:cs="Times New Roman"/>
          <w:szCs w:val="24"/>
        </w:rPr>
        <w:t>psikolojik</w:t>
      </w:r>
      <w:r w:rsidR="00C3001A">
        <w:rPr>
          <w:rFonts w:cs="Times New Roman"/>
          <w:szCs w:val="24"/>
        </w:rPr>
        <w:t xml:space="preserve"> </w:t>
      </w:r>
      <w:r w:rsidRPr="007567CC">
        <w:rPr>
          <w:rFonts w:cs="Times New Roman"/>
          <w:szCs w:val="24"/>
        </w:rPr>
        <w:t>yapıları,</w:t>
      </w:r>
      <w:r w:rsidR="00C3001A">
        <w:rPr>
          <w:rFonts w:cs="Times New Roman"/>
          <w:szCs w:val="24"/>
        </w:rPr>
        <w:t xml:space="preserve"> </w:t>
      </w:r>
      <w:r w:rsidRPr="007567CC">
        <w:rPr>
          <w:rFonts w:cs="Times New Roman"/>
          <w:szCs w:val="24"/>
        </w:rPr>
        <w:t>yaşam</w:t>
      </w:r>
      <w:r w:rsidR="00C3001A">
        <w:rPr>
          <w:rFonts w:cs="Times New Roman"/>
          <w:szCs w:val="24"/>
        </w:rPr>
        <w:t xml:space="preserve"> </w:t>
      </w:r>
      <w:r w:rsidRPr="007567CC">
        <w:rPr>
          <w:rFonts w:cs="Times New Roman"/>
          <w:szCs w:val="24"/>
        </w:rPr>
        <w:t>deneyimleri,</w:t>
      </w:r>
      <w:r w:rsidR="00C3001A">
        <w:rPr>
          <w:rFonts w:cs="Times New Roman"/>
          <w:szCs w:val="24"/>
        </w:rPr>
        <w:t xml:space="preserve"> </w:t>
      </w:r>
      <w:r w:rsidRPr="007567CC">
        <w:rPr>
          <w:rFonts w:cs="Times New Roman"/>
          <w:szCs w:val="24"/>
        </w:rPr>
        <w:t>kişisel</w:t>
      </w:r>
      <w:r w:rsidR="00C3001A">
        <w:rPr>
          <w:rFonts w:cs="Times New Roman"/>
          <w:szCs w:val="24"/>
        </w:rPr>
        <w:t xml:space="preserve"> </w:t>
      </w:r>
      <w:r w:rsidRPr="007567CC">
        <w:rPr>
          <w:rFonts w:cs="Times New Roman"/>
          <w:szCs w:val="24"/>
        </w:rPr>
        <w:t>dayanıklılıkları,</w:t>
      </w:r>
      <w:r w:rsidR="00C3001A">
        <w:rPr>
          <w:rFonts w:cs="Times New Roman"/>
          <w:szCs w:val="24"/>
        </w:rPr>
        <w:t xml:space="preserve"> </w:t>
      </w:r>
      <w:r w:rsidRPr="007567CC">
        <w:rPr>
          <w:rFonts w:cs="Times New Roman"/>
          <w:szCs w:val="24"/>
        </w:rPr>
        <w:t>sosyal</w:t>
      </w:r>
      <w:r w:rsidR="00C3001A">
        <w:rPr>
          <w:rFonts w:cs="Times New Roman"/>
          <w:szCs w:val="24"/>
        </w:rPr>
        <w:t xml:space="preserve"> </w:t>
      </w:r>
      <w:r w:rsidRPr="007567CC">
        <w:rPr>
          <w:rFonts w:cs="Times New Roman"/>
          <w:szCs w:val="24"/>
        </w:rPr>
        <w:t>destek</w:t>
      </w:r>
      <w:r w:rsidR="00C3001A">
        <w:rPr>
          <w:rFonts w:cs="Times New Roman"/>
          <w:szCs w:val="24"/>
        </w:rPr>
        <w:t xml:space="preserve"> </w:t>
      </w:r>
      <w:r w:rsidRPr="007567CC">
        <w:rPr>
          <w:rFonts w:cs="Times New Roman"/>
          <w:szCs w:val="24"/>
        </w:rPr>
        <w:t>sistemleri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çevresel</w:t>
      </w:r>
      <w:r w:rsidR="00C3001A">
        <w:rPr>
          <w:rFonts w:cs="Times New Roman"/>
          <w:szCs w:val="24"/>
        </w:rPr>
        <w:t xml:space="preserve"> </w:t>
      </w:r>
      <w:r w:rsidRPr="007567CC">
        <w:rPr>
          <w:rFonts w:cs="Times New Roman"/>
          <w:szCs w:val="24"/>
        </w:rPr>
        <w:t>stres</w:t>
      </w:r>
      <w:r w:rsidR="00C3001A">
        <w:rPr>
          <w:rFonts w:cs="Times New Roman"/>
          <w:szCs w:val="24"/>
        </w:rPr>
        <w:t xml:space="preserve"> </w:t>
      </w:r>
      <w:r w:rsidRPr="007567CC">
        <w:rPr>
          <w:rFonts w:cs="Times New Roman"/>
          <w:szCs w:val="24"/>
        </w:rPr>
        <w:t>kaynakları</w:t>
      </w:r>
      <w:r w:rsidR="00C3001A">
        <w:rPr>
          <w:rFonts w:cs="Times New Roman"/>
          <w:szCs w:val="24"/>
        </w:rPr>
        <w:t xml:space="preserve"> </w:t>
      </w:r>
      <w:r w:rsidRPr="007567CC">
        <w:rPr>
          <w:rFonts w:cs="Times New Roman"/>
          <w:szCs w:val="24"/>
        </w:rPr>
        <w:t>gibi</w:t>
      </w:r>
      <w:r w:rsidR="00C3001A">
        <w:rPr>
          <w:rFonts w:cs="Times New Roman"/>
          <w:szCs w:val="24"/>
        </w:rPr>
        <w:t xml:space="preserve"> </w:t>
      </w:r>
      <w:r w:rsidRPr="007567CC">
        <w:rPr>
          <w:rFonts w:cs="Times New Roman"/>
          <w:szCs w:val="24"/>
        </w:rPr>
        <w:t>birden</w:t>
      </w:r>
      <w:r w:rsidR="00C3001A">
        <w:rPr>
          <w:rFonts w:cs="Times New Roman"/>
          <w:szCs w:val="24"/>
        </w:rPr>
        <w:t xml:space="preserve"> </w:t>
      </w:r>
      <w:r w:rsidRPr="007567CC">
        <w:rPr>
          <w:rFonts w:cs="Times New Roman"/>
          <w:szCs w:val="24"/>
        </w:rPr>
        <w:t>fazla</w:t>
      </w:r>
      <w:r w:rsidR="00C3001A">
        <w:rPr>
          <w:rFonts w:cs="Times New Roman"/>
          <w:szCs w:val="24"/>
        </w:rPr>
        <w:t xml:space="preserve"> </w:t>
      </w:r>
      <w:r w:rsidRPr="007567CC">
        <w:rPr>
          <w:rFonts w:cs="Times New Roman"/>
          <w:szCs w:val="24"/>
        </w:rPr>
        <w:t>faktörün</w:t>
      </w:r>
      <w:r w:rsidR="00C3001A">
        <w:rPr>
          <w:rFonts w:cs="Times New Roman"/>
          <w:szCs w:val="24"/>
        </w:rPr>
        <w:t xml:space="preserve"> </w:t>
      </w:r>
      <w:r w:rsidRPr="007567CC">
        <w:rPr>
          <w:rFonts w:cs="Times New Roman"/>
          <w:szCs w:val="24"/>
        </w:rPr>
        <w:t>etkileşimiyle</w:t>
      </w:r>
      <w:r w:rsidR="00C3001A">
        <w:rPr>
          <w:rFonts w:cs="Times New Roman"/>
          <w:szCs w:val="24"/>
        </w:rPr>
        <w:t xml:space="preserve"> </w:t>
      </w:r>
      <w:r w:rsidRPr="007567CC">
        <w:rPr>
          <w:rFonts w:cs="Times New Roman"/>
          <w:szCs w:val="24"/>
        </w:rPr>
        <w:t>şekillenmektedir.</w:t>
      </w:r>
      <w:r w:rsidR="00C3001A">
        <w:rPr>
          <w:rFonts w:cs="Times New Roman"/>
          <w:szCs w:val="24"/>
        </w:rPr>
        <w:t xml:space="preserve"> </w:t>
      </w:r>
      <w:r w:rsidRPr="007567CC">
        <w:rPr>
          <w:rFonts w:cs="Times New Roman"/>
          <w:szCs w:val="24"/>
        </w:rPr>
        <w:t>Örneğin,</w:t>
      </w:r>
      <w:r w:rsidR="00C3001A">
        <w:rPr>
          <w:rFonts w:cs="Times New Roman"/>
          <w:szCs w:val="24"/>
        </w:rPr>
        <w:t xml:space="preserve"> </w:t>
      </w:r>
      <w:r w:rsidRPr="007567CC">
        <w:rPr>
          <w:rFonts w:cs="Times New Roman"/>
          <w:szCs w:val="24"/>
        </w:rPr>
        <w:t>düşük</w:t>
      </w:r>
      <w:r w:rsidR="00C3001A">
        <w:rPr>
          <w:rFonts w:cs="Times New Roman"/>
          <w:szCs w:val="24"/>
        </w:rPr>
        <w:t xml:space="preserve"> </w:t>
      </w:r>
      <w:r w:rsidRPr="007567CC">
        <w:rPr>
          <w:rFonts w:cs="Times New Roman"/>
          <w:szCs w:val="24"/>
        </w:rPr>
        <w:t>gelir</w:t>
      </w:r>
      <w:r w:rsidR="00C3001A">
        <w:rPr>
          <w:rFonts w:cs="Times New Roman"/>
          <w:szCs w:val="24"/>
        </w:rPr>
        <w:t xml:space="preserve"> </w:t>
      </w:r>
      <w:r w:rsidRPr="007567CC">
        <w:rPr>
          <w:rFonts w:cs="Times New Roman"/>
          <w:szCs w:val="24"/>
        </w:rPr>
        <w:t>seviyesindeki</w:t>
      </w:r>
      <w:r w:rsidR="00C3001A">
        <w:rPr>
          <w:rFonts w:cs="Times New Roman"/>
          <w:szCs w:val="24"/>
        </w:rPr>
        <w:t xml:space="preserve"> </w:t>
      </w:r>
      <w:r w:rsidRPr="007567CC">
        <w:rPr>
          <w:rFonts w:cs="Times New Roman"/>
          <w:szCs w:val="24"/>
        </w:rPr>
        <w:t>bireylerin</w:t>
      </w:r>
      <w:r w:rsidR="00C3001A">
        <w:rPr>
          <w:rFonts w:cs="Times New Roman"/>
          <w:szCs w:val="24"/>
        </w:rPr>
        <w:t xml:space="preserve"> </w:t>
      </w:r>
      <w:r w:rsidRPr="007567CC">
        <w:rPr>
          <w:rFonts w:cs="Times New Roman"/>
          <w:szCs w:val="24"/>
        </w:rPr>
        <w:t>kaygılarının</w:t>
      </w:r>
      <w:r w:rsidR="00C3001A">
        <w:rPr>
          <w:rFonts w:cs="Times New Roman"/>
          <w:szCs w:val="24"/>
        </w:rPr>
        <w:t xml:space="preserve"> </w:t>
      </w:r>
      <w:r w:rsidRPr="007567CC">
        <w:rPr>
          <w:rFonts w:cs="Times New Roman"/>
          <w:szCs w:val="24"/>
        </w:rPr>
        <w:t>sadece</w:t>
      </w:r>
      <w:r w:rsidR="00C3001A">
        <w:rPr>
          <w:rFonts w:cs="Times New Roman"/>
          <w:szCs w:val="24"/>
        </w:rPr>
        <w:t xml:space="preserve"> </w:t>
      </w:r>
      <w:r w:rsidRPr="007567CC">
        <w:rPr>
          <w:rFonts w:cs="Times New Roman"/>
          <w:szCs w:val="24"/>
        </w:rPr>
        <w:t>maddi</w:t>
      </w:r>
      <w:r w:rsidR="00C3001A">
        <w:rPr>
          <w:rFonts w:cs="Times New Roman"/>
          <w:szCs w:val="24"/>
        </w:rPr>
        <w:t xml:space="preserve"> </w:t>
      </w:r>
      <w:r w:rsidRPr="007567CC">
        <w:rPr>
          <w:rFonts w:cs="Times New Roman"/>
          <w:szCs w:val="24"/>
        </w:rPr>
        <w:t>yetersizliklerden</w:t>
      </w:r>
      <w:r w:rsidR="00C3001A">
        <w:rPr>
          <w:rFonts w:cs="Times New Roman"/>
          <w:szCs w:val="24"/>
        </w:rPr>
        <w:t xml:space="preserve"> </w:t>
      </w:r>
      <w:r w:rsidRPr="007567CC">
        <w:rPr>
          <w:rFonts w:cs="Times New Roman"/>
          <w:szCs w:val="24"/>
        </w:rPr>
        <w:t>değil,</w:t>
      </w:r>
      <w:r w:rsidR="00C3001A">
        <w:rPr>
          <w:rFonts w:cs="Times New Roman"/>
          <w:szCs w:val="24"/>
        </w:rPr>
        <w:t xml:space="preserve"> </w:t>
      </w:r>
      <w:r w:rsidRPr="007567CC">
        <w:rPr>
          <w:rFonts w:cs="Times New Roman"/>
          <w:szCs w:val="24"/>
        </w:rPr>
        <w:t>aynı</w:t>
      </w:r>
      <w:r w:rsidR="00C3001A">
        <w:rPr>
          <w:rFonts w:cs="Times New Roman"/>
          <w:szCs w:val="24"/>
        </w:rPr>
        <w:t xml:space="preserve"> </w:t>
      </w:r>
      <w:r w:rsidRPr="007567CC">
        <w:rPr>
          <w:rFonts w:cs="Times New Roman"/>
          <w:szCs w:val="24"/>
        </w:rPr>
        <w:t>zamanda</w:t>
      </w:r>
      <w:r w:rsidR="00C3001A">
        <w:rPr>
          <w:rFonts w:cs="Times New Roman"/>
          <w:szCs w:val="24"/>
        </w:rPr>
        <w:t xml:space="preserve"> </w:t>
      </w:r>
      <w:r w:rsidRPr="007567CC">
        <w:rPr>
          <w:rFonts w:cs="Times New Roman"/>
          <w:szCs w:val="24"/>
        </w:rPr>
        <w:t>toplumsal</w:t>
      </w:r>
      <w:r w:rsidR="00C3001A">
        <w:rPr>
          <w:rFonts w:cs="Times New Roman"/>
          <w:szCs w:val="24"/>
        </w:rPr>
        <w:t xml:space="preserve"> </w:t>
      </w:r>
      <w:r w:rsidRPr="007567CC">
        <w:rPr>
          <w:rFonts w:cs="Times New Roman"/>
          <w:szCs w:val="24"/>
        </w:rPr>
        <w:t>baskılar,</w:t>
      </w:r>
      <w:r w:rsidR="00C3001A">
        <w:rPr>
          <w:rFonts w:cs="Times New Roman"/>
          <w:szCs w:val="24"/>
        </w:rPr>
        <w:t xml:space="preserve"> </w:t>
      </w:r>
      <w:r w:rsidRPr="007567CC">
        <w:rPr>
          <w:rFonts w:cs="Times New Roman"/>
          <w:szCs w:val="24"/>
        </w:rPr>
        <w:t>işsizlik</w:t>
      </w:r>
      <w:r w:rsidR="00C3001A">
        <w:rPr>
          <w:rFonts w:cs="Times New Roman"/>
          <w:szCs w:val="24"/>
        </w:rPr>
        <w:t xml:space="preserve"> </w:t>
      </w:r>
      <w:r w:rsidRPr="007567CC">
        <w:rPr>
          <w:rFonts w:cs="Times New Roman"/>
          <w:szCs w:val="24"/>
        </w:rPr>
        <w:t>endişesi</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geleceğe</w:t>
      </w:r>
      <w:r w:rsidR="00C3001A">
        <w:rPr>
          <w:rFonts w:cs="Times New Roman"/>
          <w:szCs w:val="24"/>
        </w:rPr>
        <w:t xml:space="preserve"> </w:t>
      </w:r>
      <w:r w:rsidRPr="007567CC">
        <w:rPr>
          <w:rFonts w:cs="Times New Roman"/>
          <w:szCs w:val="24"/>
        </w:rPr>
        <w:t>yönelik</w:t>
      </w:r>
      <w:r w:rsidR="00C3001A">
        <w:rPr>
          <w:rFonts w:cs="Times New Roman"/>
          <w:szCs w:val="24"/>
        </w:rPr>
        <w:t xml:space="preserve"> </w:t>
      </w:r>
      <w:r w:rsidRPr="007567CC">
        <w:rPr>
          <w:rFonts w:cs="Times New Roman"/>
          <w:szCs w:val="24"/>
        </w:rPr>
        <w:t>belirsizliklerden</w:t>
      </w:r>
      <w:r w:rsidR="00C3001A">
        <w:rPr>
          <w:rFonts w:cs="Times New Roman"/>
          <w:szCs w:val="24"/>
        </w:rPr>
        <w:t xml:space="preserve"> </w:t>
      </w:r>
      <w:r w:rsidRPr="007567CC">
        <w:rPr>
          <w:rFonts w:cs="Times New Roman"/>
          <w:szCs w:val="24"/>
        </w:rPr>
        <w:t>kaynaklanabileceği</w:t>
      </w:r>
      <w:r w:rsidR="00C3001A">
        <w:rPr>
          <w:rFonts w:cs="Times New Roman"/>
          <w:szCs w:val="24"/>
        </w:rPr>
        <w:t xml:space="preserve"> </w:t>
      </w:r>
      <w:r w:rsidRPr="007567CC">
        <w:rPr>
          <w:rFonts w:cs="Times New Roman"/>
          <w:szCs w:val="24"/>
        </w:rPr>
        <w:t>düşünülebilir.</w:t>
      </w:r>
      <w:r w:rsidR="00C3001A">
        <w:rPr>
          <w:rFonts w:cs="Times New Roman"/>
          <w:szCs w:val="24"/>
        </w:rPr>
        <w:t xml:space="preserve"> </w:t>
      </w:r>
      <w:r w:rsidRPr="007567CC">
        <w:rPr>
          <w:rFonts w:cs="Times New Roman"/>
          <w:szCs w:val="24"/>
        </w:rPr>
        <w:t>Benzer</w:t>
      </w:r>
      <w:r w:rsidR="00C3001A">
        <w:rPr>
          <w:rFonts w:cs="Times New Roman"/>
          <w:szCs w:val="24"/>
        </w:rPr>
        <w:t xml:space="preserve"> </w:t>
      </w:r>
      <w:r w:rsidRPr="007567CC">
        <w:rPr>
          <w:rFonts w:cs="Times New Roman"/>
          <w:szCs w:val="24"/>
        </w:rPr>
        <w:t>şekilde,</w:t>
      </w:r>
      <w:r w:rsidR="00C3001A">
        <w:rPr>
          <w:rFonts w:cs="Times New Roman"/>
          <w:szCs w:val="24"/>
        </w:rPr>
        <w:t xml:space="preserve"> </w:t>
      </w:r>
      <w:r w:rsidRPr="007567CC">
        <w:rPr>
          <w:rFonts w:cs="Times New Roman"/>
          <w:szCs w:val="24"/>
        </w:rPr>
        <w:t>yüksek</w:t>
      </w:r>
      <w:r w:rsidR="00C3001A">
        <w:rPr>
          <w:rFonts w:cs="Times New Roman"/>
          <w:szCs w:val="24"/>
        </w:rPr>
        <w:t xml:space="preserve"> </w:t>
      </w:r>
      <w:r w:rsidRPr="007567CC">
        <w:rPr>
          <w:rFonts w:cs="Times New Roman"/>
          <w:szCs w:val="24"/>
        </w:rPr>
        <w:t>gelir</w:t>
      </w:r>
      <w:r w:rsidR="00C3001A">
        <w:rPr>
          <w:rFonts w:cs="Times New Roman"/>
          <w:szCs w:val="24"/>
        </w:rPr>
        <w:t xml:space="preserve"> </w:t>
      </w:r>
      <w:r w:rsidRPr="007567CC">
        <w:rPr>
          <w:rFonts w:cs="Times New Roman"/>
          <w:szCs w:val="24"/>
        </w:rPr>
        <w:t>seviyesine</w:t>
      </w:r>
      <w:r w:rsidR="00C3001A">
        <w:rPr>
          <w:rFonts w:cs="Times New Roman"/>
          <w:szCs w:val="24"/>
        </w:rPr>
        <w:t xml:space="preserve"> </w:t>
      </w:r>
      <w:r w:rsidRPr="007567CC">
        <w:rPr>
          <w:rFonts w:cs="Times New Roman"/>
          <w:szCs w:val="24"/>
        </w:rPr>
        <w:t>sahip</w:t>
      </w:r>
      <w:r w:rsidR="00C3001A">
        <w:rPr>
          <w:rFonts w:cs="Times New Roman"/>
          <w:szCs w:val="24"/>
        </w:rPr>
        <w:t xml:space="preserve"> </w:t>
      </w:r>
      <w:r w:rsidRPr="007567CC">
        <w:rPr>
          <w:rFonts w:cs="Times New Roman"/>
          <w:szCs w:val="24"/>
        </w:rPr>
        <w:t>bireylerin</w:t>
      </w:r>
      <w:r w:rsidR="00C3001A">
        <w:rPr>
          <w:rFonts w:cs="Times New Roman"/>
          <w:szCs w:val="24"/>
        </w:rPr>
        <w:t xml:space="preserve"> </w:t>
      </w:r>
      <w:r w:rsidRPr="007567CC">
        <w:rPr>
          <w:rFonts w:cs="Times New Roman"/>
          <w:szCs w:val="24"/>
        </w:rPr>
        <w:t>de</w:t>
      </w:r>
      <w:r w:rsidR="00C3001A">
        <w:rPr>
          <w:rFonts w:cs="Times New Roman"/>
          <w:szCs w:val="24"/>
        </w:rPr>
        <w:t xml:space="preserve"> </w:t>
      </w:r>
      <w:r w:rsidRPr="007567CC">
        <w:rPr>
          <w:rFonts w:cs="Times New Roman"/>
          <w:szCs w:val="24"/>
        </w:rPr>
        <w:t>kariyer</w:t>
      </w:r>
      <w:r w:rsidR="00C3001A">
        <w:rPr>
          <w:rFonts w:cs="Times New Roman"/>
          <w:szCs w:val="24"/>
        </w:rPr>
        <w:t xml:space="preserve"> </w:t>
      </w:r>
      <w:r w:rsidRPr="007567CC">
        <w:rPr>
          <w:rFonts w:cs="Times New Roman"/>
          <w:szCs w:val="24"/>
        </w:rPr>
        <w:t>beklentileri,</w:t>
      </w:r>
      <w:r w:rsidR="00C3001A">
        <w:rPr>
          <w:rFonts w:cs="Times New Roman"/>
          <w:szCs w:val="24"/>
        </w:rPr>
        <w:t xml:space="preserve"> </w:t>
      </w:r>
      <w:r w:rsidRPr="007567CC">
        <w:rPr>
          <w:rFonts w:cs="Times New Roman"/>
          <w:szCs w:val="24"/>
        </w:rPr>
        <w:t>rekabet</w:t>
      </w:r>
      <w:r w:rsidR="00C3001A">
        <w:rPr>
          <w:rFonts w:cs="Times New Roman"/>
          <w:szCs w:val="24"/>
        </w:rPr>
        <w:t xml:space="preserve"> </w:t>
      </w:r>
      <w:r w:rsidRPr="007567CC">
        <w:rPr>
          <w:rFonts w:cs="Times New Roman"/>
          <w:szCs w:val="24"/>
        </w:rPr>
        <w:t>baskısı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sosyal</w:t>
      </w:r>
      <w:r w:rsidR="00C3001A">
        <w:rPr>
          <w:rFonts w:cs="Times New Roman"/>
          <w:szCs w:val="24"/>
        </w:rPr>
        <w:t xml:space="preserve"> </w:t>
      </w:r>
      <w:r w:rsidRPr="007567CC">
        <w:rPr>
          <w:rFonts w:cs="Times New Roman"/>
          <w:szCs w:val="24"/>
        </w:rPr>
        <w:t>konumlarını</w:t>
      </w:r>
      <w:r w:rsidR="00C3001A">
        <w:rPr>
          <w:rFonts w:cs="Times New Roman"/>
          <w:szCs w:val="24"/>
        </w:rPr>
        <w:t xml:space="preserve"> </w:t>
      </w:r>
      <w:r w:rsidRPr="007567CC">
        <w:rPr>
          <w:rFonts w:cs="Times New Roman"/>
          <w:szCs w:val="24"/>
        </w:rPr>
        <w:t>koruma</w:t>
      </w:r>
      <w:r w:rsidR="00C3001A">
        <w:rPr>
          <w:rFonts w:cs="Times New Roman"/>
          <w:szCs w:val="24"/>
        </w:rPr>
        <w:t xml:space="preserve"> </w:t>
      </w:r>
      <w:r w:rsidRPr="007567CC">
        <w:rPr>
          <w:rFonts w:cs="Times New Roman"/>
          <w:szCs w:val="24"/>
        </w:rPr>
        <w:t>endişesi</w:t>
      </w:r>
      <w:r w:rsidR="00C3001A">
        <w:rPr>
          <w:rFonts w:cs="Times New Roman"/>
          <w:szCs w:val="24"/>
        </w:rPr>
        <w:t xml:space="preserve"> </w:t>
      </w:r>
      <w:r w:rsidRPr="007567CC">
        <w:rPr>
          <w:rFonts w:cs="Times New Roman"/>
          <w:szCs w:val="24"/>
        </w:rPr>
        <w:t>gibi</w:t>
      </w:r>
      <w:r w:rsidR="00C3001A">
        <w:rPr>
          <w:rFonts w:cs="Times New Roman"/>
          <w:szCs w:val="24"/>
        </w:rPr>
        <w:t xml:space="preserve"> </w:t>
      </w:r>
      <w:r w:rsidRPr="007567CC">
        <w:rPr>
          <w:rFonts w:cs="Times New Roman"/>
          <w:szCs w:val="24"/>
        </w:rPr>
        <w:t>farklı</w:t>
      </w:r>
      <w:r w:rsidR="00C3001A">
        <w:rPr>
          <w:rFonts w:cs="Times New Roman"/>
          <w:szCs w:val="24"/>
        </w:rPr>
        <w:t xml:space="preserve"> </w:t>
      </w:r>
      <w:r w:rsidRPr="007567CC">
        <w:rPr>
          <w:rFonts w:cs="Times New Roman"/>
          <w:szCs w:val="24"/>
        </w:rPr>
        <w:t>stres</w:t>
      </w:r>
      <w:r w:rsidR="00C3001A">
        <w:rPr>
          <w:rFonts w:cs="Times New Roman"/>
          <w:szCs w:val="24"/>
        </w:rPr>
        <w:t xml:space="preserve"> </w:t>
      </w:r>
      <w:r w:rsidRPr="007567CC">
        <w:rPr>
          <w:rFonts w:cs="Times New Roman"/>
          <w:szCs w:val="24"/>
        </w:rPr>
        <w:t>faktörleri</w:t>
      </w:r>
      <w:r w:rsidR="00C3001A">
        <w:rPr>
          <w:rFonts w:cs="Times New Roman"/>
          <w:szCs w:val="24"/>
        </w:rPr>
        <w:t xml:space="preserve"> </w:t>
      </w:r>
      <w:r w:rsidRPr="007567CC">
        <w:rPr>
          <w:rFonts w:cs="Times New Roman"/>
          <w:szCs w:val="24"/>
        </w:rPr>
        <w:t>nedeniyle</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yaşayabilecekleri</w:t>
      </w:r>
      <w:r w:rsidR="00C3001A">
        <w:rPr>
          <w:rFonts w:cs="Times New Roman"/>
          <w:szCs w:val="24"/>
        </w:rPr>
        <w:t xml:space="preserve"> </w:t>
      </w:r>
      <w:r w:rsidRPr="007567CC">
        <w:rPr>
          <w:rFonts w:cs="Times New Roman"/>
          <w:szCs w:val="24"/>
        </w:rPr>
        <w:t>unutulmamalıdır.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durum,</w:t>
      </w:r>
      <w:r w:rsidR="00C3001A">
        <w:rPr>
          <w:rFonts w:cs="Times New Roman"/>
          <w:szCs w:val="24"/>
        </w:rPr>
        <w:t xml:space="preserve"> </w:t>
      </w:r>
      <w:r w:rsidRPr="007567CC">
        <w:rPr>
          <w:rFonts w:cs="Times New Roman"/>
          <w:szCs w:val="24"/>
        </w:rPr>
        <w:t>gelir</w:t>
      </w:r>
      <w:r w:rsidR="00C3001A">
        <w:rPr>
          <w:rFonts w:cs="Times New Roman"/>
          <w:szCs w:val="24"/>
        </w:rPr>
        <w:t xml:space="preserve"> </w:t>
      </w:r>
      <w:r w:rsidRPr="007567CC">
        <w:rPr>
          <w:rFonts w:cs="Times New Roman"/>
          <w:szCs w:val="24"/>
        </w:rPr>
        <w:t>düzeyinin</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üzerindeki</w:t>
      </w:r>
      <w:r w:rsidR="00C3001A">
        <w:rPr>
          <w:rFonts w:cs="Times New Roman"/>
          <w:szCs w:val="24"/>
        </w:rPr>
        <w:t xml:space="preserve"> </w:t>
      </w:r>
      <w:r w:rsidRPr="007567CC">
        <w:rPr>
          <w:rFonts w:cs="Times New Roman"/>
          <w:szCs w:val="24"/>
        </w:rPr>
        <w:t>etkilerini</w:t>
      </w:r>
      <w:r w:rsidR="00C3001A">
        <w:rPr>
          <w:rFonts w:cs="Times New Roman"/>
          <w:szCs w:val="24"/>
        </w:rPr>
        <w:t xml:space="preserve"> </w:t>
      </w:r>
      <w:r w:rsidRPr="007567CC">
        <w:rPr>
          <w:rFonts w:cs="Times New Roman"/>
          <w:szCs w:val="24"/>
        </w:rPr>
        <w:t>anlamak</w:t>
      </w:r>
      <w:r w:rsidR="00C3001A">
        <w:rPr>
          <w:rFonts w:cs="Times New Roman"/>
          <w:szCs w:val="24"/>
        </w:rPr>
        <w:t xml:space="preserve"> </w:t>
      </w:r>
      <w:r w:rsidRPr="007567CC">
        <w:rPr>
          <w:rFonts w:cs="Times New Roman"/>
          <w:szCs w:val="24"/>
        </w:rPr>
        <w:t>için</w:t>
      </w:r>
      <w:r w:rsidR="00C3001A">
        <w:rPr>
          <w:rFonts w:cs="Times New Roman"/>
          <w:szCs w:val="24"/>
        </w:rPr>
        <w:t xml:space="preserve"> </w:t>
      </w:r>
      <w:r w:rsidRPr="007567CC">
        <w:rPr>
          <w:rFonts w:cs="Times New Roman"/>
          <w:szCs w:val="24"/>
        </w:rPr>
        <w:t>yalnızca</w:t>
      </w:r>
      <w:r w:rsidR="00C3001A">
        <w:rPr>
          <w:rFonts w:cs="Times New Roman"/>
          <w:szCs w:val="24"/>
        </w:rPr>
        <w:t xml:space="preserve"> </w:t>
      </w:r>
      <w:r w:rsidRPr="007567CC">
        <w:rPr>
          <w:rFonts w:cs="Times New Roman"/>
          <w:szCs w:val="24"/>
        </w:rPr>
        <w:t>ekonomik</w:t>
      </w:r>
      <w:r w:rsidR="00C3001A">
        <w:rPr>
          <w:rFonts w:cs="Times New Roman"/>
          <w:szCs w:val="24"/>
        </w:rPr>
        <w:t xml:space="preserve"> </w:t>
      </w:r>
      <w:r w:rsidRPr="007567CC">
        <w:rPr>
          <w:rFonts w:cs="Times New Roman"/>
          <w:szCs w:val="24"/>
        </w:rPr>
        <w:t>değişkenlere</w:t>
      </w:r>
      <w:r w:rsidR="00C3001A">
        <w:rPr>
          <w:rFonts w:cs="Times New Roman"/>
          <w:szCs w:val="24"/>
        </w:rPr>
        <w:t xml:space="preserve"> </w:t>
      </w:r>
      <w:r w:rsidRPr="007567CC">
        <w:rPr>
          <w:rFonts w:cs="Times New Roman"/>
          <w:szCs w:val="24"/>
        </w:rPr>
        <w:t>odaklanmanın</w:t>
      </w:r>
      <w:r w:rsidR="00C3001A">
        <w:rPr>
          <w:rFonts w:cs="Times New Roman"/>
          <w:szCs w:val="24"/>
        </w:rPr>
        <w:t xml:space="preserve"> </w:t>
      </w:r>
      <w:r w:rsidRPr="007567CC">
        <w:rPr>
          <w:rFonts w:cs="Times New Roman"/>
          <w:szCs w:val="24"/>
        </w:rPr>
        <w:t>yetersiz</w:t>
      </w:r>
      <w:r w:rsidR="00C3001A">
        <w:rPr>
          <w:rFonts w:cs="Times New Roman"/>
          <w:szCs w:val="24"/>
        </w:rPr>
        <w:t xml:space="preserve"> </w:t>
      </w:r>
      <w:r w:rsidRPr="007567CC">
        <w:rPr>
          <w:rFonts w:cs="Times New Roman"/>
          <w:szCs w:val="24"/>
        </w:rPr>
        <w:t>olduğunu</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daha</w:t>
      </w:r>
      <w:r w:rsidR="00C3001A">
        <w:rPr>
          <w:rFonts w:cs="Times New Roman"/>
          <w:szCs w:val="24"/>
        </w:rPr>
        <w:t xml:space="preserve"> </w:t>
      </w:r>
      <w:r w:rsidRPr="007567CC">
        <w:rPr>
          <w:rFonts w:cs="Times New Roman"/>
          <w:szCs w:val="24"/>
        </w:rPr>
        <w:t>kapsamlı</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yaklaşımın</w:t>
      </w:r>
      <w:r w:rsidR="00C3001A">
        <w:rPr>
          <w:rFonts w:cs="Times New Roman"/>
          <w:szCs w:val="24"/>
        </w:rPr>
        <w:t xml:space="preserve"> </w:t>
      </w:r>
      <w:r w:rsidRPr="007567CC">
        <w:rPr>
          <w:rFonts w:cs="Times New Roman"/>
          <w:szCs w:val="24"/>
        </w:rPr>
        <w:t>benimsenmesi</w:t>
      </w:r>
      <w:r w:rsidR="00C3001A">
        <w:rPr>
          <w:rFonts w:cs="Times New Roman"/>
          <w:szCs w:val="24"/>
        </w:rPr>
        <w:t xml:space="preserve"> </w:t>
      </w:r>
      <w:r w:rsidRPr="007567CC">
        <w:rPr>
          <w:rFonts w:cs="Times New Roman"/>
          <w:szCs w:val="24"/>
        </w:rPr>
        <w:t>gerektiğini</w:t>
      </w:r>
      <w:r w:rsidR="00C3001A">
        <w:rPr>
          <w:rFonts w:cs="Times New Roman"/>
          <w:szCs w:val="24"/>
        </w:rPr>
        <w:t xml:space="preserve"> </w:t>
      </w:r>
      <w:r w:rsidRPr="007567CC">
        <w:rPr>
          <w:rFonts w:cs="Times New Roman"/>
          <w:szCs w:val="24"/>
        </w:rPr>
        <w:t>ortaya</w:t>
      </w:r>
      <w:r w:rsidR="00C3001A">
        <w:rPr>
          <w:rFonts w:cs="Times New Roman"/>
          <w:szCs w:val="24"/>
        </w:rPr>
        <w:t xml:space="preserve"> </w:t>
      </w:r>
      <w:r w:rsidRPr="007567CC">
        <w:rPr>
          <w:rFonts w:cs="Times New Roman"/>
          <w:szCs w:val="24"/>
        </w:rPr>
        <w:t>koymaktadır.</w:t>
      </w:r>
      <w:r w:rsidR="00C3001A">
        <w:rPr>
          <w:rFonts w:cs="Times New Roman"/>
          <w:szCs w:val="24"/>
        </w:rPr>
        <w:t xml:space="preserve"> </w:t>
      </w:r>
    </w:p>
    <w:p w14:paraId="25F3C226" w14:textId="18C569BB" w:rsidR="00EE54F4" w:rsidRPr="007567CC" w:rsidRDefault="004D107C" w:rsidP="007567CC">
      <w:pPr>
        <w:spacing w:after="120"/>
        <w:ind w:firstLine="567"/>
        <w:rPr>
          <w:rFonts w:cs="Times New Roman"/>
          <w:b/>
          <w:szCs w:val="24"/>
        </w:rPr>
      </w:pPr>
      <w:r w:rsidRPr="007567CC">
        <w:rPr>
          <w:rFonts w:cs="Times New Roman"/>
          <w:szCs w:val="24"/>
        </w:rPr>
        <w:t>K</w:t>
      </w:r>
      <w:r w:rsidR="00EE54F4" w:rsidRPr="007567CC">
        <w:rPr>
          <w:rFonts w:cs="Times New Roman"/>
          <w:szCs w:val="24"/>
        </w:rPr>
        <w:t>atılımcıların</w:t>
      </w:r>
      <w:r w:rsidR="00C3001A">
        <w:rPr>
          <w:rFonts w:cs="Times New Roman"/>
          <w:szCs w:val="24"/>
        </w:rPr>
        <w:t xml:space="preserve"> </w:t>
      </w:r>
      <w:r w:rsidR="00EE54F4" w:rsidRPr="007567CC">
        <w:rPr>
          <w:rFonts w:cs="Times New Roman"/>
          <w:szCs w:val="24"/>
        </w:rPr>
        <w:t>milli</w:t>
      </w:r>
      <w:r w:rsidR="00C3001A">
        <w:rPr>
          <w:rFonts w:cs="Times New Roman"/>
          <w:szCs w:val="24"/>
        </w:rPr>
        <w:t xml:space="preserve"> </w:t>
      </w:r>
      <w:r w:rsidR="00EE54F4" w:rsidRPr="007567CC">
        <w:rPr>
          <w:rFonts w:cs="Times New Roman"/>
          <w:szCs w:val="24"/>
        </w:rPr>
        <w:t>sporcu</w:t>
      </w:r>
      <w:r w:rsidR="00C3001A">
        <w:rPr>
          <w:rFonts w:cs="Times New Roman"/>
          <w:szCs w:val="24"/>
        </w:rPr>
        <w:t xml:space="preserve"> </w:t>
      </w:r>
      <w:r w:rsidR="00EE54F4" w:rsidRPr="007567CC">
        <w:rPr>
          <w:rFonts w:cs="Times New Roman"/>
          <w:szCs w:val="24"/>
        </w:rPr>
        <w:t>olma</w:t>
      </w:r>
      <w:r w:rsidR="00C3001A">
        <w:rPr>
          <w:rFonts w:cs="Times New Roman"/>
          <w:szCs w:val="24"/>
        </w:rPr>
        <w:t xml:space="preserve"> </w:t>
      </w:r>
      <w:r w:rsidR="00EE54F4" w:rsidRPr="007567CC">
        <w:rPr>
          <w:rFonts w:cs="Times New Roman"/>
          <w:szCs w:val="24"/>
        </w:rPr>
        <w:t>değişkenine</w:t>
      </w:r>
      <w:r w:rsidR="00C3001A">
        <w:rPr>
          <w:rFonts w:cs="Times New Roman"/>
          <w:szCs w:val="24"/>
        </w:rPr>
        <w:t xml:space="preserve"> </w:t>
      </w:r>
      <w:r w:rsidR="00EE54F4" w:rsidRPr="007567CC">
        <w:rPr>
          <w:rFonts w:cs="Times New Roman"/>
          <w:szCs w:val="24"/>
        </w:rPr>
        <w:t>göre</w:t>
      </w:r>
      <w:r w:rsidR="00C3001A">
        <w:rPr>
          <w:rFonts w:cs="Times New Roman"/>
          <w:szCs w:val="24"/>
        </w:rPr>
        <w:t xml:space="preserve"> </w:t>
      </w:r>
      <w:r w:rsidR="00EE54F4" w:rsidRPr="007567CC">
        <w:rPr>
          <w:rFonts w:cs="Times New Roman"/>
          <w:szCs w:val="24"/>
        </w:rPr>
        <w:t>durumluk</w:t>
      </w:r>
      <w:r w:rsidR="00C3001A">
        <w:rPr>
          <w:rFonts w:cs="Times New Roman"/>
          <w:szCs w:val="24"/>
        </w:rPr>
        <w:t xml:space="preserve"> </w:t>
      </w:r>
      <w:r w:rsidR="00EE54F4" w:rsidRPr="007567CC">
        <w:rPr>
          <w:rFonts w:cs="Times New Roman"/>
          <w:szCs w:val="24"/>
        </w:rPr>
        <w:t>kaygı</w:t>
      </w:r>
      <w:r w:rsidR="00C3001A">
        <w:rPr>
          <w:rFonts w:cs="Times New Roman"/>
          <w:szCs w:val="24"/>
        </w:rPr>
        <w:t xml:space="preserve"> </w:t>
      </w:r>
      <w:r w:rsidR="00EE54F4" w:rsidRPr="007567CC">
        <w:rPr>
          <w:rFonts w:cs="Times New Roman"/>
          <w:szCs w:val="24"/>
        </w:rPr>
        <w:t>ve</w:t>
      </w:r>
      <w:r w:rsidR="00C3001A">
        <w:rPr>
          <w:rFonts w:cs="Times New Roman"/>
          <w:szCs w:val="24"/>
        </w:rPr>
        <w:t xml:space="preserve"> </w:t>
      </w:r>
      <w:r w:rsidR="00EE54F4" w:rsidRPr="007567CC">
        <w:rPr>
          <w:rFonts w:cs="Times New Roman"/>
          <w:szCs w:val="24"/>
        </w:rPr>
        <w:t>sürekli</w:t>
      </w:r>
      <w:r w:rsidR="00C3001A">
        <w:rPr>
          <w:rFonts w:cs="Times New Roman"/>
          <w:szCs w:val="24"/>
        </w:rPr>
        <w:t xml:space="preserve"> </w:t>
      </w:r>
      <w:r w:rsidR="00EE54F4" w:rsidRPr="007567CC">
        <w:rPr>
          <w:rFonts w:cs="Times New Roman"/>
          <w:szCs w:val="24"/>
        </w:rPr>
        <w:t>kaygı</w:t>
      </w:r>
      <w:r w:rsidR="00C3001A">
        <w:rPr>
          <w:rFonts w:cs="Times New Roman"/>
          <w:szCs w:val="24"/>
        </w:rPr>
        <w:t xml:space="preserve"> </w:t>
      </w:r>
      <w:r w:rsidR="00EE54F4" w:rsidRPr="007567CC">
        <w:rPr>
          <w:rFonts w:cs="Times New Roman"/>
          <w:szCs w:val="24"/>
        </w:rPr>
        <w:t>düzeylerinde</w:t>
      </w:r>
      <w:r w:rsidR="00C3001A">
        <w:rPr>
          <w:rFonts w:cs="Times New Roman"/>
          <w:szCs w:val="24"/>
        </w:rPr>
        <w:t xml:space="preserve"> </w:t>
      </w:r>
      <w:r w:rsidR="00EE54F4" w:rsidRPr="007567CC">
        <w:rPr>
          <w:rFonts w:cs="Times New Roman"/>
          <w:szCs w:val="24"/>
        </w:rPr>
        <w:t>istatiksel</w:t>
      </w:r>
      <w:r w:rsidR="00C3001A">
        <w:rPr>
          <w:rFonts w:cs="Times New Roman"/>
          <w:szCs w:val="24"/>
        </w:rPr>
        <w:t xml:space="preserve"> </w:t>
      </w:r>
      <w:r w:rsidR="00EE54F4" w:rsidRPr="007567CC">
        <w:rPr>
          <w:rFonts w:cs="Times New Roman"/>
          <w:szCs w:val="24"/>
        </w:rPr>
        <w:t>olarak</w:t>
      </w:r>
      <w:r w:rsidR="00C3001A">
        <w:rPr>
          <w:rFonts w:cs="Times New Roman"/>
          <w:szCs w:val="24"/>
        </w:rPr>
        <w:t xml:space="preserve"> </w:t>
      </w:r>
      <w:r w:rsidR="00EE54F4" w:rsidRPr="007567CC">
        <w:rPr>
          <w:rFonts w:cs="Times New Roman"/>
          <w:szCs w:val="24"/>
        </w:rPr>
        <w:t>anlamlı</w:t>
      </w:r>
      <w:r w:rsidR="00C3001A">
        <w:rPr>
          <w:rFonts w:cs="Times New Roman"/>
          <w:szCs w:val="24"/>
        </w:rPr>
        <w:t xml:space="preserve"> </w:t>
      </w:r>
      <w:r w:rsidR="00EE54F4" w:rsidRPr="007567CC">
        <w:rPr>
          <w:rFonts w:cs="Times New Roman"/>
          <w:szCs w:val="24"/>
        </w:rPr>
        <w:t>bir</w:t>
      </w:r>
      <w:r w:rsidR="00C3001A">
        <w:rPr>
          <w:rFonts w:cs="Times New Roman"/>
          <w:szCs w:val="24"/>
        </w:rPr>
        <w:t xml:space="preserve"> </w:t>
      </w:r>
      <w:r w:rsidR="00EE54F4" w:rsidRPr="007567CC">
        <w:rPr>
          <w:rFonts w:cs="Times New Roman"/>
          <w:szCs w:val="24"/>
        </w:rPr>
        <w:t>farklılaşma</w:t>
      </w:r>
      <w:r w:rsidR="00C3001A">
        <w:rPr>
          <w:rFonts w:cs="Times New Roman"/>
          <w:szCs w:val="24"/>
        </w:rPr>
        <w:t xml:space="preserve"> </w:t>
      </w:r>
      <w:r w:rsidR="00EE54F4" w:rsidRPr="007567CC">
        <w:rPr>
          <w:rFonts w:cs="Times New Roman"/>
          <w:szCs w:val="24"/>
        </w:rPr>
        <w:t>olm</w:t>
      </w:r>
      <w:r w:rsidRPr="007567CC">
        <w:rPr>
          <w:rFonts w:cs="Times New Roman"/>
          <w:szCs w:val="24"/>
        </w:rPr>
        <w:t>adığı</w:t>
      </w:r>
      <w:r w:rsidR="00C3001A">
        <w:rPr>
          <w:rFonts w:cs="Times New Roman"/>
          <w:szCs w:val="24"/>
        </w:rPr>
        <w:t xml:space="preserve"> </w:t>
      </w:r>
      <w:r w:rsidRPr="007567CC">
        <w:rPr>
          <w:rFonts w:cs="Times New Roman"/>
          <w:szCs w:val="24"/>
        </w:rPr>
        <w:t>tespit</w:t>
      </w:r>
      <w:r w:rsidR="00C3001A">
        <w:rPr>
          <w:rFonts w:cs="Times New Roman"/>
          <w:szCs w:val="24"/>
        </w:rPr>
        <w:t xml:space="preserve"> </w:t>
      </w:r>
      <w:r w:rsidRPr="007567CC">
        <w:rPr>
          <w:rFonts w:cs="Times New Roman"/>
          <w:szCs w:val="24"/>
        </w:rPr>
        <w:t>edilmiştir</w:t>
      </w:r>
      <w:r w:rsidR="00EE54F4" w:rsidRPr="007567CC">
        <w:rPr>
          <w:rFonts w:cs="Times New Roman"/>
          <w:szCs w:val="24"/>
        </w:rPr>
        <w:t>.</w:t>
      </w:r>
      <w:r w:rsidR="00C3001A">
        <w:rPr>
          <w:rFonts w:cs="Times New Roman"/>
          <w:szCs w:val="24"/>
        </w:rPr>
        <w:t xml:space="preserve"> </w:t>
      </w:r>
      <w:r w:rsidRPr="007567CC">
        <w:rPr>
          <w:rStyle w:val="Gl"/>
          <w:rFonts w:cs="Times New Roman"/>
          <w:b w:val="0"/>
          <w:szCs w:val="24"/>
        </w:rPr>
        <w:t>Milli</w:t>
      </w:r>
      <w:r w:rsidR="00C3001A">
        <w:rPr>
          <w:rStyle w:val="Gl"/>
          <w:rFonts w:cs="Times New Roman"/>
          <w:b w:val="0"/>
          <w:szCs w:val="24"/>
        </w:rPr>
        <w:t xml:space="preserve"> </w:t>
      </w:r>
      <w:r w:rsidRPr="007567CC">
        <w:rPr>
          <w:rStyle w:val="Gl"/>
          <w:rFonts w:cs="Times New Roman"/>
          <w:b w:val="0"/>
          <w:szCs w:val="24"/>
        </w:rPr>
        <w:t>sporculuk</w:t>
      </w:r>
      <w:r w:rsidR="00C3001A">
        <w:rPr>
          <w:rFonts w:cs="Times New Roman"/>
          <w:szCs w:val="24"/>
        </w:rPr>
        <w:t xml:space="preserve"> </w:t>
      </w:r>
      <w:r w:rsidRPr="007567CC">
        <w:rPr>
          <w:rFonts w:cs="Times New Roman"/>
          <w:szCs w:val="24"/>
        </w:rPr>
        <w:t>yüksek</w:t>
      </w:r>
      <w:r w:rsidR="00C3001A">
        <w:rPr>
          <w:rFonts w:cs="Times New Roman"/>
          <w:szCs w:val="24"/>
        </w:rPr>
        <w:t xml:space="preserve"> </w:t>
      </w:r>
      <w:r w:rsidRPr="007567CC">
        <w:rPr>
          <w:rFonts w:cs="Times New Roman"/>
          <w:szCs w:val="24"/>
        </w:rPr>
        <w:t>seviyede</w:t>
      </w:r>
      <w:r w:rsidR="00C3001A">
        <w:rPr>
          <w:rFonts w:cs="Times New Roman"/>
          <w:szCs w:val="24"/>
        </w:rPr>
        <w:t xml:space="preserve"> </w:t>
      </w:r>
      <w:r w:rsidRPr="007567CC">
        <w:rPr>
          <w:rFonts w:cs="Times New Roman"/>
          <w:szCs w:val="24"/>
        </w:rPr>
        <w:t>performans</w:t>
      </w:r>
      <w:r w:rsidR="00C3001A">
        <w:rPr>
          <w:rFonts w:cs="Times New Roman"/>
          <w:szCs w:val="24"/>
        </w:rPr>
        <w:t xml:space="preserve"> </w:t>
      </w:r>
      <w:r w:rsidRPr="007567CC">
        <w:rPr>
          <w:rFonts w:cs="Times New Roman"/>
          <w:szCs w:val="24"/>
        </w:rPr>
        <w:t>gerektiren</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durumdur</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durum,</w:t>
      </w:r>
      <w:r w:rsidR="00C3001A">
        <w:rPr>
          <w:rFonts w:cs="Times New Roman"/>
          <w:szCs w:val="24"/>
        </w:rPr>
        <w:t xml:space="preserve"> </w:t>
      </w:r>
      <w:r w:rsidRPr="007567CC">
        <w:rPr>
          <w:rFonts w:cs="Times New Roman"/>
          <w:szCs w:val="24"/>
        </w:rPr>
        <w:t>sporcuların</w:t>
      </w:r>
      <w:r w:rsidR="00C3001A">
        <w:rPr>
          <w:rFonts w:cs="Times New Roman"/>
          <w:szCs w:val="24"/>
        </w:rPr>
        <w:t xml:space="preserve"> </w:t>
      </w:r>
      <w:r w:rsidRPr="007567CC">
        <w:rPr>
          <w:rFonts w:cs="Times New Roman"/>
          <w:szCs w:val="24"/>
        </w:rPr>
        <w:t>psikolojik</w:t>
      </w:r>
      <w:r w:rsidR="00C3001A">
        <w:rPr>
          <w:rFonts w:cs="Times New Roman"/>
          <w:szCs w:val="24"/>
        </w:rPr>
        <w:t xml:space="preserve"> </w:t>
      </w:r>
      <w:r w:rsidRPr="007567CC">
        <w:rPr>
          <w:rFonts w:cs="Times New Roman"/>
          <w:szCs w:val="24"/>
        </w:rPr>
        <w:t>durumlarını</w:t>
      </w:r>
      <w:r w:rsidR="00C3001A">
        <w:rPr>
          <w:rFonts w:cs="Times New Roman"/>
          <w:szCs w:val="24"/>
        </w:rPr>
        <w:t xml:space="preserve"> </w:t>
      </w:r>
      <w:r w:rsidRPr="007567CC">
        <w:rPr>
          <w:rFonts w:cs="Times New Roman"/>
          <w:szCs w:val="24"/>
        </w:rPr>
        <w:t>etkileyebilir.</w:t>
      </w:r>
      <w:r w:rsidR="00C3001A">
        <w:rPr>
          <w:rFonts w:cs="Times New Roman"/>
          <w:szCs w:val="24"/>
        </w:rPr>
        <w:t xml:space="preserve"> </w:t>
      </w:r>
      <w:r w:rsidRPr="007567CC">
        <w:rPr>
          <w:rFonts w:cs="Times New Roman"/>
          <w:szCs w:val="24"/>
        </w:rPr>
        <w:t>Ancak,</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sporcu</w:t>
      </w:r>
      <w:r w:rsidR="00C3001A">
        <w:rPr>
          <w:rFonts w:cs="Times New Roman"/>
          <w:szCs w:val="24"/>
        </w:rPr>
        <w:t xml:space="preserve"> </w:t>
      </w:r>
      <w:r w:rsidRPr="007567CC">
        <w:rPr>
          <w:rFonts w:cs="Times New Roman"/>
          <w:szCs w:val="24"/>
        </w:rPr>
        <w:t>milli</w:t>
      </w:r>
      <w:r w:rsidR="00C3001A">
        <w:rPr>
          <w:rFonts w:cs="Times New Roman"/>
          <w:szCs w:val="24"/>
        </w:rPr>
        <w:t xml:space="preserve"> </w:t>
      </w:r>
      <w:r w:rsidRPr="007567CC">
        <w:rPr>
          <w:rFonts w:cs="Times New Roman"/>
          <w:szCs w:val="24"/>
        </w:rPr>
        <w:t>seviyeye</w:t>
      </w:r>
      <w:r w:rsidR="00C3001A">
        <w:rPr>
          <w:rFonts w:cs="Times New Roman"/>
          <w:szCs w:val="24"/>
        </w:rPr>
        <w:t xml:space="preserve"> </w:t>
      </w:r>
      <w:r w:rsidRPr="007567CC">
        <w:rPr>
          <w:rFonts w:cs="Times New Roman"/>
          <w:szCs w:val="24"/>
        </w:rPr>
        <w:t>gelene</w:t>
      </w:r>
      <w:r w:rsidR="00C3001A">
        <w:rPr>
          <w:rFonts w:cs="Times New Roman"/>
          <w:szCs w:val="24"/>
        </w:rPr>
        <w:t xml:space="preserve"> </w:t>
      </w:r>
      <w:r w:rsidRPr="007567CC">
        <w:rPr>
          <w:rFonts w:cs="Times New Roman"/>
          <w:szCs w:val="24"/>
        </w:rPr>
        <w:t>kadar,</w:t>
      </w:r>
      <w:r w:rsidR="00C3001A">
        <w:rPr>
          <w:rFonts w:cs="Times New Roman"/>
          <w:szCs w:val="24"/>
        </w:rPr>
        <w:t xml:space="preserve"> </w:t>
      </w:r>
      <w:r w:rsidRPr="007567CC">
        <w:rPr>
          <w:rFonts w:cs="Times New Roman"/>
          <w:szCs w:val="24"/>
        </w:rPr>
        <w:t>kaygıyı</w:t>
      </w:r>
      <w:r w:rsidR="00C3001A">
        <w:rPr>
          <w:rFonts w:cs="Times New Roman"/>
          <w:szCs w:val="24"/>
        </w:rPr>
        <w:t xml:space="preserve"> </w:t>
      </w:r>
      <w:r w:rsidRPr="007567CC">
        <w:rPr>
          <w:rFonts w:cs="Times New Roman"/>
          <w:szCs w:val="24"/>
        </w:rPr>
        <w:t>yönetme</w:t>
      </w:r>
      <w:r w:rsidR="00C3001A">
        <w:rPr>
          <w:rFonts w:cs="Times New Roman"/>
          <w:szCs w:val="24"/>
        </w:rPr>
        <w:t xml:space="preserve"> </w:t>
      </w:r>
      <w:r w:rsidRPr="007567CC">
        <w:rPr>
          <w:rFonts w:cs="Times New Roman"/>
          <w:szCs w:val="24"/>
        </w:rPr>
        <w:t>becerilerini</w:t>
      </w:r>
      <w:r w:rsidR="00C3001A">
        <w:rPr>
          <w:rFonts w:cs="Times New Roman"/>
          <w:szCs w:val="24"/>
        </w:rPr>
        <w:t xml:space="preserve"> </w:t>
      </w:r>
      <w:r w:rsidRPr="007567CC">
        <w:rPr>
          <w:rFonts w:cs="Times New Roman"/>
          <w:szCs w:val="24"/>
        </w:rPr>
        <w:t>geliştirmiş</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stresle</w:t>
      </w:r>
      <w:r w:rsidR="00C3001A">
        <w:rPr>
          <w:rFonts w:cs="Times New Roman"/>
          <w:szCs w:val="24"/>
        </w:rPr>
        <w:t xml:space="preserve"> </w:t>
      </w:r>
      <w:r w:rsidRPr="007567CC">
        <w:rPr>
          <w:rFonts w:cs="Times New Roman"/>
          <w:szCs w:val="24"/>
        </w:rPr>
        <w:t>başa</w:t>
      </w:r>
      <w:r w:rsidR="00C3001A">
        <w:rPr>
          <w:rFonts w:cs="Times New Roman"/>
          <w:szCs w:val="24"/>
        </w:rPr>
        <w:t xml:space="preserve"> </w:t>
      </w:r>
      <w:r w:rsidRPr="007567CC">
        <w:rPr>
          <w:rFonts w:cs="Times New Roman"/>
          <w:szCs w:val="24"/>
        </w:rPr>
        <w:t>çıkma</w:t>
      </w:r>
      <w:r w:rsidR="00C3001A">
        <w:rPr>
          <w:rFonts w:cs="Times New Roman"/>
          <w:szCs w:val="24"/>
        </w:rPr>
        <w:t xml:space="preserve"> </w:t>
      </w:r>
      <w:r w:rsidRPr="007567CC">
        <w:rPr>
          <w:rFonts w:cs="Times New Roman"/>
          <w:szCs w:val="24"/>
        </w:rPr>
        <w:t>yöntemleri</w:t>
      </w:r>
      <w:r w:rsidR="00C3001A">
        <w:rPr>
          <w:rFonts w:cs="Times New Roman"/>
          <w:szCs w:val="24"/>
        </w:rPr>
        <w:t xml:space="preserve"> </w:t>
      </w:r>
      <w:r w:rsidRPr="007567CC">
        <w:rPr>
          <w:rFonts w:cs="Times New Roman"/>
          <w:szCs w:val="24"/>
        </w:rPr>
        <w:t>üzerinde</w:t>
      </w:r>
      <w:r w:rsidR="00C3001A">
        <w:rPr>
          <w:rFonts w:cs="Times New Roman"/>
          <w:szCs w:val="24"/>
        </w:rPr>
        <w:t xml:space="preserve"> </w:t>
      </w:r>
      <w:r w:rsidRPr="007567CC">
        <w:rPr>
          <w:rFonts w:cs="Times New Roman"/>
          <w:szCs w:val="24"/>
        </w:rPr>
        <w:t>deneyim</w:t>
      </w:r>
      <w:r w:rsidR="00C3001A">
        <w:rPr>
          <w:rFonts w:cs="Times New Roman"/>
          <w:szCs w:val="24"/>
        </w:rPr>
        <w:t xml:space="preserve"> </w:t>
      </w:r>
      <w:r w:rsidRPr="007567CC">
        <w:rPr>
          <w:rFonts w:cs="Times New Roman"/>
          <w:szCs w:val="24"/>
        </w:rPr>
        <w:t>kazanmış</w:t>
      </w:r>
      <w:r w:rsidR="00C3001A">
        <w:rPr>
          <w:rFonts w:cs="Times New Roman"/>
          <w:szCs w:val="24"/>
        </w:rPr>
        <w:t xml:space="preserve"> </w:t>
      </w:r>
      <w:r w:rsidRPr="007567CC">
        <w:rPr>
          <w:rFonts w:cs="Times New Roman"/>
          <w:szCs w:val="24"/>
        </w:rPr>
        <w:t>olabilir.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da</w:t>
      </w:r>
      <w:r w:rsidR="00C3001A">
        <w:rPr>
          <w:rFonts w:cs="Times New Roman"/>
          <w:szCs w:val="24"/>
        </w:rPr>
        <w:t xml:space="preserve"> </w:t>
      </w:r>
      <w:r w:rsidRPr="007567CC">
        <w:rPr>
          <w:rFonts w:cs="Times New Roman"/>
          <w:szCs w:val="24"/>
        </w:rPr>
        <w:t>milli</w:t>
      </w:r>
      <w:r w:rsidR="00C3001A">
        <w:rPr>
          <w:rFonts w:cs="Times New Roman"/>
          <w:szCs w:val="24"/>
        </w:rPr>
        <w:t xml:space="preserve"> </w:t>
      </w:r>
      <w:r w:rsidRPr="007567CC">
        <w:rPr>
          <w:rFonts w:cs="Times New Roman"/>
          <w:szCs w:val="24"/>
        </w:rPr>
        <w:t>sporcuların</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düzeylerinin,</w:t>
      </w:r>
      <w:r w:rsidR="00C3001A">
        <w:rPr>
          <w:rFonts w:cs="Times New Roman"/>
          <w:szCs w:val="24"/>
        </w:rPr>
        <w:t xml:space="preserve"> </w:t>
      </w:r>
      <w:r w:rsidRPr="007567CC">
        <w:rPr>
          <w:rFonts w:cs="Times New Roman"/>
          <w:szCs w:val="24"/>
        </w:rPr>
        <w:t>sporculuk</w:t>
      </w:r>
      <w:r w:rsidR="00C3001A">
        <w:rPr>
          <w:rFonts w:cs="Times New Roman"/>
          <w:szCs w:val="24"/>
        </w:rPr>
        <w:t xml:space="preserve"> </w:t>
      </w:r>
      <w:r w:rsidRPr="007567CC">
        <w:rPr>
          <w:rFonts w:cs="Times New Roman"/>
          <w:szCs w:val="24"/>
        </w:rPr>
        <w:t>düzeylerinden</w:t>
      </w:r>
      <w:r w:rsidR="00C3001A">
        <w:rPr>
          <w:rFonts w:cs="Times New Roman"/>
          <w:szCs w:val="24"/>
        </w:rPr>
        <w:t xml:space="preserve"> </w:t>
      </w:r>
      <w:r w:rsidRPr="007567CC">
        <w:rPr>
          <w:rFonts w:cs="Times New Roman"/>
          <w:szCs w:val="24"/>
        </w:rPr>
        <w:t>bağımsız</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diğer</w:t>
      </w:r>
      <w:r w:rsidR="00C3001A">
        <w:rPr>
          <w:rFonts w:cs="Times New Roman"/>
          <w:szCs w:val="24"/>
        </w:rPr>
        <w:t xml:space="preserve"> </w:t>
      </w:r>
      <w:r w:rsidRPr="007567CC">
        <w:rPr>
          <w:rFonts w:cs="Times New Roman"/>
          <w:szCs w:val="24"/>
        </w:rPr>
        <w:t>bireylerle</w:t>
      </w:r>
      <w:r w:rsidR="00C3001A">
        <w:rPr>
          <w:rFonts w:cs="Times New Roman"/>
          <w:szCs w:val="24"/>
        </w:rPr>
        <w:t xml:space="preserve"> </w:t>
      </w:r>
      <w:r w:rsidRPr="007567CC">
        <w:rPr>
          <w:rFonts w:cs="Times New Roman"/>
          <w:szCs w:val="24"/>
        </w:rPr>
        <w:t>benzer</w:t>
      </w:r>
      <w:r w:rsidR="00C3001A">
        <w:rPr>
          <w:rFonts w:cs="Times New Roman"/>
          <w:szCs w:val="24"/>
        </w:rPr>
        <w:t xml:space="preserve"> </w:t>
      </w:r>
      <w:r w:rsidRPr="007567CC">
        <w:rPr>
          <w:rFonts w:cs="Times New Roman"/>
          <w:szCs w:val="24"/>
        </w:rPr>
        <w:t>olmasına</w:t>
      </w:r>
      <w:r w:rsidR="00C3001A">
        <w:rPr>
          <w:rFonts w:cs="Times New Roman"/>
          <w:szCs w:val="24"/>
        </w:rPr>
        <w:t xml:space="preserve"> </w:t>
      </w:r>
      <w:r w:rsidRPr="007567CC">
        <w:rPr>
          <w:rFonts w:cs="Times New Roman"/>
          <w:szCs w:val="24"/>
        </w:rPr>
        <w:t>neden</w:t>
      </w:r>
      <w:r w:rsidR="00C3001A">
        <w:rPr>
          <w:rFonts w:cs="Times New Roman"/>
          <w:szCs w:val="24"/>
        </w:rPr>
        <w:t xml:space="preserve"> </w:t>
      </w:r>
      <w:r w:rsidRPr="007567CC">
        <w:rPr>
          <w:rFonts w:cs="Times New Roman"/>
          <w:szCs w:val="24"/>
        </w:rPr>
        <w:t>olabilir.</w:t>
      </w:r>
      <w:r w:rsidR="00C3001A">
        <w:rPr>
          <w:rFonts w:cs="Times New Roman"/>
          <w:szCs w:val="24"/>
        </w:rPr>
        <w:t xml:space="preserve"> </w:t>
      </w:r>
    </w:p>
    <w:p w14:paraId="2D89B182" w14:textId="72FDE21A" w:rsidR="00C939D1" w:rsidRDefault="00C040DF" w:rsidP="004865F6">
      <w:pPr>
        <w:spacing w:after="120"/>
        <w:ind w:firstLine="567"/>
        <w:rPr>
          <w:rFonts w:cs="Times New Roman"/>
          <w:szCs w:val="24"/>
        </w:rPr>
      </w:pPr>
      <w:r w:rsidRPr="007567CC">
        <w:rPr>
          <w:rFonts w:cs="Times New Roman"/>
          <w:szCs w:val="24"/>
        </w:rPr>
        <w:lastRenderedPageBreak/>
        <w:t>K</w:t>
      </w:r>
      <w:r w:rsidR="00EE54F4" w:rsidRPr="007567CC">
        <w:rPr>
          <w:rFonts w:cs="Times New Roman"/>
          <w:szCs w:val="24"/>
        </w:rPr>
        <w:t>atılımcıların</w:t>
      </w:r>
      <w:r w:rsidR="00C3001A">
        <w:rPr>
          <w:rFonts w:cs="Times New Roman"/>
          <w:szCs w:val="24"/>
        </w:rPr>
        <w:t xml:space="preserve"> </w:t>
      </w:r>
      <w:r w:rsidR="00EE54F4" w:rsidRPr="007567CC">
        <w:rPr>
          <w:rFonts w:cs="Times New Roman"/>
          <w:szCs w:val="24"/>
        </w:rPr>
        <w:t>madalya</w:t>
      </w:r>
      <w:r w:rsidR="00C3001A">
        <w:rPr>
          <w:rFonts w:cs="Times New Roman"/>
          <w:szCs w:val="24"/>
        </w:rPr>
        <w:t xml:space="preserve"> </w:t>
      </w:r>
      <w:r w:rsidR="00EE54F4" w:rsidRPr="007567CC">
        <w:rPr>
          <w:rFonts w:cs="Times New Roman"/>
          <w:szCs w:val="24"/>
        </w:rPr>
        <w:t>alma</w:t>
      </w:r>
      <w:r w:rsidR="00C3001A">
        <w:rPr>
          <w:rFonts w:cs="Times New Roman"/>
          <w:szCs w:val="24"/>
        </w:rPr>
        <w:t xml:space="preserve"> </w:t>
      </w:r>
      <w:r w:rsidR="00EE54F4" w:rsidRPr="007567CC">
        <w:rPr>
          <w:rFonts w:cs="Times New Roman"/>
          <w:szCs w:val="24"/>
        </w:rPr>
        <w:t>değişkenine</w:t>
      </w:r>
      <w:r w:rsidR="00C3001A">
        <w:rPr>
          <w:rFonts w:cs="Times New Roman"/>
          <w:szCs w:val="24"/>
        </w:rPr>
        <w:t xml:space="preserve"> </w:t>
      </w:r>
      <w:r w:rsidR="00EE54F4" w:rsidRPr="007567CC">
        <w:rPr>
          <w:rFonts w:cs="Times New Roman"/>
          <w:szCs w:val="24"/>
        </w:rPr>
        <w:t>göre</w:t>
      </w:r>
      <w:r w:rsidR="00C3001A">
        <w:rPr>
          <w:rFonts w:cs="Times New Roman"/>
          <w:szCs w:val="24"/>
        </w:rPr>
        <w:t xml:space="preserve"> </w:t>
      </w:r>
      <w:r w:rsidR="00EE54F4" w:rsidRPr="007567CC">
        <w:rPr>
          <w:rFonts w:cs="Times New Roman"/>
          <w:szCs w:val="24"/>
        </w:rPr>
        <w:t>durumluk</w:t>
      </w:r>
      <w:r w:rsidR="00C3001A">
        <w:rPr>
          <w:rFonts w:cs="Times New Roman"/>
          <w:szCs w:val="24"/>
        </w:rPr>
        <w:t xml:space="preserve"> </w:t>
      </w:r>
      <w:r w:rsidR="00EE54F4" w:rsidRPr="007567CC">
        <w:rPr>
          <w:rFonts w:cs="Times New Roman"/>
          <w:szCs w:val="24"/>
        </w:rPr>
        <w:t>kaygı</w:t>
      </w:r>
      <w:r w:rsidR="00C3001A">
        <w:rPr>
          <w:rFonts w:cs="Times New Roman"/>
          <w:szCs w:val="24"/>
        </w:rPr>
        <w:t xml:space="preserve"> </w:t>
      </w:r>
      <w:r w:rsidR="00EE54F4" w:rsidRPr="007567CC">
        <w:rPr>
          <w:rFonts w:cs="Times New Roman"/>
          <w:szCs w:val="24"/>
        </w:rPr>
        <w:t>ve</w:t>
      </w:r>
      <w:r w:rsidR="00C3001A">
        <w:rPr>
          <w:rFonts w:cs="Times New Roman"/>
          <w:szCs w:val="24"/>
        </w:rPr>
        <w:t xml:space="preserve"> </w:t>
      </w:r>
      <w:r w:rsidR="00EE54F4" w:rsidRPr="007567CC">
        <w:rPr>
          <w:rFonts w:cs="Times New Roman"/>
          <w:szCs w:val="24"/>
        </w:rPr>
        <w:t>sürekli</w:t>
      </w:r>
      <w:r w:rsidR="00C3001A">
        <w:rPr>
          <w:rFonts w:cs="Times New Roman"/>
          <w:szCs w:val="24"/>
        </w:rPr>
        <w:t xml:space="preserve"> </w:t>
      </w:r>
      <w:r w:rsidR="00EE54F4" w:rsidRPr="007567CC">
        <w:rPr>
          <w:rFonts w:cs="Times New Roman"/>
          <w:szCs w:val="24"/>
        </w:rPr>
        <w:t>kaygı</w:t>
      </w:r>
      <w:r w:rsidR="00C3001A">
        <w:rPr>
          <w:rFonts w:cs="Times New Roman"/>
          <w:szCs w:val="24"/>
        </w:rPr>
        <w:t xml:space="preserve"> </w:t>
      </w:r>
      <w:r w:rsidR="00EE54F4" w:rsidRPr="007567CC">
        <w:rPr>
          <w:rFonts w:cs="Times New Roman"/>
          <w:szCs w:val="24"/>
        </w:rPr>
        <w:t>düzeylerinde</w:t>
      </w:r>
      <w:r w:rsidR="00C3001A">
        <w:rPr>
          <w:rFonts w:cs="Times New Roman"/>
          <w:szCs w:val="24"/>
        </w:rPr>
        <w:t xml:space="preserve"> </w:t>
      </w:r>
      <w:r w:rsidR="00EE54F4" w:rsidRPr="007567CC">
        <w:rPr>
          <w:rFonts w:cs="Times New Roman"/>
          <w:szCs w:val="24"/>
        </w:rPr>
        <w:t>istatiksel</w:t>
      </w:r>
      <w:r w:rsidR="00C3001A">
        <w:rPr>
          <w:rFonts w:cs="Times New Roman"/>
          <w:szCs w:val="24"/>
        </w:rPr>
        <w:t xml:space="preserve"> </w:t>
      </w:r>
      <w:r w:rsidR="00EE54F4" w:rsidRPr="007567CC">
        <w:rPr>
          <w:rFonts w:cs="Times New Roman"/>
          <w:szCs w:val="24"/>
        </w:rPr>
        <w:t>olarak</w:t>
      </w:r>
      <w:r w:rsidR="00C3001A">
        <w:rPr>
          <w:rFonts w:cs="Times New Roman"/>
          <w:szCs w:val="24"/>
        </w:rPr>
        <w:t xml:space="preserve"> </w:t>
      </w:r>
      <w:r w:rsidR="00EE54F4" w:rsidRPr="007567CC">
        <w:rPr>
          <w:rFonts w:cs="Times New Roman"/>
          <w:szCs w:val="24"/>
        </w:rPr>
        <w:t>anlamlı</w:t>
      </w:r>
      <w:r w:rsidR="00C3001A">
        <w:rPr>
          <w:rFonts w:cs="Times New Roman"/>
          <w:szCs w:val="24"/>
        </w:rPr>
        <w:t xml:space="preserve"> </w:t>
      </w:r>
      <w:r w:rsidR="00EE54F4" w:rsidRPr="007567CC">
        <w:rPr>
          <w:rFonts w:cs="Times New Roman"/>
          <w:szCs w:val="24"/>
        </w:rPr>
        <w:t>bir</w:t>
      </w:r>
      <w:r w:rsidR="00C3001A">
        <w:rPr>
          <w:rFonts w:cs="Times New Roman"/>
          <w:szCs w:val="24"/>
        </w:rPr>
        <w:t xml:space="preserve"> </w:t>
      </w:r>
      <w:r w:rsidR="00EE54F4" w:rsidRPr="007567CC">
        <w:rPr>
          <w:rFonts w:cs="Times New Roman"/>
          <w:szCs w:val="24"/>
        </w:rPr>
        <w:t>farklılaşma</w:t>
      </w:r>
      <w:r w:rsidR="00C3001A">
        <w:rPr>
          <w:rFonts w:cs="Times New Roman"/>
          <w:szCs w:val="24"/>
        </w:rPr>
        <w:t xml:space="preserve"> </w:t>
      </w:r>
      <w:r w:rsidR="00EE54F4" w:rsidRPr="007567CC">
        <w:rPr>
          <w:rFonts w:cs="Times New Roman"/>
          <w:szCs w:val="24"/>
        </w:rPr>
        <w:t>olmadığı</w:t>
      </w:r>
      <w:r w:rsidR="00C3001A">
        <w:rPr>
          <w:rFonts w:cs="Times New Roman"/>
          <w:szCs w:val="24"/>
        </w:rPr>
        <w:t xml:space="preserve"> </w:t>
      </w:r>
      <w:r w:rsidR="00EE54F4" w:rsidRPr="007567CC">
        <w:rPr>
          <w:rFonts w:cs="Times New Roman"/>
          <w:szCs w:val="24"/>
        </w:rPr>
        <w:t>tespit</w:t>
      </w:r>
      <w:r w:rsidR="00C3001A">
        <w:rPr>
          <w:rFonts w:cs="Times New Roman"/>
          <w:szCs w:val="24"/>
        </w:rPr>
        <w:t xml:space="preserve"> </w:t>
      </w:r>
      <w:r w:rsidR="00EE54F4" w:rsidRPr="007567CC">
        <w:rPr>
          <w:rFonts w:cs="Times New Roman"/>
          <w:szCs w:val="24"/>
        </w:rPr>
        <w:t>edilmiştir</w:t>
      </w:r>
      <w:r w:rsidRPr="007567CC">
        <w:rPr>
          <w:rFonts w:cs="Times New Roman"/>
          <w:szCs w:val="24"/>
        </w:rPr>
        <w:t>.</w:t>
      </w:r>
      <w:r w:rsidR="00C3001A">
        <w:rPr>
          <w:rFonts w:cs="Times New Roman"/>
          <w:szCs w:val="24"/>
        </w:rPr>
        <w:t xml:space="preserve"> </w:t>
      </w:r>
      <w:r w:rsidRPr="007567CC">
        <w:rPr>
          <w:rFonts w:cs="Times New Roman"/>
          <w:szCs w:val="24"/>
        </w:rPr>
        <w:t>Madalya</w:t>
      </w:r>
      <w:r w:rsidR="00C3001A">
        <w:rPr>
          <w:rFonts w:cs="Times New Roman"/>
          <w:szCs w:val="24"/>
        </w:rPr>
        <w:t xml:space="preserve"> </w:t>
      </w:r>
      <w:r w:rsidRPr="007567CC">
        <w:rPr>
          <w:rFonts w:cs="Times New Roman"/>
          <w:szCs w:val="24"/>
        </w:rPr>
        <w:t>kazanma</w:t>
      </w:r>
      <w:r w:rsidR="00C3001A">
        <w:rPr>
          <w:rFonts w:cs="Times New Roman"/>
          <w:szCs w:val="24"/>
        </w:rPr>
        <w:t xml:space="preserve"> </w:t>
      </w:r>
      <w:r w:rsidRPr="007567CC">
        <w:rPr>
          <w:rFonts w:cs="Times New Roman"/>
          <w:szCs w:val="24"/>
        </w:rPr>
        <w:t>deneyiminin</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üzerindeki</w:t>
      </w:r>
      <w:r w:rsidR="00C3001A">
        <w:rPr>
          <w:rFonts w:cs="Times New Roman"/>
          <w:szCs w:val="24"/>
        </w:rPr>
        <w:t xml:space="preserve"> </w:t>
      </w:r>
      <w:r w:rsidRPr="007567CC">
        <w:rPr>
          <w:rFonts w:cs="Times New Roman"/>
          <w:szCs w:val="24"/>
        </w:rPr>
        <w:t>etkisi,</w:t>
      </w:r>
      <w:r w:rsidR="00C3001A">
        <w:rPr>
          <w:rFonts w:cs="Times New Roman"/>
          <w:szCs w:val="24"/>
        </w:rPr>
        <w:t xml:space="preserve"> </w:t>
      </w:r>
      <w:r w:rsidRPr="007567CC">
        <w:rPr>
          <w:rFonts w:cs="Times New Roman"/>
          <w:szCs w:val="24"/>
        </w:rPr>
        <w:t>bireylerin</w:t>
      </w:r>
      <w:r w:rsidR="00C3001A">
        <w:rPr>
          <w:rFonts w:cs="Times New Roman"/>
          <w:szCs w:val="24"/>
        </w:rPr>
        <w:t xml:space="preserve"> </w:t>
      </w:r>
      <w:r w:rsidRPr="007567CC">
        <w:rPr>
          <w:rFonts w:cs="Times New Roman"/>
          <w:szCs w:val="24"/>
        </w:rPr>
        <w:t>kaygıyı</w:t>
      </w:r>
      <w:r w:rsidR="00C3001A">
        <w:rPr>
          <w:rFonts w:cs="Times New Roman"/>
          <w:szCs w:val="24"/>
        </w:rPr>
        <w:t xml:space="preserve"> </w:t>
      </w:r>
      <w:r w:rsidRPr="007567CC">
        <w:rPr>
          <w:rFonts w:cs="Times New Roman"/>
          <w:szCs w:val="24"/>
        </w:rPr>
        <w:t>nasıl</w:t>
      </w:r>
      <w:r w:rsidR="00C3001A">
        <w:rPr>
          <w:rFonts w:cs="Times New Roman"/>
          <w:szCs w:val="24"/>
        </w:rPr>
        <w:t xml:space="preserve"> </w:t>
      </w:r>
      <w:r w:rsidRPr="007567CC">
        <w:rPr>
          <w:rFonts w:cs="Times New Roman"/>
          <w:szCs w:val="24"/>
        </w:rPr>
        <w:t>algıladıklarına,</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başarıyı</w:t>
      </w:r>
      <w:r w:rsidR="00C3001A">
        <w:rPr>
          <w:rFonts w:cs="Times New Roman"/>
          <w:szCs w:val="24"/>
        </w:rPr>
        <w:t xml:space="preserve"> </w:t>
      </w:r>
      <w:r w:rsidRPr="007567CC">
        <w:rPr>
          <w:rFonts w:cs="Times New Roman"/>
          <w:szCs w:val="24"/>
        </w:rPr>
        <w:t>nasıl</w:t>
      </w:r>
      <w:r w:rsidR="00C3001A">
        <w:rPr>
          <w:rFonts w:cs="Times New Roman"/>
          <w:szCs w:val="24"/>
        </w:rPr>
        <w:t xml:space="preserve"> </w:t>
      </w:r>
      <w:r w:rsidRPr="007567CC">
        <w:rPr>
          <w:rFonts w:cs="Times New Roman"/>
          <w:szCs w:val="24"/>
        </w:rPr>
        <w:t>deneyimlediklerine</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kişisel</w:t>
      </w:r>
      <w:r w:rsidR="00C3001A">
        <w:rPr>
          <w:rFonts w:cs="Times New Roman"/>
          <w:szCs w:val="24"/>
        </w:rPr>
        <w:t xml:space="preserve"> </w:t>
      </w:r>
      <w:r w:rsidRPr="007567CC">
        <w:rPr>
          <w:rFonts w:cs="Times New Roman"/>
          <w:szCs w:val="24"/>
        </w:rPr>
        <w:t>psikolojik</w:t>
      </w:r>
      <w:r w:rsidR="00C3001A">
        <w:rPr>
          <w:rFonts w:cs="Times New Roman"/>
          <w:szCs w:val="24"/>
        </w:rPr>
        <w:t xml:space="preserve"> </w:t>
      </w:r>
      <w:r w:rsidRPr="007567CC">
        <w:rPr>
          <w:rFonts w:cs="Times New Roman"/>
          <w:szCs w:val="24"/>
        </w:rPr>
        <w:t>yapılarına</w:t>
      </w:r>
      <w:r w:rsidR="00C3001A">
        <w:rPr>
          <w:rFonts w:cs="Times New Roman"/>
          <w:szCs w:val="24"/>
        </w:rPr>
        <w:t xml:space="preserve"> </w:t>
      </w:r>
      <w:r w:rsidRPr="007567CC">
        <w:rPr>
          <w:rFonts w:cs="Times New Roman"/>
          <w:szCs w:val="24"/>
        </w:rPr>
        <w:t>bağlı</w:t>
      </w:r>
      <w:r w:rsidR="00C3001A">
        <w:rPr>
          <w:rFonts w:cs="Times New Roman"/>
          <w:szCs w:val="24"/>
        </w:rPr>
        <w:t xml:space="preserve"> </w:t>
      </w:r>
      <w:r w:rsidRPr="007567CC">
        <w:rPr>
          <w:rFonts w:cs="Times New Roman"/>
          <w:szCs w:val="24"/>
        </w:rPr>
        <w:t>olarak</w:t>
      </w:r>
      <w:r w:rsidR="00C3001A">
        <w:rPr>
          <w:rFonts w:cs="Times New Roman"/>
          <w:szCs w:val="24"/>
        </w:rPr>
        <w:t xml:space="preserve"> </w:t>
      </w:r>
      <w:r w:rsidRPr="007567CC">
        <w:rPr>
          <w:rFonts w:cs="Times New Roman"/>
          <w:szCs w:val="24"/>
        </w:rPr>
        <w:t>değişebilir.</w:t>
      </w:r>
      <w:r w:rsidR="00C3001A">
        <w:rPr>
          <w:rFonts w:cs="Times New Roman"/>
          <w:szCs w:val="24"/>
        </w:rPr>
        <w:t xml:space="preserve"> </w:t>
      </w:r>
      <w:r w:rsidRPr="007567CC">
        <w:rPr>
          <w:rFonts w:cs="Times New Roman"/>
          <w:szCs w:val="24"/>
        </w:rPr>
        <w:t>Örneğin,</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sporcu</w:t>
      </w:r>
      <w:r w:rsidR="00C3001A">
        <w:rPr>
          <w:rFonts w:cs="Times New Roman"/>
          <w:szCs w:val="24"/>
        </w:rPr>
        <w:t xml:space="preserve"> </w:t>
      </w:r>
      <w:r w:rsidRPr="007567CC">
        <w:rPr>
          <w:rFonts w:cs="Times New Roman"/>
          <w:szCs w:val="24"/>
        </w:rPr>
        <w:t>için</w:t>
      </w:r>
      <w:r w:rsidR="00C3001A">
        <w:rPr>
          <w:rFonts w:cs="Times New Roman"/>
          <w:szCs w:val="24"/>
        </w:rPr>
        <w:t xml:space="preserve"> </w:t>
      </w:r>
      <w:r w:rsidRPr="007567CC">
        <w:rPr>
          <w:rFonts w:cs="Times New Roman"/>
          <w:szCs w:val="24"/>
        </w:rPr>
        <w:t>madalya</w:t>
      </w:r>
      <w:r w:rsidR="00C3001A">
        <w:rPr>
          <w:rFonts w:cs="Times New Roman"/>
          <w:szCs w:val="24"/>
        </w:rPr>
        <w:t xml:space="preserve"> </w:t>
      </w:r>
      <w:r w:rsidRPr="007567CC">
        <w:rPr>
          <w:rFonts w:cs="Times New Roman"/>
          <w:szCs w:val="24"/>
        </w:rPr>
        <w:t>kazanmak,</w:t>
      </w:r>
      <w:r w:rsidR="00C3001A">
        <w:rPr>
          <w:rFonts w:cs="Times New Roman"/>
          <w:szCs w:val="24"/>
        </w:rPr>
        <w:t xml:space="preserve"> </w:t>
      </w:r>
      <w:r w:rsidRPr="007567CC">
        <w:rPr>
          <w:rFonts w:cs="Times New Roman"/>
          <w:szCs w:val="24"/>
        </w:rPr>
        <w:t>başarıyı</w:t>
      </w:r>
      <w:r w:rsidR="00C3001A">
        <w:rPr>
          <w:rFonts w:cs="Times New Roman"/>
          <w:szCs w:val="24"/>
        </w:rPr>
        <w:t xml:space="preserve"> </w:t>
      </w:r>
      <w:r w:rsidRPr="007567CC">
        <w:rPr>
          <w:rFonts w:cs="Times New Roman"/>
          <w:szCs w:val="24"/>
        </w:rPr>
        <w:t>kutlamak</w:t>
      </w:r>
      <w:r w:rsidR="00C3001A">
        <w:rPr>
          <w:rFonts w:cs="Times New Roman"/>
          <w:szCs w:val="24"/>
        </w:rPr>
        <w:t xml:space="preserve"> </w:t>
      </w:r>
      <w:r w:rsidRPr="007567CC">
        <w:rPr>
          <w:rFonts w:cs="Times New Roman"/>
          <w:szCs w:val="24"/>
        </w:rPr>
        <w:t>yerine</w:t>
      </w:r>
      <w:r w:rsidR="00C3001A">
        <w:rPr>
          <w:rFonts w:cs="Times New Roman"/>
          <w:szCs w:val="24"/>
        </w:rPr>
        <w:t xml:space="preserve"> </w:t>
      </w:r>
      <w:r w:rsidRPr="007567CC">
        <w:rPr>
          <w:rFonts w:cs="Times New Roman"/>
          <w:szCs w:val="24"/>
        </w:rPr>
        <w:t>daha</w:t>
      </w:r>
      <w:r w:rsidR="00C3001A">
        <w:rPr>
          <w:rFonts w:cs="Times New Roman"/>
          <w:szCs w:val="24"/>
        </w:rPr>
        <w:t xml:space="preserve"> </w:t>
      </w:r>
      <w:r w:rsidRPr="007567CC">
        <w:rPr>
          <w:rFonts w:cs="Times New Roman"/>
          <w:szCs w:val="24"/>
        </w:rPr>
        <w:t>büyük</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başarı</w:t>
      </w:r>
      <w:r w:rsidR="00C3001A">
        <w:rPr>
          <w:rFonts w:cs="Times New Roman"/>
          <w:szCs w:val="24"/>
        </w:rPr>
        <w:t xml:space="preserve"> </w:t>
      </w:r>
      <w:r w:rsidRPr="007567CC">
        <w:rPr>
          <w:rFonts w:cs="Times New Roman"/>
          <w:szCs w:val="24"/>
        </w:rPr>
        <w:t>beklentisi</w:t>
      </w:r>
      <w:r w:rsidR="00C3001A">
        <w:rPr>
          <w:rFonts w:cs="Times New Roman"/>
          <w:szCs w:val="24"/>
        </w:rPr>
        <w:t xml:space="preserve"> </w:t>
      </w:r>
      <w:r w:rsidRPr="007567CC">
        <w:rPr>
          <w:rFonts w:cs="Times New Roman"/>
          <w:szCs w:val="24"/>
        </w:rPr>
        <w:t>veya</w:t>
      </w:r>
      <w:r w:rsidR="00C3001A">
        <w:rPr>
          <w:rFonts w:cs="Times New Roman"/>
          <w:szCs w:val="24"/>
        </w:rPr>
        <w:t xml:space="preserve"> </w:t>
      </w:r>
      <w:r w:rsidRPr="007567CC">
        <w:rPr>
          <w:rFonts w:cs="Times New Roman"/>
          <w:szCs w:val="24"/>
        </w:rPr>
        <w:t>devam</w:t>
      </w:r>
      <w:r w:rsidR="00C3001A">
        <w:rPr>
          <w:rFonts w:cs="Times New Roman"/>
          <w:szCs w:val="24"/>
        </w:rPr>
        <w:t xml:space="preserve"> </w:t>
      </w:r>
      <w:r w:rsidRPr="007567CC">
        <w:rPr>
          <w:rFonts w:cs="Times New Roman"/>
          <w:szCs w:val="24"/>
        </w:rPr>
        <w:t>eden</w:t>
      </w:r>
      <w:r w:rsidR="00C3001A">
        <w:rPr>
          <w:rFonts w:cs="Times New Roman"/>
          <w:szCs w:val="24"/>
        </w:rPr>
        <w:t xml:space="preserve"> </w:t>
      </w:r>
      <w:r w:rsidRPr="007567CC">
        <w:rPr>
          <w:rFonts w:cs="Times New Roman"/>
          <w:szCs w:val="24"/>
        </w:rPr>
        <w:t>performans</w:t>
      </w:r>
      <w:r w:rsidR="00C3001A">
        <w:rPr>
          <w:rFonts w:cs="Times New Roman"/>
          <w:szCs w:val="24"/>
        </w:rPr>
        <w:t xml:space="preserve"> </w:t>
      </w:r>
      <w:r w:rsidRPr="007567CC">
        <w:rPr>
          <w:rFonts w:cs="Times New Roman"/>
          <w:szCs w:val="24"/>
        </w:rPr>
        <w:t>baskısıyla</w:t>
      </w:r>
      <w:r w:rsidR="00C3001A">
        <w:rPr>
          <w:rFonts w:cs="Times New Roman"/>
          <w:szCs w:val="24"/>
        </w:rPr>
        <w:t xml:space="preserve"> </w:t>
      </w:r>
      <w:r w:rsidRPr="007567CC">
        <w:rPr>
          <w:rFonts w:cs="Times New Roman"/>
          <w:szCs w:val="24"/>
        </w:rPr>
        <w:t>ilişkili</w:t>
      </w:r>
      <w:r w:rsidR="00C3001A">
        <w:rPr>
          <w:rFonts w:cs="Times New Roman"/>
          <w:szCs w:val="24"/>
        </w:rPr>
        <w:t xml:space="preserve"> </w:t>
      </w:r>
      <w:r w:rsidRPr="007567CC">
        <w:rPr>
          <w:rFonts w:cs="Times New Roman"/>
          <w:szCs w:val="24"/>
        </w:rPr>
        <w:t>olabilir.</w:t>
      </w:r>
      <w:r w:rsidR="00C3001A">
        <w:rPr>
          <w:rFonts w:cs="Times New Roman"/>
          <w:szCs w:val="24"/>
        </w:rPr>
        <w:t xml:space="preserve"> </w:t>
      </w:r>
      <w:r w:rsidRPr="007567CC">
        <w:rPr>
          <w:rFonts w:cs="Times New Roman"/>
          <w:szCs w:val="24"/>
        </w:rPr>
        <w:t>Bu</w:t>
      </w:r>
      <w:r w:rsidR="00C3001A">
        <w:rPr>
          <w:rFonts w:cs="Times New Roman"/>
          <w:szCs w:val="24"/>
        </w:rPr>
        <w:t xml:space="preserve"> </w:t>
      </w:r>
      <w:r w:rsidRPr="007567CC">
        <w:rPr>
          <w:rFonts w:cs="Times New Roman"/>
          <w:szCs w:val="24"/>
        </w:rPr>
        <w:t>durum,</w:t>
      </w:r>
      <w:r w:rsidR="00C3001A">
        <w:rPr>
          <w:rFonts w:cs="Times New Roman"/>
          <w:szCs w:val="24"/>
        </w:rPr>
        <w:t xml:space="preserve"> </w:t>
      </w:r>
      <w:r w:rsidRPr="007567CC">
        <w:rPr>
          <w:rFonts w:cs="Times New Roman"/>
          <w:szCs w:val="24"/>
        </w:rPr>
        <w:t>kazanan</w:t>
      </w:r>
      <w:r w:rsidR="00C3001A">
        <w:rPr>
          <w:rFonts w:cs="Times New Roman"/>
          <w:szCs w:val="24"/>
        </w:rPr>
        <w:t xml:space="preserve"> </w:t>
      </w:r>
      <w:r w:rsidRPr="007567CC">
        <w:rPr>
          <w:rFonts w:cs="Times New Roman"/>
          <w:szCs w:val="24"/>
        </w:rPr>
        <w:t>bireylerin</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düzeylerinde</w:t>
      </w:r>
      <w:r w:rsidR="00C3001A">
        <w:rPr>
          <w:rFonts w:cs="Times New Roman"/>
          <w:szCs w:val="24"/>
        </w:rPr>
        <w:t xml:space="preserve"> </w:t>
      </w:r>
      <w:r w:rsidRPr="007567CC">
        <w:rPr>
          <w:rFonts w:cs="Times New Roman"/>
          <w:szCs w:val="24"/>
        </w:rPr>
        <w:t>artışa</w:t>
      </w:r>
      <w:r w:rsidR="00C3001A">
        <w:rPr>
          <w:rFonts w:cs="Times New Roman"/>
          <w:szCs w:val="24"/>
        </w:rPr>
        <w:t xml:space="preserve"> </w:t>
      </w:r>
      <w:r w:rsidRPr="007567CC">
        <w:rPr>
          <w:rFonts w:cs="Times New Roman"/>
          <w:szCs w:val="24"/>
        </w:rPr>
        <w:t>neden</w:t>
      </w:r>
      <w:r w:rsidR="00C3001A">
        <w:rPr>
          <w:rFonts w:cs="Times New Roman"/>
          <w:szCs w:val="24"/>
        </w:rPr>
        <w:t xml:space="preserve"> </w:t>
      </w:r>
      <w:r w:rsidRPr="007567CC">
        <w:rPr>
          <w:rFonts w:cs="Times New Roman"/>
          <w:szCs w:val="24"/>
        </w:rPr>
        <w:t>olabilir.</w:t>
      </w:r>
      <w:r w:rsidR="00C3001A">
        <w:rPr>
          <w:rFonts w:cs="Times New Roman"/>
          <w:szCs w:val="24"/>
        </w:rPr>
        <w:t xml:space="preserve"> </w:t>
      </w:r>
      <w:r w:rsidRPr="007567CC">
        <w:rPr>
          <w:rFonts w:cs="Times New Roman"/>
          <w:szCs w:val="24"/>
        </w:rPr>
        <w:t>Diğer</w:t>
      </w:r>
      <w:r w:rsidR="00C3001A">
        <w:rPr>
          <w:rFonts w:cs="Times New Roman"/>
          <w:szCs w:val="24"/>
        </w:rPr>
        <w:t xml:space="preserve"> </w:t>
      </w:r>
      <w:r w:rsidRPr="007567CC">
        <w:rPr>
          <w:rFonts w:cs="Times New Roman"/>
          <w:szCs w:val="24"/>
        </w:rPr>
        <w:t>taraftan,</w:t>
      </w:r>
      <w:r w:rsidR="00C3001A">
        <w:rPr>
          <w:rFonts w:cs="Times New Roman"/>
          <w:szCs w:val="24"/>
        </w:rPr>
        <w:t xml:space="preserve"> </w:t>
      </w:r>
      <w:r w:rsidRPr="007567CC">
        <w:rPr>
          <w:rFonts w:cs="Times New Roman"/>
          <w:szCs w:val="24"/>
        </w:rPr>
        <w:t>madalya</w:t>
      </w:r>
      <w:r w:rsidR="00C3001A">
        <w:rPr>
          <w:rFonts w:cs="Times New Roman"/>
          <w:szCs w:val="24"/>
        </w:rPr>
        <w:t xml:space="preserve"> </w:t>
      </w:r>
      <w:r w:rsidRPr="007567CC">
        <w:rPr>
          <w:rFonts w:cs="Times New Roman"/>
          <w:szCs w:val="24"/>
        </w:rPr>
        <w:t>kazanamayan</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sporcu,</w:t>
      </w:r>
      <w:r w:rsidR="00C3001A">
        <w:rPr>
          <w:rFonts w:cs="Times New Roman"/>
          <w:szCs w:val="24"/>
        </w:rPr>
        <w:t xml:space="preserve"> </w:t>
      </w:r>
      <w:r w:rsidRPr="007567CC">
        <w:rPr>
          <w:rFonts w:cs="Times New Roman"/>
          <w:szCs w:val="24"/>
        </w:rPr>
        <w:t>dışsal</w:t>
      </w:r>
      <w:r w:rsidR="00C3001A">
        <w:rPr>
          <w:rFonts w:cs="Times New Roman"/>
          <w:szCs w:val="24"/>
        </w:rPr>
        <w:t xml:space="preserve"> </w:t>
      </w:r>
      <w:r w:rsidRPr="007567CC">
        <w:rPr>
          <w:rFonts w:cs="Times New Roman"/>
          <w:szCs w:val="24"/>
        </w:rPr>
        <w:t>etmenlerden</w:t>
      </w:r>
      <w:r w:rsidR="00C3001A">
        <w:rPr>
          <w:rFonts w:cs="Times New Roman"/>
          <w:szCs w:val="24"/>
        </w:rPr>
        <w:t xml:space="preserve"> </w:t>
      </w:r>
      <w:r w:rsidRPr="007567CC">
        <w:rPr>
          <w:rFonts w:cs="Times New Roman"/>
          <w:szCs w:val="24"/>
        </w:rPr>
        <w:t>daha</w:t>
      </w:r>
      <w:r w:rsidR="00C3001A">
        <w:rPr>
          <w:rFonts w:cs="Times New Roman"/>
          <w:szCs w:val="24"/>
        </w:rPr>
        <w:t xml:space="preserve"> </w:t>
      </w:r>
      <w:r w:rsidRPr="007567CC">
        <w:rPr>
          <w:rFonts w:cs="Times New Roman"/>
          <w:szCs w:val="24"/>
        </w:rPr>
        <w:t>çok</w:t>
      </w:r>
      <w:r w:rsidR="00C3001A">
        <w:rPr>
          <w:rFonts w:cs="Times New Roman"/>
          <w:szCs w:val="24"/>
        </w:rPr>
        <w:t xml:space="preserve"> </w:t>
      </w:r>
      <w:r w:rsidRPr="007567CC">
        <w:rPr>
          <w:rFonts w:cs="Times New Roman"/>
          <w:szCs w:val="24"/>
        </w:rPr>
        <w:t>kişisel</w:t>
      </w:r>
      <w:r w:rsidR="00C3001A">
        <w:rPr>
          <w:rFonts w:cs="Times New Roman"/>
          <w:szCs w:val="24"/>
        </w:rPr>
        <w:t xml:space="preserve"> </w:t>
      </w:r>
      <w:r w:rsidRPr="007567CC">
        <w:rPr>
          <w:rFonts w:cs="Times New Roman"/>
          <w:szCs w:val="24"/>
        </w:rPr>
        <w:t>hayal</w:t>
      </w:r>
      <w:r w:rsidR="00C3001A">
        <w:rPr>
          <w:rFonts w:cs="Times New Roman"/>
          <w:szCs w:val="24"/>
        </w:rPr>
        <w:t xml:space="preserve"> </w:t>
      </w:r>
      <w:r w:rsidRPr="007567CC">
        <w:rPr>
          <w:rFonts w:cs="Times New Roman"/>
          <w:szCs w:val="24"/>
        </w:rPr>
        <w:t>kırıklığı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öz</w:t>
      </w:r>
      <w:r w:rsidR="00C3001A">
        <w:rPr>
          <w:rFonts w:cs="Times New Roman"/>
          <w:szCs w:val="24"/>
        </w:rPr>
        <w:t xml:space="preserve"> </w:t>
      </w:r>
      <w:r w:rsidRPr="007567CC">
        <w:rPr>
          <w:rFonts w:cs="Times New Roman"/>
          <w:szCs w:val="24"/>
        </w:rPr>
        <w:t>değer</w:t>
      </w:r>
      <w:r w:rsidR="00C3001A">
        <w:rPr>
          <w:rFonts w:cs="Times New Roman"/>
          <w:szCs w:val="24"/>
        </w:rPr>
        <w:t xml:space="preserve"> </w:t>
      </w:r>
      <w:r w:rsidRPr="007567CC">
        <w:rPr>
          <w:rFonts w:cs="Times New Roman"/>
          <w:szCs w:val="24"/>
        </w:rPr>
        <w:t>kaybı</w:t>
      </w:r>
      <w:r w:rsidR="00C3001A">
        <w:rPr>
          <w:rFonts w:cs="Times New Roman"/>
          <w:szCs w:val="24"/>
        </w:rPr>
        <w:t xml:space="preserve"> </w:t>
      </w:r>
      <w:r w:rsidRPr="007567CC">
        <w:rPr>
          <w:rFonts w:cs="Times New Roman"/>
          <w:szCs w:val="24"/>
        </w:rPr>
        <w:t>gibi</w:t>
      </w:r>
      <w:r w:rsidR="00C3001A">
        <w:rPr>
          <w:rFonts w:cs="Times New Roman"/>
          <w:szCs w:val="24"/>
        </w:rPr>
        <w:t xml:space="preserve"> </w:t>
      </w:r>
      <w:r w:rsidRPr="007567CC">
        <w:rPr>
          <w:rFonts w:cs="Times New Roman"/>
          <w:szCs w:val="24"/>
        </w:rPr>
        <w:t>içsel</w:t>
      </w:r>
      <w:r w:rsidR="00C3001A">
        <w:rPr>
          <w:rFonts w:cs="Times New Roman"/>
          <w:szCs w:val="24"/>
        </w:rPr>
        <w:t xml:space="preserve"> </w:t>
      </w:r>
      <w:r w:rsidRPr="007567CC">
        <w:rPr>
          <w:rFonts w:cs="Times New Roman"/>
          <w:szCs w:val="24"/>
        </w:rPr>
        <w:t>kaygılarla</w:t>
      </w:r>
      <w:r w:rsidR="00C3001A">
        <w:rPr>
          <w:rFonts w:cs="Times New Roman"/>
          <w:szCs w:val="24"/>
        </w:rPr>
        <w:t xml:space="preserve"> </w:t>
      </w:r>
      <w:r w:rsidRPr="007567CC">
        <w:rPr>
          <w:rFonts w:cs="Times New Roman"/>
          <w:szCs w:val="24"/>
        </w:rPr>
        <w:t>mücadele</w:t>
      </w:r>
      <w:r w:rsidR="00C3001A">
        <w:rPr>
          <w:rFonts w:cs="Times New Roman"/>
          <w:szCs w:val="24"/>
        </w:rPr>
        <w:t xml:space="preserve"> </w:t>
      </w:r>
      <w:r w:rsidRPr="007567CC">
        <w:rPr>
          <w:rFonts w:cs="Times New Roman"/>
          <w:szCs w:val="24"/>
        </w:rPr>
        <w:t>edebilir.</w:t>
      </w:r>
      <w:r w:rsidR="00C3001A">
        <w:rPr>
          <w:rFonts w:cs="Times New Roman"/>
          <w:szCs w:val="24"/>
        </w:rPr>
        <w:t xml:space="preserve"> </w:t>
      </w:r>
    </w:p>
    <w:p w14:paraId="47A5AA01" w14:textId="77777777" w:rsidR="004865F6" w:rsidRPr="004865F6" w:rsidRDefault="004865F6" w:rsidP="004865F6">
      <w:pPr>
        <w:spacing w:after="120"/>
        <w:ind w:firstLine="567"/>
        <w:rPr>
          <w:rFonts w:cs="Times New Roman"/>
          <w:szCs w:val="24"/>
        </w:rPr>
      </w:pPr>
    </w:p>
    <w:p w14:paraId="166B9F25" w14:textId="7A2903E1" w:rsidR="00C939D1" w:rsidRPr="007567CC" w:rsidRDefault="00C939D1" w:rsidP="00C5405A">
      <w:pPr>
        <w:pStyle w:val="ListeParagraf"/>
        <w:numPr>
          <w:ilvl w:val="0"/>
          <w:numId w:val="7"/>
        </w:numPr>
        <w:spacing w:after="120"/>
        <w:ind w:left="595" w:hanging="170"/>
        <w:contextualSpacing w:val="0"/>
        <w:rPr>
          <w:rFonts w:cs="Times New Roman"/>
          <w:szCs w:val="24"/>
        </w:rPr>
      </w:pPr>
      <w:r w:rsidRPr="007567CC">
        <w:rPr>
          <w:rFonts w:cs="Times New Roman"/>
          <w:szCs w:val="24"/>
        </w:rPr>
        <w:t>Durumluk</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sürekli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düzeylerinin</w:t>
      </w:r>
      <w:r w:rsidR="00C3001A">
        <w:rPr>
          <w:rFonts w:cs="Times New Roman"/>
          <w:szCs w:val="24"/>
        </w:rPr>
        <w:t xml:space="preserve"> </w:t>
      </w:r>
      <w:r w:rsidRPr="007567CC">
        <w:rPr>
          <w:rFonts w:cs="Times New Roman"/>
          <w:szCs w:val="24"/>
        </w:rPr>
        <w:t>yönetimi</w:t>
      </w:r>
      <w:r w:rsidR="00C3001A">
        <w:rPr>
          <w:rFonts w:cs="Times New Roman"/>
          <w:szCs w:val="24"/>
        </w:rPr>
        <w:t xml:space="preserve"> </w:t>
      </w:r>
      <w:r w:rsidRPr="007567CC">
        <w:rPr>
          <w:rFonts w:cs="Times New Roman"/>
          <w:szCs w:val="24"/>
        </w:rPr>
        <w:t>için</w:t>
      </w:r>
      <w:r w:rsidR="00C3001A">
        <w:rPr>
          <w:rFonts w:cs="Times New Roman"/>
          <w:szCs w:val="24"/>
        </w:rPr>
        <w:t xml:space="preserve"> </w:t>
      </w:r>
      <w:r w:rsidRPr="007567CC">
        <w:rPr>
          <w:rFonts w:cs="Times New Roman"/>
          <w:szCs w:val="24"/>
        </w:rPr>
        <w:t>özel</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yönetimi</w:t>
      </w:r>
      <w:r w:rsidR="00C3001A">
        <w:rPr>
          <w:rFonts w:cs="Times New Roman"/>
          <w:szCs w:val="24"/>
        </w:rPr>
        <w:t xml:space="preserve"> </w:t>
      </w:r>
      <w:r w:rsidRPr="007567CC">
        <w:rPr>
          <w:rFonts w:cs="Times New Roman"/>
          <w:szCs w:val="24"/>
        </w:rPr>
        <w:t>programlarının</w:t>
      </w:r>
      <w:r w:rsidR="00C3001A">
        <w:rPr>
          <w:rFonts w:cs="Times New Roman"/>
          <w:szCs w:val="24"/>
        </w:rPr>
        <w:t xml:space="preserve"> </w:t>
      </w:r>
      <w:r w:rsidRPr="007567CC">
        <w:rPr>
          <w:rFonts w:cs="Times New Roman"/>
          <w:szCs w:val="24"/>
        </w:rPr>
        <w:t>uygulanabilirliğini</w:t>
      </w:r>
      <w:r w:rsidR="005521AA" w:rsidRPr="007567CC">
        <w:rPr>
          <w:rFonts w:cs="Times New Roman"/>
          <w:szCs w:val="24"/>
        </w:rPr>
        <w:t>n</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etkinliğini</w:t>
      </w:r>
      <w:r w:rsidR="005521AA" w:rsidRPr="007567CC">
        <w:rPr>
          <w:rFonts w:cs="Times New Roman"/>
          <w:szCs w:val="24"/>
        </w:rPr>
        <w:t>n</w:t>
      </w:r>
      <w:r w:rsidR="00C3001A">
        <w:rPr>
          <w:rFonts w:cs="Times New Roman"/>
          <w:szCs w:val="24"/>
        </w:rPr>
        <w:t xml:space="preserve"> </w:t>
      </w:r>
      <w:r w:rsidRPr="007567CC">
        <w:rPr>
          <w:rFonts w:cs="Times New Roman"/>
          <w:szCs w:val="24"/>
        </w:rPr>
        <w:t>incelenmesi,</w:t>
      </w:r>
    </w:p>
    <w:p w14:paraId="39C51CE4" w14:textId="3031FF49" w:rsidR="00C939D1" w:rsidRPr="007567CC" w:rsidRDefault="00C939D1" w:rsidP="00C5405A">
      <w:pPr>
        <w:pStyle w:val="ListeParagraf"/>
        <w:numPr>
          <w:ilvl w:val="0"/>
          <w:numId w:val="7"/>
        </w:numPr>
        <w:spacing w:after="120"/>
        <w:ind w:left="595" w:hanging="170"/>
        <w:contextualSpacing w:val="0"/>
        <w:rPr>
          <w:rFonts w:cs="Times New Roman"/>
          <w:szCs w:val="24"/>
        </w:rPr>
      </w:pPr>
      <w:r w:rsidRPr="007567CC">
        <w:rPr>
          <w:rFonts w:cs="Times New Roman"/>
          <w:szCs w:val="24"/>
        </w:rPr>
        <w:t>Sporcuların</w:t>
      </w:r>
      <w:r w:rsidR="00C3001A">
        <w:rPr>
          <w:rFonts w:cs="Times New Roman"/>
          <w:szCs w:val="24"/>
        </w:rPr>
        <w:t xml:space="preserve"> </w:t>
      </w:r>
      <w:r w:rsidRPr="007567CC">
        <w:rPr>
          <w:rFonts w:cs="Times New Roman"/>
          <w:szCs w:val="24"/>
        </w:rPr>
        <w:t>çevresel</w:t>
      </w:r>
      <w:r w:rsidR="00C3001A">
        <w:rPr>
          <w:rFonts w:cs="Times New Roman"/>
          <w:szCs w:val="24"/>
        </w:rPr>
        <w:t xml:space="preserve"> </w:t>
      </w:r>
      <w:r w:rsidRPr="007567CC">
        <w:rPr>
          <w:rFonts w:cs="Times New Roman"/>
          <w:szCs w:val="24"/>
        </w:rPr>
        <w:t>faktörler</w:t>
      </w:r>
      <w:r w:rsidR="00C3001A">
        <w:rPr>
          <w:rFonts w:cs="Times New Roman"/>
          <w:szCs w:val="24"/>
        </w:rPr>
        <w:t xml:space="preserve"> </w:t>
      </w:r>
      <w:r w:rsidRPr="007567CC">
        <w:rPr>
          <w:rFonts w:cs="Times New Roman"/>
          <w:szCs w:val="24"/>
        </w:rPr>
        <w:t>(aile,</w:t>
      </w:r>
      <w:r w:rsidR="00C3001A">
        <w:rPr>
          <w:rFonts w:cs="Times New Roman"/>
          <w:szCs w:val="24"/>
        </w:rPr>
        <w:t xml:space="preserve"> </w:t>
      </w:r>
      <w:r w:rsidRPr="007567CC">
        <w:rPr>
          <w:rFonts w:cs="Times New Roman"/>
          <w:szCs w:val="24"/>
        </w:rPr>
        <w:t>koçlar,</w:t>
      </w:r>
      <w:r w:rsidR="00C3001A">
        <w:rPr>
          <w:rFonts w:cs="Times New Roman"/>
          <w:szCs w:val="24"/>
        </w:rPr>
        <w:t xml:space="preserve"> </w:t>
      </w:r>
      <w:r w:rsidRPr="007567CC">
        <w:rPr>
          <w:rFonts w:cs="Times New Roman"/>
          <w:szCs w:val="24"/>
        </w:rPr>
        <w:t>takım</w:t>
      </w:r>
      <w:r w:rsidR="00C3001A">
        <w:rPr>
          <w:rFonts w:cs="Times New Roman"/>
          <w:szCs w:val="24"/>
        </w:rPr>
        <w:t xml:space="preserve"> </w:t>
      </w:r>
      <w:r w:rsidRPr="007567CC">
        <w:rPr>
          <w:rFonts w:cs="Times New Roman"/>
          <w:szCs w:val="24"/>
        </w:rPr>
        <w:t>arkadaşları)</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sosyal</w:t>
      </w:r>
      <w:r w:rsidR="00C3001A">
        <w:rPr>
          <w:rFonts w:cs="Times New Roman"/>
          <w:szCs w:val="24"/>
        </w:rPr>
        <w:t xml:space="preserve"> </w:t>
      </w:r>
      <w:r w:rsidRPr="007567CC">
        <w:rPr>
          <w:rFonts w:cs="Times New Roman"/>
          <w:szCs w:val="24"/>
        </w:rPr>
        <w:t>destek</w:t>
      </w:r>
      <w:r w:rsidR="00C3001A">
        <w:rPr>
          <w:rFonts w:cs="Times New Roman"/>
          <w:szCs w:val="24"/>
        </w:rPr>
        <w:t xml:space="preserve"> </w:t>
      </w:r>
      <w:r w:rsidRPr="007567CC">
        <w:rPr>
          <w:rFonts w:cs="Times New Roman"/>
          <w:szCs w:val="24"/>
        </w:rPr>
        <w:t>düzeylerinin</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üzerinde</w:t>
      </w:r>
      <w:r w:rsidR="00C3001A">
        <w:rPr>
          <w:rFonts w:cs="Times New Roman"/>
          <w:szCs w:val="24"/>
        </w:rPr>
        <w:t xml:space="preserve"> </w:t>
      </w:r>
      <w:r w:rsidRPr="007567CC">
        <w:rPr>
          <w:rFonts w:cs="Times New Roman"/>
          <w:szCs w:val="24"/>
        </w:rPr>
        <w:t>nasıl</w:t>
      </w:r>
      <w:r w:rsidR="00C3001A">
        <w:rPr>
          <w:rFonts w:cs="Times New Roman"/>
          <w:szCs w:val="24"/>
        </w:rPr>
        <w:t xml:space="preserve"> </w:t>
      </w:r>
      <w:r w:rsidRPr="007567CC">
        <w:rPr>
          <w:rFonts w:cs="Times New Roman"/>
          <w:szCs w:val="24"/>
        </w:rPr>
        <w:t>bir</w:t>
      </w:r>
      <w:r w:rsidR="00C3001A">
        <w:rPr>
          <w:rFonts w:cs="Times New Roman"/>
          <w:szCs w:val="24"/>
        </w:rPr>
        <w:t xml:space="preserve"> </w:t>
      </w:r>
      <w:r w:rsidRPr="007567CC">
        <w:rPr>
          <w:rFonts w:cs="Times New Roman"/>
          <w:szCs w:val="24"/>
        </w:rPr>
        <w:t>etki</w:t>
      </w:r>
      <w:r w:rsidR="00C3001A">
        <w:rPr>
          <w:rFonts w:cs="Times New Roman"/>
          <w:szCs w:val="24"/>
        </w:rPr>
        <w:t xml:space="preserve"> </w:t>
      </w:r>
      <w:r w:rsidRPr="007567CC">
        <w:rPr>
          <w:rFonts w:cs="Times New Roman"/>
          <w:szCs w:val="24"/>
        </w:rPr>
        <w:t>yarattığını</w:t>
      </w:r>
      <w:r w:rsidR="005521AA" w:rsidRPr="007567CC">
        <w:rPr>
          <w:rFonts w:cs="Times New Roman"/>
          <w:szCs w:val="24"/>
        </w:rPr>
        <w:t>n</w:t>
      </w:r>
      <w:r w:rsidR="00C3001A">
        <w:rPr>
          <w:rFonts w:cs="Times New Roman"/>
          <w:szCs w:val="24"/>
        </w:rPr>
        <w:t xml:space="preserve"> </w:t>
      </w:r>
      <w:r w:rsidRPr="007567CC">
        <w:rPr>
          <w:rFonts w:cs="Times New Roman"/>
          <w:szCs w:val="24"/>
        </w:rPr>
        <w:t>analiz</w:t>
      </w:r>
      <w:r w:rsidR="00C3001A">
        <w:rPr>
          <w:rFonts w:cs="Times New Roman"/>
          <w:szCs w:val="24"/>
        </w:rPr>
        <w:t xml:space="preserve"> </w:t>
      </w:r>
      <w:r w:rsidRPr="007567CC">
        <w:rPr>
          <w:rFonts w:cs="Times New Roman"/>
          <w:szCs w:val="24"/>
        </w:rPr>
        <w:t>edilmesi,</w:t>
      </w:r>
    </w:p>
    <w:p w14:paraId="59F2377C" w14:textId="08F98DEC" w:rsidR="00C939D1" w:rsidRDefault="00C939D1" w:rsidP="00C5405A">
      <w:pPr>
        <w:pStyle w:val="ListeParagraf"/>
        <w:numPr>
          <w:ilvl w:val="0"/>
          <w:numId w:val="7"/>
        </w:numPr>
        <w:spacing w:after="120"/>
        <w:ind w:left="595" w:hanging="170"/>
        <w:contextualSpacing w:val="0"/>
        <w:rPr>
          <w:rFonts w:cs="Times New Roman"/>
          <w:szCs w:val="24"/>
        </w:rPr>
      </w:pPr>
      <w:r w:rsidRPr="007567CC">
        <w:rPr>
          <w:rFonts w:cs="Times New Roman"/>
          <w:szCs w:val="24"/>
        </w:rPr>
        <w:t>Bireysel</w:t>
      </w:r>
      <w:r w:rsidR="00C3001A">
        <w:rPr>
          <w:rFonts w:cs="Times New Roman"/>
          <w:szCs w:val="24"/>
        </w:rPr>
        <w:t xml:space="preserve"> </w:t>
      </w:r>
      <w:r w:rsidRPr="007567CC">
        <w:rPr>
          <w:rFonts w:cs="Times New Roman"/>
          <w:szCs w:val="24"/>
        </w:rPr>
        <w:t>ve</w:t>
      </w:r>
      <w:r w:rsidR="00C3001A">
        <w:rPr>
          <w:rFonts w:cs="Times New Roman"/>
          <w:szCs w:val="24"/>
        </w:rPr>
        <w:t xml:space="preserve"> </w:t>
      </w:r>
      <w:r w:rsidRPr="007567CC">
        <w:rPr>
          <w:rFonts w:cs="Times New Roman"/>
          <w:szCs w:val="24"/>
        </w:rPr>
        <w:t>takım</w:t>
      </w:r>
      <w:r w:rsidR="00C3001A">
        <w:rPr>
          <w:rFonts w:cs="Times New Roman"/>
          <w:szCs w:val="24"/>
        </w:rPr>
        <w:t xml:space="preserve"> </w:t>
      </w:r>
      <w:r w:rsidRPr="007567CC">
        <w:rPr>
          <w:rFonts w:cs="Times New Roman"/>
          <w:szCs w:val="24"/>
        </w:rPr>
        <w:t>sporları</w:t>
      </w:r>
      <w:r w:rsidR="00C3001A">
        <w:rPr>
          <w:rFonts w:cs="Times New Roman"/>
          <w:szCs w:val="24"/>
        </w:rPr>
        <w:t xml:space="preserve"> </w:t>
      </w:r>
      <w:r w:rsidRPr="007567CC">
        <w:rPr>
          <w:rFonts w:cs="Times New Roman"/>
          <w:szCs w:val="24"/>
        </w:rPr>
        <w:t>arasındaki</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düzeylerini</w:t>
      </w:r>
      <w:r w:rsidR="00C3001A">
        <w:rPr>
          <w:rFonts w:cs="Times New Roman"/>
          <w:szCs w:val="24"/>
        </w:rPr>
        <w:t xml:space="preserve"> </w:t>
      </w:r>
      <w:r w:rsidRPr="007567CC">
        <w:rPr>
          <w:rFonts w:cs="Times New Roman"/>
          <w:szCs w:val="24"/>
        </w:rPr>
        <w:t>karşılaştırarak,</w:t>
      </w:r>
      <w:r w:rsidR="00C3001A">
        <w:rPr>
          <w:rFonts w:cs="Times New Roman"/>
          <w:szCs w:val="24"/>
        </w:rPr>
        <w:t xml:space="preserve"> </w:t>
      </w:r>
      <w:r w:rsidRPr="007567CC">
        <w:rPr>
          <w:rFonts w:cs="Times New Roman"/>
          <w:szCs w:val="24"/>
        </w:rPr>
        <w:t>spora</w:t>
      </w:r>
      <w:r w:rsidR="00C3001A">
        <w:rPr>
          <w:rFonts w:cs="Times New Roman"/>
          <w:szCs w:val="24"/>
        </w:rPr>
        <w:t xml:space="preserve"> </w:t>
      </w:r>
      <w:r w:rsidRPr="007567CC">
        <w:rPr>
          <w:rFonts w:cs="Times New Roman"/>
          <w:szCs w:val="24"/>
        </w:rPr>
        <w:t>özgü</w:t>
      </w:r>
      <w:r w:rsidR="00C3001A">
        <w:rPr>
          <w:rFonts w:cs="Times New Roman"/>
          <w:szCs w:val="24"/>
        </w:rPr>
        <w:t xml:space="preserve"> </w:t>
      </w:r>
      <w:r w:rsidRPr="007567CC">
        <w:rPr>
          <w:rFonts w:cs="Times New Roman"/>
          <w:szCs w:val="24"/>
        </w:rPr>
        <w:t>kaygı</w:t>
      </w:r>
      <w:r w:rsidR="00C3001A">
        <w:rPr>
          <w:rFonts w:cs="Times New Roman"/>
          <w:szCs w:val="24"/>
        </w:rPr>
        <w:t xml:space="preserve"> </w:t>
      </w:r>
      <w:r w:rsidRPr="007567CC">
        <w:rPr>
          <w:rFonts w:cs="Times New Roman"/>
          <w:szCs w:val="24"/>
        </w:rPr>
        <w:t>kaynaklarını</w:t>
      </w:r>
      <w:r w:rsidR="005521AA" w:rsidRPr="007567CC">
        <w:rPr>
          <w:rFonts w:cs="Times New Roman"/>
          <w:szCs w:val="24"/>
        </w:rPr>
        <w:t>n</w:t>
      </w:r>
      <w:r w:rsidR="00C3001A">
        <w:rPr>
          <w:rFonts w:cs="Times New Roman"/>
          <w:szCs w:val="24"/>
        </w:rPr>
        <w:t xml:space="preserve"> </w:t>
      </w:r>
      <w:r w:rsidRPr="007567CC">
        <w:rPr>
          <w:rFonts w:cs="Times New Roman"/>
          <w:szCs w:val="24"/>
        </w:rPr>
        <w:t>belirlenmesi</w:t>
      </w:r>
      <w:r w:rsidR="00B87A39">
        <w:rPr>
          <w:rFonts w:cs="Times New Roman"/>
          <w:szCs w:val="24"/>
        </w:rPr>
        <w:t>,</w:t>
      </w:r>
    </w:p>
    <w:p w14:paraId="547C09BA" w14:textId="42E252C5" w:rsidR="00C5172A" w:rsidRPr="007567CC" w:rsidRDefault="00B87A39" w:rsidP="00C5405A">
      <w:pPr>
        <w:pStyle w:val="ListeParagraf"/>
        <w:numPr>
          <w:ilvl w:val="0"/>
          <w:numId w:val="7"/>
        </w:numPr>
        <w:spacing w:after="120"/>
        <w:ind w:left="595" w:hanging="170"/>
        <w:contextualSpacing w:val="0"/>
        <w:rPr>
          <w:rFonts w:cs="Times New Roman"/>
          <w:szCs w:val="24"/>
        </w:rPr>
      </w:pPr>
      <w:r>
        <w:rPr>
          <w:rFonts w:cs="Times New Roman"/>
          <w:szCs w:val="24"/>
        </w:rPr>
        <w:t xml:space="preserve">Uygulanan antrenman </w:t>
      </w:r>
      <w:proofErr w:type="spellStart"/>
      <w:r>
        <w:rPr>
          <w:rFonts w:cs="Times New Roman"/>
          <w:szCs w:val="24"/>
        </w:rPr>
        <w:t>metodlarının</w:t>
      </w:r>
      <w:proofErr w:type="spellEnd"/>
      <w:r w:rsidR="00C5172A">
        <w:rPr>
          <w:rFonts w:cs="Times New Roman"/>
          <w:szCs w:val="24"/>
        </w:rPr>
        <w:t xml:space="preserve"> </w:t>
      </w:r>
      <w:r>
        <w:rPr>
          <w:rFonts w:cs="Times New Roman"/>
          <w:szCs w:val="24"/>
        </w:rPr>
        <w:t xml:space="preserve">sporcuların </w:t>
      </w:r>
      <w:r w:rsidR="00C5172A">
        <w:rPr>
          <w:rFonts w:cs="Times New Roman"/>
          <w:szCs w:val="24"/>
        </w:rPr>
        <w:t>kaygı d</w:t>
      </w:r>
      <w:r>
        <w:rPr>
          <w:rFonts w:cs="Times New Roman"/>
          <w:szCs w:val="24"/>
        </w:rPr>
        <w:t>üzeyleri üzerinde etkisi olup olmadığının incelenmes</w:t>
      </w:r>
      <w:r w:rsidR="00C5172A">
        <w:rPr>
          <w:rFonts w:cs="Times New Roman"/>
          <w:szCs w:val="24"/>
        </w:rPr>
        <w:t>i</w:t>
      </w:r>
      <w:r>
        <w:rPr>
          <w:rFonts w:cs="Times New Roman"/>
          <w:szCs w:val="24"/>
        </w:rPr>
        <w:t xml:space="preserve"> önerilmektedir.</w:t>
      </w:r>
    </w:p>
    <w:p w14:paraId="3C477606" w14:textId="77777777" w:rsidR="00C939D1" w:rsidRPr="007567CC" w:rsidRDefault="00C939D1" w:rsidP="007567CC">
      <w:pPr>
        <w:spacing w:after="120"/>
        <w:ind w:firstLine="567"/>
        <w:rPr>
          <w:rFonts w:cs="Times New Roman"/>
          <w:szCs w:val="24"/>
        </w:rPr>
      </w:pPr>
    </w:p>
    <w:p w14:paraId="1AFF4965" w14:textId="77777777" w:rsidR="00C040DF" w:rsidRPr="007567CC" w:rsidRDefault="00C040DF" w:rsidP="007567CC">
      <w:pPr>
        <w:spacing w:after="120"/>
        <w:ind w:firstLine="567"/>
        <w:rPr>
          <w:rFonts w:cs="Times New Roman"/>
          <w:szCs w:val="24"/>
        </w:rPr>
      </w:pPr>
    </w:p>
    <w:p w14:paraId="4EAF65E2" w14:textId="77777777" w:rsidR="00C040DF" w:rsidRPr="007567CC" w:rsidRDefault="00C040DF" w:rsidP="007567CC">
      <w:pPr>
        <w:spacing w:after="120"/>
        <w:ind w:firstLine="567"/>
        <w:rPr>
          <w:rFonts w:cs="Times New Roman"/>
          <w:szCs w:val="24"/>
        </w:rPr>
      </w:pPr>
    </w:p>
    <w:p w14:paraId="39E45FCD" w14:textId="77777777" w:rsidR="00EE54F4" w:rsidRPr="007567CC" w:rsidRDefault="00EE54F4" w:rsidP="007567CC">
      <w:pPr>
        <w:spacing w:after="120"/>
        <w:ind w:firstLine="567"/>
        <w:rPr>
          <w:rFonts w:cs="Times New Roman"/>
          <w:b/>
          <w:szCs w:val="24"/>
        </w:rPr>
      </w:pPr>
    </w:p>
    <w:p w14:paraId="093C0701" w14:textId="77777777" w:rsidR="00EE54F4" w:rsidRPr="007567CC" w:rsidRDefault="00EE54F4" w:rsidP="007567CC">
      <w:pPr>
        <w:spacing w:after="120"/>
        <w:ind w:firstLine="567"/>
        <w:rPr>
          <w:rFonts w:cs="Times New Roman"/>
          <w:b/>
          <w:szCs w:val="24"/>
        </w:rPr>
      </w:pPr>
    </w:p>
    <w:p w14:paraId="7B0EBC7E" w14:textId="77777777" w:rsidR="00A31EC5" w:rsidRPr="007567CC" w:rsidRDefault="00A31EC5" w:rsidP="007567CC">
      <w:pPr>
        <w:spacing w:after="120"/>
        <w:ind w:firstLine="567"/>
        <w:rPr>
          <w:rFonts w:eastAsiaTheme="majorEastAsia" w:cs="Times New Roman"/>
          <w:b/>
          <w:szCs w:val="24"/>
        </w:rPr>
      </w:pPr>
      <w:bookmarkStart w:id="124" w:name="_Toc183010479"/>
      <w:r w:rsidRPr="007567CC">
        <w:rPr>
          <w:rFonts w:cs="Times New Roman"/>
          <w:szCs w:val="24"/>
        </w:rPr>
        <w:br w:type="page"/>
      </w:r>
    </w:p>
    <w:p w14:paraId="5EE5686F" w14:textId="5600E2EF" w:rsidR="0015080A" w:rsidRPr="00C5405A" w:rsidRDefault="008639EC" w:rsidP="00E41AF4">
      <w:pPr>
        <w:pStyle w:val="Balk1"/>
        <w:rPr>
          <w:rFonts w:eastAsia="TimesNewRomanPSMT"/>
        </w:rPr>
      </w:pPr>
      <w:bookmarkStart w:id="125" w:name="_Toc190459563"/>
      <w:r w:rsidRPr="00C5405A">
        <w:rPr>
          <w:rFonts w:eastAsia="TimesNewRomanPSMT"/>
        </w:rPr>
        <w:lastRenderedPageBreak/>
        <w:t>KAYNAKLAR</w:t>
      </w:r>
      <w:bookmarkEnd w:id="124"/>
      <w:bookmarkEnd w:id="125"/>
    </w:p>
    <w:p w14:paraId="5F627194" w14:textId="3F208BB2" w:rsidR="00C5405A" w:rsidRPr="00AA27B5" w:rsidRDefault="00C5405A" w:rsidP="00AA27B5">
      <w:pPr>
        <w:spacing w:after="120"/>
        <w:ind w:left="851" w:hanging="851"/>
        <w:rPr>
          <w:rFonts w:eastAsia="Times New Roman" w:cs="Times New Roman"/>
          <w:szCs w:val="24"/>
          <w:lang w:eastAsia="tr-TR"/>
        </w:rPr>
      </w:pPr>
      <w:proofErr w:type="spellStart"/>
      <w:r w:rsidRPr="00AA27B5">
        <w:rPr>
          <w:rFonts w:eastAsia="Times New Roman" w:cs="Times New Roman"/>
          <w:szCs w:val="24"/>
          <w:lang w:eastAsia="tr-TR"/>
        </w:rPr>
        <w:t>Açak</w:t>
      </w:r>
      <w:proofErr w:type="spellEnd"/>
      <w:r w:rsidRPr="00AA27B5">
        <w:rPr>
          <w:rFonts w:eastAsia="Times New Roman" w:cs="Times New Roman"/>
          <w:szCs w:val="24"/>
          <w:lang w:eastAsia="tr-TR"/>
        </w:rPr>
        <w:t>,</w:t>
      </w:r>
      <w:r w:rsidR="00C3001A" w:rsidRPr="00AA27B5">
        <w:rPr>
          <w:rFonts w:eastAsia="Times New Roman" w:cs="Times New Roman"/>
          <w:szCs w:val="24"/>
          <w:lang w:eastAsia="tr-TR"/>
        </w:rPr>
        <w:t xml:space="preserve"> </w:t>
      </w:r>
      <w:r w:rsidRPr="00AA27B5">
        <w:rPr>
          <w:rFonts w:eastAsia="Times New Roman" w:cs="Times New Roman"/>
          <w:szCs w:val="24"/>
          <w:lang w:eastAsia="tr-TR"/>
        </w:rPr>
        <w:t>M.</w:t>
      </w:r>
      <w:r w:rsidR="00C3001A" w:rsidRPr="00AA27B5">
        <w:rPr>
          <w:rFonts w:eastAsia="Times New Roman" w:cs="Times New Roman"/>
          <w:szCs w:val="24"/>
          <w:lang w:eastAsia="tr-TR"/>
        </w:rPr>
        <w:t xml:space="preserve"> </w:t>
      </w:r>
      <w:r w:rsidRPr="00AA27B5">
        <w:rPr>
          <w:rFonts w:eastAsia="Times New Roman" w:cs="Times New Roman"/>
          <w:szCs w:val="24"/>
          <w:lang w:eastAsia="tr-TR"/>
        </w:rPr>
        <w:t>(2015).</w:t>
      </w:r>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The</w:t>
      </w:r>
      <w:proofErr w:type="spellEnd"/>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Importance</w:t>
      </w:r>
      <w:proofErr w:type="spellEnd"/>
      <w:r w:rsidR="00C3001A" w:rsidRPr="00AA27B5">
        <w:rPr>
          <w:rFonts w:eastAsia="Times New Roman" w:cs="Times New Roman"/>
          <w:szCs w:val="24"/>
          <w:lang w:eastAsia="tr-TR"/>
        </w:rPr>
        <w:t xml:space="preserve"> </w:t>
      </w:r>
      <w:r w:rsidRPr="00AA27B5">
        <w:rPr>
          <w:rFonts w:eastAsia="Times New Roman" w:cs="Times New Roman"/>
          <w:szCs w:val="24"/>
          <w:lang w:eastAsia="tr-TR"/>
        </w:rPr>
        <w:t>of</w:t>
      </w:r>
      <w:r w:rsidR="00C3001A" w:rsidRPr="00AA27B5">
        <w:rPr>
          <w:rFonts w:eastAsia="Times New Roman" w:cs="Times New Roman"/>
          <w:szCs w:val="24"/>
          <w:lang w:eastAsia="tr-TR"/>
        </w:rPr>
        <w:t xml:space="preserve"> </w:t>
      </w:r>
      <w:r w:rsidRPr="00AA27B5">
        <w:rPr>
          <w:rFonts w:eastAsia="Times New Roman" w:cs="Times New Roman"/>
          <w:szCs w:val="24"/>
          <w:lang w:eastAsia="tr-TR"/>
        </w:rPr>
        <w:t>motor</w:t>
      </w:r>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tests</w:t>
      </w:r>
      <w:proofErr w:type="spellEnd"/>
      <w:r w:rsidR="00C3001A" w:rsidRPr="00AA27B5">
        <w:rPr>
          <w:rFonts w:eastAsia="Times New Roman" w:cs="Times New Roman"/>
          <w:szCs w:val="24"/>
          <w:lang w:eastAsia="tr-TR"/>
        </w:rPr>
        <w:t xml:space="preserve"> </w:t>
      </w:r>
      <w:r w:rsidRPr="00AA27B5">
        <w:rPr>
          <w:rFonts w:eastAsia="Times New Roman" w:cs="Times New Roman"/>
          <w:szCs w:val="24"/>
          <w:lang w:eastAsia="tr-TR"/>
        </w:rPr>
        <w:t>in</w:t>
      </w:r>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reducing</w:t>
      </w:r>
      <w:proofErr w:type="spellEnd"/>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the</w:t>
      </w:r>
      <w:proofErr w:type="spellEnd"/>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ınjury</w:t>
      </w:r>
      <w:proofErr w:type="spellEnd"/>
      <w:r w:rsidR="00C3001A" w:rsidRPr="00AA27B5">
        <w:rPr>
          <w:rFonts w:eastAsia="Times New Roman" w:cs="Times New Roman"/>
          <w:szCs w:val="24"/>
          <w:lang w:eastAsia="tr-TR"/>
        </w:rPr>
        <w:t xml:space="preserve"> </w:t>
      </w:r>
      <w:r w:rsidRPr="00AA27B5">
        <w:rPr>
          <w:rFonts w:eastAsia="Times New Roman" w:cs="Times New Roman"/>
          <w:szCs w:val="24"/>
          <w:lang w:eastAsia="tr-TR"/>
        </w:rPr>
        <w:t>of</w:t>
      </w:r>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children</w:t>
      </w:r>
      <w:proofErr w:type="spellEnd"/>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who</w:t>
      </w:r>
      <w:proofErr w:type="spellEnd"/>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are</w:t>
      </w:r>
      <w:proofErr w:type="spellEnd"/>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new</w:t>
      </w:r>
      <w:proofErr w:type="spellEnd"/>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to</w:t>
      </w:r>
      <w:proofErr w:type="spellEnd"/>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wrestling</w:t>
      </w:r>
      <w:proofErr w:type="spellEnd"/>
      <w:r w:rsidRPr="00AA27B5">
        <w:rPr>
          <w:rFonts w:eastAsia="Times New Roman" w:cs="Times New Roman"/>
          <w:szCs w:val="24"/>
          <w:lang w:eastAsia="tr-TR"/>
        </w:rPr>
        <w:t>.</w:t>
      </w:r>
      <w:r w:rsidR="00C3001A" w:rsidRPr="00AA27B5">
        <w:rPr>
          <w:rFonts w:eastAsia="Times New Roman" w:cs="Times New Roman"/>
          <w:szCs w:val="24"/>
          <w:lang w:eastAsia="tr-TR"/>
        </w:rPr>
        <w:t xml:space="preserve"> </w:t>
      </w:r>
      <w:r w:rsidRPr="00AA27B5">
        <w:rPr>
          <w:rFonts w:eastAsia="Times New Roman" w:cs="Times New Roman"/>
          <w:i/>
          <w:szCs w:val="24"/>
          <w:lang w:eastAsia="tr-TR"/>
        </w:rPr>
        <w:t>International</w:t>
      </w:r>
      <w:r w:rsidR="00C3001A" w:rsidRPr="00AA27B5">
        <w:rPr>
          <w:rFonts w:eastAsia="Times New Roman" w:cs="Times New Roman"/>
          <w:i/>
          <w:szCs w:val="24"/>
          <w:lang w:eastAsia="tr-TR"/>
        </w:rPr>
        <w:t xml:space="preserve"> </w:t>
      </w:r>
      <w:proofErr w:type="spellStart"/>
      <w:r w:rsidRPr="00AA27B5">
        <w:rPr>
          <w:rFonts w:eastAsia="Times New Roman" w:cs="Times New Roman"/>
          <w:i/>
          <w:szCs w:val="24"/>
          <w:lang w:eastAsia="tr-TR"/>
        </w:rPr>
        <w:t>Journal</w:t>
      </w:r>
      <w:proofErr w:type="spellEnd"/>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of</w:t>
      </w:r>
      <w:r w:rsidR="00C3001A" w:rsidRPr="00AA27B5">
        <w:rPr>
          <w:rFonts w:eastAsia="Times New Roman" w:cs="Times New Roman"/>
          <w:i/>
          <w:szCs w:val="24"/>
          <w:lang w:eastAsia="tr-TR"/>
        </w:rPr>
        <w:t xml:space="preserve"> </w:t>
      </w:r>
      <w:proofErr w:type="spellStart"/>
      <w:r w:rsidRPr="00AA27B5">
        <w:rPr>
          <w:rFonts w:eastAsia="Times New Roman" w:cs="Times New Roman"/>
          <w:i/>
          <w:szCs w:val="24"/>
          <w:lang w:eastAsia="tr-TR"/>
        </w:rPr>
        <w:t>Wrestling</w:t>
      </w:r>
      <w:proofErr w:type="spellEnd"/>
      <w:r w:rsidR="00C3001A" w:rsidRPr="00AA27B5">
        <w:rPr>
          <w:rFonts w:eastAsia="Times New Roman" w:cs="Times New Roman"/>
          <w:i/>
          <w:szCs w:val="24"/>
          <w:lang w:eastAsia="tr-TR"/>
        </w:rPr>
        <w:t xml:space="preserve"> </w:t>
      </w:r>
      <w:proofErr w:type="spellStart"/>
      <w:r w:rsidRPr="00AA27B5">
        <w:rPr>
          <w:rFonts w:eastAsia="Times New Roman" w:cs="Times New Roman"/>
          <w:i/>
          <w:szCs w:val="24"/>
          <w:lang w:eastAsia="tr-TR"/>
        </w:rPr>
        <w:t>Science</w:t>
      </w:r>
      <w:proofErr w:type="spellEnd"/>
      <w:r w:rsidRPr="00AA27B5">
        <w:rPr>
          <w:rFonts w:eastAsia="Times New Roman" w:cs="Times New Roman"/>
          <w:i/>
          <w:szCs w:val="24"/>
          <w:lang w:eastAsia="tr-TR"/>
        </w:rPr>
        <w:t>.</w:t>
      </w:r>
      <w:r w:rsidR="00C3001A" w:rsidRPr="00AA27B5">
        <w:rPr>
          <w:rFonts w:eastAsia="Times New Roman" w:cs="Times New Roman"/>
          <w:szCs w:val="24"/>
          <w:lang w:eastAsia="tr-TR"/>
        </w:rPr>
        <w:t xml:space="preserve"> </w:t>
      </w:r>
      <w:r w:rsidRPr="00AA27B5">
        <w:rPr>
          <w:rFonts w:eastAsia="Times New Roman" w:cs="Times New Roman"/>
          <w:szCs w:val="24"/>
          <w:lang w:eastAsia="tr-TR"/>
        </w:rPr>
        <w:t>5</w:t>
      </w:r>
      <w:r w:rsidR="00C3001A" w:rsidRPr="00AA27B5">
        <w:rPr>
          <w:rFonts w:eastAsia="Times New Roman" w:cs="Times New Roman"/>
          <w:szCs w:val="24"/>
          <w:lang w:eastAsia="tr-TR"/>
        </w:rPr>
        <w:t xml:space="preserve"> </w:t>
      </w:r>
      <w:r w:rsidRPr="00AA27B5">
        <w:rPr>
          <w:rFonts w:eastAsia="Times New Roman" w:cs="Times New Roman"/>
          <w:szCs w:val="24"/>
          <w:lang w:eastAsia="tr-TR"/>
        </w:rPr>
        <w:t>(1),</w:t>
      </w:r>
      <w:r w:rsidR="00C3001A" w:rsidRPr="00AA27B5">
        <w:rPr>
          <w:rFonts w:eastAsia="Times New Roman" w:cs="Times New Roman"/>
          <w:szCs w:val="24"/>
          <w:lang w:eastAsia="tr-TR"/>
        </w:rPr>
        <w:t xml:space="preserve"> </w:t>
      </w:r>
      <w:r w:rsidRPr="00AA27B5">
        <w:rPr>
          <w:rFonts w:eastAsia="Times New Roman" w:cs="Times New Roman"/>
          <w:szCs w:val="24"/>
          <w:lang w:eastAsia="tr-TR"/>
        </w:rPr>
        <w:t>47-51.</w:t>
      </w:r>
    </w:p>
    <w:p w14:paraId="5EAC143A" w14:textId="6BE2220F" w:rsidR="00C5405A" w:rsidRPr="00AA27B5" w:rsidRDefault="00C5405A" w:rsidP="00AA27B5">
      <w:pPr>
        <w:spacing w:after="120"/>
        <w:ind w:left="851" w:hanging="851"/>
        <w:rPr>
          <w:rFonts w:cs="Times New Roman"/>
          <w:szCs w:val="24"/>
        </w:rPr>
      </w:pPr>
      <w:r w:rsidRPr="00AA27B5">
        <w:rPr>
          <w:rFonts w:cs="Times New Roman"/>
          <w:szCs w:val="24"/>
        </w:rPr>
        <w:t>Akandere,</w:t>
      </w:r>
      <w:r w:rsidR="00C3001A" w:rsidRPr="00AA27B5">
        <w:rPr>
          <w:rFonts w:cs="Times New Roman"/>
          <w:szCs w:val="24"/>
        </w:rPr>
        <w:t xml:space="preserve"> </w:t>
      </w:r>
      <w:r w:rsidRPr="00AA27B5">
        <w:rPr>
          <w:rFonts w:cs="Times New Roman"/>
          <w:szCs w:val="24"/>
        </w:rPr>
        <w:t>M</w:t>
      </w:r>
      <w:proofErr w:type="gramStart"/>
      <w:r w:rsidRPr="00AA27B5">
        <w:rPr>
          <w:rFonts w:cs="Times New Roman"/>
          <w:szCs w:val="24"/>
        </w:rPr>
        <w:t>.,</w:t>
      </w:r>
      <w:proofErr w:type="gramEnd"/>
      <w:r w:rsidR="00C3001A" w:rsidRPr="00AA27B5">
        <w:rPr>
          <w:rFonts w:cs="Times New Roman"/>
          <w:szCs w:val="24"/>
        </w:rPr>
        <w:t xml:space="preserve"> </w:t>
      </w:r>
      <w:r w:rsidR="00576E48" w:rsidRPr="00AA27B5">
        <w:rPr>
          <w:rFonts w:cs="Times New Roman"/>
          <w:szCs w:val="24"/>
        </w:rPr>
        <w:t>ve</w:t>
      </w:r>
      <w:r w:rsidR="00C3001A" w:rsidRPr="00AA27B5">
        <w:rPr>
          <w:rFonts w:cs="Times New Roman"/>
          <w:szCs w:val="24"/>
        </w:rPr>
        <w:t xml:space="preserve"> </w:t>
      </w:r>
      <w:r w:rsidRPr="00AA27B5">
        <w:rPr>
          <w:rFonts w:cs="Times New Roman"/>
          <w:szCs w:val="24"/>
        </w:rPr>
        <w:t>Bedir,</w:t>
      </w:r>
      <w:r w:rsidR="00C3001A" w:rsidRPr="00AA27B5">
        <w:rPr>
          <w:rFonts w:cs="Times New Roman"/>
          <w:szCs w:val="24"/>
        </w:rPr>
        <w:t xml:space="preserve"> </w:t>
      </w:r>
      <w:r w:rsidRPr="00AA27B5">
        <w:rPr>
          <w:rFonts w:cs="Times New Roman"/>
          <w:szCs w:val="24"/>
        </w:rPr>
        <w:t>R.</w:t>
      </w:r>
      <w:r w:rsidR="00C3001A" w:rsidRPr="00AA27B5">
        <w:rPr>
          <w:rFonts w:cs="Times New Roman"/>
          <w:szCs w:val="24"/>
        </w:rPr>
        <w:t xml:space="preserve"> </w:t>
      </w:r>
      <w:r w:rsidRPr="00AA27B5">
        <w:rPr>
          <w:rFonts w:cs="Times New Roman"/>
          <w:szCs w:val="24"/>
        </w:rPr>
        <w:t>(2011).</w:t>
      </w:r>
      <w:r w:rsidR="00C3001A" w:rsidRPr="00AA27B5">
        <w:rPr>
          <w:rFonts w:cs="Times New Roman"/>
          <w:szCs w:val="24"/>
        </w:rPr>
        <w:t xml:space="preserve"> </w:t>
      </w:r>
      <w:proofErr w:type="spellStart"/>
      <w:r w:rsidRPr="00AA27B5">
        <w:rPr>
          <w:rFonts w:cs="Times New Roman"/>
          <w:szCs w:val="24"/>
        </w:rPr>
        <w:t>Taekwondo</w:t>
      </w:r>
      <w:proofErr w:type="spellEnd"/>
      <w:r w:rsidR="00C3001A" w:rsidRPr="00AA27B5">
        <w:rPr>
          <w:rFonts w:cs="Times New Roman"/>
          <w:szCs w:val="24"/>
        </w:rPr>
        <w:t xml:space="preserve"> </w:t>
      </w:r>
      <w:r w:rsidRPr="00AA27B5">
        <w:rPr>
          <w:rFonts w:cs="Times New Roman"/>
          <w:szCs w:val="24"/>
        </w:rPr>
        <w:t>milli</w:t>
      </w:r>
      <w:r w:rsidR="00C3001A" w:rsidRPr="00AA27B5">
        <w:rPr>
          <w:rFonts w:cs="Times New Roman"/>
          <w:szCs w:val="24"/>
        </w:rPr>
        <w:t xml:space="preserve"> </w:t>
      </w:r>
      <w:r w:rsidRPr="00AA27B5">
        <w:rPr>
          <w:rFonts w:cs="Times New Roman"/>
          <w:szCs w:val="24"/>
        </w:rPr>
        <w:t>takım</w:t>
      </w:r>
      <w:r w:rsidR="00C3001A" w:rsidRPr="00AA27B5">
        <w:rPr>
          <w:rFonts w:cs="Times New Roman"/>
          <w:szCs w:val="24"/>
        </w:rPr>
        <w:t xml:space="preserve"> </w:t>
      </w:r>
      <w:r w:rsidRPr="00AA27B5">
        <w:rPr>
          <w:rFonts w:cs="Times New Roman"/>
          <w:szCs w:val="24"/>
        </w:rPr>
        <w:t>sporcularının</w:t>
      </w:r>
      <w:r w:rsidR="00C3001A" w:rsidRPr="00AA27B5">
        <w:rPr>
          <w:rFonts w:cs="Times New Roman"/>
          <w:szCs w:val="24"/>
        </w:rPr>
        <w:t xml:space="preserve"> </w:t>
      </w:r>
      <w:r w:rsidRPr="00AA27B5">
        <w:rPr>
          <w:rFonts w:cs="Times New Roman"/>
          <w:szCs w:val="24"/>
        </w:rPr>
        <w:t>durumluk</w:t>
      </w:r>
      <w:r w:rsidR="00C3001A" w:rsidRPr="00AA27B5">
        <w:rPr>
          <w:rFonts w:cs="Times New Roman"/>
          <w:szCs w:val="24"/>
        </w:rPr>
        <w:t xml:space="preserve"> </w:t>
      </w:r>
      <w:r w:rsidRPr="00AA27B5">
        <w:rPr>
          <w:rFonts w:cs="Times New Roman"/>
          <w:szCs w:val="24"/>
        </w:rPr>
        <w:t>kaygı</w:t>
      </w:r>
      <w:r w:rsidR="00C3001A" w:rsidRPr="00AA27B5">
        <w:rPr>
          <w:rFonts w:cs="Times New Roman"/>
          <w:szCs w:val="24"/>
        </w:rPr>
        <w:t xml:space="preserve"> </w:t>
      </w:r>
      <w:r w:rsidRPr="00AA27B5">
        <w:rPr>
          <w:rFonts w:cs="Times New Roman"/>
          <w:szCs w:val="24"/>
        </w:rPr>
        <w:t>düzeylerinin</w:t>
      </w:r>
      <w:r w:rsidR="00C3001A" w:rsidRPr="00AA27B5">
        <w:rPr>
          <w:rFonts w:cs="Times New Roman"/>
          <w:szCs w:val="24"/>
        </w:rPr>
        <w:t xml:space="preserve"> </w:t>
      </w:r>
      <w:r w:rsidRPr="00AA27B5">
        <w:rPr>
          <w:rFonts w:cs="Times New Roman"/>
          <w:szCs w:val="24"/>
        </w:rPr>
        <w:t>başarıya</w:t>
      </w:r>
      <w:r w:rsidR="00C3001A" w:rsidRPr="00AA27B5">
        <w:rPr>
          <w:rFonts w:cs="Times New Roman"/>
          <w:szCs w:val="24"/>
        </w:rPr>
        <w:t xml:space="preserve"> </w:t>
      </w:r>
      <w:r w:rsidRPr="00AA27B5">
        <w:rPr>
          <w:rFonts w:cs="Times New Roman"/>
          <w:szCs w:val="24"/>
        </w:rPr>
        <w:t>etkisi.</w:t>
      </w:r>
      <w:r w:rsidR="00C3001A" w:rsidRPr="00AA27B5">
        <w:rPr>
          <w:rFonts w:cs="Times New Roman"/>
          <w:szCs w:val="24"/>
        </w:rPr>
        <w:t xml:space="preserve"> </w:t>
      </w:r>
      <w:r w:rsidRPr="00AA27B5">
        <w:rPr>
          <w:rFonts w:cs="Times New Roman"/>
          <w:i/>
          <w:szCs w:val="24"/>
        </w:rPr>
        <w:t>Selçuk</w:t>
      </w:r>
      <w:r w:rsidR="00C3001A" w:rsidRPr="00AA27B5">
        <w:rPr>
          <w:rFonts w:cs="Times New Roman"/>
          <w:i/>
          <w:szCs w:val="24"/>
        </w:rPr>
        <w:t xml:space="preserve"> </w:t>
      </w:r>
      <w:r w:rsidRPr="00AA27B5">
        <w:rPr>
          <w:rFonts w:cs="Times New Roman"/>
          <w:i/>
          <w:szCs w:val="24"/>
        </w:rPr>
        <w:t>Üniversitesi</w:t>
      </w:r>
      <w:r w:rsidR="00C3001A" w:rsidRPr="00AA27B5">
        <w:rPr>
          <w:rFonts w:cs="Times New Roman"/>
          <w:i/>
          <w:szCs w:val="24"/>
        </w:rPr>
        <w:t xml:space="preserve"> </w:t>
      </w:r>
      <w:r w:rsidRPr="00AA27B5">
        <w:rPr>
          <w:rFonts w:cs="Times New Roman"/>
          <w:i/>
          <w:szCs w:val="24"/>
        </w:rPr>
        <w:t>Beden</w:t>
      </w:r>
      <w:r w:rsidR="00C3001A" w:rsidRPr="00AA27B5">
        <w:rPr>
          <w:rFonts w:cs="Times New Roman"/>
          <w:i/>
          <w:szCs w:val="24"/>
        </w:rPr>
        <w:t xml:space="preserve"> </w:t>
      </w:r>
      <w:r w:rsidRPr="00AA27B5">
        <w:rPr>
          <w:rFonts w:cs="Times New Roman"/>
          <w:i/>
          <w:szCs w:val="24"/>
        </w:rPr>
        <w:t>Eğitimi</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r w:rsidRPr="00AA27B5">
        <w:rPr>
          <w:rFonts w:cs="Times New Roman"/>
          <w:i/>
          <w:szCs w:val="24"/>
        </w:rPr>
        <w:t>Spor</w:t>
      </w:r>
      <w:r w:rsidR="00C3001A" w:rsidRPr="00AA27B5">
        <w:rPr>
          <w:rFonts w:cs="Times New Roman"/>
          <w:i/>
          <w:szCs w:val="24"/>
        </w:rPr>
        <w:t xml:space="preserve"> </w:t>
      </w:r>
      <w:r w:rsidRPr="00AA27B5">
        <w:rPr>
          <w:rFonts w:cs="Times New Roman"/>
          <w:i/>
          <w:szCs w:val="24"/>
        </w:rPr>
        <w:t>Bilim</w:t>
      </w:r>
      <w:r w:rsidR="00C3001A" w:rsidRPr="00AA27B5">
        <w:rPr>
          <w:rFonts w:cs="Times New Roman"/>
          <w:i/>
          <w:szCs w:val="24"/>
        </w:rPr>
        <w:t xml:space="preserve"> </w:t>
      </w:r>
      <w:r w:rsidRPr="00AA27B5">
        <w:rPr>
          <w:rFonts w:cs="Times New Roman"/>
          <w:i/>
          <w:szCs w:val="24"/>
        </w:rPr>
        <w:t>Dergisi,</w:t>
      </w:r>
      <w:r w:rsidR="00C3001A" w:rsidRPr="00AA27B5">
        <w:rPr>
          <w:rFonts w:cs="Times New Roman"/>
          <w:i/>
          <w:szCs w:val="24"/>
        </w:rPr>
        <w:t xml:space="preserve"> </w:t>
      </w:r>
      <w:r w:rsidRPr="00AA27B5">
        <w:rPr>
          <w:rFonts w:cs="Times New Roman"/>
          <w:i/>
          <w:szCs w:val="24"/>
        </w:rPr>
        <w:t>13</w:t>
      </w:r>
      <w:r w:rsidRPr="00AA27B5">
        <w:rPr>
          <w:rFonts w:cs="Times New Roman"/>
          <w:szCs w:val="24"/>
        </w:rPr>
        <w:t>(1),</w:t>
      </w:r>
      <w:r w:rsidR="00C3001A" w:rsidRPr="00AA27B5">
        <w:rPr>
          <w:rFonts w:cs="Times New Roman"/>
          <w:szCs w:val="24"/>
        </w:rPr>
        <w:t xml:space="preserve"> </w:t>
      </w:r>
      <w:r w:rsidRPr="00AA27B5">
        <w:rPr>
          <w:rFonts w:cs="Times New Roman"/>
          <w:szCs w:val="24"/>
        </w:rPr>
        <w:t>119–124.</w:t>
      </w:r>
    </w:p>
    <w:p w14:paraId="0A90F0A1" w14:textId="0D2B1301" w:rsidR="00C5405A" w:rsidRPr="00AA27B5" w:rsidRDefault="00C5405A" w:rsidP="00AA27B5">
      <w:pPr>
        <w:spacing w:after="120"/>
        <w:ind w:left="851" w:hanging="851"/>
        <w:rPr>
          <w:rFonts w:cs="Times New Roman"/>
          <w:szCs w:val="24"/>
        </w:rPr>
      </w:pPr>
      <w:r w:rsidRPr="00AA27B5">
        <w:rPr>
          <w:rFonts w:cs="Times New Roman"/>
          <w:szCs w:val="24"/>
        </w:rPr>
        <w:t>Akkurt,</w:t>
      </w:r>
      <w:r w:rsidR="00C3001A" w:rsidRPr="00AA27B5">
        <w:rPr>
          <w:rFonts w:cs="Times New Roman"/>
          <w:szCs w:val="24"/>
        </w:rPr>
        <w:t xml:space="preserve"> </w:t>
      </w:r>
      <w:r w:rsidRPr="00AA27B5">
        <w:rPr>
          <w:rFonts w:cs="Times New Roman"/>
          <w:szCs w:val="24"/>
        </w:rPr>
        <w:t>M.</w:t>
      </w:r>
      <w:r w:rsidR="00C3001A" w:rsidRPr="00AA27B5">
        <w:rPr>
          <w:rFonts w:cs="Times New Roman"/>
          <w:szCs w:val="24"/>
        </w:rPr>
        <w:t xml:space="preserve"> </w:t>
      </w:r>
      <w:r w:rsidRPr="00AA27B5">
        <w:rPr>
          <w:rFonts w:cs="Times New Roman"/>
          <w:szCs w:val="24"/>
        </w:rPr>
        <w:t>(2008).</w:t>
      </w:r>
      <w:r w:rsidR="00C3001A" w:rsidRPr="00AA27B5">
        <w:rPr>
          <w:rFonts w:cs="Times New Roman"/>
          <w:szCs w:val="24"/>
        </w:rPr>
        <w:t xml:space="preserve"> </w:t>
      </w:r>
      <w:r w:rsidRPr="00AA27B5">
        <w:rPr>
          <w:rFonts w:cs="Times New Roman"/>
          <w:i/>
          <w:szCs w:val="24"/>
        </w:rPr>
        <w:t>Kahramanmaraş’ta</w:t>
      </w:r>
      <w:r w:rsidR="00C3001A" w:rsidRPr="00AA27B5">
        <w:rPr>
          <w:rFonts w:cs="Times New Roman"/>
          <w:i/>
          <w:szCs w:val="24"/>
        </w:rPr>
        <w:t xml:space="preserve"> </w:t>
      </w:r>
      <w:r w:rsidRPr="00AA27B5">
        <w:rPr>
          <w:rFonts w:cs="Times New Roman"/>
          <w:i/>
          <w:szCs w:val="24"/>
        </w:rPr>
        <w:t>yapılan</w:t>
      </w:r>
      <w:r w:rsidR="00C3001A" w:rsidRPr="00AA27B5">
        <w:rPr>
          <w:rFonts w:cs="Times New Roman"/>
          <w:i/>
          <w:szCs w:val="24"/>
        </w:rPr>
        <w:t xml:space="preserve"> </w:t>
      </w:r>
      <w:r w:rsidRPr="00AA27B5">
        <w:rPr>
          <w:rFonts w:cs="Times New Roman"/>
          <w:i/>
          <w:szCs w:val="24"/>
        </w:rPr>
        <w:t>geleneksel</w:t>
      </w:r>
      <w:r w:rsidR="00C3001A" w:rsidRPr="00AA27B5">
        <w:rPr>
          <w:rFonts w:cs="Times New Roman"/>
          <w:i/>
          <w:szCs w:val="24"/>
        </w:rPr>
        <w:t xml:space="preserve"> </w:t>
      </w:r>
      <w:r w:rsidRPr="00AA27B5">
        <w:rPr>
          <w:rFonts w:cs="Times New Roman"/>
          <w:i/>
          <w:szCs w:val="24"/>
        </w:rPr>
        <w:t>güreşlerin</w:t>
      </w:r>
      <w:r w:rsidR="00C3001A" w:rsidRPr="00AA27B5">
        <w:rPr>
          <w:rFonts w:cs="Times New Roman"/>
          <w:i/>
          <w:szCs w:val="24"/>
        </w:rPr>
        <w:t xml:space="preserve"> </w:t>
      </w:r>
      <w:r w:rsidRPr="00AA27B5">
        <w:rPr>
          <w:rFonts w:cs="Times New Roman"/>
          <w:i/>
          <w:szCs w:val="24"/>
        </w:rPr>
        <w:t>tarihsel</w:t>
      </w:r>
      <w:r w:rsidR="00C3001A" w:rsidRPr="00AA27B5">
        <w:rPr>
          <w:rFonts w:cs="Times New Roman"/>
          <w:i/>
          <w:szCs w:val="24"/>
        </w:rPr>
        <w:t xml:space="preserve"> </w:t>
      </w:r>
      <w:r w:rsidRPr="00AA27B5">
        <w:rPr>
          <w:rFonts w:cs="Times New Roman"/>
          <w:i/>
          <w:szCs w:val="24"/>
        </w:rPr>
        <w:t>gelişimi</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r w:rsidRPr="00AA27B5">
        <w:rPr>
          <w:rFonts w:cs="Times New Roman"/>
          <w:i/>
          <w:szCs w:val="24"/>
        </w:rPr>
        <w:t>toplum</w:t>
      </w:r>
      <w:r w:rsidR="00C3001A" w:rsidRPr="00AA27B5">
        <w:rPr>
          <w:rFonts w:cs="Times New Roman"/>
          <w:i/>
          <w:szCs w:val="24"/>
        </w:rPr>
        <w:t xml:space="preserve"> </w:t>
      </w:r>
      <w:r w:rsidRPr="00AA27B5">
        <w:rPr>
          <w:rFonts w:cs="Times New Roman"/>
          <w:i/>
          <w:szCs w:val="24"/>
        </w:rPr>
        <w:t>tarafından</w:t>
      </w:r>
      <w:r w:rsidR="00C3001A" w:rsidRPr="00AA27B5">
        <w:rPr>
          <w:rFonts w:cs="Times New Roman"/>
          <w:i/>
          <w:szCs w:val="24"/>
        </w:rPr>
        <w:t xml:space="preserve"> </w:t>
      </w:r>
      <w:r w:rsidRPr="00AA27B5">
        <w:rPr>
          <w:rFonts w:cs="Times New Roman"/>
          <w:i/>
          <w:szCs w:val="24"/>
        </w:rPr>
        <w:t>algılanış</w:t>
      </w:r>
      <w:r w:rsidR="00C3001A" w:rsidRPr="00AA27B5">
        <w:rPr>
          <w:rFonts w:cs="Times New Roman"/>
          <w:i/>
          <w:szCs w:val="24"/>
        </w:rPr>
        <w:t xml:space="preserve"> </w:t>
      </w:r>
      <w:r w:rsidRPr="00AA27B5">
        <w:rPr>
          <w:rFonts w:cs="Times New Roman"/>
          <w:i/>
          <w:szCs w:val="24"/>
        </w:rPr>
        <w:t>biçimleri.</w:t>
      </w:r>
      <w:r w:rsidR="00C3001A" w:rsidRPr="00AA27B5">
        <w:rPr>
          <w:rFonts w:cs="Times New Roman"/>
          <w:szCs w:val="24"/>
        </w:rPr>
        <w:t xml:space="preserve"> </w:t>
      </w:r>
      <w:proofErr w:type="gramStart"/>
      <w:r w:rsidRPr="00AA27B5">
        <w:rPr>
          <w:rFonts w:cs="Times New Roman"/>
          <w:szCs w:val="24"/>
        </w:rPr>
        <w:t>Yüksek</w:t>
      </w:r>
      <w:r w:rsidR="00C3001A" w:rsidRPr="00AA27B5">
        <w:rPr>
          <w:rFonts w:cs="Times New Roman"/>
          <w:szCs w:val="24"/>
        </w:rPr>
        <w:t xml:space="preserve"> </w:t>
      </w:r>
      <w:r w:rsidRPr="00AA27B5">
        <w:rPr>
          <w:rFonts w:cs="Times New Roman"/>
          <w:szCs w:val="24"/>
        </w:rPr>
        <w:t>Lisans</w:t>
      </w:r>
      <w:r w:rsidR="00C3001A" w:rsidRPr="00AA27B5">
        <w:rPr>
          <w:rFonts w:cs="Times New Roman"/>
          <w:szCs w:val="24"/>
        </w:rPr>
        <w:t xml:space="preserve"> </w:t>
      </w:r>
      <w:r w:rsidRPr="00AA27B5">
        <w:rPr>
          <w:rFonts w:cs="Times New Roman"/>
          <w:szCs w:val="24"/>
        </w:rPr>
        <w:t>Tezi.</w:t>
      </w:r>
      <w:r w:rsidR="00C3001A" w:rsidRPr="00AA27B5">
        <w:rPr>
          <w:rFonts w:cs="Times New Roman"/>
          <w:szCs w:val="24"/>
        </w:rPr>
        <w:t xml:space="preserve"> </w:t>
      </w:r>
      <w:proofErr w:type="gramEnd"/>
      <w:r w:rsidRPr="00AA27B5">
        <w:rPr>
          <w:rFonts w:cs="Times New Roman"/>
          <w:szCs w:val="24"/>
        </w:rPr>
        <w:t>Kahramanmaraş</w:t>
      </w:r>
      <w:r w:rsidR="00C3001A" w:rsidRPr="00AA27B5">
        <w:rPr>
          <w:rFonts w:cs="Times New Roman"/>
          <w:szCs w:val="24"/>
        </w:rPr>
        <w:t xml:space="preserve"> </w:t>
      </w:r>
      <w:r w:rsidRPr="00AA27B5">
        <w:rPr>
          <w:rFonts w:cs="Times New Roman"/>
          <w:szCs w:val="24"/>
        </w:rPr>
        <w:t>Sütçü</w:t>
      </w:r>
      <w:r w:rsidR="00C3001A" w:rsidRPr="00AA27B5">
        <w:rPr>
          <w:rFonts w:cs="Times New Roman"/>
          <w:szCs w:val="24"/>
        </w:rPr>
        <w:t xml:space="preserve"> </w:t>
      </w:r>
      <w:r w:rsidRPr="00AA27B5">
        <w:rPr>
          <w:rFonts w:cs="Times New Roman"/>
          <w:szCs w:val="24"/>
        </w:rPr>
        <w:t>İmam</w:t>
      </w:r>
      <w:r w:rsidR="00C3001A" w:rsidRPr="00AA27B5">
        <w:rPr>
          <w:rFonts w:cs="Times New Roman"/>
          <w:szCs w:val="24"/>
        </w:rPr>
        <w:t xml:space="preserve"> </w:t>
      </w:r>
      <w:r w:rsidRPr="00AA27B5">
        <w:rPr>
          <w:rFonts w:cs="Times New Roman"/>
          <w:szCs w:val="24"/>
        </w:rPr>
        <w:t>Üniversitesi,</w:t>
      </w:r>
      <w:r w:rsidR="00C3001A" w:rsidRPr="00AA27B5">
        <w:rPr>
          <w:rFonts w:cs="Times New Roman"/>
          <w:szCs w:val="24"/>
        </w:rPr>
        <w:t xml:space="preserve"> </w:t>
      </w:r>
      <w:r w:rsidRPr="00AA27B5">
        <w:rPr>
          <w:rFonts w:cs="Times New Roman"/>
          <w:szCs w:val="24"/>
        </w:rPr>
        <w:t>Sosyal</w:t>
      </w:r>
      <w:r w:rsidR="00C3001A" w:rsidRPr="00AA27B5">
        <w:rPr>
          <w:rFonts w:cs="Times New Roman"/>
          <w:szCs w:val="24"/>
        </w:rPr>
        <w:t xml:space="preserve"> </w:t>
      </w:r>
      <w:r w:rsidRPr="00AA27B5">
        <w:rPr>
          <w:rFonts w:cs="Times New Roman"/>
          <w:szCs w:val="24"/>
        </w:rPr>
        <w:t>Bilimler</w:t>
      </w:r>
      <w:r w:rsidR="00C3001A" w:rsidRPr="00AA27B5">
        <w:rPr>
          <w:rFonts w:cs="Times New Roman"/>
          <w:szCs w:val="24"/>
        </w:rPr>
        <w:t xml:space="preserve"> </w:t>
      </w:r>
      <w:r w:rsidRPr="00AA27B5">
        <w:rPr>
          <w:rFonts w:cs="Times New Roman"/>
          <w:szCs w:val="24"/>
        </w:rPr>
        <w:t>Enstitüsü,</w:t>
      </w:r>
      <w:r w:rsidR="00C3001A" w:rsidRPr="00AA27B5">
        <w:rPr>
          <w:rFonts w:cs="Times New Roman"/>
          <w:szCs w:val="24"/>
        </w:rPr>
        <w:t xml:space="preserve"> </w:t>
      </w:r>
      <w:r w:rsidRPr="00AA27B5">
        <w:rPr>
          <w:rFonts w:cs="Times New Roman"/>
          <w:szCs w:val="24"/>
        </w:rPr>
        <w:t>Kahramanmaraş.</w:t>
      </w:r>
    </w:p>
    <w:p w14:paraId="756C181E" w14:textId="7CE9B4AC" w:rsidR="00C5405A" w:rsidRPr="00AA27B5" w:rsidRDefault="00C5405A" w:rsidP="00AA27B5">
      <w:pPr>
        <w:spacing w:after="120"/>
        <w:ind w:left="851" w:hanging="851"/>
        <w:rPr>
          <w:rFonts w:eastAsia="Times New Roman" w:cs="Times New Roman"/>
          <w:i/>
          <w:szCs w:val="24"/>
          <w:highlight w:val="yellow"/>
          <w:lang w:eastAsia="tr-TR"/>
        </w:rPr>
      </w:pPr>
      <w:proofErr w:type="spellStart"/>
      <w:r w:rsidRPr="00AA27B5">
        <w:rPr>
          <w:rFonts w:eastAsia="Times New Roman" w:cs="Times New Roman"/>
          <w:szCs w:val="24"/>
          <w:lang w:eastAsia="tr-TR"/>
        </w:rPr>
        <w:t>Alisinanoğlu</w:t>
      </w:r>
      <w:proofErr w:type="spellEnd"/>
      <w:r w:rsidRPr="00AA27B5">
        <w:rPr>
          <w:rFonts w:eastAsia="Times New Roman" w:cs="Times New Roman"/>
          <w:szCs w:val="24"/>
          <w:lang w:eastAsia="tr-TR"/>
        </w:rPr>
        <w:t>,</w:t>
      </w:r>
      <w:r w:rsidR="00C3001A" w:rsidRPr="00AA27B5">
        <w:rPr>
          <w:rFonts w:eastAsia="Times New Roman" w:cs="Times New Roman"/>
          <w:szCs w:val="24"/>
          <w:lang w:eastAsia="tr-TR"/>
        </w:rPr>
        <w:t xml:space="preserve"> </w:t>
      </w:r>
      <w:r w:rsidRPr="00AA27B5">
        <w:rPr>
          <w:rFonts w:eastAsia="Times New Roman" w:cs="Times New Roman"/>
          <w:szCs w:val="24"/>
          <w:lang w:eastAsia="tr-TR"/>
        </w:rPr>
        <w:t>F</w:t>
      </w:r>
      <w:proofErr w:type="gramStart"/>
      <w:r w:rsidRPr="00AA27B5">
        <w:rPr>
          <w:rFonts w:eastAsia="Times New Roman" w:cs="Times New Roman"/>
          <w:szCs w:val="24"/>
          <w:lang w:eastAsia="tr-TR"/>
        </w:rPr>
        <w:t>.,</w:t>
      </w:r>
      <w:proofErr w:type="gramEnd"/>
      <w:r w:rsidR="00C3001A" w:rsidRPr="00AA27B5">
        <w:rPr>
          <w:rFonts w:eastAsia="Times New Roman" w:cs="Times New Roman"/>
          <w:szCs w:val="24"/>
          <w:lang w:eastAsia="tr-TR"/>
        </w:rPr>
        <w:t xml:space="preserve"> </w:t>
      </w:r>
      <w:r w:rsidR="00576E48" w:rsidRPr="00AA27B5">
        <w:rPr>
          <w:rFonts w:eastAsia="Times New Roman" w:cs="Times New Roman"/>
          <w:szCs w:val="24"/>
          <w:lang w:eastAsia="tr-TR"/>
        </w:rPr>
        <w:t>ve</w:t>
      </w:r>
      <w:r w:rsidR="00C3001A" w:rsidRPr="00AA27B5">
        <w:rPr>
          <w:rFonts w:eastAsia="Times New Roman" w:cs="Times New Roman"/>
          <w:szCs w:val="24"/>
          <w:lang w:eastAsia="tr-TR"/>
        </w:rPr>
        <w:t xml:space="preserve"> </w:t>
      </w:r>
      <w:r w:rsidRPr="00AA27B5">
        <w:rPr>
          <w:rFonts w:eastAsia="Times New Roman" w:cs="Times New Roman"/>
          <w:szCs w:val="24"/>
          <w:lang w:eastAsia="tr-TR"/>
        </w:rPr>
        <w:t>Ulutaş,</w:t>
      </w:r>
      <w:r w:rsidR="00C3001A" w:rsidRPr="00AA27B5">
        <w:rPr>
          <w:rFonts w:eastAsia="Times New Roman" w:cs="Times New Roman"/>
          <w:szCs w:val="24"/>
          <w:lang w:eastAsia="tr-TR"/>
        </w:rPr>
        <w:t xml:space="preserve"> </w:t>
      </w:r>
      <w:r w:rsidRPr="00AA27B5">
        <w:rPr>
          <w:rFonts w:eastAsia="Times New Roman" w:cs="Times New Roman"/>
          <w:szCs w:val="24"/>
          <w:lang w:eastAsia="tr-TR"/>
        </w:rPr>
        <w:t>İ.</w:t>
      </w:r>
      <w:r w:rsidR="00C3001A" w:rsidRPr="00AA27B5">
        <w:rPr>
          <w:rFonts w:eastAsia="Times New Roman" w:cs="Times New Roman"/>
          <w:szCs w:val="24"/>
          <w:lang w:eastAsia="tr-TR"/>
        </w:rPr>
        <w:t xml:space="preserve"> </w:t>
      </w:r>
      <w:r w:rsidRPr="00AA27B5">
        <w:rPr>
          <w:rFonts w:eastAsia="Times New Roman" w:cs="Times New Roman"/>
          <w:szCs w:val="24"/>
          <w:lang w:eastAsia="tr-TR"/>
        </w:rPr>
        <w:t>(2005).</w:t>
      </w:r>
      <w:r w:rsidR="00C3001A" w:rsidRPr="00AA27B5">
        <w:rPr>
          <w:rFonts w:eastAsia="Times New Roman" w:cs="Times New Roman"/>
          <w:szCs w:val="24"/>
          <w:lang w:eastAsia="tr-TR"/>
        </w:rPr>
        <w:t xml:space="preserve"> </w:t>
      </w:r>
      <w:r w:rsidRPr="00AA27B5">
        <w:rPr>
          <w:rFonts w:eastAsia="Times New Roman" w:cs="Times New Roman"/>
          <w:i/>
          <w:szCs w:val="24"/>
          <w:lang w:eastAsia="tr-TR"/>
        </w:rPr>
        <w:t>Çocuklarda</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kaygı</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ve</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bunu</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etkileyen</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etmenler</w:t>
      </w:r>
      <w:r w:rsidRPr="00AA27B5">
        <w:rPr>
          <w:rFonts w:eastAsia="Times New Roman" w:cs="Times New Roman"/>
          <w:szCs w:val="24"/>
          <w:lang w:eastAsia="tr-TR"/>
        </w:rPr>
        <w:t>.</w:t>
      </w:r>
      <w:r w:rsidR="00C3001A" w:rsidRPr="00AA27B5">
        <w:rPr>
          <w:rFonts w:eastAsia="Times New Roman" w:cs="Times New Roman"/>
          <w:szCs w:val="24"/>
          <w:lang w:eastAsia="tr-TR"/>
        </w:rPr>
        <w:t xml:space="preserve"> </w:t>
      </w:r>
      <w:r w:rsidRPr="00AA27B5">
        <w:rPr>
          <w:rFonts w:eastAsia="Times New Roman" w:cs="Times New Roman"/>
          <w:szCs w:val="24"/>
          <w:lang w:eastAsia="tr-TR"/>
        </w:rPr>
        <w:t>Ankara:</w:t>
      </w:r>
      <w:r w:rsidR="00C3001A" w:rsidRPr="00AA27B5">
        <w:rPr>
          <w:rFonts w:eastAsia="Times New Roman" w:cs="Times New Roman"/>
          <w:szCs w:val="24"/>
          <w:lang w:eastAsia="tr-TR"/>
        </w:rPr>
        <w:t xml:space="preserve"> </w:t>
      </w:r>
      <w:r w:rsidRPr="00AA27B5">
        <w:rPr>
          <w:rFonts w:eastAsia="Times New Roman" w:cs="Times New Roman"/>
          <w:szCs w:val="24"/>
          <w:lang w:eastAsia="tr-TR"/>
        </w:rPr>
        <w:t>Milli</w:t>
      </w:r>
      <w:r w:rsidR="00C3001A" w:rsidRPr="00AA27B5">
        <w:rPr>
          <w:rFonts w:eastAsia="Times New Roman" w:cs="Times New Roman"/>
          <w:szCs w:val="24"/>
          <w:lang w:eastAsia="tr-TR"/>
        </w:rPr>
        <w:t xml:space="preserve"> </w:t>
      </w:r>
      <w:r w:rsidRPr="00AA27B5">
        <w:rPr>
          <w:rFonts w:eastAsia="Times New Roman" w:cs="Times New Roman"/>
          <w:szCs w:val="24"/>
          <w:lang w:eastAsia="tr-TR"/>
        </w:rPr>
        <w:t>Eğitim</w:t>
      </w:r>
      <w:r w:rsidR="00C3001A" w:rsidRPr="00AA27B5">
        <w:rPr>
          <w:rFonts w:eastAsia="Times New Roman" w:cs="Times New Roman"/>
          <w:szCs w:val="24"/>
          <w:lang w:eastAsia="tr-TR"/>
        </w:rPr>
        <w:t xml:space="preserve"> </w:t>
      </w:r>
      <w:r w:rsidRPr="00AA27B5">
        <w:rPr>
          <w:rFonts w:eastAsia="Times New Roman" w:cs="Times New Roman"/>
          <w:szCs w:val="24"/>
          <w:lang w:eastAsia="tr-TR"/>
        </w:rPr>
        <w:t>Bakanlığı</w:t>
      </w:r>
      <w:r w:rsidR="00C3001A" w:rsidRPr="00AA27B5">
        <w:rPr>
          <w:rFonts w:eastAsia="Times New Roman" w:cs="Times New Roman"/>
          <w:szCs w:val="24"/>
          <w:lang w:eastAsia="tr-TR"/>
        </w:rPr>
        <w:t xml:space="preserve"> </w:t>
      </w:r>
      <w:r w:rsidRPr="00AA27B5">
        <w:rPr>
          <w:rFonts w:eastAsia="Times New Roman" w:cs="Times New Roman"/>
          <w:szCs w:val="24"/>
          <w:lang w:eastAsia="tr-TR"/>
        </w:rPr>
        <w:t>Yayınevi.</w:t>
      </w:r>
    </w:p>
    <w:p w14:paraId="4EE6299D" w14:textId="17ACFD24" w:rsidR="00C5405A" w:rsidRPr="00AA27B5" w:rsidRDefault="00C5405A" w:rsidP="00AA27B5">
      <w:pPr>
        <w:spacing w:after="120"/>
        <w:ind w:left="851" w:hanging="851"/>
        <w:rPr>
          <w:rFonts w:cs="Times New Roman"/>
          <w:szCs w:val="24"/>
        </w:rPr>
      </w:pPr>
      <w:proofErr w:type="spellStart"/>
      <w:r w:rsidRPr="00AA27B5">
        <w:rPr>
          <w:rFonts w:cs="Times New Roman"/>
          <w:szCs w:val="24"/>
        </w:rPr>
        <w:t>Artok</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F.</w:t>
      </w:r>
      <w:r w:rsidR="00C3001A" w:rsidRPr="00AA27B5">
        <w:rPr>
          <w:rFonts w:cs="Times New Roman"/>
          <w:szCs w:val="24"/>
        </w:rPr>
        <w:t xml:space="preserve"> </w:t>
      </w:r>
      <w:r w:rsidRPr="00AA27B5">
        <w:rPr>
          <w:rFonts w:cs="Times New Roman"/>
          <w:szCs w:val="24"/>
        </w:rPr>
        <w:t>(1994).</w:t>
      </w:r>
      <w:r w:rsidR="00C3001A" w:rsidRPr="00AA27B5">
        <w:rPr>
          <w:rFonts w:cs="Times New Roman"/>
          <w:szCs w:val="24"/>
        </w:rPr>
        <w:t xml:space="preserve"> </w:t>
      </w:r>
      <w:proofErr w:type="gramStart"/>
      <w:r w:rsidRPr="00AA27B5">
        <w:rPr>
          <w:rFonts w:cs="Times New Roman"/>
          <w:i/>
          <w:szCs w:val="24"/>
        </w:rPr>
        <w:t>Üniversitelerarası</w:t>
      </w:r>
      <w:r w:rsidR="00C3001A" w:rsidRPr="00AA27B5">
        <w:rPr>
          <w:rFonts w:cs="Times New Roman"/>
          <w:i/>
          <w:szCs w:val="24"/>
        </w:rPr>
        <w:t xml:space="preserve"> </w:t>
      </w:r>
      <w:r w:rsidRPr="00AA27B5">
        <w:rPr>
          <w:rFonts w:cs="Times New Roman"/>
          <w:i/>
          <w:szCs w:val="24"/>
        </w:rPr>
        <w:t>basketbol</w:t>
      </w:r>
      <w:r w:rsidR="00C3001A" w:rsidRPr="00AA27B5">
        <w:rPr>
          <w:rFonts w:cs="Times New Roman"/>
          <w:i/>
          <w:szCs w:val="24"/>
        </w:rPr>
        <w:t xml:space="preserve"> </w:t>
      </w:r>
      <w:r w:rsidRPr="00AA27B5">
        <w:rPr>
          <w:rFonts w:cs="Times New Roman"/>
          <w:i/>
          <w:szCs w:val="24"/>
        </w:rPr>
        <w:t>müsabakalarına</w:t>
      </w:r>
      <w:r w:rsidR="00C3001A" w:rsidRPr="00AA27B5">
        <w:rPr>
          <w:rFonts w:cs="Times New Roman"/>
          <w:i/>
          <w:szCs w:val="24"/>
        </w:rPr>
        <w:t xml:space="preserve"> </w:t>
      </w:r>
      <w:r w:rsidRPr="00AA27B5">
        <w:rPr>
          <w:rFonts w:cs="Times New Roman"/>
          <w:i/>
          <w:szCs w:val="24"/>
        </w:rPr>
        <w:t>katılan</w:t>
      </w:r>
      <w:r w:rsidR="00C3001A" w:rsidRPr="00AA27B5">
        <w:rPr>
          <w:rFonts w:cs="Times New Roman"/>
          <w:i/>
          <w:szCs w:val="24"/>
        </w:rPr>
        <w:t xml:space="preserve"> </w:t>
      </w:r>
      <w:r w:rsidRPr="00AA27B5">
        <w:rPr>
          <w:rFonts w:cs="Times New Roman"/>
          <w:i/>
          <w:szCs w:val="24"/>
        </w:rPr>
        <w:t>basketbolcuların</w:t>
      </w:r>
      <w:r w:rsidR="00C3001A" w:rsidRPr="00AA27B5">
        <w:rPr>
          <w:rFonts w:cs="Times New Roman"/>
          <w:i/>
          <w:szCs w:val="24"/>
        </w:rPr>
        <w:t xml:space="preserve"> </w:t>
      </w:r>
      <w:r w:rsidRPr="00AA27B5">
        <w:rPr>
          <w:rFonts w:cs="Times New Roman"/>
          <w:i/>
          <w:szCs w:val="24"/>
        </w:rPr>
        <w:t>maç</w:t>
      </w:r>
      <w:r w:rsidR="00C3001A" w:rsidRPr="00AA27B5">
        <w:rPr>
          <w:rFonts w:cs="Times New Roman"/>
          <w:i/>
          <w:szCs w:val="24"/>
        </w:rPr>
        <w:t xml:space="preserve"> </w:t>
      </w:r>
      <w:r w:rsidRPr="00AA27B5">
        <w:rPr>
          <w:rFonts w:cs="Times New Roman"/>
          <w:i/>
          <w:szCs w:val="24"/>
        </w:rPr>
        <w:t>öncesi</w:t>
      </w:r>
      <w:r w:rsidR="00C3001A" w:rsidRPr="00AA27B5">
        <w:rPr>
          <w:rFonts w:cs="Times New Roman"/>
          <w:i/>
          <w:szCs w:val="24"/>
        </w:rPr>
        <w:t xml:space="preserve"> </w:t>
      </w:r>
      <w:r w:rsidRPr="00AA27B5">
        <w:rPr>
          <w:rFonts w:cs="Times New Roman"/>
          <w:i/>
          <w:szCs w:val="24"/>
        </w:rPr>
        <w:t>durumluk</w:t>
      </w:r>
      <w:r w:rsidR="00C3001A" w:rsidRPr="00AA27B5">
        <w:rPr>
          <w:rFonts w:cs="Times New Roman"/>
          <w:i/>
          <w:szCs w:val="24"/>
        </w:rPr>
        <w:t xml:space="preserve"> </w:t>
      </w:r>
      <w:r w:rsidRPr="00AA27B5">
        <w:rPr>
          <w:rFonts w:cs="Times New Roman"/>
          <w:i/>
          <w:szCs w:val="24"/>
        </w:rPr>
        <w:t>kaygı</w:t>
      </w:r>
      <w:r w:rsidR="00C3001A" w:rsidRPr="00AA27B5">
        <w:rPr>
          <w:rFonts w:cs="Times New Roman"/>
          <w:i/>
          <w:szCs w:val="24"/>
        </w:rPr>
        <w:t xml:space="preserve"> </w:t>
      </w:r>
      <w:r w:rsidRPr="00AA27B5">
        <w:rPr>
          <w:rFonts w:cs="Times New Roman"/>
          <w:i/>
          <w:szCs w:val="24"/>
        </w:rPr>
        <w:t>düzeylerinin</w:t>
      </w:r>
      <w:r w:rsidR="00C3001A" w:rsidRPr="00AA27B5">
        <w:rPr>
          <w:rFonts w:cs="Times New Roman"/>
          <w:i/>
          <w:szCs w:val="24"/>
        </w:rPr>
        <w:t xml:space="preserve"> </w:t>
      </w:r>
      <w:r w:rsidRPr="00AA27B5">
        <w:rPr>
          <w:rFonts w:cs="Times New Roman"/>
          <w:i/>
          <w:szCs w:val="24"/>
        </w:rPr>
        <w:t>performanslarına</w:t>
      </w:r>
      <w:r w:rsidR="00C3001A" w:rsidRPr="00AA27B5">
        <w:rPr>
          <w:rFonts w:cs="Times New Roman"/>
          <w:i/>
          <w:szCs w:val="24"/>
        </w:rPr>
        <w:t xml:space="preserve"> </w:t>
      </w:r>
      <w:r w:rsidRPr="00AA27B5">
        <w:rPr>
          <w:rFonts w:cs="Times New Roman"/>
          <w:i/>
          <w:szCs w:val="24"/>
        </w:rPr>
        <w:t>etkisi.</w:t>
      </w:r>
      <w:r w:rsidR="00C3001A" w:rsidRPr="00AA27B5">
        <w:rPr>
          <w:rFonts w:cs="Times New Roman"/>
          <w:szCs w:val="24"/>
        </w:rPr>
        <w:t xml:space="preserve"> </w:t>
      </w:r>
      <w:proofErr w:type="gramEnd"/>
      <w:r w:rsidRPr="00AA27B5">
        <w:rPr>
          <w:rFonts w:cs="Times New Roman"/>
          <w:iCs/>
          <w:szCs w:val="24"/>
        </w:rPr>
        <w:t>Yayınlanmamış</w:t>
      </w:r>
      <w:r w:rsidR="00C3001A" w:rsidRPr="00AA27B5">
        <w:rPr>
          <w:rFonts w:cs="Times New Roman"/>
          <w:iCs/>
          <w:szCs w:val="24"/>
        </w:rPr>
        <w:t xml:space="preserve"> </w:t>
      </w:r>
      <w:r w:rsidRPr="00AA27B5">
        <w:rPr>
          <w:rFonts w:cs="Times New Roman"/>
          <w:iCs/>
          <w:szCs w:val="24"/>
        </w:rPr>
        <w:t>Yüksek</w:t>
      </w:r>
      <w:r w:rsidR="00C3001A" w:rsidRPr="00AA27B5">
        <w:rPr>
          <w:rFonts w:cs="Times New Roman"/>
          <w:iCs/>
          <w:szCs w:val="24"/>
        </w:rPr>
        <w:t xml:space="preserve"> </w:t>
      </w:r>
      <w:r w:rsidRPr="00AA27B5">
        <w:rPr>
          <w:rFonts w:cs="Times New Roman"/>
          <w:iCs/>
          <w:szCs w:val="24"/>
        </w:rPr>
        <w:t>Lisans</w:t>
      </w:r>
      <w:r w:rsidR="00C3001A" w:rsidRPr="00AA27B5">
        <w:rPr>
          <w:rFonts w:cs="Times New Roman"/>
          <w:iCs/>
          <w:szCs w:val="24"/>
        </w:rPr>
        <w:t xml:space="preserve"> </w:t>
      </w:r>
      <w:r w:rsidRPr="00AA27B5">
        <w:rPr>
          <w:rFonts w:cs="Times New Roman"/>
          <w:iCs/>
          <w:szCs w:val="24"/>
        </w:rPr>
        <w:t>Tezi.</w:t>
      </w:r>
      <w:r w:rsidR="00C3001A" w:rsidRPr="00AA27B5">
        <w:rPr>
          <w:rFonts w:cs="Times New Roman"/>
          <w:iCs/>
          <w:szCs w:val="24"/>
        </w:rPr>
        <w:t xml:space="preserve"> </w:t>
      </w:r>
      <w:r w:rsidRPr="00AA27B5">
        <w:rPr>
          <w:rFonts w:cs="Times New Roman"/>
          <w:iCs/>
          <w:szCs w:val="24"/>
        </w:rPr>
        <w:t>Çukurova</w:t>
      </w:r>
      <w:r w:rsidR="00C3001A" w:rsidRPr="00AA27B5">
        <w:rPr>
          <w:rFonts w:cs="Times New Roman"/>
          <w:iCs/>
          <w:szCs w:val="24"/>
        </w:rPr>
        <w:t xml:space="preserve"> </w:t>
      </w:r>
      <w:r w:rsidRPr="00AA27B5">
        <w:rPr>
          <w:rFonts w:cs="Times New Roman"/>
          <w:iCs/>
          <w:szCs w:val="24"/>
        </w:rPr>
        <w:t>Üniversitesi,</w:t>
      </w:r>
      <w:r w:rsidR="00C3001A" w:rsidRPr="00AA27B5">
        <w:rPr>
          <w:rFonts w:cs="Times New Roman"/>
          <w:iCs/>
          <w:szCs w:val="24"/>
        </w:rPr>
        <w:t xml:space="preserve"> </w:t>
      </w:r>
      <w:r w:rsidRPr="00AA27B5">
        <w:rPr>
          <w:rFonts w:cs="Times New Roman"/>
          <w:iCs/>
          <w:szCs w:val="24"/>
        </w:rPr>
        <w:t>Sosyal</w:t>
      </w:r>
      <w:r w:rsidR="00C3001A" w:rsidRPr="00AA27B5">
        <w:rPr>
          <w:rFonts w:cs="Times New Roman"/>
          <w:iCs/>
          <w:szCs w:val="24"/>
        </w:rPr>
        <w:t xml:space="preserve"> </w:t>
      </w:r>
      <w:r w:rsidRPr="00AA27B5">
        <w:rPr>
          <w:rFonts w:cs="Times New Roman"/>
          <w:iCs/>
          <w:szCs w:val="24"/>
        </w:rPr>
        <w:t>Bilimler</w:t>
      </w:r>
      <w:r w:rsidR="00C3001A" w:rsidRPr="00AA27B5">
        <w:rPr>
          <w:rFonts w:cs="Times New Roman"/>
          <w:iCs/>
          <w:szCs w:val="24"/>
        </w:rPr>
        <w:t xml:space="preserve"> </w:t>
      </w:r>
      <w:r w:rsidRPr="00AA27B5">
        <w:rPr>
          <w:rFonts w:cs="Times New Roman"/>
          <w:iCs/>
          <w:szCs w:val="24"/>
        </w:rPr>
        <w:t>Enstitüsü,</w:t>
      </w:r>
      <w:r w:rsidR="00C3001A" w:rsidRPr="00AA27B5">
        <w:rPr>
          <w:rFonts w:cs="Times New Roman"/>
          <w:iCs/>
          <w:szCs w:val="24"/>
        </w:rPr>
        <w:t xml:space="preserve"> </w:t>
      </w:r>
      <w:r w:rsidRPr="00AA27B5">
        <w:rPr>
          <w:rFonts w:cs="Times New Roman"/>
          <w:iCs/>
          <w:szCs w:val="24"/>
        </w:rPr>
        <w:t>Adana</w:t>
      </w:r>
      <w:r w:rsidRPr="00AA27B5">
        <w:rPr>
          <w:rFonts w:cs="Times New Roman"/>
          <w:szCs w:val="24"/>
        </w:rPr>
        <w:t>.</w:t>
      </w:r>
    </w:p>
    <w:p w14:paraId="6ED74978" w14:textId="70EF11E4" w:rsidR="00C5405A" w:rsidRPr="00AA27B5" w:rsidRDefault="00C5405A" w:rsidP="00AA27B5">
      <w:pPr>
        <w:spacing w:after="120"/>
        <w:ind w:left="851" w:hanging="851"/>
        <w:rPr>
          <w:rFonts w:cs="Times New Roman"/>
          <w:szCs w:val="24"/>
        </w:rPr>
      </w:pPr>
      <w:proofErr w:type="spellStart"/>
      <w:r w:rsidRPr="00AA27B5">
        <w:rPr>
          <w:rFonts w:cs="Times New Roman"/>
          <w:szCs w:val="24"/>
        </w:rPr>
        <w:t>Aslankoç</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T.</w:t>
      </w:r>
      <w:r w:rsidR="00C3001A" w:rsidRPr="00AA27B5">
        <w:rPr>
          <w:rFonts w:cs="Times New Roman"/>
          <w:szCs w:val="24"/>
        </w:rPr>
        <w:t xml:space="preserve"> </w:t>
      </w:r>
      <w:r w:rsidRPr="00AA27B5">
        <w:rPr>
          <w:rFonts w:cs="Times New Roman"/>
          <w:szCs w:val="24"/>
        </w:rPr>
        <w:t>(2014).</w:t>
      </w:r>
      <w:r w:rsidR="00C3001A" w:rsidRPr="00AA27B5">
        <w:rPr>
          <w:rFonts w:cs="Times New Roman"/>
          <w:szCs w:val="24"/>
        </w:rPr>
        <w:t xml:space="preserve"> </w:t>
      </w:r>
      <w:proofErr w:type="gramStart"/>
      <w:r w:rsidRPr="00AA27B5">
        <w:rPr>
          <w:rFonts w:cs="Times New Roman"/>
          <w:i/>
          <w:szCs w:val="24"/>
        </w:rPr>
        <w:t>Yıldız</w:t>
      </w:r>
      <w:r w:rsidR="00C3001A" w:rsidRPr="00AA27B5">
        <w:rPr>
          <w:rFonts w:cs="Times New Roman"/>
          <w:i/>
          <w:szCs w:val="24"/>
        </w:rPr>
        <w:t xml:space="preserve"> </w:t>
      </w:r>
      <w:r w:rsidRPr="00AA27B5">
        <w:rPr>
          <w:rFonts w:cs="Times New Roman"/>
          <w:i/>
          <w:szCs w:val="24"/>
        </w:rPr>
        <w:t>erkek</w:t>
      </w:r>
      <w:r w:rsidR="00C3001A" w:rsidRPr="00AA27B5">
        <w:rPr>
          <w:rFonts w:cs="Times New Roman"/>
          <w:i/>
          <w:szCs w:val="24"/>
        </w:rPr>
        <w:t xml:space="preserve"> </w:t>
      </w:r>
      <w:r w:rsidRPr="00AA27B5">
        <w:rPr>
          <w:rFonts w:cs="Times New Roman"/>
          <w:i/>
          <w:szCs w:val="24"/>
        </w:rPr>
        <w:t>grekoromen</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r w:rsidRPr="00AA27B5">
        <w:rPr>
          <w:rFonts w:cs="Times New Roman"/>
          <w:i/>
          <w:szCs w:val="24"/>
        </w:rPr>
        <w:t>serbest</w:t>
      </w:r>
      <w:r w:rsidR="00C3001A" w:rsidRPr="00AA27B5">
        <w:rPr>
          <w:rFonts w:cs="Times New Roman"/>
          <w:i/>
          <w:szCs w:val="24"/>
        </w:rPr>
        <w:t xml:space="preserve"> </w:t>
      </w:r>
      <w:r w:rsidRPr="00AA27B5">
        <w:rPr>
          <w:rFonts w:cs="Times New Roman"/>
          <w:i/>
          <w:szCs w:val="24"/>
        </w:rPr>
        <w:t>güreşçilerin</w:t>
      </w:r>
      <w:r w:rsidR="00C3001A" w:rsidRPr="00AA27B5">
        <w:rPr>
          <w:rFonts w:cs="Times New Roman"/>
          <w:i/>
          <w:szCs w:val="24"/>
        </w:rPr>
        <w:t xml:space="preserve"> </w:t>
      </w:r>
      <w:r w:rsidRPr="00AA27B5">
        <w:rPr>
          <w:rFonts w:cs="Times New Roman"/>
          <w:i/>
          <w:szCs w:val="24"/>
        </w:rPr>
        <w:t>kaygı</w:t>
      </w:r>
      <w:r w:rsidR="00C3001A" w:rsidRPr="00AA27B5">
        <w:rPr>
          <w:rFonts w:cs="Times New Roman"/>
          <w:i/>
          <w:szCs w:val="24"/>
        </w:rPr>
        <w:t xml:space="preserve"> </w:t>
      </w:r>
      <w:r w:rsidRPr="00AA27B5">
        <w:rPr>
          <w:rFonts w:cs="Times New Roman"/>
          <w:i/>
          <w:szCs w:val="24"/>
        </w:rPr>
        <w:t>düzeylerinin</w:t>
      </w:r>
      <w:r w:rsidR="00C3001A" w:rsidRPr="00AA27B5">
        <w:rPr>
          <w:rFonts w:cs="Times New Roman"/>
          <w:i/>
          <w:szCs w:val="24"/>
        </w:rPr>
        <w:t xml:space="preserve"> </w:t>
      </w:r>
      <w:r w:rsidRPr="00AA27B5">
        <w:rPr>
          <w:rFonts w:cs="Times New Roman"/>
          <w:i/>
          <w:szCs w:val="24"/>
        </w:rPr>
        <w:t>karşılaştırılması.</w:t>
      </w:r>
      <w:r w:rsidR="00C3001A" w:rsidRPr="00AA27B5">
        <w:rPr>
          <w:rFonts w:cs="Times New Roman"/>
          <w:i/>
          <w:szCs w:val="24"/>
        </w:rPr>
        <w:t xml:space="preserve"> </w:t>
      </w:r>
      <w:r w:rsidRPr="00AA27B5">
        <w:rPr>
          <w:rFonts w:cs="Times New Roman"/>
          <w:szCs w:val="24"/>
        </w:rPr>
        <w:t>Yüksek</w:t>
      </w:r>
      <w:r w:rsidR="00C3001A" w:rsidRPr="00AA27B5">
        <w:rPr>
          <w:rFonts w:cs="Times New Roman"/>
          <w:szCs w:val="24"/>
        </w:rPr>
        <w:t xml:space="preserve"> </w:t>
      </w:r>
      <w:r w:rsidRPr="00AA27B5">
        <w:rPr>
          <w:rFonts w:cs="Times New Roman"/>
          <w:szCs w:val="24"/>
        </w:rPr>
        <w:t>Lisans</w:t>
      </w:r>
      <w:r w:rsidR="00C3001A" w:rsidRPr="00AA27B5">
        <w:rPr>
          <w:rFonts w:cs="Times New Roman"/>
          <w:szCs w:val="24"/>
        </w:rPr>
        <w:t xml:space="preserve"> </w:t>
      </w:r>
      <w:r w:rsidRPr="00AA27B5">
        <w:rPr>
          <w:rFonts w:cs="Times New Roman"/>
          <w:szCs w:val="24"/>
        </w:rPr>
        <w:t>Tezi.</w:t>
      </w:r>
      <w:r w:rsidR="00C3001A" w:rsidRPr="00AA27B5">
        <w:rPr>
          <w:rFonts w:cs="Times New Roman"/>
          <w:szCs w:val="24"/>
        </w:rPr>
        <w:t xml:space="preserve"> </w:t>
      </w:r>
      <w:proofErr w:type="gramEnd"/>
      <w:r w:rsidRPr="00AA27B5">
        <w:rPr>
          <w:rFonts w:cs="Times New Roman"/>
          <w:szCs w:val="24"/>
        </w:rPr>
        <w:t>On</w:t>
      </w:r>
      <w:r w:rsidR="00C3001A" w:rsidRPr="00AA27B5">
        <w:rPr>
          <w:rFonts w:cs="Times New Roman"/>
          <w:szCs w:val="24"/>
        </w:rPr>
        <w:t xml:space="preserve"> </w:t>
      </w:r>
      <w:r w:rsidRPr="00AA27B5">
        <w:rPr>
          <w:rFonts w:cs="Times New Roman"/>
          <w:szCs w:val="24"/>
        </w:rPr>
        <w:t>Dokuz</w:t>
      </w:r>
      <w:r w:rsidR="00C3001A" w:rsidRPr="00AA27B5">
        <w:rPr>
          <w:rFonts w:cs="Times New Roman"/>
          <w:szCs w:val="24"/>
        </w:rPr>
        <w:t xml:space="preserve"> </w:t>
      </w:r>
      <w:r w:rsidRPr="00AA27B5">
        <w:rPr>
          <w:rFonts w:cs="Times New Roman"/>
          <w:szCs w:val="24"/>
        </w:rPr>
        <w:t>Mayıs</w:t>
      </w:r>
      <w:r w:rsidR="00C3001A" w:rsidRPr="00AA27B5">
        <w:rPr>
          <w:rFonts w:cs="Times New Roman"/>
          <w:szCs w:val="24"/>
        </w:rPr>
        <w:t xml:space="preserve"> </w:t>
      </w:r>
      <w:r w:rsidRPr="00AA27B5">
        <w:rPr>
          <w:rFonts w:cs="Times New Roman"/>
          <w:szCs w:val="24"/>
        </w:rPr>
        <w:t>Üniversitesi,</w:t>
      </w:r>
      <w:r w:rsidR="00C3001A" w:rsidRPr="00AA27B5">
        <w:rPr>
          <w:rFonts w:cs="Times New Roman"/>
          <w:szCs w:val="24"/>
        </w:rPr>
        <w:t xml:space="preserve"> </w:t>
      </w:r>
      <w:r w:rsidRPr="00AA27B5">
        <w:rPr>
          <w:rFonts w:cs="Times New Roman"/>
          <w:szCs w:val="24"/>
        </w:rPr>
        <w:t>Sağlık</w:t>
      </w:r>
      <w:r w:rsidR="00C3001A" w:rsidRPr="00AA27B5">
        <w:rPr>
          <w:rFonts w:cs="Times New Roman"/>
          <w:szCs w:val="24"/>
        </w:rPr>
        <w:t xml:space="preserve"> </w:t>
      </w:r>
      <w:r w:rsidRPr="00AA27B5">
        <w:rPr>
          <w:rFonts w:cs="Times New Roman"/>
          <w:szCs w:val="24"/>
        </w:rPr>
        <w:t>Bilimleri</w:t>
      </w:r>
      <w:r w:rsidR="00C3001A" w:rsidRPr="00AA27B5">
        <w:rPr>
          <w:rFonts w:cs="Times New Roman"/>
          <w:szCs w:val="24"/>
        </w:rPr>
        <w:t xml:space="preserve"> </w:t>
      </w:r>
      <w:r w:rsidRPr="00AA27B5">
        <w:rPr>
          <w:rFonts w:cs="Times New Roman"/>
          <w:szCs w:val="24"/>
        </w:rPr>
        <w:t>Enstitüsü,</w:t>
      </w:r>
      <w:r w:rsidR="00C3001A" w:rsidRPr="00AA27B5">
        <w:rPr>
          <w:rFonts w:cs="Times New Roman"/>
          <w:szCs w:val="24"/>
        </w:rPr>
        <w:t xml:space="preserve"> </w:t>
      </w:r>
      <w:r w:rsidRPr="00AA27B5">
        <w:rPr>
          <w:rFonts w:cs="Times New Roman"/>
          <w:szCs w:val="24"/>
        </w:rPr>
        <w:t>Samsun.</w:t>
      </w:r>
    </w:p>
    <w:p w14:paraId="542A6DD7" w14:textId="44D41EC1" w:rsidR="00C5405A" w:rsidRPr="00AA27B5" w:rsidRDefault="00C5405A" w:rsidP="00AA27B5">
      <w:pPr>
        <w:spacing w:after="120"/>
        <w:ind w:left="851" w:hanging="851"/>
        <w:rPr>
          <w:rFonts w:eastAsia="Times New Roman" w:cs="Times New Roman"/>
          <w:szCs w:val="24"/>
          <w:lang w:eastAsia="tr-TR"/>
        </w:rPr>
      </w:pPr>
      <w:r w:rsidRPr="00AA27B5">
        <w:rPr>
          <w:rFonts w:eastAsia="Times New Roman" w:cs="Times New Roman"/>
          <w:szCs w:val="24"/>
          <w:lang w:eastAsia="tr-TR"/>
        </w:rPr>
        <w:t>Aydemir,</w:t>
      </w:r>
      <w:r w:rsidR="00C3001A" w:rsidRPr="00AA27B5">
        <w:rPr>
          <w:rFonts w:eastAsia="Times New Roman" w:cs="Times New Roman"/>
          <w:szCs w:val="24"/>
          <w:lang w:eastAsia="tr-TR"/>
        </w:rPr>
        <w:t xml:space="preserve"> </w:t>
      </w:r>
      <w:r w:rsidRPr="00AA27B5">
        <w:rPr>
          <w:rFonts w:eastAsia="Times New Roman" w:cs="Times New Roman"/>
          <w:szCs w:val="24"/>
          <w:lang w:eastAsia="tr-TR"/>
        </w:rPr>
        <w:t>Ö</w:t>
      </w:r>
      <w:proofErr w:type="gramStart"/>
      <w:r w:rsidRPr="00AA27B5">
        <w:rPr>
          <w:rFonts w:eastAsia="Times New Roman" w:cs="Times New Roman"/>
          <w:szCs w:val="24"/>
          <w:lang w:eastAsia="tr-TR"/>
        </w:rPr>
        <w:t>.,</w:t>
      </w:r>
      <w:proofErr w:type="gramEnd"/>
      <w:r w:rsidR="00C3001A" w:rsidRPr="00AA27B5">
        <w:rPr>
          <w:rFonts w:eastAsia="Times New Roman" w:cs="Times New Roman"/>
          <w:szCs w:val="24"/>
          <w:lang w:eastAsia="tr-TR"/>
        </w:rPr>
        <w:t xml:space="preserve"> </w:t>
      </w:r>
      <w:r w:rsidR="00576E48" w:rsidRPr="00AA27B5">
        <w:rPr>
          <w:rFonts w:eastAsia="Times New Roman" w:cs="Times New Roman"/>
          <w:szCs w:val="24"/>
          <w:lang w:eastAsia="tr-TR"/>
        </w:rPr>
        <w:t>ve</w:t>
      </w:r>
      <w:r w:rsidR="00C3001A" w:rsidRPr="00AA27B5">
        <w:rPr>
          <w:rFonts w:eastAsia="Times New Roman" w:cs="Times New Roman"/>
          <w:szCs w:val="24"/>
          <w:lang w:eastAsia="tr-TR"/>
        </w:rPr>
        <w:t xml:space="preserve"> </w:t>
      </w:r>
      <w:r w:rsidRPr="00AA27B5">
        <w:rPr>
          <w:rFonts w:eastAsia="Times New Roman" w:cs="Times New Roman"/>
          <w:szCs w:val="24"/>
          <w:lang w:eastAsia="tr-TR"/>
        </w:rPr>
        <w:t>Köroğlu,</w:t>
      </w:r>
      <w:r w:rsidR="00C3001A" w:rsidRPr="00AA27B5">
        <w:rPr>
          <w:rFonts w:eastAsia="Times New Roman" w:cs="Times New Roman"/>
          <w:szCs w:val="24"/>
          <w:lang w:eastAsia="tr-TR"/>
        </w:rPr>
        <w:t xml:space="preserve"> </w:t>
      </w:r>
      <w:r w:rsidRPr="00AA27B5">
        <w:rPr>
          <w:rFonts w:eastAsia="Times New Roman" w:cs="Times New Roman"/>
          <w:szCs w:val="24"/>
          <w:lang w:eastAsia="tr-TR"/>
        </w:rPr>
        <w:t>E.</w:t>
      </w:r>
      <w:r w:rsidR="00C3001A" w:rsidRPr="00AA27B5">
        <w:rPr>
          <w:rFonts w:eastAsia="Times New Roman" w:cs="Times New Roman"/>
          <w:szCs w:val="24"/>
          <w:lang w:eastAsia="tr-TR"/>
        </w:rPr>
        <w:t xml:space="preserve"> </w:t>
      </w:r>
      <w:r w:rsidRPr="00AA27B5">
        <w:rPr>
          <w:rFonts w:eastAsia="Times New Roman" w:cs="Times New Roman"/>
          <w:szCs w:val="24"/>
          <w:lang w:eastAsia="tr-TR"/>
        </w:rPr>
        <w:t>(2000).</w:t>
      </w:r>
      <w:r w:rsidR="00C3001A" w:rsidRPr="00AA27B5">
        <w:rPr>
          <w:rFonts w:eastAsia="Times New Roman" w:cs="Times New Roman"/>
          <w:szCs w:val="24"/>
          <w:lang w:eastAsia="tr-TR"/>
        </w:rPr>
        <w:t xml:space="preserve"> </w:t>
      </w:r>
      <w:r w:rsidRPr="00AA27B5">
        <w:rPr>
          <w:rFonts w:eastAsia="Times New Roman" w:cs="Times New Roman"/>
          <w:i/>
          <w:szCs w:val="24"/>
          <w:lang w:eastAsia="tr-TR"/>
        </w:rPr>
        <w:t>Psikiyatride</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kullanılan</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klinik</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ölçekler.</w:t>
      </w:r>
      <w:r w:rsidR="00C3001A" w:rsidRPr="00AA27B5">
        <w:rPr>
          <w:rFonts w:eastAsia="Times New Roman" w:cs="Times New Roman"/>
          <w:szCs w:val="24"/>
          <w:lang w:eastAsia="tr-TR"/>
        </w:rPr>
        <w:t xml:space="preserve"> </w:t>
      </w:r>
      <w:r w:rsidRPr="00AA27B5">
        <w:rPr>
          <w:rFonts w:eastAsia="Times New Roman" w:cs="Times New Roman"/>
          <w:szCs w:val="24"/>
          <w:lang w:eastAsia="tr-TR"/>
        </w:rPr>
        <w:t>Ankara:</w:t>
      </w:r>
      <w:r w:rsidR="00C3001A" w:rsidRPr="00AA27B5">
        <w:rPr>
          <w:rFonts w:eastAsia="Times New Roman" w:cs="Times New Roman"/>
          <w:szCs w:val="24"/>
          <w:lang w:eastAsia="tr-TR"/>
        </w:rPr>
        <w:t xml:space="preserve"> </w:t>
      </w:r>
      <w:r w:rsidRPr="00AA27B5">
        <w:rPr>
          <w:rFonts w:eastAsia="Times New Roman" w:cs="Times New Roman"/>
          <w:szCs w:val="24"/>
          <w:lang w:eastAsia="tr-TR"/>
        </w:rPr>
        <w:t>Hekimler</w:t>
      </w:r>
      <w:r w:rsidR="00C3001A" w:rsidRPr="00AA27B5">
        <w:rPr>
          <w:rFonts w:eastAsia="Times New Roman" w:cs="Times New Roman"/>
          <w:szCs w:val="24"/>
          <w:lang w:eastAsia="tr-TR"/>
        </w:rPr>
        <w:t xml:space="preserve"> </w:t>
      </w:r>
      <w:r w:rsidRPr="00AA27B5">
        <w:rPr>
          <w:rFonts w:eastAsia="Times New Roman" w:cs="Times New Roman"/>
          <w:szCs w:val="24"/>
          <w:lang w:eastAsia="tr-TR"/>
        </w:rPr>
        <w:t>Yayın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Birliği.</w:t>
      </w:r>
    </w:p>
    <w:p w14:paraId="7AC4A47F" w14:textId="10B6EC49" w:rsidR="00C5405A" w:rsidRPr="00AA27B5" w:rsidRDefault="00C5405A" w:rsidP="00AA27B5">
      <w:pPr>
        <w:spacing w:after="120"/>
        <w:ind w:left="851" w:hanging="851"/>
        <w:rPr>
          <w:rFonts w:cs="Times New Roman"/>
          <w:szCs w:val="24"/>
        </w:rPr>
      </w:pPr>
      <w:proofErr w:type="spellStart"/>
      <w:r w:rsidRPr="00AA27B5">
        <w:rPr>
          <w:rFonts w:cs="Times New Roman"/>
          <w:szCs w:val="24"/>
        </w:rPr>
        <w:t>Baltaş</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A</w:t>
      </w:r>
      <w:proofErr w:type="gramStart"/>
      <w:r w:rsidRPr="00AA27B5">
        <w:rPr>
          <w:rFonts w:cs="Times New Roman"/>
          <w:szCs w:val="24"/>
        </w:rPr>
        <w:t>.,</w:t>
      </w:r>
      <w:proofErr w:type="gramEnd"/>
      <w:r w:rsidR="00C3001A" w:rsidRPr="00AA27B5">
        <w:rPr>
          <w:rFonts w:cs="Times New Roman"/>
          <w:szCs w:val="24"/>
        </w:rPr>
        <w:t xml:space="preserve"> </w:t>
      </w:r>
      <w:r w:rsidR="00576E48" w:rsidRPr="00AA27B5">
        <w:rPr>
          <w:rFonts w:cs="Times New Roman"/>
          <w:szCs w:val="24"/>
        </w:rPr>
        <w:t>ve</w:t>
      </w:r>
      <w:r w:rsidR="00C3001A" w:rsidRPr="00AA27B5">
        <w:rPr>
          <w:rFonts w:cs="Times New Roman"/>
          <w:szCs w:val="24"/>
        </w:rPr>
        <w:t xml:space="preserve"> </w:t>
      </w:r>
      <w:proofErr w:type="spellStart"/>
      <w:r w:rsidRPr="00AA27B5">
        <w:rPr>
          <w:rFonts w:cs="Times New Roman"/>
          <w:szCs w:val="24"/>
        </w:rPr>
        <w:t>Baltaş</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Z.</w:t>
      </w:r>
      <w:r w:rsidR="00C3001A" w:rsidRPr="00AA27B5">
        <w:rPr>
          <w:rFonts w:cs="Times New Roman"/>
          <w:szCs w:val="24"/>
        </w:rPr>
        <w:t xml:space="preserve"> </w:t>
      </w:r>
      <w:r w:rsidRPr="00AA27B5">
        <w:rPr>
          <w:rFonts w:cs="Times New Roman"/>
          <w:szCs w:val="24"/>
        </w:rPr>
        <w:t>(1995).</w:t>
      </w:r>
      <w:r w:rsidR="00C3001A" w:rsidRPr="00AA27B5">
        <w:rPr>
          <w:rFonts w:cs="Times New Roman"/>
          <w:szCs w:val="24"/>
        </w:rPr>
        <w:t xml:space="preserve"> </w:t>
      </w:r>
      <w:r w:rsidRPr="00AA27B5">
        <w:rPr>
          <w:rFonts w:cs="Times New Roman"/>
          <w:i/>
          <w:szCs w:val="24"/>
        </w:rPr>
        <w:t>Stres</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r w:rsidRPr="00AA27B5">
        <w:rPr>
          <w:rFonts w:cs="Times New Roman"/>
          <w:i/>
          <w:szCs w:val="24"/>
        </w:rPr>
        <w:t>başa</w:t>
      </w:r>
      <w:r w:rsidR="00C3001A" w:rsidRPr="00AA27B5">
        <w:rPr>
          <w:rFonts w:cs="Times New Roman"/>
          <w:i/>
          <w:szCs w:val="24"/>
        </w:rPr>
        <w:t xml:space="preserve"> </w:t>
      </w:r>
      <w:r w:rsidRPr="00AA27B5">
        <w:rPr>
          <w:rFonts w:cs="Times New Roman"/>
          <w:i/>
          <w:szCs w:val="24"/>
        </w:rPr>
        <w:t>çıkma</w:t>
      </w:r>
      <w:r w:rsidR="00C3001A" w:rsidRPr="00AA27B5">
        <w:rPr>
          <w:rFonts w:cs="Times New Roman"/>
          <w:i/>
          <w:szCs w:val="24"/>
        </w:rPr>
        <w:t xml:space="preserve"> </w:t>
      </w:r>
      <w:r w:rsidRPr="00AA27B5">
        <w:rPr>
          <w:rFonts w:cs="Times New Roman"/>
          <w:i/>
          <w:szCs w:val="24"/>
        </w:rPr>
        <w:t>yolları.</w:t>
      </w:r>
      <w:r w:rsidR="00C3001A" w:rsidRPr="00AA27B5">
        <w:rPr>
          <w:rFonts w:cs="Times New Roman"/>
          <w:i/>
          <w:szCs w:val="24"/>
        </w:rPr>
        <w:t xml:space="preserve"> </w:t>
      </w:r>
      <w:proofErr w:type="gramStart"/>
      <w:r w:rsidRPr="00AA27B5">
        <w:rPr>
          <w:rFonts w:cs="Times New Roman"/>
          <w:szCs w:val="24"/>
        </w:rPr>
        <w:t>İstanbul:</w:t>
      </w:r>
      <w:r w:rsidR="00C3001A" w:rsidRPr="00AA27B5">
        <w:rPr>
          <w:rFonts w:cs="Times New Roman"/>
          <w:szCs w:val="24"/>
        </w:rPr>
        <w:t xml:space="preserve"> </w:t>
      </w:r>
      <w:r w:rsidRPr="00AA27B5">
        <w:rPr>
          <w:rFonts w:cs="Times New Roman"/>
          <w:szCs w:val="24"/>
        </w:rPr>
        <w:t>Remzi</w:t>
      </w:r>
      <w:r w:rsidR="00C3001A" w:rsidRPr="00AA27B5">
        <w:rPr>
          <w:rFonts w:cs="Times New Roman"/>
          <w:szCs w:val="24"/>
        </w:rPr>
        <w:t xml:space="preserve"> </w:t>
      </w:r>
      <w:r w:rsidRPr="00AA27B5">
        <w:rPr>
          <w:rFonts w:cs="Times New Roman"/>
          <w:szCs w:val="24"/>
        </w:rPr>
        <w:t>Kitapevi.</w:t>
      </w:r>
      <w:proofErr w:type="gramEnd"/>
    </w:p>
    <w:p w14:paraId="64E7A2B5" w14:textId="3D6D9CB8" w:rsidR="00C5405A" w:rsidRPr="00AA27B5" w:rsidRDefault="00C5405A" w:rsidP="00AA27B5">
      <w:pPr>
        <w:spacing w:after="120"/>
        <w:ind w:left="851" w:hanging="851"/>
        <w:rPr>
          <w:rFonts w:cs="Times New Roman"/>
          <w:szCs w:val="24"/>
        </w:rPr>
      </w:pPr>
      <w:r w:rsidRPr="00AA27B5">
        <w:rPr>
          <w:rFonts w:cs="Times New Roman"/>
          <w:szCs w:val="24"/>
        </w:rPr>
        <w:t>Başer,</w:t>
      </w:r>
      <w:r w:rsidR="00C3001A" w:rsidRPr="00AA27B5">
        <w:rPr>
          <w:rFonts w:cs="Times New Roman"/>
          <w:szCs w:val="24"/>
        </w:rPr>
        <w:t xml:space="preserve"> </w:t>
      </w:r>
      <w:r w:rsidRPr="00AA27B5">
        <w:rPr>
          <w:rFonts w:cs="Times New Roman"/>
          <w:szCs w:val="24"/>
        </w:rPr>
        <w:t>E.</w:t>
      </w:r>
      <w:r w:rsidR="00C3001A" w:rsidRPr="00AA27B5">
        <w:rPr>
          <w:rFonts w:cs="Times New Roman"/>
          <w:szCs w:val="24"/>
        </w:rPr>
        <w:t xml:space="preserve"> </w:t>
      </w:r>
      <w:r w:rsidRPr="00AA27B5">
        <w:rPr>
          <w:rFonts w:cs="Times New Roman"/>
          <w:szCs w:val="24"/>
        </w:rPr>
        <w:t>(1998).</w:t>
      </w:r>
      <w:r w:rsidR="00C3001A" w:rsidRPr="00AA27B5">
        <w:rPr>
          <w:rFonts w:cs="Times New Roman"/>
          <w:szCs w:val="24"/>
        </w:rPr>
        <w:t xml:space="preserve"> </w:t>
      </w:r>
      <w:r w:rsidRPr="00AA27B5">
        <w:rPr>
          <w:rFonts w:cs="Times New Roman"/>
          <w:i/>
          <w:szCs w:val="24"/>
        </w:rPr>
        <w:t>Uygulamalı</w:t>
      </w:r>
      <w:r w:rsidR="00C3001A" w:rsidRPr="00AA27B5">
        <w:rPr>
          <w:rFonts w:cs="Times New Roman"/>
          <w:i/>
          <w:szCs w:val="24"/>
        </w:rPr>
        <w:t xml:space="preserve"> </w:t>
      </w:r>
      <w:r w:rsidRPr="00AA27B5">
        <w:rPr>
          <w:rFonts w:cs="Times New Roman"/>
          <w:i/>
          <w:szCs w:val="24"/>
        </w:rPr>
        <w:t>spor</w:t>
      </w:r>
      <w:r w:rsidR="00C3001A" w:rsidRPr="00AA27B5">
        <w:rPr>
          <w:rFonts w:cs="Times New Roman"/>
          <w:i/>
          <w:szCs w:val="24"/>
        </w:rPr>
        <w:t xml:space="preserve"> </w:t>
      </w:r>
      <w:r w:rsidRPr="00AA27B5">
        <w:rPr>
          <w:rFonts w:cs="Times New Roman"/>
          <w:i/>
          <w:szCs w:val="24"/>
        </w:rPr>
        <w:t>psikolojisi.</w:t>
      </w:r>
      <w:r w:rsidR="00C3001A" w:rsidRPr="00AA27B5">
        <w:rPr>
          <w:rFonts w:cs="Times New Roman"/>
          <w:szCs w:val="24"/>
        </w:rPr>
        <w:t xml:space="preserve"> </w:t>
      </w:r>
      <w:proofErr w:type="gramStart"/>
      <w:r w:rsidRPr="00AA27B5">
        <w:rPr>
          <w:rFonts w:cs="Times New Roman"/>
          <w:szCs w:val="24"/>
        </w:rPr>
        <w:t>Ankara:</w:t>
      </w:r>
      <w:r w:rsidR="00C3001A" w:rsidRPr="00AA27B5">
        <w:rPr>
          <w:rFonts w:cs="Times New Roman"/>
          <w:szCs w:val="24"/>
        </w:rPr>
        <w:t xml:space="preserve"> </w:t>
      </w:r>
      <w:r w:rsidRPr="00AA27B5">
        <w:rPr>
          <w:rFonts w:cs="Times New Roman"/>
          <w:szCs w:val="24"/>
        </w:rPr>
        <w:t>Spor</w:t>
      </w:r>
      <w:r w:rsidR="00C3001A" w:rsidRPr="00AA27B5">
        <w:rPr>
          <w:rFonts w:cs="Times New Roman"/>
          <w:szCs w:val="24"/>
        </w:rPr>
        <w:t xml:space="preserve"> </w:t>
      </w:r>
      <w:r w:rsidRPr="00AA27B5">
        <w:rPr>
          <w:rFonts w:cs="Times New Roman"/>
          <w:szCs w:val="24"/>
        </w:rPr>
        <w:t>kitapevi.</w:t>
      </w:r>
      <w:proofErr w:type="gramEnd"/>
    </w:p>
    <w:p w14:paraId="2559DC49" w14:textId="718B552C" w:rsidR="00C5405A" w:rsidRPr="00AA27B5" w:rsidRDefault="00C5405A" w:rsidP="00AA27B5">
      <w:pPr>
        <w:spacing w:after="120"/>
        <w:ind w:left="851" w:hanging="851"/>
        <w:rPr>
          <w:rFonts w:eastAsia="Times New Roman" w:cs="Times New Roman"/>
          <w:szCs w:val="24"/>
          <w:lang w:eastAsia="tr-TR"/>
        </w:rPr>
      </w:pPr>
      <w:r w:rsidRPr="00AA27B5">
        <w:rPr>
          <w:rFonts w:eastAsia="Times New Roman" w:cs="Times New Roman"/>
          <w:szCs w:val="24"/>
          <w:lang w:eastAsia="tr-TR"/>
        </w:rPr>
        <w:t>Bayındır,</w:t>
      </w:r>
      <w:r w:rsidR="00C3001A" w:rsidRPr="00AA27B5">
        <w:rPr>
          <w:rFonts w:eastAsia="Times New Roman" w:cs="Times New Roman"/>
          <w:szCs w:val="24"/>
          <w:lang w:eastAsia="tr-TR"/>
        </w:rPr>
        <w:t xml:space="preserve"> </w:t>
      </w:r>
      <w:r w:rsidRPr="00AA27B5">
        <w:rPr>
          <w:rFonts w:eastAsia="Times New Roman" w:cs="Times New Roman"/>
          <w:szCs w:val="24"/>
          <w:lang w:eastAsia="tr-TR"/>
        </w:rPr>
        <w:t>O.</w:t>
      </w:r>
      <w:r w:rsidR="00C3001A" w:rsidRPr="00AA27B5">
        <w:rPr>
          <w:rFonts w:eastAsia="Times New Roman" w:cs="Times New Roman"/>
          <w:szCs w:val="24"/>
          <w:lang w:eastAsia="tr-TR"/>
        </w:rPr>
        <w:t xml:space="preserve"> </w:t>
      </w:r>
      <w:r w:rsidRPr="00AA27B5">
        <w:rPr>
          <w:rFonts w:eastAsia="Times New Roman" w:cs="Times New Roman"/>
          <w:szCs w:val="24"/>
          <w:lang w:eastAsia="tr-TR"/>
        </w:rPr>
        <w:t>(2021).</w:t>
      </w:r>
      <w:r w:rsidR="00C3001A" w:rsidRPr="00AA27B5">
        <w:rPr>
          <w:rFonts w:eastAsia="Times New Roman" w:cs="Times New Roman"/>
          <w:szCs w:val="24"/>
          <w:lang w:eastAsia="tr-TR"/>
        </w:rPr>
        <w:t xml:space="preserve"> </w:t>
      </w:r>
      <w:proofErr w:type="gramStart"/>
      <w:r w:rsidRPr="00AA27B5">
        <w:rPr>
          <w:rFonts w:eastAsia="Times New Roman" w:cs="Times New Roman"/>
          <w:i/>
          <w:szCs w:val="24"/>
          <w:lang w:eastAsia="tr-TR"/>
        </w:rPr>
        <w:t>Elit</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genç</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güreşçilerin</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spor</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yaralanması</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kaygı</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düzeylerinin</w:t>
      </w:r>
      <w:r w:rsidR="00C3001A" w:rsidRPr="00AA27B5">
        <w:rPr>
          <w:rFonts w:eastAsia="Times New Roman" w:cs="Times New Roman"/>
          <w:szCs w:val="24"/>
          <w:lang w:eastAsia="tr-TR"/>
        </w:rPr>
        <w:t xml:space="preserve"> </w:t>
      </w:r>
      <w:r w:rsidRPr="00AA27B5">
        <w:rPr>
          <w:rFonts w:eastAsia="Times New Roman" w:cs="Times New Roman"/>
          <w:i/>
          <w:szCs w:val="24"/>
          <w:lang w:eastAsia="tr-TR"/>
        </w:rPr>
        <w:t>incelenmesi.</w:t>
      </w:r>
      <w:r w:rsidR="00C3001A" w:rsidRPr="00AA27B5">
        <w:rPr>
          <w:rFonts w:eastAsia="Times New Roman" w:cs="Times New Roman"/>
          <w:szCs w:val="24"/>
          <w:lang w:eastAsia="tr-TR"/>
        </w:rPr>
        <w:t xml:space="preserve"> </w:t>
      </w:r>
      <w:r w:rsidRPr="00AA27B5">
        <w:rPr>
          <w:rFonts w:eastAsia="Times New Roman" w:cs="Times New Roman"/>
          <w:szCs w:val="24"/>
          <w:lang w:eastAsia="tr-TR"/>
        </w:rPr>
        <w:t>Yüksek</w:t>
      </w:r>
      <w:r w:rsidR="00C3001A" w:rsidRPr="00AA27B5">
        <w:rPr>
          <w:rFonts w:eastAsia="Times New Roman" w:cs="Times New Roman"/>
          <w:szCs w:val="24"/>
          <w:lang w:eastAsia="tr-TR"/>
        </w:rPr>
        <w:t xml:space="preserve"> </w:t>
      </w:r>
      <w:r w:rsidRPr="00AA27B5">
        <w:rPr>
          <w:rFonts w:eastAsia="Times New Roman" w:cs="Times New Roman"/>
          <w:szCs w:val="24"/>
          <w:lang w:eastAsia="tr-TR"/>
        </w:rPr>
        <w:t>Lisans</w:t>
      </w:r>
      <w:r w:rsidR="00C3001A" w:rsidRPr="00AA27B5">
        <w:rPr>
          <w:rFonts w:eastAsia="Times New Roman" w:cs="Times New Roman"/>
          <w:szCs w:val="24"/>
          <w:lang w:eastAsia="tr-TR"/>
        </w:rPr>
        <w:t xml:space="preserve"> </w:t>
      </w:r>
      <w:r w:rsidRPr="00AA27B5">
        <w:rPr>
          <w:rFonts w:eastAsia="Times New Roman" w:cs="Times New Roman"/>
          <w:szCs w:val="24"/>
          <w:lang w:eastAsia="tr-TR"/>
        </w:rPr>
        <w:t>Tezi.</w:t>
      </w:r>
      <w:r w:rsidR="00C3001A" w:rsidRPr="00AA27B5">
        <w:rPr>
          <w:rFonts w:eastAsia="Times New Roman" w:cs="Times New Roman"/>
          <w:szCs w:val="24"/>
          <w:lang w:eastAsia="tr-TR"/>
        </w:rPr>
        <w:t xml:space="preserve"> </w:t>
      </w:r>
      <w:proofErr w:type="gramEnd"/>
      <w:r w:rsidRPr="00AA27B5">
        <w:rPr>
          <w:rFonts w:eastAsia="Times New Roman" w:cs="Times New Roman"/>
          <w:szCs w:val="24"/>
          <w:lang w:eastAsia="tr-TR"/>
        </w:rPr>
        <w:t>Hitit</w:t>
      </w:r>
      <w:r w:rsidR="00C3001A" w:rsidRPr="00AA27B5">
        <w:rPr>
          <w:rFonts w:eastAsia="Times New Roman" w:cs="Times New Roman"/>
          <w:szCs w:val="24"/>
          <w:lang w:eastAsia="tr-TR"/>
        </w:rPr>
        <w:t xml:space="preserve"> </w:t>
      </w:r>
      <w:r w:rsidRPr="00AA27B5">
        <w:rPr>
          <w:rFonts w:eastAsia="Times New Roman" w:cs="Times New Roman"/>
          <w:szCs w:val="24"/>
          <w:lang w:eastAsia="tr-TR"/>
        </w:rPr>
        <w:t>Üniversitesi</w:t>
      </w:r>
      <w:r w:rsidR="00C3001A" w:rsidRPr="00AA27B5">
        <w:rPr>
          <w:rFonts w:eastAsia="Times New Roman" w:cs="Times New Roman"/>
          <w:szCs w:val="24"/>
          <w:lang w:eastAsia="tr-TR"/>
        </w:rPr>
        <w:t xml:space="preserve"> </w:t>
      </w:r>
      <w:r w:rsidRPr="00AA27B5">
        <w:rPr>
          <w:rFonts w:eastAsia="Times New Roman" w:cs="Times New Roman"/>
          <w:szCs w:val="24"/>
          <w:lang w:eastAsia="tr-TR"/>
        </w:rPr>
        <w:t>Lisansüstü</w:t>
      </w:r>
      <w:r w:rsidR="00C3001A" w:rsidRPr="00AA27B5">
        <w:rPr>
          <w:rFonts w:eastAsia="Times New Roman" w:cs="Times New Roman"/>
          <w:szCs w:val="24"/>
          <w:lang w:eastAsia="tr-TR"/>
        </w:rPr>
        <w:t xml:space="preserve"> </w:t>
      </w:r>
      <w:r w:rsidRPr="00AA27B5">
        <w:rPr>
          <w:rFonts w:eastAsia="Times New Roman" w:cs="Times New Roman"/>
          <w:szCs w:val="24"/>
          <w:lang w:eastAsia="tr-TR"/>
        </w:rPr>
        <w:t>Eğitim</w:t>
      </w:r>
      <w:r w:rsidR="00C3001A" w:rsidRPr="00AA27B5">
        <w:rPr>
          <w:rFonts w:eastAsia="Times New Roman" w:cs="Times New Roman"/>
          <w:szCs w:val="24"/>
          <w:lang w:eastAsia="tr-TR"/>
        </w:rPr>
        <w:t xml:space="preserve"> </w:t>
      </w:r>
      <w:r w:rsidRPr="00AA27B5">
        <w:rPr>
          <w:rFonts w:eastAsia="Times New Roman" w:cs="Times New Roman"/>
          <w:szCs w:val="24"/>
          <w:lang w:eastAsia="tr-TR"/>
        </w:rPr>
        <w:t>Enstitüsü,</w:t>
      </w:r>
      <w:r w:rsidR="00C3001A" w:rsidRPr="00AA27B5">
        <w:rPr>
          <w:rFonts w:eastAsia="Times New Roman" w:cs="Times New Roman"/>
          <w:szCs w:val="24"/>
          <w:lang w:eastAsia="tr-TR"/>
        </w:rPr>
        <w:t xml:space="preserve"> </w:t>
      </w:r>
      <w:r w:rsidRPr="00AA27B5">
        <w:rPr>
          <w:rFonts w:eastAsia="Times New Roman" w:cs="Times New Roman"/>
          <w:szCs w:val="24"/>
          <w:lang w:eastAsia="tr-TR"/>
        </w:rPr>
        <w:t>Çorum.</w:t>
      </w:r>
    </w:p>
    <w:p w14:paraId="0364B0E5" w14:textId="2999BE18" w:rsidR="00C5405A" w:rsidRPr="00AA27B5" w:rsidRDefault="00C5405A" w:rsidP="00AA27B5">
      <w:pPr>
        <w:spacing w:after="120"/>
        <w:ind w:left="851" w:hanging="851"/>
        <w:rPr>
          <w:rFonts w:cs="Times New Roman"/>
          <w:szCs w:val="24"/>
        </w:rPr>
      </w:pPr>
      <w:r w:rsidRPr="00AA27B5">
        <w:rPr>
          <w:rFonts w:cs="Times New Roman"/>
          <w:szCs w:val="24"/>
        </w:rPr>
        <w:t>Bayraktar,</w:t>
      </w:r>
      <w:r w:rsidR="00C3001A" w:rsidRPr="00AA27B5">
        <w:rPr>
          <w:rFonts w:cs="Times New Roman"/>
          <w:szCs w:val="24"/>
        </w:rPr>
        <w:t xml:space="preserve"> </w:t>
      </w:r>
      <w:r w:rsidRPr="00AA27B5">
        <w:rPr>
          <w:rFonts w:cs="Times New Roman"/>
          <w:szCs w:val="24"/>
        </w:rPr>
        <w:t>G</w:t>
      </w:r>
      <w:proofErr w:type="gramStart"/>
      <w:r w:rsidRPr="00AA27B5">
        <w:rPr>
          <w:rFonts w:cs="Times New Roman"/>
          <w:szCs w:val="24"/>
        </w:rPr>
        <w:t>.,</w:t>
      </w:r>
      <w:proofErr w:type="gramEnd"/>
      <w:r w:rsidR="00C3001A" w:rsidRPr="00AA27B5">
        <w:rPr>
          <w:rFonts w:cs="Times New Roman"/>
          <w:szCs w:val="24"/>
        </w:rPr>
        <w:t xml:space="preserve"> </w:t>
      </w:r>
      <w:r w:rsidR="00576E48" w:rsidRPr="00AA27B5">
        <w:rPr>
          <w:rFonts w:cs="Times New Roman"/>
          <w:szCs w:val="24"/>
        </w:rPr>
        <w:t>ve</w:t>
      </w:r>
      <w:r w:rsidR="00C3001A" w:rsidRPr="00AA27B5">
        <w:rPr>
          <w:rFonts w:cs="Times New Roman"/>
          <w:szCs w:val="24"/>
        </w:rPr>
        <w:t xml:space="preserve"> </w:t>
      </w:r>
      <w:proofErr w:type="spellStart"/>
      <w:r w:rsidRPr="00AA27B5">
        <w:rPr>
          <w:rFonts w:cs="Times New Roman"/>
          <w:szCs w:val="24"/>
        </w:rPr>
        <w:t>Tozoğlu</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E.</w:t>
      </w:r>
      <w:r w:rsidR="00C3001A" w:rsidRPr="00AA27B5">
        <w:rPr>
          <w:rFonts w:cs="Times New Roman"/>
          <w:szCs w:val="24"/>
        </w:rPr>
        <w:t xml:space="preserve"> </w:t>
      </w:r>
      <w:r w:rsidRPr="00AA27B5">
        <w:rPr>
          <w:rFonts w:cs="Times New Roman"/>
          <w:szCs w:val="24"/>
        </w:rPr>
        <w:t>(2015).</w:t>
      </w:r>
      <w:r w:rsidR="00C3001A" w:rsidRPr="00AA27B5">
        <w:rPr>
          <w:rFonts w:cs="Times New Roman"/>
          <w:szCs w:val="24"/>
        </w:rPr>
        <w:t xml:space="preserve"> </w:t>
      </w:r>
      <w:r w:rsidRPr="00AA27B5">
        <w:rPr>
          <w:rFonts w:cs="Times New Roman"/>
          <w:szCs w:val="24"/>
        </w:rPr>
        <w:t>Güreş</w:t>
      </w:r>
      <w:r w:rsidR="00C3001A" w:rsidRPr="00AA27B5">
        <w:rPr>
          <w:rFonts w:cs="Times New Roman"/>
          <w:szCs w:val="24"/>
        </w:rPr>
        <w:t xml:space="preserve"> </w:t>
      </w:r>
      <w:r w:rsidRPr="00AA27B5">
        <w:rPr>
          <w:rFonts w:cs="Times New Roman"/>
          <w:szCs w:val="24"/>
        </w:rPr>
        <w:t>sporuna</w:t>
      </w:r>
      <w:r w:rsidR="00C3001A" w:rsidRPr="00AA27B5">
        <w:rPr>
          <w:rFonts w:cs="Times New Roman"/>
          <w:szCs w:val="24"/>
        </w:rPr>
        <w:t xml:space="preserve"> </w:t>
      </w:r>
      <w:r w:rsidRPr="00AA27B5">
        <w:rPr>
          <w:rFonts w:cs="Times New Roman"/>
          <w:szCs w:val="24"/>
        </w:rPr>
        <w:t>küreselleşme</w:t>
      </w:r>
      <w:r w:rsidR="00C3001A" w:rsidRPr="00AA27B5">
        <w:rPr>
          <w:rFonts w:cs="Times New Roman"/>
          <w:szCs w:val="24"/>
        </w:rPr>
        <w:t xml:space="preserve"> </w:t>
      </w:r>
      <w:r w:rsidRPr="00AA27B5">
        <w:rPr>
          <w:rFonts w:cs="Times New Roman"/>
          <w:szCs w:val="24"/>
        </w:rPr>
        <w:t>süreçlerinin</w:t>
      </w:r>
      <w:r w:rsidR="00C3001A" w:rsidRPr="00AA27B5">
        <w:rPr>
          <w:rFonts w:cs="Times New Roman"/>
          <w:szCs w:val="24"/>
        </w:rPr>
        <w:t xml:space="preserve"> </w:t>
      </w:r>
      <w:r w:rsidRPr="00AA27B5">
        <w:rPr>
          <w:rFonts w:cs="Times New Roman"/>
          <w:szCs w:val="24"/>
        </w:rPr>
        <w:t>etkileri.</w:t>
      </w:r>
      <w:r w:rsidR="00C3001A" w:rsidRPr="00AA27B5">
        <w:rPr>
          <w:rFonts w:cs="Times New Roman"/>
          <w:szCs w:val="24"/>
        </w:rPr>
        <w:t xml:space="preserve"> </w:t>
      </w:r>
      <w:r w:rsidRPr="00AA27B5">
        <w:rPr>
          <w:rFonts w:cs="Times New Roman"/>
          <w:i/>
          <w:szCs w:val="24"/>
        </w:rPr>
        <w:t>Ağrı</w:t>
      </w:r>
      <w:r w:rsidR="00C3001A" w:rsidRPr="00AA27B5">
        <w:rPr>
          <w:rFonts w:cs="Times New Roman"/>
          <w:i/>
          <w:szCs w:val="24"/>
        </w:rPr>
        <w:t xml:space="preserve"> </w:t>
      </w:r>
      <w:r w:rsidRPr="00AA27B5">
        <w:rPr>
          <w:rFonts w:cs="Times New Roman"/>
          <w:i/>
          <w:szCs w:val="24"/>
        </w:rPr>
        <w:t>İbrahim</w:t>
      </w:r>
      <w:r w:rsidR="00C3001A" w:rsidRPr="00AA27B5">
        <w:rPr>
          <w:rFonts w:cs="Times New Roman"/>
          <w:i/>
          <w:szCs w:val="24"/>
        </w:rPr>
        <w:t xml:space="preserve"> </w:t>
      </w:r>
      <w:r w:rsidRPr="00AA27B5">
        <w:rPr>
          <w:rFonts w:cs="Times New Roman"/>
          <w:i/>
          <w:szCs w:val="24"/>
        </w:rPr>
        <w:t>Çeçen</w:t>
      </w:r>
      <w:r w:rsidR="00C3001A" w:rsidRPr="00AA27B5">
        <w:rPr>
          <w:rFonts w:cs="Times New Roman"/>
          <w:i/>
          <w:szCs w:val="24"/>
        </w:rPr>
        <w:t xml:space="preserve"> </w:t>
      </w:r>
      <w:r w:rsidRPr="00AA27B5">
        <w:rPr>
          <w:rFonts w:cs="Times New Roman"/>
          <w:i/>
          <w:szCs w:val="24"/>
        </w:rPr>
        <w:t>Üniversitesi</w:t>
      </w:r>
      <w:r w:rsidR="00C3001A" w:rsidRPr="00AA27B5">
        <w:rPr>
          <w:rFonts w:cs="Times New Roman"/>
          <w:i/>
          <w:szCs w:val="24"/>
        </w:rPr>
        <w:t xml:space="preserve"> </w:t>
      </w:r>
      <w:r w:rsidRPr="00AA27B5">
        <w:rPr>
          <w:rFonts w:cs="Times New Roman"/>
          <w:i/>
          <w:szCs w:val="24"/>
        </w:rPr>
        <w:t>Sosyal</w:t>
      </w:r>
      <w:r w:rsidR="00C3001A" w:rsidRPr="00AA27B5">
        <w:rPr>
          <w:rFonts w:cs="Times New Roman"/>
          <w:i/>
          <w:szCs w:val="24"/>
        </w:rPr>
        <w:t xml:space="preserve"> </w:t>
      </w:r>
      <w:r w:rsidRPr="00AA27B5">
        <w:rPr>
          <w:rFonts w:cs="Times New Roman"/>
          <w:i/>
          <w:szCs w:val="24"/>
        </w:rPr>
        <w:t>Bilimler</w:t>
      </w:r>
      <w:r w:rsidR="00C3001A" w:rsidRPr="00AA27B5">
        <w:rPr>
          <w:rFonts w:cs="Times New Roman"/>
          <w:i/>
          <w:szCs w:val="24"/>
        </w:rPr>
        <w:t xml:space="preserve"> </w:t>
      </w:r>
      <w:r w:rsidRPr="00AA27B5">
        <w:rPr>
          <w:rFonts w:cs="Times New Roman"/>
          <w:i/>
          <w:szCs w:val="24"/>
        </w:rPr>
        <w:t>Enstitüsü</w:t>
      </w:r>
      <w:r w:rsidR="00C3001A" w:rsidRPr="00AA27B5">
        <w:rPr>
          <w:rFonts w:cs="Times New Roman"/>
          <w:i/>
          <w:szCs w:val="24"/>
        </w:rPr>
        <w:t xml:space="preserve"> </w:t>
      </w:r>
      <w:r w:rsidRPr="00AA27B5">
        <w:rPr>
          <w:rFonts w:cs="Times New Roman"/>
          <w:i/>
          <w:szCs w:val="24"/>
        </w:rPr>
        <w:t>Dergisi,</w:t>
      </w:r>
      <w:r w:rsidR="00C3001A" w:rsidRPr="00AA27B5">
        <w:rPr>
          <w:rFonts w:cs="Times New Roman"/>
          <w:i/>
          <w:szCs w:val="24"/>
        </w:rPr>
        <w:t xml:space="preserve"> </w:t>
      </w:r>
      <w:r w:rsidRPr="00AA27B5">
        <w:rPr>
          <w:rFonts w:cs="Times New Roman"/>
          <w:i/>
          <w:szCs w:val="24"/>
        </w:rPr>
        <w:t>1</w:t>
      </w:r>
      <w:r w:rsidRPr="00AA27B5">
        <w:rPr>
          <w:rFonts w:cs="Times New Roman"/>
          <w:szCs w:val="24"/>
        </w:rPr>
        <w:t>(2),</w:t>
      </w:r>
      <w:r w:rsidR="00C3001A" w:rsidRPr="00AA27B5">
        <w:rPr>
          <w:rFonts w:cs="Times New Roman"/>
          <w:szCs w:val="24"/>
        </w:rPr>
        <w:t xml:space="preserve"> </w:t>
      </w:r>
      <w:r w:rsidRPr="00AA27B5">
        <w:rPr>
          <w:rFonts w:cs="Times New Roman"/>
          <w:szCs w:val="24"/>
        </w:rPr>
        <w:t>71-92.</w:t>
      </w:r>
    </w:p>
    <w:p w14:paraId="48E2E289" w14:textId="355A69CC" w:rsidR="00C5405A" w:rsidRPr="00AA27B5" w:rsidRDefault="00C5405A" w:rsidP="00AA27B5">
      <w:pPr>
        <w:spacing w:after="120"/>
        <w:ind w:left="851" w:hanging="851"/>
        <w:rPr>
          <w:rFonts w:cs="Times New Roman"/>
          <w:szCs w:val="24"/>
        </w:rPr>
      </w:pPr>
      <w:proofErr w:type="spellStart"/>
      <w:r w:rsidRPr="00AA27B5">
        <w:rPr>
          <w:rFonts w:cs="Times New Roman"/>
          <w:szCs w:val="24"/>
        </w:rPr>
        <w:t>Beidel</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D.</w:t>
      </w:r>
      <w:r w:rsidR="00C3001A" w:rsidRPr="00AA27B5">
        <w:rPr>
          <w:rFonts w:cs="Times New Roman"/>
          <w:szCs w:val="24"/>
        </w:rPr>
        <w:t xml:space="preserve"> </w:t>
      </w:r>
      <w:r w:rsidRPr="00AA27B5">
        <w:rPr>
          <w:rFonts w:cs="Times New Roman"/>
          <w:szCs w:val="24"/>
        </w:rPr>
        <w:t>C</w:t>
      </w:r>
      <w:proofErr w:type="gramStart"/>
      <w:r w:rsidRPr="00AA27B5">
        <w:rPr>
          <w:rFonts w:cs="Times New Roman"/>
          <w:szCs w:val="24"/>
        </w:rPr>
        <w:t>.,</w:t>
      </w:r>
      <w:proofErr w:type="gramEnd"/>
      <w:r w:rsidR="00C3001A" w:rsidRPr="00AA27B5">
        <w:rPr>
          <w:rFonts w:cs="Times New Roman"/>
          <w:szCs w:val="24"/>
        </w:rPr>
        <w:t xml:space="preserve"> </w:t>
      </w:r>
      <w:r w:rsidR="00576E48" w:rsidRPr="00AA27B5">
        <w:rPr>
          <w:rFonts w:cs="Times New Roman"/>
          <w:szCs w:val="24"/>
        </w:rPr>
        <w:t>ve</w:t>
      </w:r>
      <w:r w:rsidR="00C3001A" w:rsidRPr="00AA27B5">
        <w:rPr>
          <w:rFonts w:cs="Times New Roman"/>
          <w:szCs w:val="24"/>
        </w:rPr>
        <w:t xml:space="preserve"> </w:t>
      </w:r>
      <w:proofErr w:type="spellStart"/>
      <w:r w:rsidRPr="00AA27B5">
        <w:rPr>
          <w:rFonts w:cs="Times New Roman"/>
          <w:szCs w:val="24"/>
        </w:rPr>
        <w:t>Alfano</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C.</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r w:rsidRPr="00AA27B5">
        <w:rPr>
          <w:rFonts w:cs="Times New Roman"/>
          <w:szCs w:val="24"/>
        </w:rPr>
        <w:t>(2011).</w:t>
      </w:r>
      <w:r w:rsidR="00C3001A" w:rsidRPr="00AA27B5">
        <w:rPr>
          <w:rFonts w:cs="Times New Roman"/>
          <w:szCs w:val="24"/>
        </w:rPr>
        <w:t xml:space="preserve"> </w:t>
      </w:r>
      <w:r w:rsidRPr="00AA27B5">
        <w:rPr>
          <w:rFonts w:cs="Times New Roman"/>
          <w:i/>
          <w:szCs w:val="24"/>
        </w:rPr>
        <w:t>Child</w:t>
      </w:r>
      <w:r w:rsidR="00C3001A" w:rsidRPr="00AA27B5">
        <w:rPr>
          <w:rFonts w:cs="Times New Roman"/>
          <w:i/>
          <w:szCs w:val="24"/>
        </w:rPr>
        <w:t xml:space="preserve"> </w:t>
      </w:r>
      <w:proofErr w:type="spellStart"/>
      <w:r w:rsidRPr="00AA27B5">
        <w:rPr>
          <w:rFonts w:cs="Times New Roman"/>
          <w:i/>
          <w:szCs w:val="24"/>
        </w:rPr>
        <w:t>anxiety</w:t>
      </w:r>
      <w:proofErr w:type="spellEnd"/>
      <w:r w:rsidR="00C3001A" w:rsidRPr="00AA27B5">
        <w:rPr>
          <w:rFonts w:cs="Times New Roman"/>
          <w:i/>
          <w:szCs w:val="24"/>
        </w:rPr>
        <w:t xml:space="preserve"> </w:t>
      </w:r>
      <w:proofErr w:type="spellStart"/>
      <w:r w:rsidRPr="00AA27B5">
        <w:rPr>
          <w:rFonts w:cs="Times New Roman"/>
          <w:i/>
          <w:szCs w:val="24"/>
        </w:rPr>
        <w:t>disorders</w:t>
      </w:r>
      <w:proofErr w:type="spellEnd"/>
      <w:r w:rsidRPr="00AA27B5">
        <w:rPr>
          <w:rFonts w:cs="Times New Roman"/>
          <w:i/>
          <w:szCs w:val="24"/>
        </w:rPr>
        <w:t>:</w:t>
      </w:r>
      <w:r w:rsidR="00C3001A" w:rsidRPr="00AA27B5">
        <w:rPr>
          <w:rFonts w:cs="Times New Roman"/>
          <w:i/>
          <w:szCs w:val="24"/>
        </w:rPr>
        <w:t xml:space="preserve"> </w:t>
      </w:r>
      <w:r w:rsidRPr="00AA27B5">
        <w:rPr>
          <w:rFonts w:cs="Times New Roman"/>
          <w:i/>
          <w:szCs w:val="24"/>
        </w:rPr>
        <w:t>A</w:t>
      </w:r>
      <w:r w:rsidR="00C3001A" w:rsidRPr="00AA27B5">
        <w:rPr>
          <w:rFonts w:cs="Times New Roman"/>
          <w:i/>
          <w:szCs w:val="24"/>
        </w:rPr>
        <w:t xml:space="preserve"> </w:t>
      </w:r>
      <w:proofErr w:type="spellStart"/>
      <w:r w:rsidRPr="00AA27B5">
        <w:rPr>
          <w:rFonts w:cs="Times New Roman"/>
          <w:i/>
          <w:szCs w:val="24"/>
        </w:rPr>
        <w:t>guide</w:t>
      </w:r>
      <w:proofErr w:type="spellEnd"/>
      <w:r w:rsidR="00C3001A" w:rsidRPr="00AA27B5">
        <w:rPr>
          <w:rFonts w:cs="Times New Roman"/>
          <w:i/>
          <w:szCs w:val="24"/>
        </w:rPr>
        <w:t xml:space="preserve"> </w:t>
      </w:r>
      <w:proofErr w:type="spellStart"/>
      <w:r w:rsidRPr="00AA27B5">
        <w:rPr>
          <w:rFonts w:cs="Times New Roman"/>
          <w:i/>
          <w:szCs w:val="24"/>
        </w:rPr>
        <w:t>to</w:t>
      </w:r>
      <w:proofErr w:type="spellEnd"/>
      <w:r w:rsidR="00C3001A" w:rsidRPr="00AA27B5">
        <w:rPr>
          <w:rFonts w:cs="Times New Roman"/>
          <w:i/>
          <w:szCs w:val="24"/>
        </w:rPr>
        <w:t xml:space="preserve"> </w:t>
      </w:r>
      <w:proofErr w:type="spellStart"/>
      <w:r w:rsidRPr="00AA27B5">
        <w:rPr>
          <w:rFonts w:cs="Times New Roman"/>
          <w:i/>
          <w:szCs w:val="24"/>
        </w:rPr>
        <w:t>research</w:t>
      </w:r>
      <w:proofErr w:type="spellEnd"/>
      <w:r w:rsidR="00C3001A" w:rsidRPr="00AA27B5">
        <w:rPr>
          <w:rFonts w:cs="Times New Roman"/>
          <w:i/>
          <w:szCs w:val="24"/>
        </w:rPr>
        <w:t xml:space="preserve"> </w:t>
      </w:r>
      <w:r w:rsidRPr="00AA27B5">
        <w:rPr>
          <w:rFonts w:cs="Times New Roman"/>
          <w:i/>
          <w:szCs w:val="24"/>
        </w:rPr>
        <w:t>and</w:t>
      </w:r>
      <w:r w:rsidR="00C3001A" w:rsidRPr="00AA27B5">
        <w:rPr>
          <w:rFonts w:cs="Times New Roman"/>
          <w:i/>
          <w:szCs w:val="24"/>
        </w:rPr>
        <w:t xml:space="preserve"> </w:t>
      </w:r>
      <w:proofErr w:type="spellStart"/>
      <w:r w:rsidRPr="00AA27B5">
        <w:rPr>
          <w:rFonts w:cs="Times New Roman"/>
          <w:i/>
          <w:szCs w:val="24"/>
        </w:rPr>
        <w:t>treatment</w:t>
      </w:r>
      <w:proofErr w:type="spellEnd"/>
      <w:r w:rsidRPr="00AA27B5">
        <w:rPr>
          <w:rFonts w:cs="Times New Roman"/>
          <w:i/>
          <w:szCs w:val="24"/>
        </w:rPr>
        <w:t>.</w:t>
      </w:r>
      <w:r w:rsidR="00C3001A" w:rsidRPr="00AA27B5">
        <w:rPr>
          <w:rFonts w:cs="Times New Roman"/>
          <w:szCs w:val="24"/>
        </w:rPr>
        <w:t xml:space="preserve"> </w:t>
      </w:r>
      <w:proofErr w:type="gramStart"/>
      <w:r w:rsidRPr="00AA27B5">
        <w:rPr>
          <w:rFonts w:cs="Times New Roman"/>
          <w:szCs w:val="24"/>
        </w:rPr>
        <w:t>New</w:t>
      </w:r>
      <w:r w:rsidR="00C3001A" w:rsidRPr="00AA27B5">
        <w:rPr>
          <w:rFonts w:cs="Times New Roman"/>
          <w:szCs w:val="24"/>
        </w:rPr>
        <w:t xml:space="preserve"> </w:t>
      </w:r>
      <w:r w:rsidRPr="00AA27B5">
        <w:rPr>
          <w:rFonts w:cs="Times New Roman"/>
          <w:szCs w:val="24"/>
        </w:rPr>
        <w:t>York:</w:t>
      </w:r>
      <w:r w:rsidR="00C3001A" w:rsidRPr="00AA27B5">
        <w:rPr>
          <w:rFonts w:cs="Times New Roman"/>
          <w:szCs w:val="24"/>
        </w:rPr>
        <w:t xml:space="preserve"> </w:t>
      </w:r>
      <w:r w:rsidRPr="00AA27B5">
        <w:rPr>
          <w:rFonts w:cs="Times New Roman"/>
          <w:szCs w:val="24"/>
        </w:rPr>
        <w:t>Taylor</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Francis.</w:t>
      </w:r>
      <w:proofErr w:type="gramEnd"/>
    </w:p>
    <w:p w14:paraId="43197517" w14:textId="1CCEACE2" w:rsidR="00C5405A" w:rsidRPr="00AA27B5" w:rsidRDefault="00C5405A" w:rsidP="00AA27B5">
      <w:pPr>
        <w:spacing w:after="120"/>
        <w:ind w:left="851" w:hanging="851"/>
        <w:rPr>
          <w:rFonts w:cs="Times New Roman"/>
          <w:szCs w:val="24"/>
        </w:rPr>
      </w:pPr>
      <w:proofErr w:type="spellStart"/>
      <w:r w:rsidRPr="00AA27B5">
        <w:rPr>
          <w:rFonts w:cs="Times New Roman"/>
          <w:szCs w:val="24"/>
        </w:rPr>
        <w:lastRenderedPageBreak/>
        <w:t>Bourne</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E.</w:t>
      </w:r>
      <w:r w:rsidR="00C3001A" w:rsidRPr="00AA27B5">
        <w:rPr>
          <w:rFonts w:cs="Times New Roman"/>
          <w:szCs w:val="24"/>
        </w:rPr>
        <w:t xml:space="preserve"> </w:t>
      </w:r>
      <w:r w:rsidRPr="00AA27B5">
        <w:rPr>
          <w:rFonts w:cs="Times New Roman"/>
          <w:szCs w:val="24"/>
        </w:rPr>
        <w:t>J</w:t>
      </w:r>
      <w:proofErr w:type="gramStart"/>
      <w:r w:rsidRPr="00AA27B5">
        <w:rPr>
          <w:rFonts w:cs="Times New Roman"/>
          <w:szCs w:val="24"/>
        </w:rPr>
        <w:t>.,</w:t>
      </w:r>
      <w:proofErr w:type="gramEnd"/>
      <w:r w:rsidR="00C3001A" w:rsidRPr="00AA27B5">
        <w:rPr>
          <w:rFonts w:cs="Times New Roman"/>
          <w:szCs w:val="24"/>
        </w:rPr>
        <w:t xml:space="preserve"> </w:t>
      </w:r>
      <w:r w:rsidR="00576E48" w:rsidRPr="00AA27B5">
        <w:rPr>
          <w:rFonts w:cs="Times New Roman"/>
          <w:szCs w:val="24"/>
        </w:rPr>
        <w:t>ve</w:t>
      </w:r>
      <w:r w:rsidR="00C3001A" w:rsidRPr="00AA27B5">
        <w:rPr>
          <w:rFonts w:cs="Times New Roman"/>
          <w:szCs w:val="24"/>
        </w:rPr>
        <w:t xml:space="preserve"> </w:t>
      </w:r>
      <w:proofErr w:type="spellStart"/>
      <w:r w:rsidRPr="00AA27B5">
        <w:rPr>
          <w:rFonts w:cs="Times New Roman"/>
          <w:szCs w:val="24"/>
        </w:rPr>
        <w:t>Garano</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L.</w:t>
      </w:r>
      <w:r w:rsidR="00C3001A" w:rsidRPr="00AA27B5">
        <w:rPr>
          <w:rFonts w:cs="Times New Roman"/>
          <w:szCs w:val="24"/>
        </w:rPr>
        <w:t xml:space="preserve"> </w:t>
      </w:r>
      <w:r w:rsidRPr="00AA27B5">
        <w:rPr>
          <w:rFonts w:cs="Times New Roman"/>
          <w:szCs w:val="24"/>
        </w:rPr>
        <w:t>(2016).</w:t>
      </w:r>
      <w:r w:rsidR="00C3001A" w:rsidRPr="00AA27B5">
        <w:rPr>
          <w:rFonts w:cs="Times New Roman"/>
          <w:szCs w:val="24"/>
        </w:rPr>
        <w:t xml:space="preserve"> </w:t>
      </w:r>
      <w:proofErr w:type="spellStart"/>
      <w:r w:rsidRPr="00AA27B5">
        <w:rPr>
          <w:rFonts w:cs="Times New Roman"/>
          <w:i/>
          <w:szCs w:val="24"/>
        </w:rPr>
        <w:t>Coping</w:t>
      </w:r>
      <w:proofErr w:type="spellEnd"/>
      <w:r w:rsidR="00C3001A" w:rsidRPr="00AA27B5">
        <w:rPr>
          <w:rFonts w:cs="Times New Roman"/>
          <w:i/>
          <w:szCs w:val="24"/>
        </w:rPr>
        <w:t xml:space="preserve"> </w:t>
      </w:r>
      <w:proofErr w:type="spellStart"/>
      <w:r w:rsidRPr="00AA27B5">
        <w:rPr>
          <w:rFonts w:cs="Times New Roman"/>
          <w:i/>
          <w:szCs w:val="24"/>
        </w:rPr>
        <w:t>with</w:t>
      </w:r>
      <w:proofErr w:type="spellEnd"/>
      <w:r w:rsidR="00C3001A" w:rsidRPr="00AA27B5">
        <w:rPr>
          <w:rFonts w:cs="Times New Roman"/>
          <w:i/>
          <w:szCs w:val="24"/>
        </w:rPr>
        <w:t xml:space="preserve"> </w:t>
      </w:r>
      <w:proofErr w:type="spellStart"/>
      <w:r w:rsidRPr="00AA27B5">
        <w:rPr>
          <w:rFonts w:cs="Times New Roman"/>
          <w:i/>
          <w:szCs w:val="24"/>
        </w:rPr>
        <w:t>anxiety</w:t>
      </w:r>
      <w:proofErr w:type="spellEnd"/>
      <w:r w:rsidRPr="00AA27B5">
        <w:rPr>
          <w:rFonts w:cs="Times New Roman"/>
          <w:i/>
          <w:szCs w:val="24"/>
        </w:rPr>
        <w:t>:</w:t>
      </w:r>
      <w:r w:rsidR="00C3001A" w:rsidRPr="00AA27B5">
        <w:rPr>
          <w:rFonts w:cs="Times New Roman"/>
          <w:i/>
          <w:szCs w:val="24"/>
        </w:rPr>
        <w:t xml:space="preserve"> </w:t>
      </w:r>
      <w:r w:rsidRPr="00AA27B5">
        <w:rPr>
          <w:rFonts w:cs="Times New Roman"/>
          <w:i/>
          <w:szCs w:val="24"/>
        </w:rPr>
        <w:t>Ten</w:t>
      </w:r>
      <w:r w:rsidR="00C3001A" w:rsidRPr="00AA27B5">
        <w:rPr>
          <w:rFonts w:cs="Times New Roman"/>
          <w:i/>
          <w:szCs w:val="24"/>
        </w:rPr>
        <w:t xml:space="preserve"> </w:t>
      </w:r>
      <w:proofErr w:type="spellStart"/>
      <w:r w:rsidRPr="00AA27B5">
        <w:rPr>
          <w:rFonts w:cs="Times New Roman"/>
          <w:i/>
          <w:szCs w:val="24"/>
        </w:rPr>
        <w:t>simple</w:t>
      </w:r>
      <w:proofErr w:type="spellEnd"/>
      <w:r w:rsidR="00C3001A" w:rsidRPr="00AA27B5">
        <w:rPr>
          <w:rFonts w:cs="Times New Roman"/>
          <w:i/>
          <w:szCs w:val="24"/>
        </w:rPr>
        <w:t xml:space="preserve"> </w:t>
      </w:r>
      <w:proofErr w:type="spellStart"/>
      <w:r w:rsidRPr="00AA27B5">
        <w:rPr>
          <w:rFonts w:cs="Times New Roman"/>
          <w:i/>
          <w:szCs w:val="24"/>
        </w:rPr>
        <w:t>ways</w:t>
      </w:r>
      <w:proofErr w:type="spellEnd"/>
      <w:r w:rsidR="00C3001A" w:rsidRPr="00AA27B5">
        <w:rPr>
          <w:rFonts w:cs="Times New Roman"/>
          <w:i/>
          <w:szCs w:val="24"/>
        </w:rPr>
        <w:t xml:space="preserve"> </w:t>
      </w:r>
      <w:proofErr w:type="spellStart"/>
      <w:r w:rsidRPr="00AA27B5">
        <w:rPr>
          <w:rFonts w:cs="Times New Roman"/>
          <w:i/>
          <w:szCs w:val="24"/>
        </w:rPr>
        <w:t>to</w:t>
      </w:r>
      <w:proofErr w:type="spellEnd"/>
      <w:r w:rsidR="00C3001A" w:rsidRPr="00AA27B5">
        <w:rPr>
          <w:rFonts w:cs="Times New Roman"/>
          <w:i/>
          <w:szCs w:val="24"/>
        </w:rPr>
        <w:t xml:space="preserve"> </w:t>
      </w:r>
      <w:proofErr w:type="spellStart"/>
      <w:r w:rsidRPr="00AA27B5">
        <w:rPr>
          <w:rFonts w:cs="Times New Roman"/>
          <w:i/>
          <w:szCs w:val="24"/>
        </w:rPr>
        <w:t>relieve</w:t>
      </w:r>
      <w:proofErr w:type="spellEnd"/>
      <w:r w:rsidR="00C3001A" w:rsidRPr="00AA27B5">
        <w:rPr>
          <w:rFonts w:cs="Times New Roman"/>
          <w:i/>
          <w:szCs w:val="24"/>
        </w:rPr>
        <w:t xml:space="preserve"> </w:t>
      </w:r>
      <w:proofErr w:type="spellStart"/>
      <w:r w:rsidRPr="00AA27B5">
        <w:rPr>
          <w:rFonts w:cs="Times New Roman"/>
          <w:i/>
          <w:szCs w:val="24"/>
        </w:rPr>
        <w:t>anxiety</w:t>
      </w:r>
      <w:proofErr w:type="spellEnd"/>
      <w:r w:rsidRPr="00AA27B5">
        <w:rPr>
          <w:rFonts w:cs="Times New Roman"/>
          <w:i/>
          <w:szCs w:val="24"/>
        </w:rPr>
        <w:t>,</w:t>
      </w:r>
      <w:r w:rsidR="00C3001A" w:rsidRPr="00AA27B5">
        <w:rPr>
          <w:rFonts w:cs="Times New Roman"/>
          <w:i/>
          <w:szCs w:val="24"/>
        </w:rPr>
        <w:t xml:space="preserve"> </w:t>
      </w:r>
      <w:proofErr w:type="spellStart"/>
      <w:r w:rsidRPr="00AA27B5">
        <w:rPr>
          <w:rFonts w:cs="Times New Roman"/>
          <w:i/>
          <w:szCs w:val="24"/>
        </w:rPr>
        <w:t>fear</w:t>
      </w:r>
      <w:proofErr w:type="spellEnd"/>
      <w:r w:rsidRPr="00AA27B5">
        <w:rPr>
          <w:rFonts w:cs="Times New Roman"/>
          <w:i/>
          <w:szCs w:val="24"/>
        </w:rPr>
        <w:t>,</w:t>
      </w:r>
      <w:r w:rsidR="00C3001A" w:rsidRPr="00AA27B5">
        <w:rPr>
          <w:rFonts w:cs="Times New Roman"/>
          <w:i/>
          <w:szCs w:val="24"/>
        </w:rPr>
        <w:t xml:space="preserve"> </w:t>
      </w:r>
      <w:r w:rsidRPr="00AA27B5">
        <w:rPr>
          <w:rFonts w:cs="Times New Roman"/>
          <w:i/>
          <w:szCs w:val="24"/>
        </w:rPr>
        <w:t>and</w:t>
      </w:r>
      <w:r w:rsidR="00C3001A" w:rsidRPr="00AA27B5">
        <w:rPr>
          <w:rFonts w:cs="Times New Roman"/>
          <w:i/>
          <w:szCs w:val="24"/>
        </w:rPr>
        <w:t xml:space="preserve"> </w:t>
      </w:r>
      <w:proofErr w:type="spellStart"/>
      <w:r w:rsidRPr="00AA27B5">
        <w:rPr>
          <w:rFonts w:cs="Times New Roman"/>
          <w:i/>
          <w:szCs w:val="24"/>
        </w:rPr>
        <w:t>worry</w:t>
      </w:r>
      <w:proofErr w:type="spellEnd"/>
      <w:r w:rsidRPr="00AA27B5">
        <w:rPr>
          <w:rFonts w:cs="Times New Roman"/>
          <w:i/>
          <w:szCs w:val="24"/>
        </w:rPr>
        <w:t>.</w:t>
      </w:r>
      <w:r w:rsidR="00C3001A" w:rsidRPr="00AA27B5">
        <w:rPr>
          <w:rFonts w:cs="Times New Roman"/>
          <w:szCs w:val="24"/>
        </w:rPr>
        <w:t xml:space="preserve"> </w:t>
      </w:r>
      <w:r w:rsidRPr="00AA27B5">
        <w:rPr>
          <w:rFonts w:cs="Times New Roman"/>
          <w:szCs w:val="24"/>
        </w:rPr>
        <w:t>California:</w:t>
      </w:r>
      <w:r w:rsidR="00C3001A" w:rsidRPr="00AA27B5">
        <w:rPr>
          <w:rFonts w:cs="Times New Roman"/>
          <w:szCs w:val="24"/>
        </w:rPr>
        <w:t xml:space="preserve"> </w:t>
      </w:r>
      <w:r w:rsidRPr="00AA27B5">
        <w:rPr>
          <w:rFonts w:cs="Times New Roman"/>
          <w:szCs w:val="24"/>
        </w:rPr>
        <w:t>New</w:t>
      </w:r>
      <w:r w:rsidR="00C3001A" w:rsidRPr="00AA27B5">
        <w:rPr>
          <w:rFonts w:cs="Times New Roman"/>
          <w:szCs w:val="24"/>
        </w:rPr>
        <w:t xml:space="preserve"> </w:t>
      </w:r>
      <w:proofErr w:type="spellStart"/>
      <w:r w:rsidRPr="00AA27B5">
        <w:rPr>
          <w:rFonts w:cs="Times New Roman"/>
          <w:szCs w:val="24"/>
        </w:rPr>
        <w:t>Harbinger</w:t>
      </w:r>
      <w:proofErr w:type="spellEnd"/>
      <w:r w:rsidR="00C3001A" w:rsidRPr="00AA27B5">
        <w:rPr>
          <w:rFonts w:cs="Times New Roman"/>
          <w:szCs w:val="24"/>
        </w:rPr>
        <w:t xml:space="preserve"> </w:t>
      </w:r>
      <w:r w:rsidRPr="00AA27B5">
        <w:rPr>
          <w:rFonts w:cs="Times New Roman"/>
          <w:szCs w:val="24"/>
        </w:rPr>
        <w:t>Publications.</w:t>
      </w:r>
    </w:p>
    <w:p w14:paraId="42ADCC98" w14:textId="6BF4F82E" w:rsidR="00C5405A" w:rsidRPr="00AA27B5" w:rsidRDefault="00C5405A" w:rsidP="00AA27B5">
      <w:pPr>
        <w:spacing w:after="120"/>
        <w:ind w:left="851" w:hanging="851"/>
        <w:rPr>
          <w:rFonts w:cs="Times New Roman"/>
          <w:szCs w:val="24"/>
        </w:rPr>
      </w:pPr>
      <w:proofErr w:type="spellStart"/>
      <w:r w:rsidRPr="00AA27B5">
        <w:rPr>
          <w:rFonts w:cs="Times New Roman"/>
          <w:szCs w:val="24"/>
        </w:rPr>
        <w:t>Butcher</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J.</w:t>
      </w:r>
      <w:r w:rsidR="00C3001A" w:rsidRPr="00AA27B5">
        <w:rPr>
          <w:rFonts w:cs="Times New Roman"/>
          <w:szCs w:val="24"/>
        </w:rPr>
        <w:t xml:space="preserve"> </w:t>
      </w:r>
      <w:r w:rsidRPr="00AA27B5">
        <w:rPr>
          <w:rFonts w:cs="Times New Roman"/>
          <w:szCs w:val="24"/>
        </w:rPr>
        <w:t>N</w:t>
      </w:r>
      <w:proofErr w:type="gramStart"/>
      <w:r w:rsidRPr="00AA27B5">
        <w:rPr>
          <w:rFonts w:cs="Times New Roman"/>
          <w:szCs w:val="24"/>
        </w:rPr>
        <w:t>.,</w:t>
      </w:r>
      <w:proofErr w:type="gramEnd"/>
      <w:r w:rsidR="00C3001A" w:rsidRPr="00AA27B5">
        <w:rPr>
          <w:rFonts w:cs="Times New Roman"/>
          <w:szCs w:val="24"/>
        </w:rPr>
        <w:t xml:space="preserve"> </w:t>
      </w:r>
      <w:proofErr w:type="spellStart"/>
      <w:r w:rsidRPr="00AA27B5">
        <w:rPr>
          <w:rFonts w:cs="Times New Roman"/>
          <w:szCs w:val="24"/>
        </w:rPr>
        <w:t>Mineka</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S.,</w:t>
      </w:r>
      <w:r w:rsidR="00C3001A" w:rsidRPr="00AA27B5">
        <w:rPr>
          <w:rFonts w:cs="Times New Roman"/>
          <w:szCs w:val="24"/>
        </w:rPr>
        <w:t xml:space="preserve"> </w:t>
      </w:r>
      <w:r w:rsidR="00576E48" w:rsidRPr="00AA27B5">
        <w:rPr>
          <w:rFonts w:cs="Times New Roman"/>
          <w:szCs w:val="24"/>
        </w:rPr>
        <w:t>ve</w:t>
      </w:r>
      <w:r w:rsidR="00C3001A" w:rsidRPr="00AA27B5">
        <w:rPr>
          <w:rFonts w:cs="Times New Roman"/>
          <w:szCs w:val="24"/>
        </w:rPr>
        <w:t xml:space="preserve"> </w:t>
      </w:r>
      <w:proofErr w:type="spellStart"/>
      <w:r w:rsidRPr="00AA27B5">
        <w:rPr>
          <w:rFonts w:cs="Times New Roman"/>
          <w:szCs w:val="24"/>
        </w:rPr>
        <w:t>Hooley</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J.</w:t>
      </w:r>
      <w:r w:rsidR="00C3001A" w:rsidRPr="00AA27B5">
        <w:rPr>
          <w:rFonts w:cs="Times New Roman"/>
          <w:szCs w:val="24"/>
        </w:rPr>
        <w:t xml:space="preserve"> </w:t>
      </w:r>
      <w:r w:rsidRPr="00AA27B5">
        <w:rPr>
          <w:rFonts w:cs="Times New Roman"/>
          <w:szCs w:val="24"/>
        </w:rPr>
        <w:t>M.</w:t>
      </w:r>
      <w:r w:rsidR="00C3001A" w:rsidRPr="00AA27B5">
        <w:rPr>
          <w:rFonts w:cs="Times New Roman"/>
          <w:szCs w:val="24"/>
        </w:rPr>
        <w:t xml:space="preserve"> </w:t>
      </w:r>
      <w:r w:rsidRPr="00AA27B5">
        <w:rPr>
          <w:rFonts w:cs="Times New Roman"/>
          <w:szCs w:val="24"/>
        </w:rPr>
        <w:t>(2013).</w:t>
      </w:r>
      <w:r w:rsidR="00C3001A" w:rsidRPr="00AA27B5">
        <w:rPr>
          <w:rFonts w:cs="Times New Roman"/>
          <w:szCs w:val="24"/>
        </w:rPr>
        <w:t xml:space="preserve"> </w:t>
      </w:r>
      <w:proofErr w:type="spellStart"/>
      <w:r w:rsidRPr="00AA27B5">
        <w:rPr>
          <w:rFonts w:cs="Times New Roman"/>
          <w:i/>
          <w:szCs w:val="24"/>
        </w:rPr>
        <w:t>Abnormal</w:t>
      </w:r>
      <w:proofErr w:type="spellEnd"/>
      <w:r w:rsidR="00C3001A" w:rsidRPr="00AA27B5">
        <w:rPr>
          <w:rFonts w:cs="Times New Roman"/>
          <w:i/>
          <w:szCs w:val="24"/>
        </w:rPr>
        <w:t xml:space="preserve"> </w:t>
      </w:r>
      <w:proofErr w:type="spellStart"/>
      <w:r w:rsidRPr="00AA27B5">
        <w:rPr>
          <w:rFonts w:cs="Times New Roman"/>
          <w:i/>
          <w:szCs w:val="24"/>
        </w:rPr>
        <w:t>psychology</w:t>
      </w:r>
      <w:proofErr w:type="spellEnd"/>
      <w:r w:rsidRPr="00AA27B5">
        <w:rPr>
          <w:rFonts w:cs="Times New Roman"/>
          <w:i/>
          <w:szCs w:val="24"/>
        </w:rPr>
        <w:t>.</w:t>
      </w:r>
      <w:r w:rsidR="00C3001A" w:rsidRPr="00AA27B5">
        <w:rPr>
          <w:rFonts w:cs="Times New Roman"/>
          <w:szCs w:val="24"/>
        </w:rPr>
        <w:t xml:space="preserve"> </w:t>
      </w:r>
      <w:r w:rsidRPr="00AA27B5">
        <w:rPr>
          <w:rFonts w:cs="Times New Roman"/>
          <w:szCs w:val="24"/>
        </w:rPr>
        <w:t>Boston,</w:t>
      </w:r>
      <w:r w:rsidR="00C3001A" w:rsidRPr="00AA27B5">
        <w:rPr>
          <w:rFonts w:cs="Times New Roman"/>
          <w:szCs w:val="24"/>
        </w:rPr>
        <w:t xml:space="preserve"> </w:t>
      </w:r>
      <w:r w:rsidRPr="00AA27B5">
        <w:rPr>
          <w:rFonts w:cs="Times New Roman"/>
          <w:szCs w:val="24"/>
        </w:rPr>
        <w:t>MA:</w:t>
      </w:r>
      <w:r w:rsidR="00C3001A" w:rsidRPr="00AA27B5">
        <w:rPr>
          <w:rFonts w:cs="Times New Roman"/>
          <w:szCs w:val="24"/>
        </w:rPr>
        <w:t xml:space="preserve"> </w:t>
      </w:r>
      <w:proofErr w:type="spellStart"/>
      <w:r w:rsidRPr="00AA27B5">
        <w:rPr>
          <w:rFonts w:cs="Times New Roman"/>
          <w:szCs w:val="24"/>
        </w:rPr>
        <w:t>Pearson</w:t>
      </w:r>
      <w:proofErr w:type="spellEnd"/>
      <w:r w:rsidRPr="00AA27B5">
        <w:rPr>
          <w:rFonts w:cs="Times New Roman"/>
          <w:szCs w:val="24"/>
        </w:rPr>
        <w:t>.</w:t>
      </w:r>
    </w:p>
    <w:p w14:paraId="208EC9DF" w14:textId="7FFE54B3" w:rsidR="00C5405A" w:rsidRPr="00AA27B5" w:rsidRDefault="00C5405A" w:rsidP="00AA27B5">
      <w:pPr>
        <w:spacing w:after="120"/>
        <w:ind w:left="851" w:hanging="851"/>
        <w:rPr>
          <w:rFonts w:cs="Times New Roman"/>
          <w:szCs w:val="24"/>
        </w:rPr>
      </w:pPr>
      <w:r w:rsidRPr="00AA27B5">
        <w:rPr>
          <w:rFonts w:cs="Times New Roman"/>
          <w:szCs w:val="24"/>
        </w:rPr>
        <w:t>Büyüköztürk,</w:t>
      </w:r>
      <w:r w:rsidR="00C3001A" w:rsidRPr="00AA27B5">
        <w:rPr>
          <w:rFonts w:cs="Times New Roman"/>
          <w:szCs w:val="24"/>
        </w:rPr>
        <w:t xml:space="preserve"> </w:t>
      </w:r>
      <w:r w:rsidRPr="00AA27B5">
        <w:rPr>
          <w:rFonts w:cs="Times New Roman"/>
          <w:szCs w:val="24"/>
        </w:rPr>
        <w:t>Ş</w:t>
      </w:r>
      <w:proofErr w:type="gramStart"/>
      <w:r w:rsidRPr="00AA27B5">
        <w:rPr>
          <w:rFonts w:cs="Times New Roman"/>
          <w:szCs w:val="24"/>
        </w:rPr>
        <w:t>.,</w:t>
      </w:r>
      <w:proofErr w:type="gramEnd"/>
      <w:r w:rsidR="00C3001A" w:rsidRPr="00AA27B5">
        <w:rPr>
          <w:rFonts w:cs="Times New Roman"/>
          <w:szCs w:val="24"/>
        </w:rPr>
        <w:t xml:space="preserve"> </w:t>
      </w:r>
      <w:r w:rsidRPr="00AA27B5">
        <w:rPr>
          <w:rFonts w:cs="Times New Roman"/>
          <w:szCs w:val="24"/>
        </w:rPr>
        <w:t>Akgün,</w:t>
      </w:r>
      <w:r w:rsidR="00C3001A" w:rsidRPr="00AA27B5">
        <w:rPr>
          <w:rFonts w:cs="Times New Roman"/>
          <w:szCs w:val="24"/>
        </w:rPr>
        <w:t xml:space="preserve"> </w:t>
      </w:r>
      <w:r w:rsidRPr="00AA27B5">
        <w:rPr>
          <w:rFonts w:cs="Times New Roman"/>
          <w:szCs w:val="24"/>
        </w:rPr>
        <w:t>Ö.</w:t>
      </w:r>
      <w:r w:rsidR="00C3001A" w:rsidRPr="00AA27B5">
        <w:rPr>
          <w:rFonts w:cs="Times New Roman"/>
          <w:szCs w:val="24"/>
        </w:rPr>
        <w:t xml:space="preserve"> </w:t>
      </w:r>
      <w:r w:rsidRPr="00AA27B5">
        <w:rPr>
          <w:rFonts w:cs="Times New Roman"/>
          <w:szCs w:val="24"/>
        </w:rPr>
        <w:t>E.,</w:t>
      </w:r>
      <w:r w:rsidR="00C3001A" w:rsidRPr="00AA27B5">
        <w:rPr>
          <w:rFonts w:cs="Times New Roman"/>
          <w:szCs w:val="24"/>
        </w:rPr>
        <w:t xml:space="preserve"> </w:t>
      </w:r>
      <w:r w:rsidRPr="00AA27B5">
        <w:rPr>
          <w:rFonts w:cs="Times New Roman"/>
          <w:szCs w:val="24"/>
        </w:rPr>
        <w:t>Demirel,</w:t>
      </w:r>
      <w:r w:rsidR="00C3001A" w:rsidRPr="00AA27B5">
        <w:rPr>
          <w:rFonts w:cs="Times New Roman"/>
          <w:szCs w:val="24"/>
        </w:rPr>
        <w:t xml:space="preserve"> </w:t>
      </w:r>
      <w:r w:rsidRPr="00AA27B5">
        <w:rPr>
          <w:rFonts w:cs="Times New Roman"/>
          <w:szCs w:val="24"/>
        </w:rPr>
        <w:t>F.,</w:t>
      </w:r>
      <w:r w:rsidR="00C3001A" w:rsidRPr="00AA27B5">
        <w:rPr>
          <w:rFonts w:cs="Times New Roman"/>
          <w:szCs w:val="24"/>
        </w:rPr>
        <w:t xml:space="preserve"> </w:t>
      </w:r>
      <w:r w:rsidRPr="00AA27B5">
        <w:rPr>
          <w:rFonts w:cs="Times New Roman"/>
          <w:szCs w:val="24"/>
        </w:rPr>
        <w:t>Karadeniz,</w:t>
      </w:r>
      <w:r w:rsidR="00C3001A" w:rsidRPr="00AA27B5">
        <w:rPr>
          <w:rFonts w:cs="Times New Roman"/>
          <w:szCs w:val="24"/>
        </w:rPr>
        <w:t xml:space="preserve"> </w:t>
      </w:r>
      <w:r w:rsidRPr="00AA27B5">
        <w:rPr>
          <w:rFonts w:cs="Times New Roman"/>
          <w:szCs w:val="24"/>
        </w:rPr>
        <w:t>Ş.,</w:t>
      </w:r>
      <w:r w:rsidR="00C3001A" w:rsidRPr="00AA27B5">
        <w:rPr>
          <w:rFonts w:cs="Times New Roman"/>
          <w:szCs w:val="24"/>
        </w:rPr>
        <w:t xml:space="preserve"> </w:t>
      </w:r>
      <w:r w:rsidRPr="00AA27B5">
        <w:rPr>
          <w:rFonts w:cs="Times New Roman"/>
          <w:szCs w:val="24"/>
        </w:rPr>
        <w:t>&amp;</w:t>
      </w:r>
      <w:r w:rsidR="00C3001A" w:rsidRPr="00AA27B5">
        <w:rPr>
          <w:rFonts w:cs="Times New Roman"/>
          <w:szCs w:val="24"/>
        </w:rPr>
        <w:t xml:space="preserve"> </w:t>
      </w:r>
      <w:r w:rsidRPr="00AA27B5">
        <w:rPr>
          <w:rFonts w:cs="Times New Roman"/>
          <w:szCs w:val="24"/>
        </w:rPr>
        <w:t>Çakmak,</w:t>
      </w:r>
      <w:r w:rsidR="00C3001A" w:rsidRPr="00AA27B5">
        <w:rPr>
          <w:rFonts w:cs="Times New Roman"/>
          <w:szCs w:val="24"/>
        </w:rPr>
        <w:t xml:space="preserve"> </w:t>
      </w:r>
      <w:r w:rsidRPr="00AA27B5">
        <w:rPr>
          <w:rFonts w:cs="Times New Roman"/>
          <w:szCs w:val="24"/>
        </w:rPr>
        <w:t>E.</w:t>
      </w:r>
      <w:r w:rsidR="00C3001A" w:rsidRPr="00AA27B5">
        <w:rPr>
          <w:rFonts w:cs="Times New Roman"/>
          <w:szCs w:val="24"/>
        </w:rPr>
        <w:t xml:space="preserve"> </w:t>
      </w:r>
      <w:r w:rsidRPr="00AA27B5">
        <w:rPr>
          <w:rFonts w:cs="Times New Roman"/>
          <w:szCs w:val="24"/>
        </w:rPr>
        <w:t>K.</w:t>
      </w:r>
      <w:r w:rsidR="00C3001A" w:rsidRPr="00AA27B5">
        <w:rPr>
          <w:rFonts w:cs="Times New Roman"/>
          <w:szCs w:val="24"/>
        </w:rPr>
        <w:t xml:space="preserve"> </w:t>
      </w:r>
      <w:r w:rsidRPr="00AA27B5">
        <w:rPr>
          <w:rFonts w:cs="Times New Roman"/>
          <w:szCs w:val="24"/>
        </w:rPr>
        <w:t>(2015).</w:t>
      </w:r>
      <w:r w:rsidR="00C3001A" w:rsidRPr="00AA27B5">
        <w:rPr>
          <w:rFonts w:cs="Times New Roman"/>
          <w:szCs w:val="24"/>
        </w:rPr>
        <w:t xml:space="preserve"> </w:t>
      </w:r>
      <w:r w:rsidRPr="00AA27B5">
        <w:rPr>
          <w:rFonts w:cs="Times New Roman"/>
          <w:i/>
          <w:szCs w:val="24"/>
        </w:rPr>
        <w:t>Bilimsel</w:t>
      </w:r>
      <w:r w:rsidR="00C3001A" w:rsidRPr="00AA27B5">
        <w:rPr>
          <w:rFonts w:cs="Times New Roman"/>
          <w:i/>
          <w:szCs w:val="24"/>
        </w:rPr>
        <w:t xml:space="preserve"> </w:t>
      </w:r>
      <w:r w:rsidRPr="00AA27B5">
        <w:rPr>
          <w:rFonts w:cs="Times New Roman"/>
          <w:i/>
          <w:szCs w:val="24"/>
        </w:rPr>
        <w:t>araştırma</w:t>
      </w:r>
      <w:r w:rsidR="00C3001A" w:rsidRPr="00AA27B5">
        <w:rPr>
          <w:rFonts w:cs="Times New Roman"/>
          <w:i/>
          <w:szCs w:val="24"/>
        </w:rPr>
        <w:t xml:space="preserve"> </w:t>
      </w:r>
      <w:r w:rsidRPr="00AA27B5">
        <w:rPr>
          <w:rFonts w:cs="Times New Roman"/>
          <w:i/>
          <w:szCs w:val="24"/>
        </w:rPr>
        <w:t>yöntemleri.</w:t>
      </w:r>
      <w:r w:rsidR="00C3001A" w:rsidRPr="00AA27B5">
        <w:rPr>
          <w:rFonts w:cs="Times New Roman"/>
          <w:szCs w:val="24"/>
        </w:rPr>
        <w:t xml:space="preserve"> </w:t>
      </w:r>
      <w:r w:rsidRPr="00AA27B5">
        <w:rPr>
          <w:rFonts w:cs="Times New Roman"/>
          <w:szCs w:val="24"/>
        </w:rPr>
        <w:t>Ankara:</w:t>
      </w:r>
      <w:r w:rsidR="00C3001A" w:rsidRPr="00AA27B5">
        <w:rPr>
          <w:rFonts w:cs="Times New Roman"/>
          <w:szCs w:val="24"/>
        </w:rPr>
        <w:t xml:space="preserve"> </w:t>
      </w:r>
      <w:proofErr w:type="spellStart"/>
      <w:r w:rsidRPr="00AA27B5">
        <w:rPr>
          <w:rFonts w:cs="Times New Roman"/>
          <w:szCs w:val="24"/>
        </w:rPr>
        <w:t>Pegem</w:t>
      </w:r>
      <w:proofErr w:type="spellEnd"/>
      <w:r w:rsidR="00C3001A" w:rsidRPr="00AA27B5">
        <w:rPr>
          <w:rFonts w:cs="Times New Roman"/>
          <w:szCs w:val="24"/>
        </w:rPr>
        <w:t xml:space="preserve"> </w:t>
      </w:r>
      <w:r w:rsidRPr="00AA27B5">
        <w:rPr>
          <w:rFonts w:cs="Times New Roman"/>
          <w:szCs w:val="24"/>
        </w:rPr>
        <w:t>Akademi</w:t>
      </w:r>
    </w:p>
    <w:p w14:paraId="20E34402" w14:textId="3CBE6F5D" w:rsidR="00C5405A" w:rsidRPr="00AA27B5" w:rsidRDefault="00C5405A" w:rsidP="00AA27B5">
      <w:pPr>
        <w:spacing w:after="120"/>
        <w:ind w:left="851" w:hanging="851"/>
        <w:rPr>
          <w:rFonts w:cs="Times New Roman"/>
          <w:szCs w:val="24"/>
        </w:rPr>
      </w:pPr>
      <w:proofErr w:type="spellStart"/>
      <w:r w:rsidRPr="00AA27B5">
        <w:rPr>
          <w:rFonts w:cs="Times New Roman"/>
          <w:szCs w:val="24"/>
        </w:rPr>
        <w:t>Canuzakov</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K</w:t>
      </w:r>
      <w:proofErr w:type="gramStart"/>
      <w:r w:rsidRPr="00AA27B5">
        <w:rPr>
          <w:rFonts w:cs="Times New Roman"/>
          <w:szCs w:val="24"/>
        </w:rPr>
        <w:t>.,</w:t>
      </w:r>
      <w:proofErr w:type="gramEnd"/>
      <w:r w:rsidR="00C3001A" w:rsidRPr="00AA27B5">
        <w:rPr>
          <w:rFonts w:cs="Times New Roman"/>
          <w:szCs w:val="24"/>
        </w:rPr>
        <w:t xml:space="preserve"> </w:t>
      </w:r>
      <w:r w:rsidRPr="00AA27B5">
        <w:rPr>
          <w:rFonts w:cs="Times New Roman"/>
          <w:szCs w:val="24"/>
        </w:rPr>
        <w:t>Demirhan,</w:t>
      </w:r>
      <w:r w:rsidR="00C3001A" w:rsidRPr="00AA27B5">
        <w:rPr>
          <w:rFonts w:cs="Times New Roman"/>
          <w:szCs w:val="24"/>
        </w:rPr>
        <w:t xml:space="preserve"> </w:t>
      </w:r>
      <w:r w:rsidRPr="00AA27B5">
        <w:rPr>
          <w:rFonts w:cs="Times New Roman"/>
          <w:szCs w:val="24"/>
        </w:rPr>
        <w:t>B.,</w:t>
      </w:r>
      <w:r w:rsidR="00C3001A" w:rsidRPr="00AA27B5">
        <w:rPr>
          <w:rFonts w:cs="Times New Roman"/>
          <w:szCs w:val="24"/>
        </w:rPr>
        <w:t xml:space="preserve"> </w:t>
      </w:r>
      <w:proofErr w:type="spellStart"/>
      <w:r w:rsidRPr="00AA27B5">
        <w:rPr>
          <w:rFonts w:cs="Times New Roman"/>
          <w:szCs w:val="24"/>
        </w:rPr>
        <w:t>Uulu</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N.</w:t>
      </w:r>
      <w:r w:rsidR="00C3001A" w:rsidRPr="00AA27B5">
        <w:rPr>
          <w:rFonts w:cs="Times New Roman"/>
          <w:szCs w:val="24"/>
        </w:rPr>
        <w:t xml:space="preserve"> </w:t>
      </w:r>
      <w:r w:rsidRPr="00AA27B5">
        <w:rPr>
          <w:rFonts w:cs="Times New Roman"/>
          <w:szCs w:val="24"/>
        </w:rPr>
        <w:t>S.,</w:t>
      </w:r>
      <w:r w:rsidR="00C3001A" w:rsidRPr="00AA27B5">
        <w:rPr>
          <w:rFonts w:cs="Times New Roman"/>
          <w:szCs w:val="24"/>
        </w:rPr>
        <w:t xml:space="preserve"> </w:t>
      </w:r>
      <w:r w:rsidRPr="00AA27B5">
        <w:rPr>
          <w:rFonts w:cs="Times New Roman"/>
          <w:szCs w:val="24"/>
        </w:rPr>
        <w:t>Geri,</w:t>
      </w:r>
      <w:r w:rsidR="00C3001A" w:rsidRPr="00AA27B5">
        <w:rPr>
          <w:rFonts w:cs="Times New Roman"/>
          <w:szCs w:val="24"/>
        </w:rPr>
        <w:t xml:space="preserve"> </w:t>
      </w:r>
      <w:r w:rsidRPr="00AA27B5">
        <w:rPr>
          <w:rFonts w:cs="Times New Roman"/>
          <w:szCs w:val="24"/>
        </w:rPr>
        <w:t>S.</w:t>
      </w:r>
      <w:r w:rsidR="00C3001A" w:rsidRPr="00AA27B5">
        <w:rPr>
          <w:rFonts w:cs="Times New Roman"/>
          <w:szCs w:val="24"/>
        </w:rPr>
        <w:t xml:space="preserve"> </w:t>
      </w:r>
      <w:r w:rsidRPr="00AA27B5">
        <w:rPr>
          <w:rFonts w:cs="Times New Roman"/>
          <w:szCs w:val="24"/>
        </w:rPr>
        <w:t>(2017).</w:t>
      </w:r>
      <w:r w:rsidR="00C3001A" w:rsidRPr="00AA27B5">
        <w:rPr>
          <w:rFonts w:cs="Times New Roman"/>
          <w:szCs w:val="24"/>
        </w:rPr>
        <w:t xml:space="preserve"> </w:t>
      </w:r>
      <w:proofErr w:type="spellStart"/>
      <w:r w:rsidRPr="00AA27B5">
        <w:rPr>
          <w:rFonts w:cs="Times New Roman"/>
          <w:szCs w:val="24"/>
        </w:rPr>
        <w:t>Investıgatıon</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regional</w:t>
      </w:r>
      <w:proofErr w:type="spellEnd"/>
      <w:r w:rsidR="00C3001A" w:rsidRPr="00AA27B5">
        <w:rPr>
          <w:rFonts w:cs="Times New Roman"/>
          <w:szCs w:val="24"/>
        </w:rPr>
        <w:t xml:space="preserve"> </w:t>
      </w:r>
      <w:proofErr w:type="spellStart"/>
      <w:r w:rsidRPr="00AA27B5">
        <w:rPr>
          <w:rFonts w:cs="Times New Roman"/>
          <w:szCs w:val="24"/>
        </w:rPr>
        <w:t>strength</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r w:rsidRPr="00AA27B5">
        <w:rPr>
          <w:rFonts w:cs="Times New Roman"/>
          <w:szCs w:val="24"/>
        </w:rPr>
        <w:t>Kırgız</w:t>
      </w:r>
      <w:r w:rsidR="00C3001A" w:rsidRPr="00AA27B5">
        <w:rPr>
          <w:rFonts w:cs="Times New Roman"/>
          <w:szCs w:val="24"/>
        </w:rPr>
        <w:t xml:space="preserve"> </w:t>
      </w:r>
      <w:proofErr w:type="spellStart"/>
      <w:r w:rsidRPr="00AA27B5">
        <w:rPr>
          <w:rFonts w:cs="Times New Roman"/>
          <w:szCs w:val="24"/>
        </w:rPr>
        <w:t>Greco</w:t>
      </w:r>
      <w:proofErr w:type="spellEnd"/>
      <w:r w:rsidRPr="00AA27B5">
        <w:rPr>
          <w:rFonts w:cs="Times New Roman"/>
          <w:szCs w:val="24"/>
        </w:rPr>
        <w:t>-Roman</w:t>
      </w:r>
      <w:r w:rsidR="00C3001A" w:rsidRPr="00AA27B5">
        <w:rPr>
          <w:rFonts w:cs="Times New Roman"/>
          <w:szCs w:val="24"/>
        </w:rPr>
        <w:t xml:space="preserve"> </w:t>
      </w:r>
      <w:r w:rsidRPr="00AA27B5">
        <w:rPr>
          <w:rFonts w:cs="Times New Roman"/>
          <w:szCs w:val="24"/>
        </w:rPr>
        <w:t>and</w:t>
      </w:r>
      <w:r w:rsidR="00C3001A" w:rsidRPr="00AA27B5">
        <w:rPr>
          <w:rFonts w:cs="Times New Roman"/>
          <w:szCs w:val="24"/>
        </w:rPr>
        <w:t xml:space="preserve"> </w:t>
      </w:r>
      <w:proofErr w:type="spellStart"/>
      <w:r w:rsidRPr="00AA27B5">
        <w:rPr>
          <w:rFonts w:cs="Times New Roman"/>
          <w:szCs w:val="24"/>
        </w:rPr>
        <w:t>freestyle</w:t>
      </w:r>
      <w:proofErr w:type="spellEnd"/>
      <w:r w:rsidR="00C3001A" w:rsidRPr="00AA27B5">
        <w:rPr>
          <w:rFonts w:cs="Times New Roman"/>
          <w:szCs w:val="24"/>
        </w:rPr>
        <w:t xml:space="preserve"> </w:t>
      </w:r>
      <w:proofErr w:type="spellStart"/>
      <w:r w:rsidRPr="00AA27B5">
        <w:rPr>
          <w:rFonts w:cs="Times New Roman"/>
          <w:szCs w:val="24"/>
        </w:rPr>
        <w:t>natıonal</w:t>
      </w:r>
      <w:proofErr w:type="spellEnd"/>
      <w:r w:rsidR="00C3001A" w:rsidRPr="00AA27B5">
        <w:rPr>
          <w:rFonts w:cs="Times New Roman"/>
          <w:szCs w:val="24"/>
        </w:rPr>
        <w:t xml:space="preserve"> </w:t>
      </w:r>
      <w:proofErr w:type="spellStart"/>
      <w:r w:rsidRPr="00AA27B5">
        <w:rPr>
          <w:rFonts w:cs="Times New Roman"/>
          <w:szCs w:val="24"/>
        </w:rPr>
        <w:t>team</w:t>
      </w:r>
      <w:proofErr w:type="spellEnd"/>
      <w:r w:rsidR="00C3001A" w:rsidRPr="00AA27B5">
        <w:rPr>
          <w:rFonts w:cs="Times New Roman"/>
          <w:szCs w:val="24"/>
        </w:rPr>
        <w:t xml:space="preserve"> </w:t>
      </w:r>
      <w:r w:rsidRPr="00AA27B5">
        <w:rPr>
          <w:rFonts w:cs="Times New Roman"/>
          <w:szCs w:val="24"/>
        </w:rPr>
        <w:t>wrestlers12.</w:t>
      </w:r>
      <w:r w:rsidR="00C3001A" w:rsidRPr="00AA27B5">
        <w:rPr>
          <w:rFonts w:cs="Times New Roman"/>
          <w:szCs w:val="24"/>
        </w:rPr>
        <w:t xml:space="preserve"> </w:t>
      </w:r>
      <w:r w:rsidRPr="00AA27B5">
        <w:rPr>
          <w:rFonts w:cs="Times New Roman"/>
          <w:i/>
          <w:iCs/>
          <w:szCs w:val="24"/>
        </w:rPr>
        <w:t>Beden</w:t>
      </w:r>
      <w:r w:rsidR="00C3001A" w:rsidRPr="00AA27B5">
        <w:rPr>
          <w:rFonts w:cs="Times New Roman"/>
          <w:i/>
          <w:iCs/>
          <w:szCs w:val="24"/>
        </w:rPr>
        <w:t xml:space="preserve"> </w:t>
      </w:r>
      <w:r w:rsidRPr="00AA27B5">
        <w:rPr>
          <w:rFonts w:cs="Times New Roman"/>
          <w:i/>
          <w:iCs/>
          <w:szCs w:val="24"/>
        </w:rPr>
        <w:t>Eğitimi</w:t>
      </w:r>
      <w:r w:rsidR="00C3001A" w:rsidRPr="00AA27B5">
        <w:rPr>
          <w:rFonts w:cs="Times New Roman"/>
          <w:i/>
          <w:iCs/>
          <w:szCs w:val="24"/>
        </w:rPr>
        <w:t xml:space="preserve"> </w:t>
      </w:r>
      <w:r w:rsidRPr="00AA27B5">
        <w:rPr>
          <w:rFonts w:cs="Times New Roman"/>
          <w:i/>
          <w:iCs/>
          <w:szCs w:val="24"/>
        </w:rPr>
        <w:t>ve</w:t>
      </w:r>
      <w:r w:rsidR="00C3001A" w:rsidRPr="00AA27B5">
        <w:rPr>
          <w:rFonts w:cs="Times New Roman"/>
          <w:i/>
          <w:iCs/>
          <w:szCs w:val="24"/>
        </w:rPr>
        <w:t xml:space="preserve"> </w:t>
      </w:r>
      <w:r w:rsidRPr="00AA27B5">
        <w:rPr>
          <w:rFonts w:cs="Times New Roman"/>
          <w:i/>
          <w:iCs/>
          <w:szCs w:val="24"/>
        </w:rPr>
        <w:t>Spor</w:t>
      </w:r>
      <w:r w:rsidR="00C3001A" w:rsidRPr="00AA27B5">
        <w:rPr>
          <w:rFonts w:cs="Times New Roman"/>
          <w:i/>
          <w:iCs/>
          <w:szCs w:val="24"/>
        </w:rPr>
        <w:t xml:space="preserve"> </w:t>
      </w:r>
      <w:r w:rsidRPr="00AA27B5">
        <w:rPr>
          <w:rFonts w:cs="Times New Roman"/>
          <w:i/>
          <w:iCs/>
          <w:szCs w:val="24"/>
        </w:rPr>
        <w:t>Bilimleri</w:t>
      </w:r>
      <w:r w:rsidR="00C3001A" w:rsidRPr="00AA27B5">
        <w:rPr>
          <w:rFonts w:cs="Times New Roman"/>
          <w:i/>
          <w:iCs/>
          <w:szCs w:val="24"/>
        </w:rPr>
        <w:t xml:space="preserve"> </w:t>
      </w:r>
      <w:r w:rsidRPr="00AA27B5">
        <w:rPr>
          <w:rFonts w:cs="Times New Roman"/>
          <w:i/>
          <w:iCs/>
          <w:szCs w:val="24"/>
        </w:rPr>
        <w:t>Dergisi</w:t>
      </w:r>
      <w:r w:rsidRPr="00AA27B5">
        <w:rPr>
          <w:rFonts w:cs="Times New Roman"/>
          <w:szCs w:val="24"/>
        </w:rPr>
        <w:t>,</w:t>
      </w:r>
      <w:r w:rsidR="00C3001A" w:rsidRPr="00AA27B5">
        <w:rPr>
          <w:rFonts w:cs="Times New Roman"/>
          <w:szCs w:val="24"/>
        </w:rPr>
        <w:t xml:space="preserve"> </w:t>
      </w:r>
      <w:r w:rsidRPr="00AA27B5">
        <w:rPr>
          <w:rFonts w:cs="Times New Roman"/>
          <w:i/>
          <w:iCs/>
          <w:szCs w:val="24"/>
        </w:rPr>
        <w:t>11</w:t>
      </w:r>
      <w:r w:rsidRPr="00AA27B5">
        <w:rPr>
          <w:rFonts w:cs="Times New Roman"/>
          <w:szCs w:val="24"/>
        </w:rPr>
        <w:t>(1),</w:t>
      </w:r>
      <w:r w:rsidR="00C3001A" w:rsidRPr="00AA27B5">
        <w:rPr>
          <w:rFonts w:cs="Times New Roman"/>
          <w:szCs w:val="24"/>
        </w:rPr>
        <w:t xml:space="preserve"> </w:t>
      </w:r>
      <w:r w:rsidRPr="00AA27B5">
        <w:rPr>
          <w:rFonts w:cs="Times New Roman"/>
          <w:szCs w:val="24"/>
        </w:rPr>
        <w:t>20-27.</w:t>
      </w:r>
    </w:p>
    <w:p w14:paraId="49B4CBF4" w14:textId="1584DBAC" w:rsidR="00C5405A" w:rsidRPr="00AA27B5" w:rsidRDefault="00C5405A" w:rsidP="00AA27B5">
      <w:pPr>
        <w:spacing w:after="120"/>
        <w:ind w:left="851" w:hanging="851"/>
        <w:rPr>
          <w:rFonts w:cs="Times New Roman"/>
          <w:szCs w:val="24"/>
        </w:rPr>
      </w:pPr>
      <w:proofErr w:type="spellStart"/>
      <w:r w:rsidRPr="00AA27B5">
        <w:rPr>
          <w:rFonts w:cs="Times New Roman"/>
          <w:szCs w:val="24"/>
        </w:rPr>
        <w:t>Carr</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r w:rsidRPr="00AA27B5">
        <w:rPr>
          <w:rFonts w:cs="Times New Roman"/>
          <w:szCs w:val="24"/>
        </w:rPr>
        <w:t>(2012).</w:t>
      </w:r>
      <w:r w:rsidR="00C3001A" w:rsidRPr="00AA27B5">
        <w:rPr>
          <w:rFonts w:cs="Times New Roman"/>
          <w:szCs w:val="24"/>
        </w:rPr>
        <w:t xml:space="preserve"> </w:t>
      </w:r>
      <w:proofErr w:type="spellStart"/>
      <w:r w:rsidRPr="00AA27B5">
        <w:rPr>
          <w:rFonts w:cs="Times New Roman"/>
          <w:i/>
          <w:szCs w:val="24"/>
        </w:rPr>
        <w:t>Clinical</w:t>
      </w:r>
      <w:proofErr w:type="spellEnd"/>
      <w:r w:rsidR="00C3001A" w:rsidRPr="00AA27B5">
        <w:rPr>
          <w:rFonts w:cs="Times New Roman"/>
          <w:i/>
          <w:szCs w:val="24"/>
        </w:rPr>
        <w:t xml:space="preserve"> </w:t>
      </w:r>
      <w:proofErr w:type="spellStart"/>
      <w:r w:rsidRPr="00AA27B5">
        <w:rPr>
          <w:rFonts w:cs="Times New Roman"/>
          <w:i/>
          <w:szCs w:val="24"/>
        </w:rPr>
        <w:t>psychology</w:t>
      </w:r>
      <w:proofErr w:type="spellEnd"/>
      <w:r w:rsidRPr="00AA27B5">
        <w:rPr>
          <w:rFonts w:cs="Times New Roman"/>
          <w:i/>
          <w:szCs w:val="24"/>
        </w:rPr>
        <w:t>:</w:t>
      </w:r>
      <w:r w:rsidR="00C3001A" w:rsidRPr="00AA27B5">
        <w:rPr>
          <w:rFonts w:cs="Times New Roman"/>
          <w:i/>
          <w:szCs w:val="24"/>
        </w:rPr>
        <w:t xml:space="preserve"> </w:t>
      </w:r>
      <w:r w:rsidRPr="00AA27B5">
        <w:rPr>
          <w:rFonts w:cs="Times New Roman"/>
          <w:i/>
          <w:szCs w:val="24"/>
        </w:rPr>
        <w:t>An</w:t>
      </w:r>
      <w:r w:rsidR="00C3001A" w:rsidRPr="00AA27B5">
        <w:rPr>
          <w:rFonts w:cs="Times New Roman"/>
          <w:i/>
          <w:szCs w:val="24"/>
        </w:rPr>
        <w:t xml:space="preserve"> </w:t>
      </w:r>
      <w:proofErr w:type="spellStart"/>
      <w:r w:rsidRPr="00AA27B5">
        <w:rPr>
          <w:rFonts w:cs="Times New Roman"/>
          <w:i/>
          <w:szCs w:val="24"/>
        </w:rPr>
        <w:t>introduction</w:t>
      </w:r>
      <w:proofErr w:type="spellEnd"/>
      <w:r w:rsidRPr="00AA27B5">
        <w:rPr>
          <w:rFonts w:cs="Times New Roman"/>
          <w:i/>
          <w:szCs w:val="24"/>
        </w:rPr>
        <w:t>.</w:t>
      </w:r>
      <w:r w:rsidR="00C3001A" w:rsidRPr="00AA27B5">
        <w:rPr>
          <w:rFonts w:cs="Times New Roman"/>
          <w:szCs w:val="24"/>
        </w:rPr>
        <w:t xml:space="preserve"> </w:t>
      </w:r>
      <w:r w:rsidRPr="00AA27B5">
        <w:rPr>
          <w:rFonts w:cs="Times New Roman"/>
          <w:szCs w:val="24"/>
        </w:rPr>
        <w:t>(1.</w:t>
      </w:r>
      <w:r w:rsidR="00C3001A" w:rsidRPr="00AA27B5">
        <w:rPr>
          <w:rFonts w:cs="Times New Roman"/>
          <w:szCs w:val="24"/>
        </w:rPr>
        <w:t xml:space="preserve"> </w:t>
      </w:r>
      <w:r w:rsidRPr="00AA27B5">
        <w:rPr>
          <w:rFonts w:cs="Times New Roman"/>
          <w:szCs w:val="24"/>
        </w:rPr>
        <w:t>Baskı).</w:t>
      </w:r>
      <w:r w:rsidR="00C3001A" w:rsidRPr="00AA27B5">
        <w:rPr>
          <w:rFonts w:cs="Times New Roman"/>
          <w:szCs w:val="24"/>
        </w:rPr>
        <w:t xml:space="preserve"> </w:t>
      </w:r>
      <w:r w:rsidRPr="00AA27B5">
        <w:rPr>
          <w:rFonts w:cs="Times New Roman"/>
          <w:szCs w:val="24"/>
        </w:rPr>
        <w:t>UK:</w:t>
      </w:r>
      <w:r w:rsidR="00C3001A" w:rsidRPr="00AA27B5">
        <w:rPr>
          <w:rFonts w:cs="Times New Roman"/>
          <w:szCs w:val="24"/>
        </w:rPr>
        <w:t xml:space="preserve"> </w:t>
      </w:r>
      <w:proofErr w:type="spellStart"/>
      <w:r w:rsidRPr="00AA27B5">
        <w:rPr>
          <w:rFonts w:cs="Times New Roman"/>
          <w:szCs w:val="24"/>
        </w:rPr>
        <w:t>Routledge</w:t>
      </w:r>
      <w:proofErr w:type="spellEnd"/>
      <w:r w:rsidRPr="00AA27B5">
        <w:rPr>
          <w:rFonts w:cs="Times New Roman"/>
          <w:szCs w:val="24"/>
        </w:rPr>
        <w:t>.</w:t>
      </w:r>
    </w:p>
    <w:p w14:paraId="38013791" w14:textId="3FF37F65" w:rsidR="00C5405A" w:rsidRPr="00AA27B5" w:rsidRDefault="00C5405A" w:rsidP="00AA27B5">
      <w:pPr>
        <w:spacing w:after="120"/>
        <w:ind w:left="851" w:hanging="851"/>
        <w:rPr>
          <w:rFonts w:eastAsia="Times New Roman" w:cs="Times New Roman"/>
          <w:szCs w:val="24"/>
          <w:lang w:eastAsia="tr-TR"/>
        </w:rPr>
      </w:pPr>
      <w:proofErr w:type="spellStart"/>
      <w:r w:rsidRPr="00AA27B5">
        <w:rPr>
          <w:rFonts w:eastAsia="Times New Roman" w:cs="Times New Roman"/>
          <w:szCs w:val="24"/>
          <w:lang w:eastAsia="tr-TR"/>
        </w:rPr>
        <w:t>Carroll</w:t>
      </w:r>
      <w:proofErr w:type="spellEnd"/>
      <w:r w:rsidRPr="00AA27B5">
        <w:rPr>
          <w:rFonts w:eastAsia="Times New Roman" w:cs="Times New Roman"/>
          <w:szCs w:val="24"/>
          <w:lang w:eastAsia="tr-TR"/>
        </w:rPr>
        <w:t>,</w:t>
      </w:r>
      <w:r w:rsidR="00C3001A" w:rsidRPr="00AA27B5">
        <w:rPr>
          <w:rFonts w:eastAsia="Times New Roman" w:cs="Times New Roman"/>
          <w:szCs w:val="24"/>
          <w:lang w:eastAsia="tr-TR"/>
        </w:rPr>
        <w:t xml:space="preserve"> </w:t>
      </w:r>
      <w:r w:rsidRPr="00AA27B5">
        <w:rPr>
          <w:rFonts w:eastAsia="Times New Roman" w:cs="Times New Roman"/>
          <w:szCs w:val="24"/>
          <w:lang w:eastAsia="tr-TR"/>
        </w:rPr>
        <w:t>S.</w:t>
      </w:r>
      <w:r w:rsidR="00C3001A" w:rsidRPr="00AA27B5">
        <w:rPr>
          <w:rFonts w:eastAsia="Times New Roman" w:cs="Times New Roman"/>
          <w:szCs w:val="24"/>
          <w:lang w:eastAsia="tr-TR"/>
        </w:rPr>
        <w:t xml:space="preserve"> </w:t>
      </w:r>
      <w:r w:rsidRPr="00AA27B5">
        <w:rPr>
          <w:rFonts w:eastAsia="Times New Roman" w:cs="Times New Roman"/>
          <w:szCs w:val="24"/>
          <w:lang w:eastAsia="tr-TR"/>
        </w:rPr>
        <w:t>T.</w:t>
      </w:r>
      <w:r w:rsidR="00C3001A" w:rsidRPr="00AA27B5">
        <w:rPr>
          <w:rFonts w:eastAsia="Times New Roman" w:cs="Times New Roman"/>
          <w:szCs w:val="24"/>
          <w:lang w:eastAsia="tr-TR"/>
        </w:rPr>
        <w:t xml:space="preserve"> </w:t>
      </w:r>
      <w:r w:rsidRPr="00AA27B5">
        <w:rPr>
          <w:rFonts w:eastAsia="Times New Roman" w:cs="Times New Roman"/>
          <w:szCs w:val="24"/>
          <w:lang w:eastAsia="tr-TR"/>
        </w:rPr>
        <w:t>(1988).</w:t>
      </w:r>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Wrestling</w:t>
      </w:r>
      <w:proofErr w:type="spellEnd"/>
      <w:r w:rsidR="00C3001A" w:rsidRPr="00AA27B5">
        <w:rPr>
          <w:rFonts w:eastAsia="Times New Roman" w:cs="Times New Roman"/>
          <w:szCs w:val="24"/>
          <w:lang w:eastAsia="tr-TR"/>
        </w:rPr>
        <w:t xml:space="preserve"> </w:t>
      </w:r>
      <w:r w:rsidRPr="00AA27B5">
        <w:rPr>
          <w:rFonts w:eastAsia="Times New Roman" w:cs="Times New Roman"/>
          <w:szCs w:val="24"/>
          <w:lang w:eastAsia="tr-TR"/>
        </w:rPr>
        <w:t>in</w:t>
      </w:r>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ancient</w:t>
      </w:r>
      <w:proofErr w:type="spellEnd"/>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Nubia</w:t>
      </w:r>
      <w:proofErr w:type="spellEnd"/>
      <w:r w:rsidRPr="00AA27B5">
        <w:rPr>
          <w:rFonts w:eastAsia="Times New Roman" w:cs="Times New Roman"/>
          <w:szCs w:val="24"/>
          <w:lang w:eastAsia="tr-TR"/>
        </w:rPr>
        <w:t>.</w:t>
      </w:r>
      <w:r w:rsidR="00C3001A" w:rsidRPr="00AA27B5">
        <w:rPr>
          <w:rFonts w:eastAsia="Times New Roman" w:cs="Times New Roman"/>
          <w:szCs w:val="24"/>
          <w:lang w:eastAsia="tr-TR"/>
        </w:rPr>
        <w:t xml:space="preserve"> </w:t>
      </w:r>
      <w:proofErr w:type="spellStart"/>
      <w:r w:rsidRPr="00AA27B5">
        <w:rPr>
          <w:rFonts w:eastAsia="Times New Roman" w:cs="Times New Roman"/>
          <w:i/>
          <w:iCs/>
          <w:szCs w:val="24"/>
          <w:lang w:eastAsia="tr-TR"/>
        </w:rPr>
        <w:t>Journal</w:t>
      </w:r>
      <w:proofErr w:type="spellEnd"/>
      <w:r w:rsidR="00C3001A" w:rsidRPr="00AA27B5">
        <w:rPr>
          <w:rFonts w:eastAsia="Times New Roman" w:cs="Times New Roman"/>
          <w:i/>
          <w:iCs/>
          <w:szCs w:val="24"/>
          <w:lang w:eastAsia="tr-TR"/>
        </w:rPr>
        <w:t xml:space="preserve"> </w:t>
      </w:r>
      <w:r w:rsidRPr="00AA27B5">
        <w:rPr>
          <w:rFonts w:eastAsia="Times New Roman" w:cs="Times New Roman"/>
          <w:i/>
          <w:iCs/>
          <w:szCs w:val="24"/>
          <w:lang w:eastAsia="tr-TR"/>
        </w:rPr>
        <w:t>of</w:t>
      </w:r>
      <w:r w:rsidR="00C3001A" w:rsidRPr="00AA27B5">
        <w:rPr>
          <w:rFonts w:eastAsia="Times New Roman" w:cs="Times New Roman"/>
          <w:i/>
          <w:iCs/>
          <w:szCs w:val="24"/>
          <w:lang w:eastAsia="tr-TR"/>
        </w:rPr>
        <w:t xml:space="preserve"> </w:t>
      </w:r>
      <w:proofErr w:type="spellStart"/>
      <w:r w:rsidRPr="00AA27B5">
        <w:rPr>
          <w:rFonts w:eastAsia="Times New Roman" w:cs="Times New Roman"/>
          <w:i/>
          <w:iCs/>
          <w:szCs w:val="24"/>
          <w:lang w:eastAsia="tr-TR"/>
        </w:rPr>
        <w:t>Sport</w:t>
      </w:r>
      <w:proofErr w:type="spellEnd"/>
      <w:r w:rsidR="00C3001A" w:rsidRPr="00AA27B5">
        <w:rPr>
          <w:rFonts w:eastAsia="Times New Roman" w:cs="Times New Roman"/>
          <w:i/>
          <w:iCs/>
          <w:szCs w:val="24"/>
          <w:lang w:eastAsia="tr-TR"/>
        </w:rPr>
        <w:t xml:space="preserve"> </w:t>
      </w:r>
      <w:proofErr w:type="spellStart"/>
      <w:r w:rsidRPr="00AA27B5">
        <w:rPr>
          <w:rFonts w:eastAsia="Times New Roman" w:cs="Times New Roman"/>
          <w:i/>
          <w:iCs/>
          <w:szCs w:val="24"/>
          <w:lang w:eastAsia="tr-TR"/>
        </w:rPr>
        <w:t>History</w:t>
      </w:r>
      <w:proofErr w:type="spellEnd"/>
      <w:r w:rsidRPr="00AA27B5">
        <w:rPr>
          <w:rFonts w:eastAsia="Times New Roman" w:cs="Times New Roman"/>
          <w:szCs w:val="24"/>
          <w:lang w:eastAsia="tr-TR"/>
        </w:rPr>
        <w:t>,</w:t>
      </w:r>
      <w:r w:rsidR="00C3001A" w:rsidRPr="00AA27B5">
        <w:rPr>
          <w:rFonts w:eastAsia="Times New Roman" w:cs="Times New Roman"/>
          <w:szCs w:val="24"/>
          <w:lang w:eastAsia="tr-TR"/>
        </w:rPr>
        <w:t xml:space="preserve"> </w:t>
      </w:r>
      <w:r w:rsidRPr="00AA27B5">
        <w:rPr>
          <w:rFonts w:eastAsia="Times New Roman" w:cs="Times New Roman"/>
          <w:i/>
          <w:iCs/>
          <w:szCs w:val="24"/>
          <w:lang w:eastAsia="tr-TR"/>
        </w:rPr>
        <w:t>15</w:t>
      </w:r>
      <w:r w:rsidRPr="00AA27B5">
        <w:rPr>
          <w:rFonts w:eastAsia="Times New Roman" w:cs="Times New Roman"/>
          <w:szCs w:val="24"/>
          <w:lang w:eastAsia="tr-TR"/>
        </w:rPr>
        <w:t>(2),</w:t>
      </w:r>
      <w:r w:rsidR="00C3001A" w:rsidRPr="00AA27B5">
        <w:rPr>
          <w:rFonts w:eastAsia="Times New Roman" w:cs="Times New Roman"/>
          <w:szCs w:val="24"/>
          <w:lang w:eastAsia="tr-TR"/>
        </w:rPr>
        <w:t xml:space="preserve"> </w:t>
      </w:r>
      <w:r w:rsidRPr="00AA27B5">
        <w:rPr>
          <w:rFonts w:eastAsia="Times New Roman" w:cs="Times New Roman"/>
          <w:szCs w:val="24"/>
          <w:lang w:eastAsia="tr-TR"/>
        </w:rPr>
        <w:t>121-137.</w:t>
      </w:r>
    </w:p>
    <w:p w14:paraId="21BD8D0B" w14:textId="49DE294B" w:rsidR="00C5405A" w:rsidRPr="00AA27B5" w:rsidRDefault="00C5405A" w:rsidP="00AA27B5">
      <w:pPr>
        <w:spacing w:after="120"/>
        <w:ind w:left="851" w:hanging="851"/>
        <w:rPr>
          <w:rFonts w:cs="Times New Roman"/>
          <w:szCs w:val="24"/>
        </w:rPr>
      </w:pPr>
      <w:proofErr w:type="spellStart"/>
      <w:r w:rsidRPr="00AA27B5">
        <w:rPr>
          <w:rFonts w:cs="Times New Roman"/>
          <w:szCs w:val="24"/>
        </w:rPr>
        <w:t>Cieśliński</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I</w:t>
      </w:r>
      <w:proofErr w:type="gramStart"/>
      <w:r w:rsidRPr="00AA27B5">
        <w:rPr>
          <w:rFonts w:cs="Times New Roman"/>
          <w:szCs w:val="24"/>
        </w:rPr>
        <w:t>.,</w:t>
      </w:r>
      <w:proofErr w:type="gramEnd"/>
      <w:r w:rsidR="00C3001A" w:rsidRPr="00AA27B5">
        <w:rPr>
          <w:rFonts w:cs="Times New Roman"/>
          <w:szCs w:val="24"/>
        </w:rPr>
        <w:t xml:space="preserve"> </w:t>
      </w:r>
      <w:proofErr w:type="spellStart"/>
      <w:r w:rsidRPr="00AA27B5">
        <w:rPr>
          <w:rFonts w:cs="Times New Roman"/>
          <w:szCs w:val="24"/>
        </w:rPr>
        <w:t>Gierczuk</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D.,</w:t>
      </w:r>
      <w:r w:rsidR="00C3001A" w:rsidRPr="00AA27B5">
        <w:rPr>
          <w:rFonts w:cs="Times New Roman"/>
          <w:szCs w:val="24"/>
        </w:rPr>
        <w:t xml:space="preserve"> </w:t>
      </w:r>
      <w:r w:rsidR="00576E48" w:rsidRPr="00AA27B5">
        <w:rPr>
          <w:rFonts w:cs="Times New Roman"/>
          <w:szCs w:val="24"/>
        </w:rPr>
        <w:t>ve</w:t>
      </w:r>
      <w:r w:rsidR="00C3001A" w:rsidRPr="00AA27B5">
        <w:rPr>
          <w:rFonts w:cs="Times New Roman"/>
          <w:szCs w:val="24"/>
        </w:rPr>
        <w:t xml:space="preserve"> </w:t>
      </w:r>
      <w:proofErr w:type="spellStart"/>
      <w:r w:rsidRPr="00AA27B5">
        <w:rPr>
          <w:rFonts w:cs="Times New Roman"/>
          <w:szCs w:val="24"/>
        </w:rPr>
        <w:t>Sadowski</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J.</w:t>
      </w:r>
      <w:r w:rsidR="00C3001A" w:rsidRPr="00AA27B5">
        <w:rPr>
          <w:rFonts w:cs="Times New Roman"/>
          <w:szCs w:val="24"/>
        </w:rPr>
        <w:t xml:space="preserve"> </w:t>
      </w:r>
      <w:r w:rsidRPr="00AA27B5">
        <w:rPr>
          <w:rFonts w:cs="Times New Roman"/>
          <w:szCs w:val="24"/>
        </w:rPr>
        <w:t>(2021).</w:t>
      </w:r>
      <w:r w:rsidR="00C3001A" w:rsidRPr="00AA27B5">
        <w:rPr>
          <w:rFonts w:cs="Times New Roman"/>
          <w:szCs w:val="24"/>
        </w:rPr>
        <w:t xml:space="preserve"> </w:t>
      </w:r>
      <w:proofErr w:type="spellStart"/>
      <w:r w:rsidRPr="00AA27B5">
        <w:rPr>
          <w:rFonts w:cs="Times New Roman"/>
          <w:szCs w:val="24"/>
        </w:rPr>
        <w:t>Identification</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success</w:t>
      </w:r>
      <w:proofErr w:type="spellEnd"/>
      <w:r w:rsidR="00C3001A" w:rsidRPr="00AA27B5">
        <w:rPr>
          <w:rFonts w:cs="Times New Roman"/>
          <w:szCs w:val="24"/>
        </w:rPr>
        <w:t xml:space="preserve"> </w:t>
      </w:r>
      <w:proofErr w:type="spellStart"/>
      <w:r w:rsidRPr="00AA27B5">
        <w:rPr>
          <w:rFonts w:cs="Times New Roman"/>
          <w:szCs w:val="24"/>
        </w:rPr>
        <w:t>factors</w:t>
      </w:r>
      <w:proofErr w:type="spellEnd"/>
      <w:r w:rsidR="00C3001A" w:rsidRPr="00AA27B5">
        <w:rPr>
          <w:rFonts w:cs="Times New Roman"/>
          <w:szCs w:val="24"/>
        </w:rPr>
        <w:t xml:space="preserve"> </w:t>
      </w:r>
      <w:r w:rsidRPr="00AA27B5">
        <w:rPr>
          <w:rFonts w:cs="Times New Roman"/>
          <w:szCs w:val="24"/>
        </w:rPr>
        <w:t>in</w:t>
      </w:r>
      <w:r w:rsidR="00C3001A" w:rsidRPr="00AA27B5">
        <w:rPr>
          <w:rFonts w:cs="Times New Roman"/>
          <w:szCs w:val="24"/>
        </w:rPr>
        <w:t xml:space="preserve"> </w:t>
      </w:r>
      <w:r w:rsidRPr="00AA27B5">
        <w:rPr>
          <w:rFonts w:cs="Times New Roman"/>
          <w:szCs w:val="24"/>
        </w:rPr>
        <w:t>elite</w:t>
      </w:r>
      <w:r w:rsidR="00C3001A" w:rsidRPr="00AA27B5">
        <w:rPr>
          <w:rFonts w:cs="Times New Roman"/>
          <w:szCs w:val="24"/>
        </w:rPr>
        <w:t xml:space="preserve"> </w:t>
      </w:r>
      <w:proofErr w:type="spellStart"/>
      <w:r w:rsidRPr="00AA27B5">
        <w:rPr>
          <w:rFonts w:cs="Times New Roman"/>
          <w:szCs w:val="24"/>
        </w:rPr>
        <w:t>wrestlers</w:t>
      </w:r>
      <w:proofErr w:type="spellEnd"/>
      <w:r w:rsidRPr="00AA27B5">
        <w:rPr>
          <w:rFonts w:cs="Times New Roman"/>
          <w:szCs w:val="24"/>
        </w:rPr>
        <w:t>-An</w:t>
      </w:r>
      <w:r w:rsidR="00C3001A" w:rsidRPr="00AA27B5">
        <w:rPr>
          <w:rFonts w:cs="Times New Roman"/>
          <w:szCs w:val="24"/>
        </w:rPr>
        <w:t xml:space="preserve"> </w:t>
      </w:r>
      <w:proofErr w:type="spellStart"/>
      <w:r w:rsidRPr="00AA27B5">
        <w:rPr>
          <w:rFonts w:cs="Times New Roman"/>
          <w:szCs w:val="24"/>
        </w:rPr>
        <w:t>exploratory</w:t>
      </w:r>
      <w:proofErr w:type="spellEnd"/>
      <w:r w:rsidR="00C3001A" w:rsidRPr="00AA27B5">
        <w:rPr>
          <w:rFonts w:cs="Times New Roman"/>
          <w:szCs w:val="24"/>
        </w:rPr>
        <w:t xml:space="preserve"> </w:t>
      </w:r>
      <w:proofErr w:type="spellStart"/>
      <w:r w:rsidRPr="00AA27B5">
        <w:rPr>
          <w:rFonts w:cs="Times New Roman"/>
          <w:szCs w:val="24"/>
        </w:rPr>
        <w:t>study</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i/>
          <w:szCs w:val="24"/>
        </w:rPr>
        <w:t>Plos</w:t>
      </w:r>
      <w:proofErr w:type="spellEnd"/>
      <w:r w:rsidR="00C3001A" w:rsidRPr="00AA27B5">
        <w:rPr>
          <w:rFonts w:cs="Times New Roman"/>
          <w:i/>
          <w:szCs w:val="24"/>
        </w:rPr>
        <w:t xml:space="preserve"> </w:t>
      </w:r>
      <w:proofErr w:type="spellStart"/>
      <w:r w:rsidRPr="00AA27B5">
        <w:rPr>
          <w:rFonts w:cs="Times New Roman"/>
          <w:i/>
          <w:szCs w:val="24"/>
        </w:rPr>
        <w:t>one</w:t>
      </w:r>
      <w:proofErr w:type="spellEnd"/>
      <w:r w:rsidRPr="00AA27B5">
        <w:rPr>
          <w:rFonts w:cs="Times New Roman"/>
          <w:i/>
          <w:szCs w:val="24"/>
        </w:rPr>
        <w:t>,</w:t>
      </w:r>
      <w:r w:rsidR="00C3001A" w:rsidRPr="00AA27B5">
        <w:rPr>
          <w:rFonts w:cs="Times New Roman"/>
          <w:i/>
          <w:szCs w:val="24"/>
        </w:rPr>
        <w:t xml:space="preserve"> </w:t>
      </w:r>
      <w:r w:rsidRPr="00AA27B5">
        <w:rPr>
          <w:rFonts w:cs="Times New Roman"/>
          <w:i/>
          <w:szCs w:val="24"/>
        </w:rPr>
        <w:t>16</w:t>
      </w:r>
      <w:r w:rsidRPr="00AA27B5">
        <w:rPr>
          <w:rFonts w:cs="Times New Roman"/>
          <w:szCs w:val="24"/>
        </w:rPr>
        <w:t>(3),</w:t>
      </w:r>
      <w:r w:rsidR="00C3001A" w:rsidRPr="00AA27B5">
        <w:rPr>
          <w:rFonts w:cs="Times New Roman"/>
          <w:szCs w:val="24"/>
        </w:rPr>
        <w:t xml:space="preserve"> </w:t>
      </w:r>
      <w:r w:rsidRPr="00AA27B5">
        <w:rPr>
          <w:rFonts w:cs="Times New Roman"/>
          <w:szCs w:val="24"/>
        </w:rPr>
        <w:t>e0247565.</w:t>
      </w:r>
    </w:p>
    <w:p w14:paraId="7FD8B0E4" w14:textId="7FE04EAB" w:rsidR="00C5405A" w:rsidRPr="00AA27B5" w:rsidRDefault="00C5405A" w:rsidP="00AA27B5">
      <w:pPr>
        <w:spacing w:after="120"/>
        <w:ind w:left="851" w:hanging="851"/>
        <w:rPr>
          <w:rFonts w:cs="Times New Roman"/>
          <w:szCs w:val="24"/>
        </w:rPr>
      </w:pPr>
      <w:proofErr w:type="spellStart"/>
      <w:r w:rsidRPr="00AA27B5">
        <w:rPr>
          <w:rFonts w:cs="Times New Roman"/>
          <w:szCs w:val="24"/>
        </w:rPr>
        <w:t>Cüceloğlu</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D.</w:t>
      </w:r>
      <w:r w:rsidR="00C3001A" w:rsidRPr="00AA27B5">
        <w:rPr>
          <w:rFonts w:cs="Times New Roman"/>
          <w:szCs w:val="24"/>
        </w:rPr>
        <w:t xml:space="preserve"> </w:t>
      </w:r>
      <w:r w:rsidRPr="00AA27B5">
        <w:rPr>
          <w:rFonts w:cs="Times New Roman"/>
          <w:szCs w:val="24"/>
        </w:rPr>
        <w:t>(2000).</w:t>
      </w:r>
      <w:r w:rsidR="00C3001A" w:rsidRPr="00AA27B5">
        <w:rPr>
          <w:rFonts w:cs="Times New Roman"/>
          <w:szCs w:val="24"/>
        </w:rPr>
        <w:t xml:space="preserve"> </w:t>
      </w:r>
      <w:proofErr w:type="gramStart"/>
      <w:r w:rsidRPr="00AA27B5">
        <w:rPr>
          <w:rFonts w:cs="Times New Roman"/>
          <w:i/>
          <w:szCs w:val="24"/>
        </w:rPr>
        <w:t>İnsan</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r w:rsidRPr="00AA27B5">
        <w:rPr>
          <w:rFonts w:cs="Times New Roman"/>
          <w:i/>
          <w:szCs w:val="24"/>
        </w:rPr>
        <w:t>Davranışı.</w:t>
      </w:r>
      <w:r w:rsidR="00C3001A" w:rsidRPr="00AA27B5">
        <w:rPr>
          <w:rFonts w:cs="Times New Roman"/>
          <w:szCs w:val="24"/>
        </w:rPr>
        <w:t xml:space="preserve"> </w:t>
      </w:r>
      <w:proofErr w:type="gramEnd"/>
      <w:r w:rsidRPr="00AA27B5">
        <w:rPr>
          <w:rFonts w:cs="Times New Roman"/>
          <w:szCs w:val="24"/>
        </w:rPr>
        <w:t>İstanbul:</w:t>
      </w:r>
      <w:r w:rsidR="00C3001A" w:rsidRPr="00AA27B5">
        <w:rPr>
          <w:rFonts w:cs="Times New Roman"/>
          <w:szCs w:val="24"/>
        </w:rPr>
        <w:t xml:space="preserve"> </w:t>
      </w:r>
      <w:r w:rsidRPr="00AA27B5">
        <w:rPr>
          <w:rFonts w:cs="Times New Roman"/>
          <w:szCs w:val="24"/>
        </w:rPr>
        <w:t>Remzi</w:t>
      </w:r>
      <w:r w:rsidR="00C3001A" w:rsidRPr="00AA27B5">
        <w:rPr>
          <w:rFonts w:cs="Times New Roman"/>
          <w:szCs w:val="24"/>
        </w:rPr>
        <w:t xml:space="preserve"> </w:t>
      </w:r>
      <w:r w:rsidRPr="00AA27B5">
        <w:rPr>
          <w:rFonts w:cs="Times New Roman"/>
          <w:szCs w:val="24"/>
        </w:rPr>
        <w:t>Kitabevi.</w:t>
      </w:r>
    </w:p>
    <w:p w14:paraId="37070920" w14:textId="63283F3E" w:rsidR="00C5405A" w:rsidRPr="00AA27B5" w:rsidRDefault="00C5405A" w:rsidP="00AA27B5">
      <w:pPr>
        <w:spacing w:after="120"/>
        <w:ind w:left="851" w:hanging="851"/>
        <w:rPr>
          <w:rFonts w:cs="Times New Roman"/>
          <w:szCs w:val="24"/>
        </w:rPr>
      </w:pPr>
      <w:r w:rsidRPr="00AA27B5">
        <w:rPr>
          <w:rFonts w:cs="Times New Roman"/>
          <w:szCs w:val="24"/>
        </w:rPr>
        <w:t>Çaloğlu,</w:t>
      </w:r>
      <w:r w:rsidR="00C3001A" w:rsidRPr="00AA27B5">
        <w:rPr>
          <w:rFonts w:cs="Times New Roman"/>
          <w:szCs w:val="24"/>
        </w:rPr>
        <w:t xml:space="preserve"> </w:t>
      </w:r>
      <w:r w:rsidRPr="00AA27B5">
        <w:rPr>
          <w:rFonts w:cs="Times New Roman"/>
          <w:szCs w:val="24"/>
        </w:rPr>
        <w:t>M.</w:t>
      </w:r>
      <w:r w:rsidR="00C3001A" w:rsidRPr="00AA27B5">
        <w:rPr>
          <w:rFonts w:cs="Times New Roman"/>
          <w:szCs w:val="24"/>
        </w:rPr>
        <w:t xml:space="preserve"> </w:t>
      </w:r>
      <w:r w:rsidRPr="00AA27B5">
        <w:rPr>
          <w:rFonts w:cs="Times New Roman"/>
          <w:szCs w:val="24"/>
        </w:rPr>
        <w:t>(2017).</w:t>
      </w:r>
      <w:r w:rsidR="00C3001A" w:rsidRPr="00AA27B5">
        <w:rPr>
          <w:rFonts w:cs="Times New Roman"/>
          <w:szCs w:val="24"/>
        </w:rPr>
        <w:t xml:space="preserve"> </w:t>
      </w:r>
      <w:proofErr w:type="spellStart"/>
      <w:r w:rsidRPr="00AA27B5">
        <w:rPr>
          <w:rFonts w:cs="Times New Roman"/>
          <w:i/>
          <w:iCs/>
          <w:szCs w:val="24"/>
        </w:rPr>
        <w:t>Greko</w:t>
      </w:r>
      <w:proofErr w:type="spellEnd"/>
      <w:r w:rsidRPr="00AA27B5">
        <w:rPr>
          <w:rFonts w:cs="Times New Roman"/>
          <w:i/>
          <w:iCs/>
          <w:szCs w:val="24"/>
        </w:rPr>
        <w:t>-Romen</w:t>
      </w:r>
      <w:r w:rsidR="00C3001A" w:rsidRPr="00AA27B5">
        <w:rPr>
          <w:rFonts w:cs="Times New Roman"/>
          <w:i/>
          <w:iCs/>
          <w:szCs w:val="24"/>
        </w:rPr>
        <w:t xml:space="preserve"> </w:t>
      </w:r>
      <w:r w:rsidRPr="00AA27B5">
        <w:rPr>
          <w:rFonts w:cs="Times New Roman"/>
          <w:i/>
          <w:iCs/>
          <w:szCs w:val="24"/>
        </w:rPr>
        <w:t>ve</w:t>
      </w:r>
      <w:r w:rsidR="00C3001A" w:rsidRPr="00AA27B5">
        <w:rPr>
          <w:rFonts w:cs="Times New Roman"/>
          <w:i/>
          <w:iCs/>
          <w:szCs w:val="24"/>
        </w:rPr>
        <w:t xml:space="preserve"> </w:t>
      </w:r>
      <w:r w:rsidRPr="00AA27B5">
        <w:rPr>
          <w:rFonts w:cs="Times New Roman"/>
          <w:i/>
          <w:iCs/>
          <w:szCs w:val="24"/>
        </w:rPr>
        <w:t>serbest</w:t>
      </w:r>
      <w:r w:rsidR="00C3001A" w:rsidRPr="00AA27B5">
        <w:rPr>
          <w:rFonts w:cs="Times New Roman"/>
          <w:i/>
          <w:iCs/>
          <w:szCs w:val="24"/>
        </w:rPr>
        <w:t xml:space="preserve"> </w:t>
      </w:r>
      <w:r w:rsidRPr="00AA27B5">
        <w:rPr>
          <w:rFonts w:cs="Times New Roman"/>
          <w:i/>
          <w:iCs/>
          <w:szCs w:val="24"/>
        </w:rPr>
        <w:t>stil</w:t>
      </w:r>
      <w:r w:rsidR="00C3001A" w:rsidRPr="00AA27B5">
        <w:rPr>
          <w:rFonts w:cs="Times New Roman"/>
          <w:i/>
          <w:iCs/>
          <w:szCs w:val="24"/>
        </w:rPr>
        <w:t xml:space="preserve"> </w:t>
      </w:r>
      <w:r w:rsidRPr="00AA27B5">
        <w:rPr>
          <w:rFonts w:cs="Times New Roman"/>
          <w:i/>
          <w:iCs/>
          <w:szCs w:val="24"/>
        </w:rPr>
        <w:t>güreşçilerinde</w:t>
      </w:r>
      <w:r w:rsidR="00C3001A" w:rsidRPr="00AA27B5">
        <w:rPr>
          <w:rFonts w:cs="Times New Roman"/>
          <w:i/>
          <w:iCs/>
          <w:szCs w:val="24"/>
        </w:rPr>
        <w:t xml:space="preserve"> </w:t>
      </w:r>
      <w:r w:rsidRPr="00AA27B5">
        <w:rPr>
          <w:rFonts w:cs="Times New Roman"/>
          <w:i/>
          <w:iCs/>
          <w:szCs w:val="24"/>
        </w:rPr>
        <w:t>kros</w:t>
      </w:r>
      <w:r w:rsidR="00C3001A" w:rsidRPr="00AA27B5">
        <w:rPr>
          <w:rFonts w:cs="Times New Roman"/>
          <w:i/>
          <w:iCs/>
          <w:szCs w:val="24"/>
        </w:rPr>
        <w:t xml:space="preserve"> </w:t>
      </w:r>
      <w:r w:rsidRPr="00AA27B5">
        <w:rPr>
          <w:rFonts w:cs="Times New Roman"/>
          <w:i/>
          <w:iCs/>
          <w:szCs w:val="24"/>
        </w:rPr>
        <w:t>fit</w:t>
      </w:r>
      <w:r w:rsidR="00C3001A" w:rsidRPr="00AA27B5">
        <w:rPr>
          <w:rFonts w:cs="Times New Roman"/>
          <w:i/>
          <w:iCs/>
          <w:szCs w:val="24"/>
        </w:rPr>
        <w:t xml:space="preserve"> </w:t>
      </w:r>
      <w:r w:rsidRPr="00AA27B5">
        <w:rPr>
          <w:rFonts w:cs="Times New Roman"/>
          <w:i/>
          <w:iCs/>
          <w:szCs w:val="24"/>
        </w:rPr>
        <w:t>antrenmanlarının</w:t>
      </w:r>
      <w:r w:rsidR="00C3001A" w:rsidRPr="00AA27B5">
        <w:rPr>
          <w:rFonts w:cs="Times New Roman"/>
          <w:i/>
          <w:iCs/>
          <w:szCs w:val="24"/>
        </w:rPr>
        <w:t xml:space="preserve"> </w:t>
      </w:r>
      <w:r w:rsidRPr="00AA27B5">
        <w:rPr>
          <w:rFonts w:cs="Times New Roman"/>
          <w:i/>
          <w:iCs/>
          <w:szCs w:val="24"/>
        </w:rPr>
        <w:t>anaerobik</w:t>
      </w:r>
      <w:r w:rsidR="00C3001A" w:rsidRPr="00AA27B5">
        <w:rPr>
          <w:rFonts w:cs="Times New Roman"/>
          <w:i/>
          <w:iCs/>
          <w:szCs w:val="24"/>
        </w:rPr>
        <w:t xml:space="preserve"> </w:t>
      </w:r>
      <w:r w:rsidRPr="00AA27B5">
        <w:rPr>
          <w:rFonts w:cs="Times New Roman"/>
          <w:i/>
          <w:iCs/>
          <w:szCs w:val="24"/>
        </w:rPr>
        <w:t>güç</w:t>
      </w:r>
      <w:r w:rsidR="00C3001A" w:rsidRPr="00AA27B5">
        <w:rPr>
          <w:rFonts w:cs="Times New Roman"/>
          <w:i/>
          <w:iCs/>
          <w:szCs w:val="24"/>
        </w:rPr>
        <w:t xml:space="preserve"> </w:t>
      </w:r>
      <w:r w:rsidRPr="00AA27B5">
        <w:rPr>
          <w:rFonts w:cs="Times New Roman"/>
          <w:i/>
          <w:iCs/>
          <w:szCs w:val="24"/>
        </w:rPr>
        <w:t>ve</w:t>
      </w:r>
      <w:r w:rsidR="00C3001A" w:rsidRPr="00AA27B5">
        <w:rPr>
          <w:rFonts w:cs="Times New Roman"/>
          <w:i/>
          <w:iCs/>
          <w:szCs w:val="24"/>
        </w:rPr>
        <w:t xml:space="preserve"> </w:t>
      </w:r>
      <w:r w:rsidRPr="00AA27B5">
        <w:rPr>
          <w:rFonts w:cs="Times New Roman"/>
          <w:i/>
          <w:iCs/>
          <w:szCs w:val="24"/>
        </w:rPr>
        <w:t>dengeye</w:t>
      </w:r>
      <w:r w:rsidR="00C3001A" w:rsidRPr="00AA27B5">
        <w:rPr>
          <w:rFonts w:cs="Times New Roman"/>
          <w:i/>
          <w:iCs/>
          <w:szCs w:val="24"/>
        </w:rPr>
        <w:t xml:space="preserve"> </w:t>
      </w:r>
      <w:r w:rsidRPr="00AA27B5">
        <w:rPr>
          <w:rFonts w:cs="Times New Roman"/>
          <w:i/>
          <w:iCs/>
          <w:szCs w:val="24"/>
        </w:rPr>
        <w:t>etkisi.</w:t>
      </w:r>
      <w:r w:rsidR="00C3001A" w:rsidRPr="00AA27B5">
        <w:rPr>
          <w:rFonts w:cs="Times New Roman"/>
          <w:szCs w:val="24"/>
        </w:rPr>
        <w:t xml:space="preserve"> </w:t>
      </w:r>
      <w:proofErr w:type="gramStart"/>
      <w:r w:rsidRPr="00AA27B5">
        <w:rPr>
          <w:rFonts w:cs="Times New Roman"/>
          <w:szCs w:val="24"/>
        </w:rPr>
        <w:t>Yüksek</w:t>
      </w:r>
      <w:r w:rsidR="00C3001A" w:rsidRPr="00AA27B5">
        <w:rPr>
          <w:rFonts w:cs="Times New Roman"/>
          <w:szCs w:val="24"/>
        </w:rPr>
        <w:t xml:space="preserve"> </w:t>
      </w:r>
      <w:r w:rsidRPr="00AA27B5">
        <w:rPr>
          <w:rFonts w:cs="Times New Roman"/>
          <w:szCs w:val="24"/>
        </w:rPr>
        <w:t>Lisans</w:t>
      </w:r>
      <w:r w:rsidR="00C3001A" w:rsidRPr="00AA27B5">
        <w:rPr>
          <w:rFonts w:cs="Times New Roman"/>
          <w:szCs w:val="24"/>
        </w:rPr>
        <w:t xml:space="preserve"> </w:t>
      </w:r>
      <w:r w:rsidRPr="00AA27B5">
        <w:rPr>
          <w:rFonts w:cs="Times New Roman"/>
          <w:szCs w:val="24"/>
        </w:rPr>
        <w:t>Tezi.</w:t>
      </w:r>
      <w:r w:rsidR="00C3001A" w:rsidRPr="00AA27B5">
        <w:rPr>
          <w:rFonts w:cs="Times New Roman"/>
          <w:szCs w:val="24"/>
        </w:rPr>
        <w:t xml:space="preserve"> </w:t>
      </w:r>
      <w:r w:rsidRPr="00AA27B5">
        <w:rPr>
          <w:rFonts w:cs="Times New Roman"/>
          <w:szCs w:val="24"/>
        </w:rPr>
        <w:t>Dumlupınar</w:t>
      </w:r>
      <w:r w:rsidR="00C3001A" w:rsidRPr="00AA27B5">
        <w:rPr>
          <w:rFonts w:cs="Times New Roman"/>
          <w:szCs w:val="24"/>
        </w:rPr>
        <w:t xml:space="preserve"> </w:t>
      </w:r>
      <w:r w:rsidRPr="00AA27B5">
        <w:rPr>
          <w:rFonts w:cs="Times New Roman"/>
          <w:szCs w:val="24"/>
        </w:rPr>
        <w:t>Üniversitesi,</w:t>
      </w:r>
      <w:r w:rsidR="00C3001A" w:rsidRPr="00AA27B5">
        <w:rPr>
          <w:rFonts w:cs="Times New Roman"/>
          <w:szCs w:val="24"/>
        </w:rPr>
        <w:t xml:space="preserve"> </w:t>
      </w:r>
      <w:r w:rsidRPr="00AA27B5">
        <w:rPr>
          <w:rFonts w:cs="Times New Roman"/>
          <w:szCs w:val="24"/>
        </w:rPr>
        <w:t>Sağlık</w:t>
      </w:r>
      <w:r w:rsidR="00C3001A" w:rsidRPr="00AA27B5">
        <w:rPr>
          <w:rFonts w:cs="Times New Roman"/>
          <w:szCs w:val="24"/>
        </w:rPr>
        <w:t xml:space="preserve"> </w:t>
      </w:r>
      <w:r w:rsidRPr="00AA27B5">
        <w:rPr>
          <w:rFonts w:cs="Times New Roman"/>
          <w:szCs w:val="24"/>
        </w:rPr>
        <w:t>Bilimleri</w:t>
      </w:r>
      <w:r w:rsidR="00C3001A" w:rsidRPr="00AA27B5">
        <w:rPr>
          <w:rFonts w:cs="Times New Roman"/>
          <w:szCs w:val="24"/>
        </w:rPr>
        <w:t xml:space="preserve"> </w:t>
      </w:r>
      <w:r w:rsidRPr="00AA27B5">
        <w:rPr>
          <w:rFonts w:cs="Times New Roman"/>
          <w:szCs w:val="24"/>
        </w:rPr>
        <w:t>Enstitüsü,</w:t>
      </w:r>
      <w:r w:rsidR="00C3001A" w:rsidRPr="00AA27B5">
        <w:rPr>
          <w:rFonts w:cs="Times New Roman"/>
          <w:szCs w:val="24"/>
        </w:rPr>
        <w:t xml:space="preserve"> </w:t>
      </w:r>
      <w:r w:rsidRPr="00AA27B5">
        <w:rPr>
          <w:rFonts w:cs="Times New Roman"/>
          <w:szCs w:val="24"/>
        </w:rPr>
        <w:t>Beden</w:t>
      </w:r>
      <w:r w:rsidR="00C3001A" w:rsidRPr="00AA27B5">
        <w:rPr>
          <w:rFonts w:cs="Times New Roman"/>
          <w:szCs w:val="24"/>
        </w:rPr>
        <w:t xml:space="preserve"> </w:t>
      </w:r>
      <w:r w:rsidRPr="00AA27B5">
        <w:rPr>
          <w:rFonts w:cs="Times New Roman"/>
          <w:szCs w:val="24"/>
        </w:rPr>
        <w:t>Eğitimi</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Spor</w:t>
      </w:r>
      <w:r w:rsidR="00C3001A" w:rsidRPr="00AA27B5">
        <w:rPr>
          <w:rFonts w:cs="Times New Roman"/>
          <w:szCs w:val="24"/>
        </w:rPr>
        <w:t xml:space="preserve"> </w:t>
      </w:r>
      <w:r w:rsidRPr="00AA27B5">
        <w:rPr>
          <w:rFonts w:cs="Times New Roman"/>
          <w:szCs w:val="24"/>
        </w:rPr>
        <w:t>Anabilim</w:t>
      </w:r>
      <w:r w:rsidR="00C3001A" w:rsidRPr="00AA27B5">
        <w:rPr>
          <w:rFonts w:cs="Times New Roman"/>
          <w:szCs w:val="24"/>
        </w:rPr>
        <w:t xml:space="preserve"> </w:t>
      </w:r>
      <w:r w:rsidRPr="00AA27B5">
        <w:rPr>
          <w:rFonts w:cs="Times New Roman"/>
          <w:szCs w:val="24"/>
        </w:rPr>
        <w:t>Dalı,</w:t>
      </w:r>
      <w:r w:rsidR="00C3001A" w:rsidRPr="00AA27B5">
        <w:rPr>
          <w:rFonts w:cs="Times New Roman"/>
          <w:szCs w:val="24"/>
        </w:rPr>
        <w:t xml:space="preserve"> </w:t>
      </w:r>
      <w:r w:rsidRPr="00AA27B5">
        <w:rPr>
          <w:rFonts w:cs="Times New Roman"/>
          <w:szCs w:val="24"/>
        </w:rPr>
        <w:t>Kütahya.</w:t>
      </w:r>
      <w:proofErr w:type="gramEnd"/>
    </w:p>
    <w:p w14:paraId="23F5D27D" w14:textId="441D8099" w:rsidR="00C5405A" w:rsidRPr="00AA27B5" w:rsidRDefault="00C5405A" w:rsidP="00AA27B5">
      <w:pPr>
        <w:spacing w:after="120"/>
        <w:ind w:left="851" w:hanging="851"/>
        <w:rPr>
          <w:rFonts w:cs="Times New Roman"/>
          <w:szCs w:val="24"/>
        </w:rPr>
      </w:pPr>
      <w:r w:rsidRPr="00AA27B5">
        <w:rPr>
          <w:rFonts w:cs="Times New Roman"/>
          <w:szCs w:val="24"/>
        </w:rPr>
        <w:t>Çelik,</w:t>
      </w:r>
      <w:r w:rsidR="00C3001A" w:rsidRPr="00AA27B5">
        <w:rPr>
          <w:rFonts w:cs="Times New Roman"/>
          <w:szCs w:val="24"/>
        </w:rPr>
        <w:t xml:space="preserve"> </w:t>
      </w:r>
      <w:r w:rsidRPr="00AA27B5">
        <w:rPr>
          <w:rFonts w:cs="Times New Roman"/>
          <w:szCs w:val="24"/>
        </w:rPr>
        <w:t>G.</w:t>
      </w:r>
      <w:r w:rsidR="00C3001A" w:rsidRPr="00AA27B5">
        <w:rPr>
          <w:rFonts w:cs="Times New Roman"/>
          <w:szCs w:val="24"/>
        </w:rPr>
        <w:t xml:space="preserve"> </w:t>
      </w:r>
      <w:r w:rsidRPr="00AA27B5">
        <w:rPr>
          <w:rFonts w:cs="Times New Roman"/>
          <w:szCs w:val="24"/>
        </w:rPr>
        <w:t>(2010).</w:t>
      </w:r>
      <w:r w:rsidR="00C3001A" w:rsidRPr="00AA27B5">
        <w:rPr>
          <w:rFonts w:cs="Times New Roman"/>
          <w:szCs w:val="24"/>
        </w:rPr>
        <w:t xml:space="preserve"> </w:t>
      </w:r>
      <w:proofErr w:type="gramStart"/>
      <w:r w:rsidRPr="00AA27B5">
        <w:rPr>
          <w:rFonts w:cs="Times New Roman"/>
          <w:i/>
          <w:szCs w:val="24"/>
        </w:rPr>
        <w:t>Üst</w:t>
      </w:r>
      <w:r w:rsidR="00C3001A" w:rsidRPr="00AA27B5">
        <w:rPr>
          <w:rFonts w:cs="Times New Roman"/>
          <w:i/>
          <w:szCs w:val="24"/>
        </w:rPr>
        <w:t xml:space="preserve"> </w:t>
      </w:r>
      <w:r w:rsidRPr="00AA27B5">
        <w:rPr>
          <w:rFonts w:cs="Times New Roman"/>
          <w:i/>
          <w:szCs w:val="24"/>
        </w:rPr>
        <w:t>düzeydeki</w:t>
      </w:r>
      <w:r w:rsidR="00C3001A" w:rsidRPr="00AA27B5">
        <w:rPr>
          <w:rFonts w:cs="Times New Roman"/>
          <w:i/>
          <w:szCs w:val="24"/>
        </w:rPr>
        <w:t xml:space="preserve"> </w:t>
      </w:r>
      <w:r w:rsidRPr="00AA27B5">
        <w:rPr>
          <w:rFonts w:cs="Times New Roman"/>
          <w:i/>
          <w:szCs w:val="24"/>
        </w:rPr>
        <w:t>judocularda</w:t>
      </w:r>
      <w:r w:rsidR="00C3001A" w:rsidRPr="00AA27B5">
        <w:rPr>
          <w:rFonts w:cs="Times New Roman"/>
          <w:i/>
          <w:szCs w:val="24"/>
        </w:rPr>
        <w:t xml:space="preserve"> </w:t>
      </w:r>
      <w:r w:rsidRPr="00AA27B5">
        <w:rPr>
          <w:rFonts w:cs="Times New Roman"/>
          <w:i/>
          <w:szCs w:val="24"/>
        </w:rPr>
        <w:t>müsabaka</w:t>
      </w:r>
      <w:r w:rsidR="00C3001A" w:rsidRPr="00AA27B5">
        <w:rPr>
          <w:rFonts w:cs="Times New Roman"/>
          <w:i/>
          <w:szCs w:val="24"/>
        </w:rPr>
        <w:t xml:space="preserve"> </w:t>
      </w:r>
      <w:r w:rsidRPr="00AA27B5">
        <w:rPr>
          <w:rFonts w:cs="Times New Roman"/>
          <w:i/>
          <w:szCs w:val="24"/>
        </w:rPr>
        <w:t>öncesi</w:t>
      </w:r>
      <w:r w:rsidR="00C3001A" w:rsidRPr="00AA27B5">
        <w:rPr>
          <w:rFonts w:cs="Times New Roman"/>
          <w:i/>
          <w:szCs w:val="24"/>
        </w:rPr>
        <w:t xml:space="preserve"> </w:t>
      </w:r>
      <w:r w:rsidRPr="00AA27B5">
        <w:rPr>
          <w:rFonts w:cs="Times New Roman"/>
          <w:i/>
          <w:szCs w:val="24"/>
        </w:rPr>
        <w:t>durumluk</w:t>
      </w:r>
      <w:r w:rsidR="00C3001A" w:rsidRPr="00AA27B5">
        <w:rPr>
          <w:rFonts w:cs="Times New Roman"/>
          <w:i/>
          <w:szCs w:val="24"/>
        </w:rPr>
        <w:t xml:space="preserve"> </w:t>
      </w:r>
      <w:r w:rsidRPr="00AA27B5">
        <w:rPr>
          <w:rFonts w:cs="Times New Roman"/>
          <w:i/>
          <w:szCs w:val="24"/>
        </w:rPr>
        <w:t>kaygı</w:t>
      </w:r>
      <w:r w:rsidR="00C3001A" w:rsidRPr="00AA27B5">
        <w:rPr>
          <w:rFonts w:cs="Times New Roman"/>
          <w:i/>
          <w:szCs w:val="24"/>
        </w:rPr>
        <w:t xml:space="preserve"> </w:t>
      </w:r>
      <w:r w:rsidRPr="00AA27B5">
        <w:rPr>
          <w:rFonts w:cs="Times New Roman"/>
          <w:i/>
          <w:szCs w:val="24"/>
        </w:rPr>
        <w:t>düzeylerinin</w:t>
      </w:r>
      <w:r w:rsidR="00C3001A" w:rsidRPr="00AA27B5">
        <w:rPr>
          <w:rFonts w:cs="Times New Roman"/>
          <w:i/>
          <w:szCs w:val="24"/>
        </w:rPr>
        <w:t xml:space="preserve"> </w:t>
      </w:r>
      <w:r w:rsidRPr="00AA27B5">
        <w:rPr>
          <w:rFonts w:cs="Times New Roman"/>
          <w:i/>
          <w:szCs w:val="24"/>
        </w:rPr>
        <w:t>değerlendirilmesi.</w:t>
      </w:r>
      <w:r w:rsidR="00C3001A" w:rsidRPr="00AA27B5">
        <w:rPr>
          <w:rFonts w:cs="Times New Roman"/>
          <w:szCs w:val="24"/>
        </w:rPr>
        <w:t xml:space="preserve"> </w:t>
      </w:r>
      <w:r w:rsidRPr="00AA27B5">
        <w:rPr>
          <w:rFonts w:cs="Times New Roman"/>
          <w:szCs w:val="24"/>
        </w:rPr>
        <w:t>Yüksek</w:t>
      </w:r>
      <w:r w:rsidR="00C3001A" w:rsidRPr="00AA27B5">
        <w:rPr>
          <w:rFonts w:cs="Times New Roman"/>
          <w:szCs w:val="24"/>
        </w:rPr>
        <w:t xml:space="preserve"> </w:t>
      </w:r>
      <w:r w:rsidRPr="00AA27B5">
        <w:rPr>
          <w:rFonts w:cs="Times New Roman"/>
          <w:szCs w:val="24"/>
        </w:rPr>
        <w:t>Lisans</w:t>
      </w:r>
      <w:r w:rsidR="00C3001A" w:rsidRPr="00AA27B5">
        <w:rPr>
          <w:rFonts w:cs="Times New Roman"/>
          <w:szCs w:val="24"/>
        </w:rPr>
        <w:t xml:space="preserve"> </w:t>
      </w:r>
      <w:r w:rsidRPr="00AA27B5">
        <w:rPr>
          <w:rFonts w:cs="Times New Roman"/>
          <w:szCs w:val="24"/>
        </w:rPr>
        <w:t>Tezi.</w:t>
      </w:r>
      <w:r w:rsidR="00C3001A" w:rsidRPr="00AA27B5">
        <w:rPr>
          <w:rFonts w:cs="Times New Roman"/>
          <w:szCs w:val="24"/>
        </w:rPr>
        <w:t xml:space="preserve">  </w:t>
      </w:r>
      <w:r w:rsidRPr="00AA27B5">
        <w:rPr>
          <w:rFonts w:cs="Times New Roman"/>
          <w:szCs w:val="24"/>
        </w:rPr>
        <w:t>Dumlupınar</w:t>
      </w:r>
      <w:r w:rsidR="00C3001A" w:rsidRPr="00AA27B5">
        <w:rPr>
          <w:rFonts w:cs="Times New Roman"/>
          <w:szCs w:val="24"/>
        </w:rPr>
        <w:t xml:space="preserve"> </w:t>
      </w:r>
      <w:r w:rsidRPr="00AA27B5">
        <w:rPr>
          <w:rFonts w:cs="Times New Roman"/>
          <w:szCs w:val="24"/>
        </w:rPr>
        <w:t>Üniversitesi,</w:t>
      </w:r>
      <w:r w:rsidR="00C3001A" w:rsidRPr="00AA27B5">
        <w:rPr>
          <w:rFonts w:cs="Times New Roman"/>
          <w:szCs w:val="24"/>
        </w:rPr>
        <w:t xml:space="preserve"> </w:t>
      </w:r>
      <w:r w:rsidRPr="00AA27B5">
        <w:rPr>
          <w:rFonts w:cs="Times New Roman"/>
          <w:szCs w:val="24"/>
        </w:rPr>
        <w:t>Sağlık</w:t>
      </w:r>
      <w:r w:rsidR="00C3001A" w:rsidRPr="00AA27B5">
        <w:rPr>
          <w:rFonts w:cs="Times New Roman"/>
          <w:szCs w:val="24"/>
        </w:rPr>
        <w:t xml:space="preserve"> </w:t>
      </w:r>
      <w:r w:rsidRPr="00AA27B5">
        <w:rPr>
          <w:rFonts w:cs="Times New Roman"/>
          <w:szCs w:val="24"/>
        </w:rPr>
        <w:t>Bilimleri</w:t>
      </w:r>
      <w:r w:rsidR="00C3001A" w:rsidRPr="00AA27B5">
        <w:rPr>
          <w:rFonts w:cs="Times New Roman"/>
          <w:szCs w:val="24"/>
        </w:rPr>
        <w:t xml:space="preserve"> </w:t>
      </w:r>
      <w:r w:rsidRPr="00AA27B5">
        <w:rPr>
          <w:rFonts w:cs="Times New Roman"/>
          <w:szCs w:val="24"/>
        </w:rPr>
        <w:t>Enstitüsü,</w:t>
      </w:r>
      <w:r w:rsidR="00C3001A" w:rsidRPr="00AA27B5">
        <w:rPr>
          <w:rFonts w:cs="Times New Roman"/>
          <w:szCs w:val="24"/>
        </w:rPr>
        <w:t xml:space="preserve"> </w:t>
      </w:r>
      <w:r w:rsidRPr="00AA27B5">
        <w:rPr>
          <w:rFonts w:cs="Times New Roman"/>
          <w:szCs w:val="24"/>
        </w:rPr>
        <w:t>Kütahya.</w:t>
      </w:r>
      <w:proofErr w:type="gramEnd"/>
    </w:p>
    <w:p w14:paraId="2898D24A" w14:textId="4D9512A4" w:rsidR="00C5405A" w:rsidRPr="00AA27B5" w:rsidRDefault="00C5405A" w:rsidP="00AA27B5">
      <w:pPr>
        <w:spacing w:after="120"/>
        <w:ind w:left="851" w:hanging="851"/>
        <w:rPr>
          <w:rFonts w:cs="Times New Roman"/>
          <w:szCs w:val="24"/>
        </w:rPr>
      </w:pPr>
      <w:r w:rsidRPr="00AA27B5">
        <w:rPr>
          <w:rFonts w:cs="Times New Roman"/>
          <w:szCs w:val="24"/>
        </w:rPr>
        <w:t>Çeviker,</w:t>
      </w:r>
      <w:r w:rsidR="00C3001A" w:rsidRPr="00AA27B5">
        <w:rPr>
          <w:rFonts w:cs="Times New Roman"/>
          <w:szCs w:val="24"/>
        </w:rPr>
        <w:t xml:space="preserve"> </w:t>
      </w:r>
      <w:r w:rsidRPr="00AA27B5">
        <w:rPr>
          <w:rFonts w:cs="Times New Roman"/>
          <w:szCs w:val="24"/>
        </w:rPr>
        <w:t>A</w:t>
      </w:r>
      <w:proofErr w:type="gramStart"/>
      <w:r w:rsidRPr="00AA27B5">
        <w:rPr>
          <w:rFonts w:cs="Times New Roman"/>
          <w:szCs w:val="24"/>
        </w:rPr>
        <w:t>.,</w:t>
      </w:r>
      <w:proofErr w:type="gramEnd"/>
      <w:r w:rsidR="00C3001A" w:rsidRPr="00AA27B5">
        <w:rPr>
          <w:rFonts w:cs="Times New Roman"/>
          <w:szCs w:val="24"/>
        </w:rPr>
        <w:t xml:space="preserve"> </w:t>
      </w:r>
      <w:r w:rsidR="00576E48" w:rsidRPr="00AA27B5">
        <w:rPr>
          <w:rFonts w:cs="Times New Roman"/>
          <w:szCs w:val="24"/>
        </w:rPr>
        <w:t>ve</w:t>
      </w:r>
      <w:r w:rsidR="00C3001A" w:rsidRPr="00AA27B5">
        <w:rPr>
          <w:rFonts w:cs="Times New Roman"/>
          <w:szCs w:val="24"/>
        </w:rPr>
        <w:t xml:space="preserve"> </w:t>
      </w:r>
      <w:r w:rsidRPr="00AA27B5">
        <w:rPr>
          <w:rFonts w:cs="Times New Roman"/>
          <w:szCs w:val="24"/>
        </w:rPr>
        <w:t>Çisem,</w:t>
      </w:r>
      <w:r w:rsidR="00C3001A" w:rsidRPr="00AA27B5">
        <w:rPr>
          <w:rFonts w:cs="Times New Roman"/>
          <w:szCs w:val="24"/>
        </w:rPr>
        <w:t xml:space="preserve"> </w:t>
      </w:r>
      <w:r w:rsidRPr="00AA27B5">
        <w:rPr>
          <w:rFonts w:cs="Times New Roman"/>
          <w:szCs w:val="24"/>
        </w:rPr>
        <w:t>Ü.</w:t>
      </w:r>
      <w:r w:rsidR="00C3001A" w:rsidRPr="00AA27B5">
        <w:rPr>
          <w:rFonts w:cs="Times New Roman"/>
          <w:szCs w:val="24"/>
        </w:rPr>
        <w:t xml:space="preserve"> </w:t>
      </w:r>
      <w:r w:rsidRPr="00AA27B5">
        <w:rPr>
          <w:rFonts w:cs="Times New Roman"/>
          <w:szCs w:val="24"/>
        </w:rPr>
        <w:t>(2023).</w:t>
      </w:r>
      <w:r w:rsidR="00C3001A" w:rsidRPr="00AA27B5">
        <w:rPr>
          <w:rFonts w:cs="Times New Roman"/>
          <w:szCs w:val="24"/>
        </w:rPr>
        <w:t xml:space="preserve"> </w:t>
      </w:r>
      <w:r w:rsidRPr="00AA27B5">
        <w:rPr>
          <w:rFonts w:cs="Times New Roman"/>
          <w:szCs w:val="24"/>
        </w:rPr>
        <w:t>Türklerde</w:t>
      </w:r>
      <w:r w:rsidR="00C3001A" w:rsidRPr="00AA27B5">
        <w:rPr>
          <w:rFonts w:cs="Times New Roman"/>
          <w:szCs w:val="24"/>
        </w:rPr>
        <w:t xml:space="preserve"> </w:t>
      </w:r>
      <w:r w:rsidRPr="00AA27B5">
        <w:rPr>
          <w:rFonts w:cs="Times New Roman"/>
          <w:szCs w:val="24"/>
        </w:rPr>
        <w:t>geleneksel</w:t>
      </w:r>
      <w:r w:rsidR="00C3001A" w:rsidRPr="00AA27B5">
        <w:rPr>
          <w:rFonts w:cs="Times New Roman"/>
          <w:szCs w:val="24"/>
        </w:rPr>
        <w:t xml:space="preserve"> </w:t>
      </w:r>
      <w:r w:rsidRPr="00AA27B5">
        <w:rPr>
          <w:rFonts w:cs="Times New Roman"/>
          <w:szCs w:val="24"/>
        </w:rPr>
        <w:t>düğün</w:t>
      </w:r>
      <w:r w:rsidR="00C3001A" w:rsidRPr="00AA27B5">
        <w:rPr>
          <w:rFonts w:cs="Times New Roman"/>
          <w:szCs w:val="24"/>
        </w:rPr>
        <w:t xml:space="preserve"> </w:t>
      </w:r>
      <w:r w:rsidRPr="00AA27B5">
        <w:rPr>
          <w:rFonts w:cs="Times New Roman"/>
          <w:szCs w:val="24"/>
        </w:rPr>
        <w:t>güreşleri</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günümüzdeki</w:t>
      </w:r>
      <w:r w:rsidR="00C3001A" w:rsidRPr="00AA27B5">
        <w:rPr>
          <w:rFonts w:cs="Times New Roman"/>
          <w:szCs w:val="24"/>
        </w:rPr>
        <w:t xml:space="preserve"> </w:t>
      </w:r>
      <w:r w:rsidRPr="00AA27B5">
        <w:rPr>
          <w:rFonts w:cs="Times New Roman"/>
          <w:szCs w:val="24"/>
        </w:rPr>
        <w:t>önemi.</w:t>
      </w:r>
      <w:r w:rsidR="00C3001A" w:rsidRPr="00AA27B5">
        <w:rPr>
          <w:rFonts w:cs="Times New Roman"/>
          <w:szCs w:val="24"/>
        </w:rPr>
        <w:t xml:space="preserve"> </w:t>
      </w:r>
      <w:r w:rsidRPr="00AA27B5">
        <w:rPr>
          <w:rFonts w:cs="Times New Roman"/>
          <w:i/>
          <w:szCs w:val="24"/>
        </w:rPr>
        <w:t>Düzce</w:t>
      </w:r>
      <w:r w:rsidR="00C3001A" w:rsidRPr="00AA27B5">
        <w:rPr>
          <w:rFonts w:cs="Times New Roman"/>
          <w:i/>
          <w:szCs w:val="24"/>
        </w:rPr>
        <w:t xml:space="preserve"> </w:t>
      </w:r>
      <w:r w:rsidRPr="00AA27B5">
        <w:rPr>
          <w:rFonts w:cs="Times New Roman"/>
          <w:i/>
          <w:szCs w:val="24"/>
        </w:rPr>
        <w:t>Üniversitesi</w:t>
      </w:r>
      <w:r w:rsidR="00C3001A" w:rsidRPr="00AA27B5">
        <w:rPr>
          <w:rFonts w:cs="Times New Roman"/>
          <w:i/>
          <w:szCs w:val="24"/>
        </w:rPr>
        <w:t xml:space="preserve"> </w:t>
      </w:r>
      <w:r w:rsidRPr="00AA27B5">
        <w:rPr>
          <w:rFonts w:cs="Times New Roman"/>
          <w:i/>
          <w:szCs w:val="24"/>
        </w:rPr>
        <w:t>Spor</w:t>
      </w:r>
      <w:r w:rsidR="00C3001A" w:rsidRPr="00AA27B5">
        <w:rPr>
          <w:rFonts w:cs="Times New Roman"/>
          <w:i/>
          <w:szCs w:val="24"/>
        </w:rPr>
        <w:t xml:space="preserve"> </w:t>
      </w:r>
      <w:r w:rsidRPr="00AA27B5">
        <w:rPr>
          <w:rFonts w:cs="Times New Roman"/>
          <w:i/>
          <w:szCs w:val="24"/>
        </w:rPr>
        <w:t>Bilimleri</w:t>
      </w:r>
      <w:r w:rsidR="00C3001A" w:rsidRPr="00AA27B5">
        <w:rPr>
          <w:rFonts w:cs="Times New Roman"/>
          <w:i/>
          <w:szCs w:val="24"/>
        </w:rPr>
        <w:t xml:space="preserve"> </w:t>
      </w:r>
      <w:r w:rsidRPr="00AA27B5">
        <w:rPr>
          <w:rFonts w:cs="Times New Roman"/>
          <w:i/>
          <w:szCs w:val="24"/>
        </w:rPr>
        <w:t>Dergisi,</w:t>
      </w:r>
      <w:r w:rsidR="00C3001A" w:rsidRPr="00AA27B5">
        <w:rPr>
          <w:rFonts w:cs="Times New Roman"/>
          <w:i/>
          <w:szCs w:val="24"/>
        </w:rPr>
        <w:t xml:space="preserve"> </w:t>
      </w:r>
      <w:r w:rsidRPr="00AA27B5">
        <w:rPr>
          <w:rFonts w:cs="Times New Roman"/>
          <w:i/>
          <w:szCs w:val="24"/>
        </w:rPr>
        <w:t>3</w:t>
      </w:r>
      <w:r w:rsidRPr="00AA27B5">
        <w:rPr>
          <w:rFonts w:cs="Times New Roman"/>
          <w:szCs w:val="24"/>
        </w:rPr>
        <w:t>(2),</w:t>
      </w:r>
      <w:r w:rsidR="00C3001A" w:rsidRPr="00AA27B5">
        <w:rPr>
          <w:rFonts w:cs="Times New Roman"/>
          <w:szCs w:val="24"/>
        </w:rPr>
        <w:t xml:space="preserve"> </w:t>
      </w:r>
      <w:r w:rsidRPr="00AA27B5">
        <w:rPr>
          <w:rFonts w:cs="Times New Roman"/>
          <w:szCs w:val="24"/>
        </w:rPr>
        <w:t>185-188.</w:t>
      </w:r>
    </w:p>
    <w:p w14:paraId="09C8224D" w14:textId="35F632EC" w:rsidR="00C5405A" w:rsidRPr="00AA27B5" w:rsidRDefault="00C5405A" w:rsidP="00AA27B5">
      <w:pPr>
        <w:spacing w:after="120"/>
        <w:ind w:left="851" w:hanging="851"/>
        <w:rPr>
          <w:rFonts w:cs="Times New Roman"/>
          <w:szCs w:val="24"/>
        </w:rPr>
      </w:pPr>
      <w:r w:rsidRPr="00AA27B5">
        <w:rPr>
          <w:rFonts w:cs="Times New Roman"/>
          <w:szCs w:val="24"/>
        </w:rPr>
        <w:t>Çiftçi,</w:t>
      </w:r>
      <w:r w:rsidR="00C3001A" w:rsidRPr="00AA27B5">
        <w:rPr>
          <w:rFonts w:cs="Times New Roman"/>
          <w:szCs w:val="24"/>
        </w:rPr>
        <w:t xml:space="preserve"> </w:t>
      </w:r>
      <w:r w:rsidRPr="00AA27B5">
        <w:rPr>
          <w:rFonts w:cs="Times New Roman"/>
          <w:szCs w:val="24"/>
        </w:rPr>
        <w:t>H</w:t>
      </w:r>
      <w:proofErr w:type="gramStart"/>
      <w:r w:rsidRPr="00AA27B5">
        <w:rPr>
          <w:rFonts w:cs="Times New Roman"/>
          <w:szCs w:val="24"/>
        </w:rPr>
        <w:t>.,</w:t>
      </w:r>
      <w:proofErr w:type="gramEnd"/>
      <w:r w:rsidR="00C3001A" w:rsidRPr="00AA27B5">
        <w:rPr>
          <w:rFonts w:cs="Times New Roman"/>
          <w:szCs w:val="24"/>
        </w:rPr>
        <w:t xml:space="preserve"> </w:t>
      </w:r>
      <w:r w:rsidR="00576E48" w:rsidRPr="00AA27B5">
        <w:rPr>
          <w:rFonts w:cs="Times New Roman"/>
          <w:szCs w:val="24"/>
        </w:rPr>
        <w:t>ve</w:t>
      </w:r>
      <w:r w:rsidR="00C3001A" w:rsidRPr="00AA27B5">
        <w:rPr>
          <w:rFonts w:cs="Times New Roman"/>
          <w:szCs w:val="24"/>
        </w:rPr>
        <w:t xml:space="preserve"> </w:t>
      </w:r>
      <w:r w:rsidRPr="00AA27B5">
        <w:rPr>
          <w:rFonts w:cs="Times New Roman"/>
          <w:szCs w:val="24"/>
        </w:rPr>
        <w:t>Yener,</w:t>
      </w:r>
      <w:r w:rsidR="00C3001A" w:rsidRPr="00AA27B5">
        <w:rPr>
          <w:rFonts w:cs="Times New Roman"/>
          <w:szCs w:val="24"/>
        </w:rPr>
        <w:t xml:space="preserve"> </w:t>
      </w:r>
      <w:r w:rsidRPr="00AA27B5">
        <w:rPr>
          <w:rFonts w:cs="Times New Roman"/>
          <w:szCs w:val="24"/>
        </w:rPr>
        <w:t>Ş.</w:t>
      </w:r>
      <w:r w:rsidR="00C3001A" w:rsidRPr="00AA27B5">
        <w:rPr>
          <w:rFonts w:cs="Times New Roman"/>
          <w:szCs w:val="24"/>
        </w:rPr>
        <w:t xml:space="preserve"> </w:t>
      </w:r>
      <w:r w:rsidRPr="00AA27B5">
        <w:rPr>
          <w:rFonts w:cs="Times New Roman"/>
          <w:szCs w:val="24"/>
        </w:rPr>
        <w:t>(1971).</w:t>
      </w:r>
      <w:r w:rsidR="00C3001A" w:rsidRPr="00AA27B5">
        <w:rPr>
          <w:rFonts w:cs="Times New Roman"/>
          <w:szCs w:val="24"/>
        </w:rPr>
        <w:t xml:space="preserve"> </w:t>
      </w:r>
      <w:proofErr w:type="gramStart"/>
      <w:r w:rsidRPr="00AA27B5">
        <w:rPr>
          <w:rFonts w:cs="Times New Roman"/>
          <w:i/>
          <w:szCs w:val="24"/>
        </w:rPr>
        <w:t>Osmanlı</w:t>
      </w:r>
      <w:r w:rsidR="00C3001A" w:rsidRPr="00AA27B5">
        <w:rPr>
          <w:rFonts w:cs="Times New Roman"/>
          <w:i/>
          <w:szCs w:val="24"/>
        </w:rPr>
        <w:t xml:space="preserve"> </w:t>
      </w:r>
      <w:r w:rsidRPr="00AA27B5">
        <w:rPr>
          <w:rFonts w:cs="Times New Roman"/>
          <w:i/>
          <w:szCs w:val="24"/>
        </w:rPr>
        <w:t>Devleti’nin</w:t>
      </w:r>
      <w:r w:rsidR="00C3001A" w:rsidRPr="00AA27B5">
        <w:rPr>
          <w:rFonts w:cs="Times New Roman"/>
          <w:i/>
          <w:szCs w:val="24"/>
        </w:rPr>
        <w:t xml:space="preserve"> </w:t>
      </w:r>
      <w:r w:rsidRPr="00AA27B5">
        <w:rPr>
          <w:rFonts w:cs="Times New Roman"/>
          <w:i/>
          <w:szCs w:val="24"/>
        </w:rPr>
        <w:t>Son</w:t>
      </w:r>
      <w:r w:rsidR="00C3001A" w:rsidRPr="00AA27B5">
        <w:rPr>
          <w:rFonts w:cs="Times New Roman"/>
          <w:i/>
          <w:szCs w:val="24"/>
        </w:rPr>
        <w:t xml:space="preserve"> </w:t>
      </w:r>
      <w:r w:rsidRPr="00AA27B5">
        <w:rPr>
          <w:rFonts w:cs="Times New Roman"/>
          <w:i/>
          <w:szCs w:val="24"/>
        </w:rPr>
        <w:t>Yıllarında</w:t>
      </w:r>
      <w:r w:rsidR="00C3001A" w:rsidRPr="00AA27B5">
        <w:rPr>
          <w:rFonts w:cs="Times New Roman"/>
          <w:i/>
          <w:szCs w:val="24"/>
        </w:rPr>
        <w:t xml:space="preserve"> </w:t>
      </w:r>
      <w:r w:rsidRPr="00AA27B5">
        <w:rPr>
          <w:rFonts w:cs="Times New Roman"/>
          <w:i/>
          <w:szCs w:val="24"/>
        </w:rPr>
        <w:t>Gaziantep’te</w:t>
      </w:r>
      <w:r w:rsidR="00C3001A" w:rsidRPr="00AA27B5">
        <w:rPr>
          <w:rFonts w:cs="Times New Roman"/>
          <w:i/>
          <w:szCs w:val="24"/>
        </w:rPr>
        <w:t xml:space="preserve"> </w:t>
      </w:r>
      <w:r w:rsidRPr="00AA27B5">
        <w:rPr>
          <w:rFonts w:cs="Times New Roman"/>
          <w:i/>
          <w:szCs w:val="24"/>
        </w:rPr>
        <w:t>Sanat</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r w:rsidRPr="00AA27B5">
        <w:rPr>
          <w:rFonts w:cs="Times New Roman"/>
          <w:i/>
          <w:szCs w:val="24"/>
        </w:rPr>
        <w:t>Ticaret</w:t>
      </w:r>
      <w:r w:rsidR="00C3001A" w:rsidRPr="00AA27B5">
        <w:rPr>
          <w:rFonts w:cs="Times New Roman"/>
          <w:i/>
          <w:szCs w:val="24"/>
        </w:rPr>
        <w:t xml:space="preserve"> </w:t>
      </w:r>
      <w:r w:rsidRPr="00AA27B5">
        <w:rPr>
          <w:rFonts w:cs="Times New Roman"/>
          <w:i/>
          <w:szCs w:val="24"/>
        </w:rPr>
        <w:t>Dalları</w:t>
      </w:r>
      <w:r w:rsidRPr="00AA27B5">
        <w:rPr>
          <w:rFonts w:cs="Times New Roman"/>
          <w:szCs w:val="24"/>
        </w:rPr>
        <w:t>.</w:t>
      </w:r>
      <w:r w:rsidR="00C3001A" w:rsidRPr="00AA27B5">
        <w:rPr>
          <w:rFonts w:cs="Times New Roman"/>
          <w:szCs w:val="24"/>
        </w:rPr>
        <w:t xml:space="preserve"> </w:t>
      </w:r>
      <w:r w:rsidRPr="00AA27B5">
        <w:rPr>
          <w:rFonts w:cs="Times New Roman"/>
          <w:szCs w:val="24"/>
        </w:rPr>
        <w:t>Gaziantep</w:t>
      </w:r>
      <w:r w:rsidR="00C3001A" w:rsidRPr="00AA27B5">
        <w:rPr>
          <w:rFonts w:cs="Times New Roman"/>
          <w:szCs w:val="24"/>
        </w:rPr>
        <w:t xml:space="preserve"> </w:t>
      </w:r>
      <w:r w:rsidRPr="00AA27B5">
        <w:rPr>
          <w:rFonts w:cs="Times New Roman"/>
          <w:szCs w:val="24"/>
        </w:rPr>
        <w:t>Kültür</w:t>
      </w:r>
      <w:r w:rsidR="00C3001A" w:rsidRPr="00AA27B5">
        <w:rPr>
          <w:rFonts w:cs="Times New Roman"/>
          <w:szCs w:val="24"/>
        </w:rPr>
        <w:t xml:space="preserve"> </w:t>
      </w:r>
      <w:r w:rsidRPr="00AA27B5">
        <w:rPr>
          <w:rFonts w:cs="Times New Roman"/>
          <w:szCs w:val="24"/>
        </w:rPr>
        <w:t>Derneği</w:t>
      </w:r>
      <w:r w:rsidR="00C3001A" w:rsidRPr="00AA27B5">
        <w:rPr>
          <w:rFonts w:cs="Times New Roman"/>
          <w:szCs w:val="24"/>
        </w:rPr>
        <w:t xml:space="preserve"> </w:t>
      </w:r>
      <w:r w:rsidRPr="00AA27B5">
        <w:rPr>
          <w:rFonts w:cs="Times New Roman"/>
          <w:szCs w:val="24"/>
        </w:rPr>
        <w:t>Kitap</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Broşür</w:t>
      </w:r>
      <w:r w:rsidR="00C3001A" w:rsidRPr="00AA27B5">
        <w:rPr>
          <w:rFonts w:cs="Times New Roman"/>
          <w:szCs w:val="24"/>
        </w:rPr>
        <w:t xml:space="preserve"> </w:t>
      </w:r>
      <w:r w:rsidRPr="00AA27B5">
        <w:rPr>
          <w:rFonts w:cs="Times New Roman"/>
          <w:szCs w:val="24"/>
        </w:rPr>
        <w:t>Yayınları.</w:t>
      </w:r>
      <w:r w:rsidR="00C3001A" w:rsidRPr="00AA27B5">
        <w:rPr>
          <w:rFonts w:cs="Times New Roman"/>
          <w:szCs w:val="24"/>
        </w:rPr>
        <w:t xml:space="preserve"> </w:t>
      </w:r>
      <w:proofErr w:type="gramEnd"/>
      <w:r w:rsidRPr="00AA27B5">
        <w:rPr>
          <w:rFonts w:cs="Times New Roman"/>
          <w:szCs w:val="24"/>
        </w:rPr>
        <w:t>58.</w:t>
      </w:r>
    </w:p>
    <w:p w14:paraId="5DD8870A" w14:textId="01E4C39F" w:rsidR="00C5405A" w:rsidRPr="00AA27B5" w:rsidRDefault="00C5405A" w:rsidP="00AA27B5">
      <w:pPr>
        <w:spacing w:after="120"/>
        <w:ind w:left="851" w:hanging="851"/>
        <w:rPr>
          <w:rFonts w:cs="Times New Roman"/>
          <w:szCs w:val="24"/>
        </w:rPr>
      </w:pPr>
      <w:r w:rsidRPr="00AA27B5">
        <w:rPr>
          <w:rFonts w:cs="Times New Roman"/>
          <w:szCs w:val="24"/>
        </w:rPr>
        <w:t>Dağdeviren,</w:t>
      </w:r>
      <w:r w:rsidR="00C3001A" w:rsidRPr="00AA27B5">
        <w:rPr>
          <w:rFonts w:cs="Times New Roman"/>
          <w:szCs w:val="24"/>
        </w:rPr>
        <w:t xml:space="preserve"> </w:t>
      </w:r>
      <w:r w:rsidRPr="00AA27B5">
        <w:rPr>
          <w:rFonts w:cs="Times New Roman"/>
          <w:szCs w:val="24"/>
        </w:rPr>
        <w:t>F.</w:t>
      </w:r>
      <w:r w:rsidR="00C3001A" w:rsidRPr="00AA27B5">
        <w:rPr>
          <w:rFonts w:cs="Times New Roman"/>
          <w:szCs w:val="24"/>
        </w:rPr>
        <w:t xml:space="preserve"> </w:t>
      </w:r>
      <w:r w:rsidRPr="00AA27B5">
        <w:rPr>
          <w:rFonts w:cs="Times New Roman"/>
          <w:szCs w:val="24"/>
        </w:rPr>
        <w:t>(2012).</w:t>
      </w:r>
      <w:r w:rsidR="00C3001A" w:rsidRPr="00AA27B5">
        <w:rPr>
          <w:rFonts w:cs="Times New Roman"/>
          <w:szCs w:val="24"/>
        </w:rPr>
        <w:t xml:space="preserve"> </w:t>
      </w:r>
      <w:r w:rsidRPr="00AA27B5">
        <w:rPr>
          <w:rFonts w:cs="Times New Roman"/>
          <w:i/>
          <w:szCs w:val="24"/>
        </w:rPr>
        <w:t>Güneydoğu</w:t>
      </w:r>
      <w:r w:rsidR="00C3001A" w:rsidRPr="00AA27B5">
        <w:rPr>
          <w:rFonts w:cs="Times New Roman"/>
          <w:i/>
          <w:szCs w:val="24"/>
        </w:rPr>
        <w:t xml:space="preserve"> </w:t>
      </w:r>
      <w:r w:rsidRPr="00AA27B5">
        <w:rPr>
          <w:rFonts w:cs="Times New Roman"/>
          <w:i/>
          <w:szCs w:val="24"/>
        </w:rPr>
        <w:t>Anadolu</w:t>
      </w:r>
      <w:r w:rsidR="00C3001A" w:rsidRPr="00AA27B5">
        <w:rPr>
          <w:rFonts w:cs="Times New Roman"/>
          <w:i/>
          <w:szCs w:val="24"/>
        </w:rPr>
        <w:t xml:space="preserve"> </w:t>
      </w:r>
      <w:r w:rsidRPr="00AA27B5">
        <w:rPr>
          <w:rFonts w:cs="Times New Roman"/>
          <w:i/>
          <w:szCs w:val="24"/>
        </w:rPr>
        <w:t>Bölgesi’nde</w:t>
      </w:r>
      <w:r w:rsidR="00C3001A" w:rsidRPr="00AA27B5">
        <w:rPr>
          <w:rFonts w:cs="Times New Roman"/>
          <w:i/>
          <w:szCs w:val="24"/>
        </w:rPr>
        <w:t xml:space="preserve"> </w:t>
      </w:r>
      <w:r w:rsidRPr="00AA27B5">
        <w:rPr>
          <w:rFonts w:cs="Times New Roman"/>
          <w:i/>
          <w:szCs w:val="24"/>
        </w:rPr>
        <w:t>güreş</w:t>
      </w:r>
      <w:r w:rsidR="00C3001A" w:rsidRPr="00AA27B5">
        <w:rPr>
          <w:rFonts w:cs="Times New Roman"/>
          <w:i/>
          <w:szCs w:val="24"/>
        </w:rPr>
        <w:t xml:space="preserve"> </w:t>
      </w:r>
      <w:r w:rsidRPr="00AA27B5">
        <w:rPr>
          <w:rFonts w:cs="Times New Roman"/>
          <w:i/>
          <w:szCs w:val="24"/>
        </w:rPr>
        <w:t>yapan</w:t>
      </w:r>
      <w:r w:rsidR="00C3001A" w:rsidRPr="00AA27B5">
        <w:rPr>
          <w:rFonts w:cs="Times New Roman"/>
          <w:i/>
          <w:szCs w:val="24"/>
        </w:rPr>
        <w:t xml:space="preserve"> </w:t>
      </w:r>
      <w:r w:rsidRPr="00AA27B5">
        <w:rPr>
          <w:rFonts w:cs="Times New Roman"/>
          <w:i/>
          <w:szCs w:val="24"/>
        </w:rPr>
        <w:t>sporcuların</w:t>
      </w:r>
      <w:r w:rsidR="00C3001A" w:rsidRPr="00AA27B5">
        <w:rPr>
          <w:rFonts w:cs="Times New Roman"/>
          <w:i/>
          <w:szCs w:val="24"/>
        </w:rPr>
        <w:t xml:space="preserve"> </w:t>
      </w:r>
      <w:r w:rsidRPr="00AA27B5">
        <w:rPr>
          <w:rFonts w:cs="Times New Roman"/>
          <w:i/>
          <w:szCs w:val="24"/>
        </w:rPr>
        <w:t>sosyo-ekonomik</w:t>
      </w:r>
      <w:r w:rsidR="00C3001A" w:rsidRPr="00AA27B5">
        <w:rPr>
          <w:rFonts w:cs="Times New Roman"/>
          <w:i/>
          <w:szCs w:val="24"/>
        </w:rPr>
        <w:t xml:space="preserve"> </w:t>
      </w:r>
      <w:r w:rsidRPr="00AA27B5">
        <w:rPr>
          <w:rFonts w:cs="Times New Roman"/>
          <w:i/>
          <w:szCs w:val="24"/>
        </w:rPr>
        <w:t>yapılarının</w:t>
      </w:r>
      <w:r w:rsidR="00C3001A" w:rsidRPr="00AA27B5">
        <w:rPr>
          <w:rFonts w:cs="Times New Roman"/>
          <w:i/>
          <w:szCs w:val="24"/>
        </w:rPr>
        <w:t xml:space="preserve"> </w:t>
      </w:r>
      <w:r w:rsidRPr="00AA27B5">
        <w:rPr>
          <w:rFonts w:cs="Times New Roman"/>
          <w:i/>
          <w:szCs w:val="24"/>
        </w:rPr>
        <w:t>araştırılması.</w:t>
      </w:r>
      <w:r w:rsidR="00C3001A" w:rsidRPr="00AA27B5">
        <w:rPr>
          <w:rFonts w:cs="Times New Roman"/>
          <w:szCs w:val="24"/>
        </w:rPr>
        <w:t xml:space="preserve"> </w:t>
      </w:r>
      <w:proofErr w:type="gramStart"/>
      <w:r w:rsidRPr="00AA27B5">
        <w:rPr>
          <w:rFonts w:cs="Times New Roman"/>
          <w:szCs w:val="24"/>
        </w:rPr>
        <w:t>Yüksek</w:t>
      </w:r>
      <w:r w:rsidR="00C3001A" w:rsidRPr="00AA27B5">
        <w:rPr>
          <w:rFonts w:cs="Times New Roman"/>
          <w:szCs w:val="24"/>
        </w:rPr>
        <w:t xml:space="preserve"> </w:t>
      </w:r>
      <w:r w:rsidRPr="00AA27B5">
        <w:rPr>
          <w:rFonts w:cs="Times New Roman"/>
          <w:szCs w:val="24"/>
        </w:rPr>
        <w:t>Lisans</w:t>
      </w:r>
      <w:r w:rsidR="00C3001A" w:rsidRPr="00AA27B5">
        <w:rPr>
          <w:rFonts w:cs="Times New Roman"/>
          <w:szCs w:val="24"/>
        </w:rPr>
        <w:t xml:space="preserve"> </w:t>
      </w:r>
      <w:r w:rsidRPr="00AA27B5">
        <w:rPr>
          <w:rFonts w:cs="Times New Roman"/>
          <w:szCs w:val="24"/>
        </w:rPr>
        <w:t>Tezi.</w:t>
      </w:r>
      <w:r w:rsidR="00C3001A" w:rsidRPr="00AA27B5">
        <w:rPr>
          <w:rFonts w:cs="Times New Roman"/>
          <w:szCs w:val="24"/>
        </w:rPr>
        <w:t xml:space="preserve"> </w:t>
      </w:r>
      <w:r w:rsidRPr="00AA27B5">
        <w:rPr>
          <w:rFonts w:cs="Times New Roman"/>
          <w:szCs w:val="24"/>
        </w:rPr>
        <w:t>Harran</w:t>
      </w:r>
      <w:r w:rsidR="00C3001A" w:rsidRPr="00AA27B5">
        <w:rPr>
          <w:rFonts w:cs="Times New Roman"/>
          <w:szCs w:val="24"/>
        </w:rPr>
        <w:t xml:space="preserve"> </w:t>
      </w:r>
      <w:r w:rsidRPr="00AA27B5">
        <w:rPr>
          <w:rFonts w:cs="Times New Roman"/>
          <w:szCs w:val="24"/>
        </w:rPr>
        <w:t>Üniversitesi,</w:t>
      </w:r>
      <w:r w:rsidR="00C3001A" w:rsidRPr="00AA27B5">
        <w:rPr>
          <w:rFonts w:cs="Times New Roman"/>
          <w:szCs w:val="24"/>
        </w:rPr>
        <w:t xml:space="preserve"> </w:t>
      </w:r>
      <w:r w:rsidRPr="00AA27B5">
        <w:rPr>
          <w:rFonts w:cs="Times New Roman"/>
          <w:szCs w:val="24"/>
        </w:rPr>
        <w:t>Sağlık</w:t>
      </w:r>
      <w:r w:rsidR="00C3001A" w:rsidRPr="00AA27B5">
        <w:rPr>
          <w:rFonts w:cs="Times New Roman"/>
          <w:szCs w:val="24"/>
        </w:rPr>
        <w:t xml:space="preserve"> </w:t>
      </w:r>
      <w:r w:rsidRPr="00AA27B5">
        <w:rPr>
          <w:rFonts w:cs="Times New Roman"/>
          <w:szCs w:val="24"/>
        </w:rPr>
        <w:t>Bilimleri</w:t>
      </w:r>
      <w:r w:rsidR="00C3001A" w:rsidRPr="00AA27B5">
        <w:rPr>
          <w:rFonts w:cs="Times New Roman"/>
          <w:szCs w:val="24"/>
        </w:rPr>
        <w:t xml:space="preserve"> </w:t>
      </w:r>
      <w:r w:rsidRPr="00AA27B5">
        <w:rPr>
          <w:rFonts w:cs="Times New Roman"/>
          <w:szCs w:val="24"/>
        </w:rPr>
        <w:t>Enstitüsü,</w:t>
      </w:r>
      <w:r w:rsidR="00C3001A" w:rsidRPr="00AA27B5">
        <w:rPr>
          <w:rFonts w:cs="Times New Roman"/>
          <w:szCs w:val="24"/>
        </w:rPr>
        <w:t xml:space="preserve"> </w:t>
      </w:r>
      <w:r w:rsidRPr="00AA27B5">
        <w:rPr>
          <w:rFonts w:cs="Times New Roman"/>
          <w:szCs w:val="24"/>
        </w:rPr>
        <w:t>Şanlıurfa.</w:t>
      </w:r>
      <w:proofErr w:type="gramEnd"/>
    </w:p>
    <w:p w14:paraId="56C164C5" w14:textId="4F3E5010" w:rsidR="00C5405A" w:rsidRPr="00AA27B5" w:rsidRDefault="00C5405A" w:rsidP="00AA27B5">
      <w:pPr>
        <w:spacing w:after="120"/>
        <w:ind w:left="851" w:hanging="851"/>
        <w:rPr>
          <w:rFonts w:cs="Times New Roman"/>
          <w:szCs w:val="24"/>
        </w:rPr>
      </w:pPr>
      <w:r w:rsidRPr="00AA27B5">
        <w:rPr>
          <w:rFonts w:cs="Times New Roman"/>
          <w:szCs w:val="24"/>
        </w:rPr>
        <w:t>Demir,</w:t>
      </w:r>
      <w:r w:rsidR="00C3001A" w:rsidRPr="00AA27B5">
        <w:rPr>
          <w:rFonts w:cs="Times New Roman"/>
          <w:szCs w:val="24"/>
        </w:rPr>
        <w:t xml:space="preserve"> </w:t>
      </w:r>
      <w:r w:rsidRPr="00AA27B5">
        <w:rPr>
          <w:rFonts w:cs="Times New Roman"/>
          <w:szCs w:val="24"/>
        </w:rPr>
        <w:t>H.</w:t>
      </w:r>
      <w:r w:rsidR="00C3001A" w:rsidRPr="00AA27B5">
        <w:rPr>
          <w:rFonts w:cs="Times New Roman"/>
          <w:szCs w:val="24"/>
        </w:rPr>
        <w:t xml:space="preserve"> </w:t>
      </w:r>
      <w:r w:rsidRPr="00AA27B5">
        <w:rPr>
          <w:rFonts w:cs="Times New Roman"/>
          <w:szCs w:val="24"/>
        </w:rPr>
        <w:t>(2020).</w:t>
      </w:r>
      <w:r w:rsidR="00C3001A" w:rsidRPr="00AA27B5">
        <w:rPr>
          <w:rFonts w:cs="Times New Roman"/>
          <w:szCs w:val="24"/>
        </w:rPr>
        <w:t xml:space="preserve"> </w:t>
      </w:r>
      <w:r w:rsidRPr="00AA27B5">
        <w:rPr>
          <w:rFonts w:cs="Times New Roman"/>
          <w:i/>
          <w:szCs w:val="24"/>
        </w:rPr>
        <w:t>Güreşçilerde</w:t>
      </w:r>
      <w:r w:rsidR="00C3001A" w:rsidRPr="00AA27B5">
        <w:rPr>
          <w:rFonts w:cs="Times New Roman"/>
          <w:i/>
          <w:szCs w:val="24"/>
        </w:rPr>
        <w:t xml:space="preserve"> </w:t>
      </w:r>
      <w:r w:rsidRPr="00AA27B5">
        <w:rPr>
          <w:rFonts w:cs="Times New Roman"/>
          <w:i/>
          <w:szCs w:val="24"/>
        </w:rPr>
        <w:t>müsabaka</w:t>
      </w:r>
      <w:r w:rsidR="00C3001A" w:rsidRPr="00AA27B5">
        <w:rPr>
          <w:rFonts w:cs="Times New Roman"/>
          <w:i/>
          <w:szCs w:val="24"/>
        </w:rPr>
        <w:t xml:space="preserve"> </w:t>
      </w:r>
      <w:r w:rsidRPr="00AA27B5">
        <w:rPr>
          <w:rFonts w:cs="Times New Roman"/>
          <w:i/>
          <w:szCs w:val="24"/>
        </w:rPr>
        <w:t>öncesi</w:t>
      </w:r>
      <w:r w:rsidR="00C3001A" w:rsidRPr="00AA27B5">
        <w:rPr>
          <w:rFonts w:cs="Times New Roman"/>
          <w:i/>
          <w:szCs w:val="24"/>
        </w:rPr>
        <w:t xml:space="preserve"> </w:t>
      </w:r>
      <w:r w:rsidRPr="00AA27B5">
        <w:rPr>
          <w:rFonts w:cs="Times New Roman"/>
          <w:i/>
          <w:szCs w:val="24"/>
        </w:rPr>
        <w:t>imgeleme</w:t>
      </w:r>
      <w:r w:rsidR="00C3001A" w:rsidRPr="00AA27B5">
        <w:rPr>
          <w:rFonts w:cs="Times New Roman"/>
          <w:i/>
          <w:szCs w:val="24"/>
        </w:rPr>
        <w:t xml:space="preserve"> </w:t>
      </w:r>
      <w:r w:rsidRPr="00AA27B5">
        <w:rPr>
          <w:rFonts w:cs="Times New Roman"/>
          <w:i/>
          <w:szCs w:val="24"/>
        </w:rPr>
        <w:t>düzeyinin</w:t>
      </w:r>
      <w:r w:rsidR="00C3001A" w:rsidRPr="00AA27B5">
        <w:rPr>
          <w:rFonts w:cs="Times New Roman"/>
          <w:i/>
          <w:szCs w:val="24"/>
        </w:rPr>
        <w:t xml:space="preserve"> </w:t>
      </w:r>
      <w:r w:rsidRPr="00AA27B5">
        <w:rPr>
          <w:rFonts w:cs="Times New Roman"/>
          <w:i/>
          <w:szCs w:val="24"/>
        </w:rPr>
        <w:t>durumluk</w:t>
      </w:r>
      <w:r w:rsidR="00C3001A" w:rsidRPr="00AA27B5">
        <w:rPr>
          <w:rFonts w:cs="Times New Roman"/>
          <w:i/>
          <w:szCs w:val="24"/>
        </w:rPr>
        <w:t xml:space="preserve"> </w:t>
      </w:r>
      <w:r w:rsidRPr="00AA27B5">
        <w:rPr>
          <w:rFonts w:cs="Times New Roman"/>
          <w:i/>
          <w:szCs w:val="24"/>
        </w:rPr>
        <w:t>kaygıya</w:t>
      </w:r>
      <w:r w:rsidR="00C3001A" w:rsidRPr="00AA27B5">
        <w:rPr>
          <w:rFonts w:cs="Times New Roman"/>
          <w:i/>
          <w:szCs w:val="24"/>
        </w:rPr>
        <w:t xml:space="preserve"> </w:t>
      </w:r>
      <w:r w:rsidRPr="00AA27B5">
        <w:rPr>
          <w:rFonts w:cs="Times New Roman"/>
          <w:i/>
          <w:szCs w:val="24"/>
        </w:rPr>
        <w:t>etkisi.</w:t>
      </w:r>
      <w:r w:rsidR="00C3001A" w:rsidRPr="00AA27B5">
        <w:rPr>
          <w:rFonts w:cs="Times New Roman"/>
          <w:szCs w:val="24"/>
        </w:rPr>
        <w:t xml:space="preserve"> </w:t>
      </w:r>
      <w:proofErr w:type="gramStart"/>
      <w:r w:rsidRPr="00AA27B5">
        <w:rPr>
          <w:rFonts w:cs="Times New Roman"/>
          <w:szCs w:val="24"/>
        </w:rPr>
        <w:t>Yüksek</w:t>
      </w:r>
      <w:r w:rsidR="00C3001A" w:rsidRPr="00AA27B5">
        <w:rPr>
          <w:rFonts w:cs="Times New Roman"/>
          <w:szCs w:val="24"/>
        </w:rPr>
        <w:t xml:space="preserve"> </w:t>
      </w:r>
      <w:r w:rsidRPr="00AA27B5">
        <w:rPr>
          <w:rFonts w:cs="Times New Roman"/>
          <w:szCs w:val="24"/>
        </w:rPr>
        <w:t>Lisans</w:t>
      </w:r>
      <w:r w:rsidR="00C3001A" w:rsidRPr="00AA27B5">
        <w:rPr>
          <w:rFonts w:cs="Times New Roman"/>
          <w:szCs w:val="24"/>
        </w:rPr>
        <w:t xml:space="preserve"> </w:t>
      </w:r>
      <w:r w:rsidRPr="00AA27B5">
        <w:rPr>
          <w:rFonts w:cs="Times New Roman"/>
          <w:szCs w:val="24"/>
        </w:rPr>
        <w:t>Tezi.</w:t>
      </w:r>
      <w:r w:rsidR="00C3001A" w:rsidRPr="00AA27B5">
        <w:rPr>
          <w:rFonts w:cs="Times New Roman"/>
          <w:szCs w:val="24"/>
        </w:rPr>
        <w:t xml:space="preserve"> </w:t>
      </w:r>
      <w:proofErr w:type="gramEnd"/>
      <w:r w:rsidRPr="00AA27B5">
        <w:rPr>
          <w:rFonts w:cs="Times New Roman"/>
          <w:szCs w:val="24"/>
        </w:rPr>
        <w:t>Yozgat</w:t>
      </w:r>
      <w:r w:rsidR="00C3001A" w:rsidRPr="00AA27B5">
        <w:rPr>
          <w:rFonts w:cs="Times New Roman"/>
          <w:szCs w:val="24"/>
        </w:rPr>
        <w:t xml:space="preserve"> </w:t>
      </w:r>
      <w:r w:rsidRPr="00AA27B5">
        <w:rPr>
          <w:rFonts w:cs="Times New Roman"/>
          <w:szCs w:val="24"/>
        </w:rPr>
        <w:t>Bozok</w:t>
      </w:r>
      <w:r w:rsidR="00C3001A" w:rsidRPr="00AA27B5">
        <w:rPr>
          <w:rFonts w:cs="Times New Roman"/>
          <w:szCs w:val="24"/>
        </w:rPr>
        <w:t xml:space="preserve"> </w:t>
      </w:r>
      <w:r w:rsidRPr="00AA27B5">
        <w:rPr>
          <w:rFonts w:cs="Times New Roman"/>
          <w:szCs w:val="24"/>
        </w:rPr>
        <w:t>Üniversitesi,</w:t>
      </w:r>
      <w:r w:rsidR="00C3001A" w:rsidRPr="00AA27B5">
        <w:rPr>
          <w:rFonts w:cs="Times New Roman"/>
          <w:szCs w:val="24"/>
        </w:rPr>
        <w:t xml:space="preserve"> </w:t>
      </w:r>
      <w:r w:rsidRPr="00AA27B5">
        <w:rPr>
          <w:rFonts w:cs="Times New Roman"/>
          <w:szCs w:val="24"/>
        </w:rPr>
        <w:t>Sağlık</w:t>
      </w:r>
      <w:r w:rsidR="00C3001A" w:rsidRPr="00AA27B5">
        <w:rPr>
          <w:rFonts w:cs="Times New Roman"/>
          <w:szCs w:val="24"/>
        </w:rPr>
        <w:t xml:space="preserve"> </w:t>
      </w:r>
      <w:r w:rsidRPr="00AA27B5">
        <w:rPr>
          <w:rFonts w:cs="Times New Roman"/>
          <w:szCs w:val="24"/>
        </w:rPr>
        <w:t>Bilimleri</w:t>
      </w:r>
      <w:r w:rsidR="00C3001A" w:rsidRPr="00AA27B5">
        <w:rPr>
          <w:rFonts w:cs="Times New Roman"/>
          <w:szCs w:val="24"/>
        </w:rPr>
        <w:t xml:space="preserve"> </w:t>
      </w:r>
      <w:r w:rsidRPr="00AA27B5">
        <w:rPr>
          <w:rFonts w:cs="Times New Roman"/>
          <w:szCs w:val="24"/>
        </w:rPr>
        <w:t>Enstitüsü,</w:t>
      </w:r>
      <w:r w:rsidR="00C3001A" w:rsidRPr="00AA27B5">
        <w:rPr>
          <w:rFonts w:cs="Times New Roman"/>
          <w:szCs w:val="24"/>
        </w:rPr>
        <w:t xml:space="preserve"> </w:t>
      </w:r>
      <w:r w:rsidRPr="00AA27B5">
        <w:rPr>
          <w:rFonts w:cs="Times New Roman"/>
          <w:szCs w:val="24"/>
        </w:rPr>
        <w:t>Beden</w:t>
      </w:r>
      <w:r w:rsidR="00C3001A" w:rsidRPr="00AA27B5">
        <w:rPr>
          <w:rFonts w:cs="Times New Roman"/>
          <w:szCs w:val="24"/>
        </w:rPr>
        <w:t xml:space="preserve"> </w:t>
      </w:r>
      <w:r w:rsidRPr="00AA27B5">
        <w:rPr>
          <w:rFonts w:cs="Times New Roman"/>
          <w:szCs w:val="24"/>
        </w:rPr>
        <w:t>Eğitimi</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Spor</w:t>
      </w:r>
      <w:r w:rsidR="00C3001A" w:rsidRPr="00AA27B5">
        <w:rPr>
          <w:rFonts w:cs="Times New Roman"/>
          <w:szCs w:val="24"/>
        </w:rPr>
        <w:t xml:space="preserve"> </w:t>
      </w:r>
      <w:r w:rsidRPr="00AA27B5">
        <w:rPr>
          <w:rFonts w:cs="Times New Roman"/>
          <w:szCs w:val="24"/>
        </w:rPr>
        <w:t>Anabilim</w:t>
      </w:r>
      <w:r w:rsidR="00C3001A" w:rsidRPr="00AA27B5">
        <w:rPr>
          <w:rFonts w:cs="Times New Roman"/>
          <w:szCs w:val="24"/>
        </w:rPr>
        <w:t xml:space="preserve"> </w:t>
      </w:r>
      <w:r w:rsidRPr="00AA27B5">
        <w:rPr>
          <w:rFonts w:cs="Times New Roman"/>
          <w:szCs w:val="24"/>
        </w:rPr>
        <w:t>Dalı,</w:t>
      </w:r>
      <w:r w:rsidR="00C3001A" w:rsidRPr="00AA27B5">
        <w:rPr>
          <w:rFonts w:cs="Times New Roman"/>
          <w:szCs w:val="24"/>
        </w:rPr>
        <w:t xml:space="preserve"> </w:t>
      </w:r>
      <w:r w:rsidRPr="00AA27B5">
        <w:rPr>
          <w:rFonts w:cs="Times New Roman"/>
          <w:szCs w:val="24"/>
        </w:rPr>
        <w:t>Yozgat.</w:t>
      </w:r>
    </w:p>
    <w:p w14:paraId="5443C71C" w14:textId="5BFC48F5" w:rsidR="00C5405A" w:rsidRPr="00AA27B5" w:rsidRDefault="00C5405A" w:rsidP="00AA27B5">
      <w:pPr>
        <w:spacing w:after="120"/>
        <w:ind w:left="851" w:hanging="851"/>
        <w:rPr>
          <w:rFonts w:cs="Times New Roman"/>
          <w:szCs w:val="24"/>
        </w:rPr>
      </w:pPr>
      <w:r w:rsidRPr="00AA27B5">
        <w:rPr>
          <w:rFonts w:cs="Times New Roman"/>
          <w:szCs w:val="24"/>
        </w:rPr>
        <w:lastRenderedPageBreak/>
        <w:t>Demirhan</w:t>
      </w:r>
      <w:r w:rsidR="00C3001A" w:rsidRPr="00AA27B5">
        <w:rPr>
          <w:rFonts w:cs="Times New Roman"/>
          <w:szCs w:val="24"/>
        </w:rPr>
        <w:t xml:space="preserve"> </w:t>
      </w:r>
      <w:r w:rsidRPr="00AA27B5">
        <w:rPr>
          <w:rFonts w:cs="Times New Roman"/>
          <w:szCs w:val="24"/>
        </w:rPr>
        <w:t>E.</w:t>
      </w:r>
      <w:r w:rsidR="00C3001A" w:rsidRPr="00AA27B5">
        <w:rPr>
          <w:rFonts w:cs="Times New Roman"/>
          <w:szCs w:val="24"/>
        </w:rPr>
        <w:t xml:space="preserve"> </w:t>
      </w:r>
      <w:r w:rsidRPr="00AA27B5">
        <w:rPr>
          <w:rFonts w:cs="Times New Roman"/>
          <w:szCs w:val="24"/>
        </w:rPr>
        <w:t>(2023).</w:t>
      </w:r>
      <w:r w:rsidR="00C3001A" w:rsidRPr="00AA27B5">
        <w:rPr>
          <w:rFonts w:cs="Times New Roman"/>
          <w:szCs w:val="24"/>
        </w:rPr>
        <w:t xml:space="preserve"> </w:t>
      </w:r>
      <w:r w:rsidRPr="00AA27B5">
        <w:rPr>
          <w:rFonts w:cs="Times New Roman"/>
          <w:i/>
          <w:szCs w:val="24"/>
        </w:rPr>
        <w:t>Elit</w:t>
      </w:r>
      <w:r w:rsidR="00C3001A" w:rsidRPr="00AA27B5">
        <w:rPr>
          <w:rFonts w:cs="Times New Roman"/>
          <w:i/>
          <w:szCs w:val="24"/>
        </w:rPr>
        <w:t xml:space="preserve"> </w:t>
      </w:r>
      <w:r w:rsidRPr="00AA27B5">
        <w:rPr>
          <w:rFonts w:cs="Times New Roman"/>
          <w:i/>
          <w:szCs w:val="24"/>
        </w:rPr>
        <w:t>erkek</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r w:rsidRPr="00AA27B5">
        <w:rPr>
          <w:rFonts w:cs="Times New Roman"/>
          <w:i/>
          <w:szCs w:val="24"/>
        </w:rPr>
        <w:t>kadın</w:t>
      </w:r>
      <w:r w:rsidR="00C3001A" w:rsidRPr="00AA27B5">
        <w:rPr>
          <w:rFonts w:cs="Times New Roman"/>
          <w:i/>
          <w:szCs w:val="24"/>
        </w:rPr>
        <w:t xml:space="preserve"> </w:t>
      </w:r>
      <w:r w:rsidRPr="00AA27B5">
        <w:rPr>
          <w:rFonts w:cs="Times New Roman"/>
          <w:i/>
          <w:szCs w:val="24"/>
        </w:rPr>
        <w:t>güreşçilerin</w:t>
      </w:r>
      <w:r w:rsidR="00C3001A" w:rsidRPr="00AA27B5">
        <w:rPr>
          <w:rFonts w:cs="Times New Roman"/>
          <w:i/>
          <w:szCs w:val="24"/>
        </w:rPr>
        <w:t xml:space="preserve"> </w:t>
      </w:r>
      <w:r w:rsidRPr="00AA27B5">
        <w:rPr>
          <w:rFonts w:cs="Times New Roman"/>
          <w:i/>
          <w:szCs w:val="24"/>
        </w:rPr>
        <w:t>spor</w:t>
      </w:r>
      <w:r w:rsidR="00C3001A" w:rsidRPr="00AA27B5">
        <w:rPr>
          <w:rFonts w:cs="Times New Roman"/>
          <w:i/>
          <w:szCs w:val="24"/>
        </w:rPr>
        <w:t xml:space="preserve"> </w:t>
      </w:r>
      <w:r w:rsidRPr="00AA27B5">
        <w:rPr>
          <w:rFonts w:cs="Times New Roman"/>
          <w:i/>
          <w:szCs w:val="24"/>
        </w:rPr>
        <w:t>yaralanma</w:t>
      </w:r>
      <w:r w:rsidR="00C3001A" w:rsidRPr="00AA27B5">
        <w:rPr>
          <w:rFonts w:cs="Times New Roman"/>
          <w:i/>
          <w:szCs w:val="24"/>
        </w:rPr>
        <w:t xml:space="preserve"> </w:t>
      </w:r>
      <w:r w:rsidRPr="00AA27B5">
        <w:rPr>
          <w:rFonts w:cs="Times New Roman"/>
          <w:i/>
          <w:szCs w:val="24"/>
        </w:rPr>
        <w:t>türlerinin</w:t>
      </w:r>
      <w:r w:rsidR="00C3001A" w:rsidRPr="00AA27B5">
        <w:rPr>
          <w:rFonts w:cs="Times New Roman"/>
          <w:i/>
          <w:szCs w:val="24"/>
        </w:rPr>
        <w:t xml:space="preserve"> </w:t>
      </w:r>
      <w:r w:rsidRPr="00AA27B5">
        <w:rPr>
          <w:rFonts w:cs="Times New Roman"/>
          <w:i/>
          <w:szCs w:val="24"/>
        </w:rPr>
        <w:t>farklı</w:t>
      </w:r>
      <w:r w:rsidR="00C3001A" w:rsidRPr="00AA27B5">
        <w:rPr>
          <w:rFonts w:cs="Times New Roman"/>
          <w:i/>
          <w:szCs w:val="24"/>
        </w:rPr>
        <w:t xml:space="preserve"> </w:t>
      </w:r>
      <w:r w:rsidRPr="00AA27B5">
        <w:rPr>
          <w:rFonts w:cs="Times New Roman"/>
          <w:i/>
          <w:szCs w:val="24"/>
        </w:rPr>
        <w:t>değişkenlere</w:t>
      </w:r>
      <w:r w:rsidR="00C3001A" w:rsidRPr="00AA27B5">
        <w:rPr>
          <w:rFonts w:cs="Times New Roman"/>
          <w:i/>
          <w:szCs w:val="24"/>
        </w:rPr>
        <w:t xml:space="preserve"> </w:t>
      </w:r>
      <w:r w:rsidRPr="00AA27B5">
        <w:rPr>
          <w:rFonts w:cs="Times New Roman"/>
          <w:i/>
          <w:szCs w:val="24"/>
        </w:rPr>
        <w:t>göre</w:t>
      </w:r>
      <w:r w:rsidR="00C3001A" w:rsidRPr="00AA27B5">
        <w:rPr>
          <w:rFonts w:cs="Times New Roman"/>
          <w:i/>
          <w:szCs w:val="24"/>
        </w:rPr>
        <w:t xml:space="preserve"> </w:t>
      </w:r>
      <w:r w:rsidRPr="00AA27B5">
        <w:rPr>
          <w:rFonts w:cs="Times New Roman"/>
          <w:i/>
          <w:szCs w:val="24"/>
        </w:rPr>
        <w:t>incelenmesi.</w:t>
      </w:r>
      <w:r w:rsidR="00C3001A" w:rsidRPr="00AA27B5">
        <w:rPr>
          <w:rFonts w:cs="Times New Roman"/>
          <w:szCs w:val="24"/>
        </w:rPr>
        <w:t xml:space="preserve"> </w:t>
      </w:r>
      <w:r w:rsidRPr="00AA27B5">
        <w:rPr>
          <w:rFonts w:cs="Times New Roman"/>
          <w:szCs w:val="24"/>
        </w:rPr>
        <w:t>Yüksek</w:t>
      </w:r>
      <w:r w:rsidR="00C3001A" w:rsidRPr="00AA27B5">
        <w:rPr>
          <w:rFonts w:cs="Times New Roman"/>
          <w:szCs w:val="24"/>
        </w:rPr>
        <w:t xml:space="preserve"> </w:t>
      </w:r>
      <w:r w:rsidRPr="00AA27B5">
        <w:rPr>
          <w:rFonts w:cs="Times New Roman"/>
          <w:szCs w:val="24"/>
        </w:rPr>
        <w:t>Lisans</w:t>
      </w:r>
      <w:r w:rsidR="00C3001A" w:rsidRPr="00AA27B5">
        <w:rPr>
          <w:rFonts w:cs="Times New Roman"/>
          <w:szCs w:val="24"/>
        </w:rPr>
        <w:t xml:space="preserve"> </w:t>
      </w:r>
      <w:r w:rsidRPr="00AA27B5">
        <w:rPr>
          <w:rFonts w:cs="Times New Roman"/>
          <w:szCs w:val="24"/>
        </w:rPr>
        <w:t>Tezi,</w:t>
      </w:r>
      <w:r w:rsidR="00C3001A" w:rsidRPr="00AA27B5">
        <w:rPr>
          <w:rFonts w:cs="Times New Roman"/>
          <w:szCs w:val="24"/>
        </w:rPr>
        <w:t xml:space="preserve"> </w:t>
      </w:r>
      <w:r w:rsidRPr="00AA27B5">
        <w:rPr>
          <w:rFonts w:cs="Times New Roman"/>
          <w:szCs w:val="24"/>
        </w:rPr>
        <w:t>Bartın</w:t>
      </w:r>
      <w:r w:rsidR="00C3001A" w:rsidRPr="00AA27B5">
        <w:rPr>
          <w:rFonts w:cs="Times New Roman"/>
          <w:szCs w:val="24"/>
        </w:rPr>
        <w:t xml:space="preserve"> </w:t>
      </w:r>
      <w:r w:rsidRPr="00AA27B5">
        <w:rPr>
          <w:rFonts w:cs="Times New Roman"/>
          <w:szCs w:val="24"/>
        </w:rPr>
        <w:t>Üniversitesi</w:t>
      </w:r>
      <w:r w:rsidR="00C3001A" w:rsidRPr="00AA27B5">
        <w:rPr>
          <w:rFonts w:cs="Times New Roman"/>
          <w:szCs w:val="24"/>
        </w:rPr>
        <w:t xml:space="preserve"> </w:t>
      </w:r>
      <w:r w:rsidRPr="00AA27B5">
        <w:rPr>
          <w:rFonts w:cs="Times New Roman"/>
          <w:szCs w:val="24"/>
        </w:rPr>
        <w:t>Lisansüstü</w:t>
      </w:r>
      <w:r w:rsidR="00C3001A" w:rsidRPr="00AA27B5">
        <w:rPr>
          <w:rFonts w:cs="Times New Roman"/>
          <w:szCs w:val="24"/>
        </w:rPr>
        <w:t xml:space="preserve"> </w:t>
      </w:r>
      <w:r w:rsidRPr="00AA27B5">
        <w:rPr>
          <w:rFonts w:cs="Times New Roman"/>
          <w:szCs w:val="24"/>
        </w:rPr>
        <w:t>Eğitim</w:t>
      </w:r>
      <w:r w:rsidR="00C3001A" w:rsidRPr="00AA27B5">
        <w:rPr>
          <w:rFonts w:cs="Times New Roman"/>
          <w:szCs w:val="24"/>
        </w:rPr>
        <w:t xml:space="preserve"> </w:t>
      </w:r>
      <w:r w:rsidRPr="00AA27B5">
        <w:rPr>
          <w:rFonts w:cs="Times New Roman"/>
          <w:szCs w:val="24"/>
        </w:rPr>
        <w:t>Enstitüsü,</w:t>
      </w:r>
      <w:r w:rsidR="00C3001A" w:rsidRPr="00AA27B5">
        <w:rPr>
          <w:rFonts w:cs="Times New Roman"/>
          <w:szCs w:val="24"/>
        </w:rPr>
        <w:t xml:space="preserve"> </w:t>
      </w:r>
      <w:r w:rsidRPr="00AA27B5">
        <w:rPr>
          <w:rFonts w:cs="Times New Roman"/>
          <w:szCs w:val="24"/>
        </w:rPr>
        <w:t>Bartın.</w:t>
      </w:r>
    </w:p>
    <w:p w14:paraId="473A6C71" w14:textId="65327A56" w:rsidR="00C5405A" w:rsidRPr="00AA27B5" w:rsidRDefault="00C5405A" w:rsidP="00AA27B5">
      <w:pPr>
        <w:spacing w:after="120"/>
        <w:ind w:left="851" w:hanging="851"/>
        <w:rPr>
          <w:rFonts w:cs="Times New Roman"/>
          <w:szCs w:val="24"/>
        </w:rPr>
      </w:pPr>
      <w:r w:rsidRPr="00AA27B5">
        <w:rPr>
          <w:rFonts w:cs="Times New Roman"/>
          <w:szCs w:val="24"/>
        </w:rPr>
        <w:t>Demirhan</w:t>
      </w:r>
      <w:r w:rsidR="00C3001A" w:rsidRPr="00AA27B5">
        <w:rPr>
          <w:rFonts w:cs="Times New Roman"/>
          <w:szCs w:val="24"/>
        </w:rPr>
        <w:t xml:space="preserve"> </w:t>
      </w:r>
      <w:r w:rsidRPr="00AA27B5">
        <w:rPr>
          <w:rFonts w:cs="Times New Roman"/>
          <w:szCs w:val="24"/>
        </w:rPr>
        <w:t>Yavuz,</w:t>
      </w:r>
      <w:r w:rsidR="00C3001A" w:rsidRPr="00AA27B5">
        <w:rPr>
          <w:rFonts w:cs="Times New Roman"/>
          <w:szCs w:val="24"/>
        </w:rPr>
        <w:t xml:space="preserve"> </w:t>
      </w:r>
      <w:r w:rsidRPr="00AA27B5">
        <w:rPr>
          <w:rFonts w:cs="Times New Roman"/>
          <w:szCs w:val="24"/>
        </w:rPr>
        <w:t>E.</w:t>
      </w:r>
      <w:r w:rsidR="00C3001A" w:rsidRPr="00AA27B5">
        <w:rPr>
          <w:rFonts w:cs="Times New Roman"/>
          <w:szCs w:val="24"/>
        </w:rPr>
        <w:t xml:space="preserve"> </w:t>
      </w:r>
      <w:r w:rsidRPr="00AA27B5">
        <w:rPr>
          <w:rFonts w:cs="Times New Roman"/>
          <w:szCs w:val="24"/>
        </w:rPr>
        <w:t>(2024).</w:t>
      </w:r>
      <w:r w:rsidR="00C3001A" w:rsidRPr="00AA27B5">
        <w:rPr>
          <w:rFonts w:cs="Times New Roman"/>
          <w:szCs w:val="24"/>
        </w:rPr>
        <w:t xml:space="preserve"> </w:t>
      </w:r>
      <w:r w:rsidRPr="00AA27B5">
        <w:rPr>
          <w:rFonts w:cs="Times New Roman"/>
          <w:i/>
          <w:szCs w:val="24"/>
        </w:rPr>
        <w:t>Elit</w:t>
      </w:r>
      <w:r w:rsidR="00C3001A" w:rsidRPr="00AA27B5">
        <w:rPr>
          <w:rFonts w:cs="Times New Roman"/>
          <w:i/>
          <w:szCs w:val="24"/>
        </w:rPr>
        <w:t xml:space="preserve"> </w:t>
      </w:r>
      <w:r w:rsidRPr="00AA27B5">
        <w:rPr>
          <w:rFonts w:cs="Times New Roman"/>
          <w:i/>
          <w:szCs w:val="24"/>
        </w:rPr>
        <w:t>güreşçilerin</w:t>
      </w:r>
      <w:r w:rsidR="00C3001A" w:rsidRPr="00AA27B5">
        <w:rPr>
          <w:rFonts w:cs="Times New Roman"/>
          <w:i/>
          <w:szCs w:val="24"/>
        </w:rPr>
        <w:t xml:space="preserve"> </w:t>
      </w:r>
      <w:r w:rsidRPr="00AA27B5">
        <w:rPr>
          <w:rFonts w:cs="Times New Roman"/>
          <w:i/>
          <w:szCs w:val="24"/>
        </w:rPr>
        <w:t>ulusal</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r w:rsidRPr="00AA27B5">
        <w:rPr>
          <w:rFonts w:cs="Times New Roman"/>
          <w:i/>
          <w:szCs w:val="24"/>
        </w:rPr>
        <w:t>uluslararası</w:t>
      </w:r>
      <w:r w:rsidR="00C3001A" w:rsidRPr="00AA27B5">
        <w:rPr>
          <w:rFonts w:cs="Times New Roman"/>
          <w:i/>
          <w:szCs w:val="24"/>
        </w:rPr>
        <w:t xml:space="preserve"> </w:t>
      </w:r>
      <w:r w:rsidRPr="00AA27B5">
        <w:rPr>
          <w:rFonts w:cs="Times New Roman"/>
          <w:i/>
          <w:szCs w:val="24"/>
        </w:rPr>
        <w:t>müsabakalarda</w:t>
      </w:r>
      <w:r w:rsidR="00C3001A" w:rsidRPr="00AA27B5">
        <w:rPr>
          <w:rFonts w:cs="Times New Roman"/>
          <w:i/>
          <w:szCs w:val="24"/>
        </w:rPr>
        <w:t xml:space="preserve"> </w:t>
      </w:r>
      <w:proofErr w:type="spellStart"/>
      <w:r w:rsidRPr="00AA27B5">
        <w:rPr>
          <w:rFonts w:cs="Times New Roman"/>
          <w:i/>
          <w:szCs w:val="24"/>
        </w:rPr>
        <w:t>durumluluk</w:t>
      </w:r>
      <w:proofErr w:type="spellEnd"/>
      <w:r w:rsidR="00C3001A" w:rsidRPr="00AA27B5">
        <w:rPr>
          <w:rFonts w:cs="Times New Roman"/>
          <w:i/>
          <w:szCs w:val="24"/>
        </w:rPr>
        <w:t xml:space="preserve"> </w:t>
      </w:r>
      <w:r w:rsidRPr="00AA27B5">
        <w:rPr>
          <w:rFonts w:cs="Times New Roman"/>
          <w:i/>
          <w:szCs w:val="24"/>
        </w:rPr>
        <w:t>kaygı</w:t>
      </w:r>
      <w:r w:rsidR="00C3001A" w:rsidRPr="00AA27B5">
        <w:rPr>
          <w:rFonts w:cs="Times New Roman"/>
          <w:i/>
          <w:szCs w:val="24"/>
        </w:rPr>
        <w:t xml:space="preserve"> </w:t>
      </w:r>
      <w:r w:rsidRPr="00AA27B5">
        <w:rPr>
          <w:rFonts w:cs="Times New Roman"/>
          <w:i/>
          <w:szCs w:val="24"/>
        </w:rPr>
        <w:t>düzeylerinin</w:t>
      </w:r>
      <w:r w:rsidR="00C3001A" w:rsidRPr="00AA27B5">
        <w:rPr>
          <w:rFonts w:cs="Times New Roman"/>
          <w:i/>
          <w:szCs w:val="24"/>
        </w:rPr>
        <w:t xml:space="preserve"> </w:t>
      </w:r>
      <w:r w:rsidRPr="00AA27B5">
        <w:rPr>
          <w:rFonts w:cs="Times New Roman"/>
          <w:i/>
          <w:szCs w:val="24"/>
        </w:rPr>
        <w:t>farklı</w:t>
      </w:r>
      <w:r w:rsidR="00C3001A" w:rsidRPr="00AA27B5">
        <w:rPr>
          <w:rFonts w:cs="Times New Roman"/>
          <w:i/>
          <w:szCs w:val="24"/>
        </w:rPr>
        <w:t xml:space="preserve"> </w:t>
      </w:r>
      <w:r w:rsidRPr="00AA27B5">
        <w:rPr>
          <w:rFonts w:cs="Times New Roman"/>
          <w:i/>
          <w:szCs w:val="24"/>
        </w:rPr>
        <w:t>değişkenlere</w:t>
      </w:r>
      <w:r w:rsidR="00C3001A" w:rsidRPr="00AA27B5">
        <w:rPr>
          <w:rFonts w:cs="Times New Roman"/>
          <w:i/>
          <w:szCs w:val="24"/>
        </w:rPr>
        <w:t xml:space="preserve"> </w:t>
      </w:r>
      <w:r w:rsidRPr="00AA27B5">
        <w:rPr>
          <w:rFonts w:cs="Times New Roman"/>
          <w:i/>
          <w:szCs w:val="24"/>
        </w:rPr>
        <w:t>göre</w:t>
      </w:r>
      <w:r w:rsidR="00C3001A" w:rsidRPr="00AA27B5">
        <w:rPr>
          <w:rFonts w:cs="Times New Roman"/>
          <w:i/>
          <w:szCs w:val="24"/>
        </w:rPr>
        <w:t xml:space="preserve"> </w:t>
      </w:r>
      <w:r w:rsidRPr="00AA27B5">
        <w:rPr>
          <w:rFonts w:cs="Times New Roman"/>
          <w:i/>
          <w:szCs w:val="24"/>
        </w:rPr>
        <w:t>incelenmesi.</w:t>
      </w:r>
      <w:r w:rsidR="00C3001A" w:rsidRPr="00AA27B5">
        <w:rPr>
          <w:rFonts w:cs="Times New Roman"/>
          <w:szCs w:val="24"/>
        </w:rPr>
        <w:t xml:space="preserve"> </w:t>
      </w:r>
      <w:r w:rsidRPr="00AA27B5">
        <w:rPr>
          <w:rFonts w:cs="Times New Roman"/>
          <w:szCs w:val="24"/>
        </w:rPr>
        <w:t>Yüksek</w:t>
      </w:r>
      <w:r w:rsidR="00C3001A" w:rsidRPr="00AA27B5">
        <w:rPr>
          <w:rFonts w:cs="Times New Roman"/>
          <w:szCs w:val="24"/>
        </w:rPr>
        <w:t xml:space="preserve"> </w:t>
      </w:r>
      <w:r w:rsidRPr="00AA27B5">
        <w:rPr>
          <w:rFonts w:cs="Times New Roman"/>
          <w:szCs w:val="24"/>
        </w:rPr>
        <w:t>Lisans</w:t>
      </w:r>
      <w:r w:rsidR="00C3001A" w:rsidRPr="00AA27B5">
        <w:rPr>
          <w:rFonts w:cs="Times New Roman"/>
          <w:szCs w:val="24"/>
        </w:rPr>
        <w:t xml:space="preserve"> </w:t>
      </w:r>
      <w:r w:rsidRPr="00AA27B5">
        <w:rPr>
          <w:rFonts w:cs="Times New Roman"/>
          <w:szCs w:val="24"/>
        </w:rPr>
        <w:t>Tezi,</w:t>
      </w:r>
      <w:r w:rsidR="00C3001A" w:rsidRPr="00AA27B5">
        <w:rPr>
          <w:rFonts w:cs="Times New Roman"/>
          <w:szCs w:val="24"/>
        </w:rPr>
        <w:t xml:space="preserve"> </w:t>
      </w:r>
      <w:r w:rsidRPr="00AA27B5">
        <w:rPr>
          <w:rFonts w:cs="Times New Roman"/>
          <w:szCs w:val="24"/>
        </w:rPr>
        <w:t>Bartın</w:t>
      </w:r>
      <w:r w:rsidR="00C3001A" w:rsidRPr="00AA27B5">
        <w:rPr>
          <w:rFonts w:cs="Times New Roman"/>
          <w:szCs w:val="24"/>
        </w:rPr>
        <w:t xml:space="preserve"> </w:t>
      </w:r>
      <w:r w:rsidRPr="00AA27B5">
        <w:rPr>
          <w:rFonts w:cs="Times New Roman"/>
          <w:szCs w:val="24"/>
        </w:rPr>
        <w:t>Üniversitesi,</w:t>
      </w:r>
      <w:r w:rsidR="00C3001A" w:rsidRPr="00AA27B5">
        <w:rPr>
          <w:rFonts w:cs="Times New Roman"/>
          <w:szCs w:val="24"/>
        </w:rPr>
        <w:t xml:space="preserve"> </w:t>
      </w:r>
      <w:r w:rsidRPr="00AA27B5">
        <w:rPr>
          <w:rFonts w:cs="Times New Roman"/>
          <w:szCs w:val="24"/>
        </w:rPr>
        <w:t>Lisansüstü</w:t>
      </w:r>
      <w:r w:rsidR="00C3001A" w:rsidRPr="00AA27B5">
        <w:rPr>
          <w:rFonts w:cs="Times New Roman"/>
          <w:szCs w:val="24"/>
        </w:rPr>
        <w:t xml:space="preserve"> </w:t>
      </w:r>
      <w:r w:rsidRPr="00AA27B5">
        <w:rPr>
          <w:rFonts w:cs="Times New Roman"/>
          <w:szCs w:val="24"/>
        </w:rPr>
        <w:t>Eğitim</w:t>
      </w:r>
      <w:r w:rsidR="00C3001A" w:rsidRPr="00AA27B5">
        <w:rPr>
          <w:rFonts w:cs="Times New Roman"/>
          <w:szCs w:val="24"/>
        </w:rPr>
        <w:t xml:space="preserve"> </w:t>
      </w:r>
      <w:r w:rsidRPr="00AA27B5">
        <w:rPr>
          <w:rFonts w:cs="Times New Roman"/>
          <w:szCs w:val="24"/>
        </w:rPr>
        <w:t>Enstitüsü,</w:t>
      </w:r>
      <w:r w:rsidR="00C3001A" w:rsidRPr="00AA27B5">
        <w:rPr>
          <w:rFonts w:cs="Times New Roman"/>
          <w:szCs w:val="24"/>
        </w:rPr>
        <w:t xml:space="preserve"> </w:t>
      </w:r>
      <w:r w:rsidRPr="00AA27B5">
        <w:rPr>
          <w:rFonts w:cs="Times New Roman"/>
          <w:szCs w:val="24"/>
        </w:rPr>
        <w:t>Beden</w:t>
      </w:r>
      <w:r w:rsidR="00C3001A" w:rsidRPr="00AA27B5">
        <w:rPr>
          <w:rFonts w:cs="Times New Roman"/>
          <w:szCs w:val="24"/>
        </w:rPr>
        <w:t xml:space="preserve"> </w:t>
      </w:r>
      <w:r w:rsidRPr="00AA27B5">
        <w:rPr>
          <w:rFonts w:cs="Times New Roman"/>
          <w:szCs w:val="24"/>
        </w:rPr>
        <w:t>Eğitimi</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Spor</w:t>
      </w:r>
      <w:r w:rsidR="00C3001A" w:rsidRPr="00AA27B5">
        <w:rPr>
          <w:rFonts w:cs="Times New Roman"/>
          <w:szCs w:val="24"/>
        </w:rPr>
        <w:t xml:space="preserve"> </w:t>
      </w:r>
      <w:r w:rsidRPr="00AA27B5">
        <w:rPr>
          <w:rFonts w:cs="Times New Roman"/>
          <w:szCs w:val="24"/>
        </w:rPr>
        <w:t>Anabilim</w:t>
      </w:r>
      <w:r w:rsidR="00C3001A" w:rsidRPr="00AA27B5">
        <w:rPr>
          <w:rFonts w:cs="Times New Roman"/>
          <w:szCs w:val="24"/>
        </w:rPr>
        <w:t xml:space="preserve"> </w:t>
      </w:r>
      <w:r w:rsidRPr="00AA27B5">
        <w:rPr>
          <w:rFonts w:cs="Times New Roman"/>
          <w:szCs w:val="24"/>
        </w:rPr>
        <w:t>Dalı,</w:t>
      </w:r>
      <w:r w:rsidR="00C3001A" w:rsidRPr="00AA27B5">
        <w:rPr>
          <w:rFonts w:cs="Times New Roman"/>
          <w:szCs w:val="24"/>
        </w:rPr>
        <w:t xml:space="preserve"> </w:t>
      </w:r>
      <w:r w:rsidRPr="00AA27B5">
        <w:rPr>
          <w:rFonts w:cs="Times New Roman"/>
          <w:szCs w:val="24"/>
        </w:rPr>
        <w:t>Bartın.</w:t>
      </w:r>
    </w:p>
    <w:p w14:paraId="275EFAC7" w14:textId="402A2892" w:rsidR="00C5405A" w:rsidRPr="00AA27B5" w:rsidRDefault="00C5405A" w:rsidP="00AA27B5">
      <w:pPr>
        <w:spacing w:after="120"/>
        <w:ind w:left="851" w:hanging="851"/>
        <w:rPr>
          <w:rFonts w:cs="Times New Roman"/>
          <w:szCs w:val="24"/>
        </w:rPr>
      </w:pPr>
      <w:r w:rsidRPr="00AA27B5">
        <w:rPr>
          <w:rFonts w:cs="Times New Roman"/>
          <w:szCs w:val="24"/>
        </w:rPr>
        <w:t>Demirhan,</w:t>
      </w:r>
      <w:r w:rsidR="00C3001A" w:rsidRPr="00AA27B5">
        <w:rPr>
          <w:rFonts w:cs="Times New Roman"/>
          <w:szCs w:val="24"/>
        </w:rPr>
        <w:t xml:space="preserve"> </w:t>
      </w:r>
      <w:r w:rsidRPr="00AA27B5">
        <w:rPr>
          <w:rFonts w:cs="Times New Roman"/>
          <w:szCs w:val="24"/>
        </w:rPr>
        <w:t>B.</w:t>
      </w:r>
      <w:r w:rsidR="00C3001A" w:rsidRPr="00AA27B5">
        <w:rPr>
          <w:rFonts w:cs="Times New Roman"/>
          <w:szCs w:val="24"/>
        </w:rPr>
        <w:t xml:space="preserve"> </w:t>
      </w:r>
      <w:r w:rsidRPr="00AA27B5">
        <w:rPr>
          <w:rFonts w:cs="Times New Roman"/>
          <w:szCs w:val="24"/>
        </w:rPr>
        <w:t>(2014).</w:t>
      </w:r>
      <w:r w:rsidR="00C3001A" w:rsidRPr="00AA27B5">
        <w:rPr>
          <w:rFonts w:cs="Times New Roman"/>
          <w:szCs w:val="24"/>
        </w:rPr>
        <w:t xml:space="preserve"> </w:t>
      </w:r>
      <w:proofErr w:type="spellStart"/>
      <w:r w:rsidRPr="00AA27B5">
        <w:rPr>
          <w:rFonts w:cs="Times New Roman"/>
          <w:szCs w:val="24"/>
        </w:rPr>
        <w:t>Effects</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three</w:t>
      </w:r>
      <w:proofErr w:type="spellEnd"/>
      <w:r w:rsidR="00C3001A" w:rsidRPr="00AA27B5">
        <w:rPr>
          <w:rFonts w:cs="Times New Roman"/>
          <w:szCs w:val="24"/>
        </w:rPr>
        <w:t xml:space="preserve"> </w:t>
      </w:r>
      <w:proofErr w:type="spellStart"/>
      <w:r w:rsidRPr="00AA27B5">
        <w:rPr>
          <w:rFonts w:cs="Times New Roman"/>
          <w:szCs w:val="24"/>
        </w:rPr>
        <w:t>weeks</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oxygen</w:t>
      </w:r>
      <w:proofErr w:type="spellEnd"/>
      <w:r w:rsidR="00C3001A" w:rsidRPr="00AA27B5">
        <w:rPr>
          <w:rFonts w:cs="Times New Roman"/>
          <w:szCs w:val="24"/>
        </w:rPr>
        <w:t xml:space="preserve"> </w:t>
      </w:r>
      <w:proofErr w:type="spellStart"/>
      <w:r w:rsidRPr="00AA27B5">
        <w:rPr>
          <w:rFonts w:cs="Times New Roman"/>
          <w:szCs w:val="24"/>
        </w:rPr>
        <w:t>supplementation</w:t>
      </w:r>
      <w:proofErr w:type="spellEnd"/>
      <w:r w:rsidR="00C3001A" w:rsidRPr="00AA27B5">
        <w:rPr>
          <w:rFonts w:cs="Times New Roman"/>
          <w:szCs w:val="24"/>
        </w:rPr>
        <w:t xml:space="preserve"> </w:t>
      </w:r>
      <w:r w:rsidRPr="00AA27B5">
        <w:rPr>
          <w:rFonts w:cs="Times New Roman"/>
          <w:szCs w:val="24"/>
        </w:rPr>
        <w:t>on</w:t>
      </w:r>
      <w:r w:rsidR="00C3001A" w:rsidRPr="00AA27B5">
        <w:rPr>
          <w:rFonts w:cs="Times New Roman"/>
          <w:szCs w:val="24"/>
        </w:rPr>
        <w:t xml:space="preserve"> </w:t>
      </w:r>
      <w:proofErr w:type="spellStart"/>
      <w:r w:rsidRPr="00AA27B5">
        <w:rPr>
          <w:rFonts w:cs="Times New Roman"/>
          <w:szCs w:val="24"/>
        </w:rPr>
        <w:t>oxygen</w:t>
      </w:r>
      <w:proofErr w:type="spellEnd"/>
      <w:r w:rsidR="00C3001A" w:rsidRPr="00AA27B5">
        <w:rPr>
          <w:rFonts w:cs="Times New Roman"/>
          <w:szCs w:val="24"/>
        </w:rPr>
        <w:t xml:space="preserve"> </w:t>
      </w:r>
      <w:proofErr w:type="spellStart"/>
      <w:r w:rsidRPr="00AA27B5">
        <w:rPr>
          <w:rFonts w:cs="Times New Roman"/>
          <w:szCs w:val="24"/>
        </w:rPr>
        <w:t>saturation</w:t>
      </w:r>
      <w:proofErr w:type="spellEnd"/>
      <w:r w:rsidR="00C3001A" w:rsidRPr="00AA27B5">
        <w:rPr>
          <w:rFonts w:cs="Times New Roman"/>
          <w:szCs w:val="24"/>
        </w:rPr>
        <w:t xml:space="preserve"> </w:t>
      </w:r>
      <w:r w:rsidRPr="00AA27B5">
        <w:rPr>
          <w:rFonts w:cs="Times New Roman"/>
          <w:szCs w:val="24"/>
        </w:rPr>
        <w:t>and</w:t>
      </w:r>
      <w:r w:rsidR="00C3001A" w:rsidRPr="00AA27B5">
        <w:rPr>
          <w:rFonts w:cs="Times New Roman"/>
          <w:szCs w:val="24"/>
        </w:rPr>
        <w:t xml:space="preserve"> </w:t>
      </w:r>
      <w:proofErr w:type="spellStart"/>
      <w:r w:rsidRPr="00AA27B5">
        <w:rPr>
          <w:rFonts w:cs="Times New Roman"/>
          <w:szCs w:val="24"/>
        </w:rPr>
        <w:t>recovery</w:t>
      </w:r>
      <w:proofErr w:type="spellEnd"/>
      <w:r w:rsidR="00C3001A" w:rsidRPr="00AA27B5">
        <w:rPr>
          <w:rFonts w:cs="Times New Roman"/>
          <w:szCs w:val="24"/>
        </w:rPr>
        <w:t xml:space="preserve"> </w:t>
      </w:r>
      <w:proofErr w:type="spellStart"/>
      <w:r w:rsidRPr="00AA27B5">
        <w:rPr>
          <w:rFonts w:cs="Times New Roman"/>
          <w:szCs w:val="24"/>
        </w:rPr>
        <w:t>parameters</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r w:rsidRPr="00AA27B5">
        <w:rPr>
          <w:rFonts w:cs="Times New Roman"/>
          <w:szCs w:val="24"/>
        </w:rPr>
        <w:t>Elite</w:t>
      </w:r>
      <w:r w:rsidR="00C3001A" w:rsidRPr="00AA27B5">
        <w:rPr>
          <w:rFonts w:cs="Times New Roman"/>
          <w:szCs w:val="24"/>
        </w:rPr>
        <w:t xml:space="preserve"> </w:t>
      </w:r>
      <w:proofErr w:type="spellStart"/>
      <w:r w:rsidRPr="00AA27B5">
        <w:rPr>
          <w:rFonts w:cs="Times New Roman"/>
          <w:szCs w:val="24"/>
        </w:rPr>
        <w:t>Wrestlers</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i/>
          <w:szCs w:val="24"/>
        </w:rPr>
        <w:t>Archives</w:t>
      </w:r>
      <w:proofErr w:type="spellEnd"/>
      <w:r w:rsidR="00C3001A" w:rsidRPr="00AA27B5">
        <w:rPr>
          <w:rFonts w:cs="Times New Roman"/>
          <w:i/>
          <w:szCs w:val="24"/>
        </w:rPr>
        <w:t xml:space="preserve"> </w:t>
      </w:r>
      <w:r w:rsidRPr="00AA27B5">
        <w:rPr>
          <w:rFonts w:cs="Times New Roman"/>
          <w:i/>
          <w:szCs w:val="24"/>
        </w:rPr>
        <w:t>of</w:t>
      </w:r>
      <w:r w:rsidR="00C3001A" w:rsidRPr="00AA27B5">
        <w:rPr>
          <w:rFonts w:cs="Times New Roman"/>
          <w:i/>
          <w:szCs w:val="24"/>
        </w:rPr>
        <w:t xml:space="preserve"> </w:t>
      </w:r>
      <w:proofErr w:type="spellStart"/>
      <w:r w:rsidRPr="00AA27B5">
        <w:rPr>
          <w:rFonts w:cs="Times New Roman"/>
          <w:i/>
          <w:szCs w:val="24"/>
        </w:rPr>
        <w:t>Biological</w:t>
      </w:r>
      <w:proofErr w:type="spellEnd"/>
      <w:r w:rsidR="00C3001A" w:rsidRPr="00AA27B5">
        <w:rPr>
          <w:rFonts w:cs="Times New Roman"/>
          <w:i/>
          <w:szCs w:val="24"/>
        </w:rPr>
        <w:t xml:space="preserve"> </w:t>
      </w:r>
      <w:proofErr w:type="spellStart"/>
      <w:r w:rsidRPr="00AA27B5">
        <w:rPr>
          <w:rFonts w:cs="Times New Roman"/>
          <w:i/>
          <w:szCs w:val="24"/>
        </w:rPr>
        <w:t>Sciences</w:t>
      </w:r>
      <w:proofErr w:type="spellEnd"/>
      <w:r w:rsidRPr="00AA27B5">
        <w:rPr>
          <w:rFonts w:cs="Times New Roman"/>
          <w:i/>
          <w:szCs w:val="24"/>
        </w:rPr>
        <w:t>,</w:t>
      </w:r>
      <w:r w:rsidR="00C3001A" w:rsidRPr="00AA27B5">
        <w:rPr>
          <w:rFonts w:cs="Times New Roman"/>
          <w:i/>
          <w:szCs w:val="24"/>
        </w:rPr>
        <w:t xml:space="preserve"> </w:t>
      </w:r>
      <w:r w:rsidRPr="00AA27B5">
        <w:rPr>
          <w:rFonts w:cs="Times New Roman"/>
          <w:i/>
          <w:szCs w:val="24"/>
        </w:rPr>
        <w:t>66</w:t>
      </w:r>
      <w:r w:rsidRPr="00AA27B5">
        <w:rPr>
          <w:rFonts w:cs="Times New Roman"/>
          <w:szCs w:val="24"/>
        </w:rPr>
        <w:t>(3),</w:t>
      </w:r>
      <w:r w:rsidR="00C3001A" w:rsidRPr="00AA27B5">
        <w:rPr>
          <w:rFonts w:cs="Times New Roman"/>
          <w:szCs w:val="24"/>
        </w:rPr>
        <w:t xml:space="preserve"> </w:t>
      </w:r>
      <w:r w:rsidRPr="00AA27B5">
        <w:rPr>
          <w:rFonts w:cs="Times New Roman"/>
          <w:szCs w:val="24"/>
        </w:rPr>
        <w:t>1253-1260.</w:t>
      </w:r>
    </w:p>
    <w:p w14:paraId="01C761F7" w14:textId="281963FC" w:rsidR="00C5405A" w:rsidRPr="00AA27B5" w:rsidRDefault="00C5405A" w:rsidP="00AA27B5">
      <w:pPr>
        <w:spacing w:after="120"/>
        <w:ind w:left="851" w:hanging="851"/>
        <w:rPr>
          <w:rFonts w:cs="Times New Roman"/>
          <w:szCs w:val="24"/>
        </w:rPr>
      </w:pPr>
      <w:r w:rsidRPr="00AA27B5">
        <w:rPr>
          <w:rFonts w:cs="Times New Roman"/>
          <w:szCs w:val="24"/>
        </w:rPr>
        <w:t>Demirkan,</w:t>
      </w:r>
      <w:r w:rsidR="00C3001A" w:rsidRPr="00AA27B5">
        <w:rPr>
          <w:rFonts w:cs="Times New Roman"/>
          <w:szCs w:val="24"/>
        </w:rPr>
        <w:t xml:space="preserve"> </w:t>
      </w:r>
      <w:r w:rsidRPr="00AA27B5">
        <w:rPr>
          <w:rFonts w:cs="Times New Roman"/>
          <w:szCs w:val="24"/>
        </w:rPr>
        <w:t>E.</w:t>
      </w:r>
      <w:r w:rsidR="00C3001A" w:rsidRPr="00AA27B5">
        <w:rPr>
          <w:rFonts w:cs="Times New Roman"/>
          <w:szCs w:val="24"/>
        </w:rPr>
        <w:t xml:space="preserve"> </w:t>
      </w:r>
      <w:r w:rsidRPr="00AA27B5">
        <w:rPr>
          <w:rFonts w:cs="Times New Roman"/>
          <w:szCs w:val="24"/>
        </w:rPr>
        <w:t>(2012).</w:t>
      </w:r>
      <w:r w:rsidR="00C3001A" w:rsidRPr="00AA27B5">
        <w:rPr>
          <w:rFonts w:cs="Times New Roman"/>
          <w:szCs w:val="24"/>
        </w:rPr>
        <w:t xml:space="preserve"> </w:t>
      </w:r>
      <w:r w:rsidRPr="00AA27B5">
        <w:rPr>
          <w:rFonts w:cs="Times New Roman"/>
          <w:i/>
          <w:iCs/>
          <w:szCs w:val="24"/>
        </w:rPr>
        <w:t>Serbest</w:t>
      </w:r>
      <w:r w:rsidR="00C3001A" w:rsidRPr="00AA27B5">
        <w:rPr>
          <w:rFonts w:cs="Times New Roman"/>
          <w:i/>
          <w:iCs/>
          <w:szCs w:val="24"/>
        </w:rPr>
        <w:t xml:space="preserve"> </w:t>
      </w:r>
      <w:r w:rsidRPr="00AA27B5">
        <w:rPr>
          <w:rFonts w:cs="Times New Roman"/>
          <w:i/>
          <w:iCs/>
          <w:szCs w:val="24"/>
        </w:rPr>
        <w:t>ve</w:t>
      </w:r>
      <w:r w:rsidR="00C3001A" w:rsidRPr="00AA27B5">
        <w:rPr>
          <w:rFonts w:cs="Times New Roman"/>
          <w:i/>
          <w:iCs/>
          <w:szCs w:val="24"/>
        </w:rPr>
        <w:t xml:space="preserve"> </w:t>
      </w:r>
      <w:r w:rsidRPr="00AA27B5">
        <w:rPr>
          <w:rFonts w:cs="Times New Roman"/>
          <w:i/>
          <w:iCs/>
          <w:szCs w:val="24"/>
        </w:rPr>
        <w:t>grekoromen</w:t>
      </w:r>
      <w:r w:rsidR="00C3001A" w:rsidRPr="00AA27B5">
        <w:rPr>
          <w:rFonts w:cs="Times New Roman"/>
          <w:i/>
          <w:iCs/>
          <w:szCs w:val="24"/>
        </w:rPr>
        <w:t xml:space="preserve"> </w:t>
      </w:r>
      <w:r w:rsidRPr="00AA27B5">
        <w:rPr>
          <w:rFonts w:cs="Times New Roman"/>
          <w:i/>
          <w:iCs/>
          <w:szCs w:val="24"/>
        </w:rPr>
        <w:t>yıldız</w:t>
      </w:r>
      <w:r w:rsidR="00C3001A" w:rsidRPr="00AA27B5">
        <w:rPr>
          <w:rFonts w:cs="Times New Roman"/>
          <w:i/>
          <w:iCs/>
          <w:szCs w:val="24"/>
        </w:rPr>
        <w:t xml:space="preserve"> </w:t>
      </w:r>
      <w:r w:rsidRPr="00AA27B5">
        <w:rPr>
          <w:rFonts w:cs="Times New Roman"/>
          <w:i/>
          <w:iCs/>
          <w:szCs w:val="24"/>
        </w:rPr>
        <w:t>güreş</w:t>
      </w:r>
      <w:r w:rsidR="00C3001A" w:rsidRPr="00AA27B5">
        <w:rPr>
          <w:rFonts w:cs="Times New Roman"/>
          <w:i/>
          <w:iCs/>
          <w:szCs w:val="24"/>
        </w:rPr>
        <w:t xml:space="preserve"> </w:t>
      </w:r>
      <w:r w:rsidRPr="00AA27B5">
        <w:rPr>
          <w:rFonts w:cs="Times New Roman"/>
          <w:i/>
          <w:iCs/>
          <w:szCs w:val="24"/>
        </w:rPr>
        <w:t>milli</w:t>
      </w:r>
      <w:r w:rsidR="00C3001A" w:rsidRPr="00AA27B5">
        <w:rPr>
          <w:rFonts w:cs="Times New Roman"/>
          <w:i/>
          <w:iCs/>
          <w:szCs w:val="24"/>
        </w:rPr>
        <w:t xml:space="preserve"> </w:t>
      </w:r>
      <w:r w:rsidRPr="00AA27B5">
        <w:rPr>
          <w:rFonts w:cs="Times New Roman"/>
          <w:i/>
          <w:iCs/>
          <w:szCs w:val="24"/>
        </w:rPr>
        <w:t>takımlarına</w:t>
      </w:r>
      <w:r w:rsidR="00C3001A" w:rsidRPr="00AA27B5">
        <w:rPr>
          <w:rFonts w:cs="Times New Roman"/>
          <w:i/>
          <w:iCs/>
          <w:szCs w:val="24"/>
        </w:rPr>
        <w:t xml:space="preserve"> </w:t>
      </w:r>
      <w:r w:rsidRPr="00AA27B5">
        <w:rPr>
          <w:rFonts w:cs="Times New Roman"/>
          <w:i/>
          <w:iCs/>
          <w:szCs w:val="24"/>
        </w:rPr>
        <w:t>seçilen</w:t>
      </w:r>
      <w:r w:rsidR="00C3001A" w:rsidRPr="00AA27B5">
        <w:rPr>
          <w:rFonts w:cs="Times New Roman"/>
          <w:i/>
          <w:iCs/>
          <w:szCs w:val="24"/>
        </w:rPr>
        <w:t xml:space="preserve"> </w:t>
      </w:r>
      <w:r w:rsidRPr="00AA27B5">
        <w:rPr>
          <w:rFonts w:cs="Times New Roman"/>
          <w:i/>
          <w:iCs/>
          <w:szCs w:val="24"/>
        </w:rPr>
        <w:t>ve</w:t>
      </w:r>
      <w:r w:rsidR="00C3001A" w:rsidRPr="00AA27B5">
        <w:rPr>
          <w:rFonts w:cs="Times New Roman"/>
          <w:i/>
          <w:iCs/>
          <w:szCs w:val="24"/>
        </w:rPr>
        <w:t xml:space="preserve"> </w:t>
      </w:r>
      <w:r w:rsidRPr="00AA27B5">
        <w:rPr>
          <w:rFonts w:cs="Times New Roman"/>
          <w:i/>
          <w:iCs/>
          <w:szCs w:val="24"/>
        </w:rPr>
        <w:t>seçilemeyen</w:t>
      </w:r>
      <w:r w:rsidR="00C3001A" w:rsidRPr="00AA27B5">
        <w:rPr>
          <w:rFonts w:cs="Times New Roman"/>
          <w:i/>
          <w:iCs/>
          <w:szCs w:val="24"/>
        </w:rPr>
        <w:t xml:space="preserve"> </w:t>
      </w:r>
      <w:r w:rsidRPr="00AA27B5">
        <w:rPr>
          <w:rFonts w:cs="Times New Roman"/>
          <w:i/>
          <w:iCs/>
          <w:szCs w:val="24"/>
        </w:rPr>
        <w:t>güreşçilerin</w:t>
      </w:r>
      <w:r w:rsidR="00C3001A" w:rsidRPr="00AA27B5">
        <w:rPr>
          <w:rFonts w:cs="Times New Roman"/>
          <w:i/>
          <w:iCs/>
          <w:szCs w:val="24"/>
        </w:rPr>
        <w:t xml:space="preserve"> </w:t>
      </w:r>
      <w:r w:rsidRPr="00AA27B5">
        <w:rPr>
          <w:rFonts w:cs="Times New Roman"/>
          <w:i/>
          <w:iCs/>
          <w:szCs w:val="24"/>
        </w:rPr>
        <w:t>bazı</w:t>
      </w:r>
      <w:r w:rsidR="00C3001A" w:rsidRPr="00AA27B5">
        <w:rPr>
          <w:rFonts w:cs="Times New Roman"/>
          <w:i/>
          <w:iCs/>
          <w:szCs w:val="24"/>
        </w:rPr>
        <w:t xml:space="preserve"> </w:t>
      </w:r>
      <w:r w:rsidRPr="00AA27B5">
        <w:rPr>
          <w:rFonts w:cs="Times New Roman"/>
          <w:i/>
          <w:iCs/>
          <w:szCs w:val="24"/>
        </w:rPr>
        <w:t>özelliklerinin</w:t>
      </w:r>
      <w:r w:rsidR="00C3001A" w:rsidRPr="00AA27B5">
        <w:rPr>
          <w:rFonts w:cs="Times New Roman"/>
          <w:i/>
          <w:iCs/>
          <w:szCs w:val="24"/>
        </w:rPr>
        <w:t xml:space="preserve"> </w:t>
      </w:r>
      <w:r w:rsidRPr="00AA27B5">
        <w:rPr>
          <w:rFonts w:cs="Times New Roman"/>
          <w:i/>
          <w:iCs/>
          <w:szCs w:val="24"/>
        </w:rPr>
        <w:t>karşılaştırılması.</w:t>
      </w:r>
      <w:r w:rsidR="00C3001A" w:rsidRPr="00AA27B5">
        <w:rPr>
          <w:rFonts w:cs="Times New Roman"/>
          <w:szCs w:val="24"/>
        </w:rPr>
        <w:t xml:space="preserve"> </w:t>
      </w:r>
      <w:r w:rsidRPr="00AA27B5">
        <w:rPr>
          <w:rFonts w:cs="Times New Roman"/>
          <w:szCs w:val="24"/>
        </w:rPr>
        <w:t>Doktora</w:t>
      </w:r>
      <w:r w:rsidR="00C3001A" w:rsidRPr="00AA27B5">
        <w:rPr>
          <w:rFonts w:cs="Times New Roman"/>
          <w:szCs w:val="24"/>
        </w:rPr>
        <w:t xml:space="preserve"> </w:t>
      </w:r>
      <w:r w:rsidRPr="00AA27B5">
        <w:rPr>
          <w:rFonts w:cs="Times New Roman"/>
          <w:szCs w:val="24"/>
        </w:rPr>
        <w:t>Tezi.</w:t>
      </w:r>
      <w:r w:rsidR="00C3001A" w:rsidRPr="00AA27B5">
        <w:rPr>
          <w:rFonts w:cs="Times New Roman"/>
          <w:szCs w:val="24"/>
        </w:rPr>
        <w:t xml:space="preserve"> </w:t>
      </w:r>
      <w:proofErr w:type="gramStart"/>
      <w:r w:rsidRPr="00AA27B5">
        <w:rPr>
          <w:rFonts w:cs="Times New Roman"/>
          <w:szCs w:val="24"/>
        </w:rPr>
        <w:t>Ankara</w:t>
      </w:r>
      <w:r w:rsidR="00C3001A" w:rsidRPr="00AA27B5">
        <w:rPr>
          <w:rFonts w:cs="Times New Roman"/>
          <w:szCs w:val="24"/>
        </w:rPr>
        <w:t xml:space="preserve"> </w:t>
      </w:r>
      <w:r w:rsidRPr="00AA27B5">
        <w:rPr>
          <w:rFonts w:cs="Times New Roman"/>
          <w:szCs w:val="24"/>
        </w:rPr>
        <w:t>Üniversitesi,</w:t>
      </w:r>
      <w:r w:rsidR="00C3001A" w:rsidRPr="00AA27B5">
        <w:rPr>
          <w:rFonts w:cs="Times New Roman"/>
          <w:szCs w:val="24"/>
        </w:rPr>
        <w:t xml:space="preserve"> </w:t>
      </w:r>
      <w:r w:rsidRPr="00AA27B5">
        <w:rPr>
          <w:rFonts w:cs="Times New Roman"/>
          <w:szCs w:val="24"/>
        </w:rPr>
        <w:t>Sağlık</w:t>
      </w:r>
      <w:r w:rsidR="00C3001A" w:rsidRPr="00AA27B5">
        <w:rPr>
          <w:rFonts w:cs="Times New Roman"/>
          <w:szCs w:val="24"/>
        </w:rPr>
        <w:t xml:space="preserve"> </w:t>
      </w:r>
      <w:r w:rsidRPr="00AA27B5">
        <w:rPr>
          <w:rFonts w:cs="Times New Roman"/>
          <w:szCs w:val="24"/>
        </w:rPr>
        <w:t>Bilimleri</w:t>
      </w:r>
      <w:r w:rsidR="00C3001A" w:rsidRPr="00AA27B5">
        <w:rPr>
          <w:rFonts w:cs="Times New Roman"/>
          <w:szCs w:val="24"/>
        </w:rPr>
        <w:t xml:space="preserve"> </w:t>
      </w:r>
      <w:r w:rsidRPr="00AA27B5">
        <w:rPr>
          <w:rFonts w:cs="Times New Roman"/>
          <w:szCs w:val="24"/>
        </w:rPr>
        <w:t>Enstitüsü,</w:t>
      </w:r>
      <w:r w:rsidR="00C3001A" w:rsidRPr="00AA27B5">
        <w:rPr>
          <w:rFonts w:cs="Times New Roman"/>
          <w:szCs w:val="24"/>
        </w:rPr>
        <w:t xml:space="preserve"> </w:t>
      </w:r>
      <w:r w:rsidRPr="00AA27B5">
        <w:rPr>
          <w:rFonts w:cs="Times New Roman"/>
          <w:szCs w:val="24"/>
        </w:rPr>
        <w:t>Beden</w:t>
      </w:r>
      <w:r w:rsidR="00C3001A" w:rsidRPr="00AA27B5">
        <w:rPr>
          <w:rFonts w:cs="Times New Roman"/>
          <w:szCs w:val="24"/>
        </w:rPr>
        <w:t xml:space="preserve"> </w:t>
      </w:r>
      <w:r w:rsidRPr="00AA27B5">
        <w:rPr>
          <w:rFonts w:cs="Times New Roman"/>
          <w:szCs w:val="24"/>
        </w:rPr>
        <w:t>Eğitimi</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Spor</w:t>
      </w:r>
      <w:r w:rsidR="00C3001A" w:rsidRPr="00AA27B5">
        <w:rPr>
          <w:rFonts w:cs="Times New Roman"/>
          <w:szCs w:val="24"/>
        </w:rPr>
        <w:t xml:space="preserve"> </w:t>
      </w:r>
      <w:r w:rsidRPr="00AA27B5">
        <w:rPr>
          <w:rFonts w:cs="Times New Roman"/>
          <w:szCs w:val="24"/>
        </w:rPr>
        <w:t>Anabilim</w:t>
      </w:r>
      <w:r w:rsidR="00C3001A" w:rsidRPr="00AA27B5">
        <w:rPr>
          <w:rFonts w:cs="Times New Roman"/>
          <w:szCs w:val="24"/>
        </w:rPr>
        <w:t xml:space="preserve"> </w:t>
      </w:r>
      <w:r w:rsidRPr="00AA27B5">
        <w:rPr>
          <w:rFonts w:cs="Times New Roman"/>
          <w:szCs w:val="24"/>
        </w:rPr>
        <w:t>Dalı,</w:t>
      </w:r>
      <w:r w:rsidR="00C3001A" w:rsidRPr="00AA27B5">
        <w:rPr>
          <w:rFonts w:cs="Times New Roman"/>
          <w:szCs w:val="24"/>
        </w:rPr>
        <w:t xml:space="preserve"> </w:t>
      </w:r>
      <w:r w:rsidRPr="00AA27B5">
        <w:rPr>
          <w:rFonts w:cs="Times New Roman"/>
          <w:szCs w:val="24"/>
        </w:rPr>
        <w:t>Ankara.</w:t>
      </w:r>
      <w:proofErr w:type="gramEnd"/>
    </w:p>
    <w:p w14:paraId="5905E0A6" w14:textId="32E3FE2B" w:rsidR="00C5405A" w:rsidRPr="00AA27B5" w:rsidRDefault="00C5405A" w:rsidP="00AA27B5">
      <w:pPr>
        <w:spacing w:after="120"/>
        <w:ind w:left="851" w:hanging="851"/>
        <w:rPr>
          <w:rFonts w:cs="Times New Roman"/>
          <w:szCs w:val="24"/>
        </w:rPr>
      </w:pPr>
      <w:r w:rsidRPr="00AA27B5">
        <w:rPr>
          <w:rFonts w:cs="Times New Roman"/>
          <w:szCs w:val="24"/>
        </w:rPr>
        <w:t>Dervişoğlu,</w:t>
      </w:r>
      <w:r w:rsidR="00C3001A" w:rsidRPr="00AA27B5">
        <w:rPr>
          <w:rFonts w:cs="Times New Roman"/>
          <w:szCs w:val="24"/>
        </w:rPr>
        <w:t xml:space="preserve"> </w:t>
      </w:r>
      <w:r w:rsidRPr="00AA27B5">
        <w:rPr>
          <w:rFonts w:cs="Times New Roman"/>
          <w:szCs w:val="24"/>
        </w:rPr>
        <w:t>M.</w:t>
      </w:r>
      <w:r w:rsidR="00C3001A" w:rsidRPr="00AA27B5">
        <w:rPr>
          <w:rFonts w:cs="Times New Roman"/>
          <w:szCs w:val="24"/>
        </w:rPr>
        <w:t xml:space="preserve"> </w:t>
      </w:r>
      <w:r w:rsidRPr="00AA27B5">
        <w:rPr>
          <w:rFonts w:cs="Times New Roman"/>
          <w:szCs w:val="24"/>
        </w:rPr>
        <w:t>(2012).</w:t>
      </w:r>
      <w:r w:rsidR="00C3001A" w:rsidRPr="00AA27B5">
        <w:rPr>
          <w:rFonts w:cs="Times New Roman"/>
          <w:szCs w:val="24"/>
        </w:rPr>
        <w:t xml:space="preserve"> </w:t>
      </w:r>
      <w:proofErr w:type="gramStart"/>
      <w:r w:rsidRPr="00AA27B5">
        <w:rPr>
          <w:rFonts w:cs="Times New Roman"/>
          <w:i/>
          <w:szCs w:val="24"/>
        </w:rPr>
        <w:t>Kırkpınar</w:t>
      </w:r>
      <w:r w:rsidR="00C3001A" w:rsidRPr="00AA27B5">
        <w:rPr>
          <w:rFonts w:cs="Times New Roman"/>
          <w:i/>
          <w:szCs w:val="24"/>
        </w:rPr>
        <w:t xml:space="preserve"> </w:t>
      </w:r>
      <w:r w:rsidRPr="00AA27B5">
        <w:rPr>
          <w:rFonts w:cs="Times New Roman"/>
          <w:i/>
          <w:szCs w:val="24"/>
        </w:rPr>
        <w:t>Güreşleri’nin</w:t>
      </w:r>
      <w:r w:rsidR="00C3001A" w:rsidRPr="00AA27B5">
        <w:rPr>
          <w:rFonts w:cs="Times New Roman"/>
          <w:i/>
          <w:szCs w:val="24"/>
        </w:rPr>
        <w:t xml:space="preserve"> </w:t>
      </w:r>
      <w:r w:rsidRPr="00AA27B5">
        <w:rPr>
          <w:rFonts w:cs="Times New Roman"/>
          <w:i/>
          <w:szCs w:val="24"/>
        </w:rPr>
        <w:t>halk</w:t>
      </w:r>
      <w:r w:rsidR="00C3001A" w:rsidRPr="00AA27B5">
        <w:rPr>
          <w:rFonts w:cs="Times New Roman"/>
          <w:i/>
          <w:szCs w:val="24"/>
        </w:rPr>
        <w:t xml:space="preserve"> </w:t>
      </w:r>
      <w:r w:rsidRPr="00AA27B5">
        <w:rPr>
          <w:rFonts w:cs="Times New Roman"/>
          <w:i/>
          <w:szCs w:val="24"/>
        </w:rPr>
        <w:t>bilimsel</w:t>
      </w:r>
      <w:r w:rsidR="00C3001A" w:rsidRPr="00AA27B5">
        <w:rPr>
          <w:rFonts w:cs="Times New Roman"/>
          <w:i/>
          <w:szCs w:val="24"/>
        </w:rPr>
        <w:t xml:space="preserve"> </w:t>
      </w:r>
      <w:r w:rsidRPr="00AA27B5">
        <w:rPr>
          <w:rFonts w:cs="Times New Roman"/>
          <w:i/>
          <w:szCs w:val="24"/>
        </w:rPr>
        <w:t>açıdan</w:t>
      </w:r>
      <w:r w:rsidR="00C3001A" w:rsidRPr="00AA27B5">
        <w:rPr>
          <w:rFonts w:cs="Times New Roman"/>
          <w:i/>
          <w:szCs w:val="24"/>
        </w:rPr>
        <w:t xml:space="preserve"> </w:t>
      </w:r>
      <w:r w:rsidRPr="00AA27B5">
        <w:rPr>
          <w:rFonts w:cs="Times New Roman"/>
          <w:i/>
          <w:szCs w:val="24"/>
        </w:rPr>
        <w:t>incelenmesi.</w:t>
      </w:r>
      <w:r w:rsidR="00C3001A" w:rsidRPr="00AA27B5">
        <w:rPr>
          <w:rFonts w:cs="Times New Roman"/>
          <w:szCs w:val="24"/>
        </w:rPr>
        <w:t xml:space="preserve"> </w:t>
      </w:r>
      <w:r w:rsidRPr="00AA27B5">
        <w:rPr>
          <w:rFonts w:cs="Times New Roman"/>
          <w:szCs w:val="24"/>
        </w:rPr>
        <w:t>Yüksek</w:t>
      </w:r>
      <w:r w:rsidR="00C3001A" w:rsidRPr="00AA27B5">
        <w:rPr>
          <w:rFonts w:cs="Times New Roman"/>
          <w:szCs w:val="24"/>
        </w:rPr>
        <w:t xml:space="preserve"> </w:t>
      </w:r>
      <w:r w:rsidRPr="00AA27B5">
        <w:rPr>
          <w:rFonts w:cs="Times New Roman"/>
          <w:szCs w:val="24"/>
        </w:rPr>
        <w:t>Lisans</w:t>
      </w:r>
      <w:r w:rsidR="00C3001A" w:rsidRPr="00AA27B5">
        <w:rPr>
          <w:rFonts w:cs="Times New Roman"/>
          <w:szCs w:val="24"/>
        </w:rPr>
        <w:t xml:space="preserve"> </w:t>
      </w:r>
      <w:r w:rsidRPr="00AA27B5">
        <w:rPr>
          <w:rFonts w:cs="Times New Roman"/>
          <w:szCs w:val="24"/>
        </w:rPr>
        <w:t>Tezi.</w:t>
      </w:r>
      <w:r w:rsidR="00C3001A" w:rsidRPr="00AA27B5">
        <w:rPr>
          <w:rFonts w:cs="Times New Roman"/>
          <w:szCs w:val="24"/>
        </w:rPr>
        <w:t xml:space="preserve"> </w:t>
      </w:r>
      <w:r w:rsidRPr="00AA27B5">
        <w:rPr>
          <w:rFonts w:cs="Times New Roman"/>
          <w:szCs w:val="24"/>
        </w:rPr>
        <w:t>Trakya</w:t>
      </w:r>
      <w:r w:rsidR="00C3001A" w:rsidRPr="00AA27B5">
        <w:rPr>
          <w:rFonts w:cs="Times New Roman"/>
          <w:szCs w:val="24"/>
        </w:rPr>
        <w:t xml:space="preserve"> </w:t>
      </w:r>
      <w:r w:rsidRPr="00AA27B5">
        <w:rPr>
          <w:rFonts w:cs="Times New Roman"/>
          <w:szCs w:val="24"/>
        </w:rPr>
        <w:t>Üniversitesi,</w:t>
      </w:r>
      <w:r w:rsidR="00C3001A" w:rsidRPr="00AA27B5">
        <w:rPr>
          <w:rFonts w:cs="Times New Roman"/>
          <w:szCs w:val="24"/>
        </w:rPr>
        <w:t xml:space="preserve"> </w:t>
      </w:r>
      <w:r w:rsidRPr="00AA27B5">
        <w:rPr>
          <w:rFonts w:cs="Times New Roman"/>
          <w:szCs w:val="24"/>
        </w:rPr>
        <w:t>Sosyal</w:t>
      </w:r>
      <w:r w:rsidR="00C3001A" w:rsidRPr="00AA27B5">
        <w:rPr>
          <w:rFonts w:cs="Times New Roman"/>
          <w:szCs w:val="24"/>
        </w:rPr>
        <w:t xml:space="preserve"> </w:t>
      </w:r>
      <w:r w:rsidRPr="00AA27B5">
        <w:rPr>
          <w:rFonts w:cs="Times New Roman"/>
          <w:szCs w:val="24"/>
        </w:rPr>
        <w:t>Bilimleri</w:t>
      </w:r>
      <w:r w:rsidR="00C3001A" w:rsidRPr="00AA27B5">
        <w:rPr>
          <w:rFonts w:cs="Times New Roman"/>
          <w:szCs w:val="24"/>
        </w:rPr>
        <w:t xml:space="preserve"> </w:t>
      </w:r>
      <w:r w:rsidRPr="00AA27B5">
        <w:rPr>
          <w:rFonts w:cs="Times New Roman"/>
          <w:szCs w:val="24"/>
        </w:rPr>
        <w:t>Enstitüsü,</w:t>
      </w:r>
      <w:r w:rsidR="00C3001A" w:rsidRPr="00AA27B5">
        <w:rPr>
          <w:rFonts w:cs="Times New Roman"/>
          <w:szCs w:val="24"/>
        </w:rPr>
        <w:t xml:space="preserve"> </w:t>
      </w:r>
      <w:r w:rsidRPr="00AA27B5">
        <w:rPr>
          <w:rFonts w:cs="Times New Roman"/>
          <w:szCs w:val="24"/>
        </w:rPr>
        <w:t>Edirne.</w:t>
      </w:r>
      <w:proofErr w:type="gramEnd"/>
    </w:p>
    <w:p w14:paraId="518828AE" w14:textId="79D9D174" w:rsidR="00C5405A" w:rsidRPr="00AA27B5" w:rsidRDefault="00C5405A" w:rsidP="00AA27B5">
      <w:pPr>
        <w:spacing w:after="120"/>
        <w:ind w:left="851" w:hanging="851"/>
        <w:rPr>
          <w:rFonts w:cs="Times New Roman"/>
          <w:szCs w:val="24"/>
        </w:rPr>
      </w:pPr>
      <w:proofErr w:type="spellStart"/>
      <w:r w:rsidRPr="00AA27B5">
        <w:rPr>
          <w:rFonts w:cs="Times New Roman"/>
          <w:szCs w:val="24"/>
        </w:rPr>
        <w:t>Domschke</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K</w:t>
      </w:r>
      <w:proofErr w:type="gramStart"/>
      <w:r w:rsidRPr="00AA27B5">
        <w:rPr>
          <w:rFonts w:cs="Times New Roman"/>
          <w:szCs w:val="24"/>
        </w:rPr>
        <w:t>.,</w:t>
      </w:r>
      <w:proofErr w:type="gramEnd"/>
      <w:r w:rsidR="00C3001A" w:rsidRPr="00AA27B5">
        <w:rPr>
          <w:rFonts w:cs="Times New Roman"/>
          <w:szCs w:val="24"/>
        </w:rPr>
        <w:t xml:space="preserve"> </w:t>
      </w:r>
      <w:r w:rsidR="00576E48" w:rsidRPr="00AA27B5">
        <w:rPr>
          <w:rFonts w:cs="Times New Roman"/>
          <w:szCs w:val="24"/>
        </w:rPr>
        <w:t>ve</w:t>
      </w:r>
      <w:r w:rsidR="00C3001A" w:rsidRPr="00AA27B5">
        <w:rPr>
          <w:rFonts w:cs="Times New Roman"/>
          <w:szCs w:val="24"/>
        </w:rPr>
        <w:t xml:space="preserve"> </w:t>
      </w:r>
      <w:r w:rsidRPr="00AA27B5">
        <w:rPr>
          <w:rFonts w:cs="Times New Roman"/>
          <w:szCs w:val="24"/>
        </w:rPr>
        <w:t>Maron,</w:t>
      </w:r>
      <w:r w:rsidR="00C3001A" w:rsidRPr="00AA27B5">
        <w:rPr>
          <w:rFonts w:cs="Times New Roman"/>
          <w:szCs w:val="24"/>
        </w:rPr>
        <w:t xml:space="preserve"> </w:t>
      </w:r>
      <w:r w:rsidRPr="00AA27B5">
        <w:rPr>
          <w:rFonts w:cs="Times New Roman"/>
          <w:szCs w:val="24"/>
        </w:rPr>
        <w:t>E.</w:t>
      </w:r>
      <w:r w:rsidR="00C3001A" w:rsidRPr="00AA27B5">
        <w:rPr>
          <w:rFonts w:cs="Times New Roman"/>
          <w:szCs w:val="24"/>
        </w:rPr>
        <w:t xml:space="preserve"> </w:t>
      </w:r>
      <w:r w:rsidRPr="00AA27B5">
        <w:rPr>
          <w:rFonts w:cs="Times New Roman"/>
          <w:szCs w:val="24"/>
        </w:rPr>
        <w:t>(2013).</w:t>
      </w:r>
      <w:r w:rsidR="00C3001A" w:rsidRPr="00AA27B5">
        <w:rPr>
          <w:rFonts w:cs="Times New Roman"/>
          <w:szCs w:val="24"/>
        </w:rPr>
        <w:t xml:space="preserve"> </w:t>
      </w:r>
      <w:proofErr w:type="spellStart"/>
      <w:r w:rsidRPr="00AA27B5">
        <w:rPr>
          <w:rFonts w:cs="Times New Roman"/>
          <w:szCs w:val="24"/>
        </w:rPr>
        <w:t>Genetic</w:t>
      </w:r>
      <w:proofErr w:type="spellEnd"/>
      <w:r w:rsidR="00C3001A" w:rsidRPr="00AA27B5">
        <w:rPr>
          <w:rFonts w:cs="Times New Roman"/>
          <w:szCs w:val="24"/>
        </w:rPr>
        <w:t xml:space="preserve"> </w:t>
      </w:r>
      <w:proofErr w:type="spellStart"/>
      <w:r w:rsidRPr="00AA27B5">
        <w:rPr>
          <w:rFonts w:cs="Times New Roman"/>
          <w:szCs w:val="24"/>
        </w:rPr>
        <w:t>factors</w:t>
      </w:r>
      <w:proofErr w:type="spellEnd"/>
      <w:r w:rsidR="00C3001A" w:rsidRPr="00AA27B5">
        <w:rPr>
          <w:rFonts w:cs="Times New Roman"/>
          <w:szCs w:val="24"/>
        </w:rPr>
        <w:t xml:space="preserve"> </w:t>
      </w:r>
      <w:r w:rsidRPr="00AA27B5">
        <w:rPr>
          <w:rFonts w:cs="Times New Roman"/>
          <w:szCs w:val="24"/>
        </w:rPr>
        <w:t>in</w:t>
      </w:r>
      <w:r w:rsidR="00C3001A" w:rsidRPr="00AA27B5">
        <w:rPr>
          <w:rFonts w:cs="Times New Roman"/>
          <w:szCs w:val="24"/>
        </w:rPr>
        <w:t xml:space="preserve"> </w:t>
      </w:r>
      <w:proofErr w:type="spellStart"/>
      <w:r w:rsidRPr="00AA27B5">
        <w:rPr>
          <w:rFonts w:cs="Times New Roman"/>
          <w:szCs w:val="24"/>
        </w:rPr>
        <w:t>anxiety</w:t>
      </w:r>
      <w:proofErr w:type="spellEnd"/>
      <w:r w:rsidR="00C3001A" w:rsidRPr="00AA27B5">
        <w:rPr>
          <w:rFonts w:cs="Times New Roman"/>
          <w:szCs w:val="24"/>
        </w:rPr>
        <w:t xml:space="preserve"> </w:t>
      </w:r>
      <w:proofErr w:type="spellStart"/>
      <w:r w:rsidRPr="00AA27B5">
        <w:rPr>
          <w:rFonts w:cs="Times New Roman"/>
          <w:szCs w:val="24"/>
        </w:rPr>
        <w:t>disorders</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i/>
          <w:iCs/>
          <w:szCs w:val="24"/>
        </w:rPr>
        <w:t>Anxiety</w:t>
      </w:r>
      <w:proofErr w:type="spellEnd"/>
      <w:r w:rsidR="00C3001A" w:rsidRPr="00AA27B5">
        <w:rPr>
          <w:rFonts w:cs="Times New Roman"/>
          <w:i/>
          <w:iCs/>
          <w:szCs w:val="24"/>
        </w:rPr>
        <w:t xml:space="preserve"> </w:t>
      </w:r>
      <w:proofErr w:type="spellStart"/>
      <w:r w:rsidRPr="00AA27B5">
        <w:rPr>
          <w:rFonts w:cs="Times New Roman"/>
          <w:i/>
          <w:iCs/>
          <w:szCs w:val="24"/>
        </w:rPr>
        <w:t>disorders</w:t>
      </w:r>
      <w:proofErr w:type="spellEnd"/>
      <w:r w:rsidRPr="00AA27B5">
        <w:rPr>
          <w:rFonts w:cs="Times New Roman"/>
          <w:szCs w:val="24"/>
        </w:rPr>
        <w:t>,</w:t>
      </w:r>
      <w:r w:rsidR="00C3001A" w:rsidRPr="00AA27B5">
        <w:rPr>
          <w:rFonts w:cs="Times New Roman"/>
          <w:szCs w:val="24"/>
        </w:rPr>
        <w:t xml:space="preserve"> </w:t>
      </w:r>
      <w:r w:rsidRPr="00AA27B5">
        <w:rPr>
          <w:rFonts w:cs="Times New Roman"/>
          <w:i/>
          <w:iCs/>
          <w:szCs w:val="24"/>
        </w:rPr>
        <w:t>29</w:t>
      </w:r>
      <w:r w:rsidRPr="00AA27B5">
        <w:rPr>
          <w:rFonts w:cs="Times New Roman"/>
          <w:szCs w:val="24"/>
        </w:rPr>
        <w:t>,</w:t>
      </w:r>
      <w:r w:rsidR="00C3001A" w:rsidRPr="00AA27B5">
        <w:rPr>
          <w:rFonts w:cs="Times New Roman"/>
          <w:szCs w:val="24"/>
        </w:rPr>
        <w:t xml:space="preserve"> </w:t>
      </w:r>
      <w:r w:rsidRPr="00AA27B5">
        <w:rPr>
          <w:rFonts w:cs="Times New Roman"/>
          <w:szCs w:val="24"/>
        </w:rPr>
        <w:t>24-46.</w:t>
      </w:r>
    </w:p>
    <w:p w14:paraId="6F8D8D06" w14:textId="4BD4FC75" w:rsidR="00C5405A" w:rsidRPr="00AA27B5" w:rsidRDefault="00C5405A" w:rsidP="00AA27B5">
      <w:pPr>
        <w:spacing w:after="120"/>
        <w:ind w:left="851" w:hanging="851"/>
        <w:rPr>
          <w:rFonts w:cs="Times New Roman"/>
          <w:szCs w:val="24"/>
        </w:rPr>
      </w:pPr>
      <w:proofErr w:type="spellStart"/>
      <w:r w:rsidRPr="00AA27B5">
        <w:rPr>
          <w:rFonts w:cs="Times New Roman"/>
          <w:szCs w:val="24"/>
        </w:rPr>
        <w:t>Eley</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T.</w:t>
      </w:r>
      <w:r w:rsidR="00C3001A" w:rsidRPr="00AA27B5">
        <w:rPr>
          <w:rFonts w:cs="Times New Roman"/>
          <w:szCs w:val="24"/>
        </w:rPr>
        <w:t xml:space="preserve"> </w:t>
      </w:r>
      <w:r w:rsidRPr="00AA27B5">
        <w:rPr>
          <w:rFonts w:cs="Times New Roman"/>
          <w:szCs w:val="24"/>
        </w:rPr>
        <w:t>C</w:t>
      </w:r>
      <w:proofErr w:type="gramStart"/>
      <w:r w:rsidRPr="00AA27B5">
        <w:rPr>
          <w:rFonts w:cs="Times New Roman"/>
          <w:szCs w:val="24"/>
        </w:rPr>
        <w:t>.,</w:t>
      </w:r>
      <w:proofErr w:type="gramEnd"/>
      <w:r w:rsidR="00C3001A" w:rsidRPr="00AA27B5">
        <w:rPr>
          <w:rFonts w:cs="Times New Roman"/>
          <w:szCs w:val="24"/>
        </w:rPr>
        <w:t xml:space="preserve"> </w:t>
      </w:r>
      <w:r w:rsidR="00576E48" w:rsidRPr="00AA27B5">
        <w:rPr>
          <w:rFonts w:cs="Times New Roman"/>
          <w:szCs w:val="24"/>
        </w:rPr>
        <w:t>ve</w:t>
      </w:r>
      <w:r w:rsidR="00C3001A" w:rsidRPr="00AA27B5">
        <w:rPr>
          <w:rFonts w:cs="Times New Roman"/>
          <w:szCs w:val="24"/>
        </w:rPr>
        <w:t xml:space="preserve"> </w:t>
      </w:r>
      <w:proofErr w:type="spellStart"/>
      <w:r w:rsidRPr="00AA27B5">
        <w:rPr>
          <w:rFonts w:cs="Times New Roman"/>
          <w:szCs w:val="24"/>
        </w:rPr>
        <w:t>Gregory</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r w:rsidRPr="00AA27B5">
        <w:rPr>
          <w:rFonts w:cs="Times New Roman"/>
          <w:szCs w:val="24"/>
        </w:rPr>
        <w:t>M.</w:t>
      </w:r>
      <w:r w:rsidR="00C3001A" w:rsidRPr="00AA27B5">
        <w:rPr>
          <w:rFonts w:cs="Times New Roman"/>
          <w:szCs w:val="24"/>
        </w:rPr>
        <w:t xml:space="preserve"> </w:t>
      </w:r>
      <w:r w:rsidRPr="00AA27B5">
        <w:rPr>
          <w:rFonts w:cs="Times New Roman"/>
          <w:szCs w:val="24"/>
        </w:rPr>
        <w:t>(2004).</w:t>
      </w:r>
      <w:r w:rsidR="00C3001A" w:rsidRPr="00AA27B5">
        <w:rPr>
          <w:rFonts w:cs="Times New Roman"/>
          <w:szCs w:val="24"/>
        </w:rPr>
        <w:t xml:space="preserve"> </w:t>
      </w:r>
      <w:proofErr w:type="spellStart"/>
      <w:r w:rsidRPr="00AA27B5">
        <w:rPr>
          <w:rFonts w:cs="Times New Roman"/>
          <w:i/>
          <w:szCs w:val="24"/>
        </w:rPr>
        <w:t>Behavioral</w:t>
      </w:r>
      <w:proofErr w:type="spellEnd"/>
      <w:r w:rsidR="00C3001A" w:rsidRPr="00AA27B5">
        <w:rPr>
          <w:rFonts w:cs="Times New Roman"/>
          <w:i/>
          <w:szCs w:val="24"/>
        </w:rPr>
        <w:t xml:space="preserve"> </w:t>
      </w:r>
      <w:proofErr w:type="spellStart"/>
      <w:r w:rsidRPr="00AA27B5">
        <w:rPr>
          <w:rFonts w:cs="Times New Roman"/>
          <w:i/>
          <w:szCs w:val="24"/>
        </w:rPr>
        <w:t>genetics</w:t>
      </w:r>
      <w:proofErr w:type="spellEnd"/>
      <w:r w:rsidRPr="00AA27B5">
        <w:rPr>
          <w:rFonts w:cs="Times New Roman"/>
          <w:i/>
          <w:szCs w:val="24"/>
        </w:rPr>
        <w:t>.</w:t>
      </w:r>
      <w:r w:rsidR="00C3001A" w:rsidRPr="00AA27B5">
        <w:rPr>
          <w:rFonts w:cs="Times New Roman"/>
          <w:szCs w:val="24"/>
        </w:rPr>
        <w:t xml:space="preserve"> </w:t>
      </w:r>
      <w:r w:rsidRPr="00AA27B5">
        <w:rPr>
          <w:rFonts w:cs="Times New Roman"/>
          <w:szCs w:val="24"/>
        </w:rPr>
        <w:t>In</w:t>
      </w:r>
      <w:r w:rsidR="00C3001A" w:rsidRPr="00AA27B5">
        <w:rPr>
          <w:rFonts w:cs="Times New Roman"/>
          <w:szCs w:val="24"/>
        </w:rPr>
        <w:t xml:space="preserve"> </w:t>
      </w:r>
      <w:r w:rsidRPr="00AA27B5">
        <w:rPr>
          <w:rFonts w:cs="Times New Roman"/>
          <w:szCs w:val="24"/>
        </w:rPr>
        <w:t>T.</w:t>
      </w:r>
      <w:r w:rsidR="00C3001A" w:rsidRPr="00AA27B5">
        <w:rPr>
          <w:rFonts w:cs="Times New Roman"/>
          <w:szCs w:val="24"/>
        </w:rPr>
        <w:t xml:space="preserve"> </w:t>
      </w:r>
      <w:r w:rsidRPr="00AA27B5">
        <w:rPr>
          <w:rFonts w:cs="Times New Roman"/>
          <w:szCs w:val="24"/>
        </w:rPr>
        <w:t>L.</w:t>
      </w:r>
      <w:r w:rsidR="00C3001A" w:rsidRPr="00AA27B5">
        <w:rPr>
          <w:rFonts w:cs="Times New Roman"/>
          <w:szCs w:val="24"/>
        </w:rPr>
        <w:t xml:space="preserve"> </w:t>
      </w:r>
      <w:r w:rsidRPr="00AA27B5">
        <w:rPr>
          <w:rFonts w:cs="Times New Roman"/>
          <w:szCs w:val="24"/>
        </w:rPr>
        <w:t>Morris</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J.</w:t>
      </w:r>
      <w:r w:rsidR="00C3001A" w:rsidRPr="00AA27B5">
        <w:rPr>
          <w:rFonts w:cs="Times New Roman"/>
          <w:szCs w:val="24"/>
        </w:rPr>
        <w:t xml:space="preserve"> </w:t>
      </w:r>
      <w:r w:rsidRPr="00AA27B5">
        <w:rPr>
          <w:rFonts w:cs="Times New Roman"/>
          <w:szCs w:val="24"/>
        </w:rPr>
        <w:t>S.</w:t>
      </w:r>
      <w:r w:rsidR="00C3001A" w:rsidRPr="00AA27B5">
        <w:rPr>
          <w:rFonts w:cs="Times New Roman"/>
          <w:szCs w:val="24"/>
        </w:rPr>
        <w:t xml:space="preserve"> </w:t>
      </w:r>
      <w:proofErr w:type="spellStart"/>
      <w:r w:rsidRPr="00AA27B5">
        <w:rPr>
          <w:rFonts w:cs="Times New Roman"/>
          <w:szCs w:val="24"/>
        </w:rPr>
        <w:t>March</w:t>
      </w:r>
      <w:proofErr w:type="spellEnd"/>
      <w:r w:rsidR="00C3001A" w:rsidRPr="00AA27B5">
        <w:rPr>
          <w:rFonts w:cs="Times New Roman"/>
          <w:szCs w:val="24"/>
        </w:rPr>
        <w:t xml:space="preserve"> </w:t>
      </w:r>
      <w:r w:rsidRPr="00AA27B5">
        <w:rPr>
          <w:rFonts w:cs="Times New Roman"/>
          <w:szCs w:val="24"/>
        </w:rPr>
        <w:t>(</w:t>
      </w:r>
      <w:proofErr w:type="spellStart"/>
      <w:r w:rsidRPr="00AA27B5">
        <w:rPr>
          <w:rFonts w:cs="Times New Roman"/>
          <w:szCs w:val="24"/>
        </w:rPr>
        <w:t>Eds</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i/>
          <w:szCs w:val="24"/>
        </w:rPr>
        <w:t>Anxiety</w:t>
      </w:r>
      <w:proofErr w:type="spellEnd"/>
      <w:r w:rsidR="00C3001A" w:rsidRPr="00AA27B5">
        <w:rPr>
          <w:rFonts w:cs="Times New Roman"/>
          <w:i/>
          <w:szCs w:val="24"/>
        </w:rPr>
        <w:t xml:space="preserve"> </w:t>
      </w:r>
      <w:proofErr w:type="spellStart"/>
      <w:r w:rsidRPr="00AA27B5">
        <w:rPr>
          <w:rFonts w:cs="Times New Roman"/>
          <w:i/>
          <w:szCs w:val="24"/>
        </w:rPr>
        <w:t>disorders</w:t>
      </w:r>
      <w:proofErr w:type="spellEnd"/>
      <w:r w:rsidR="00C3001A" w:rsidRPr="00AA27B5">
        <w:rPr>
          <w:rFonts w:cs="Times New Roman"/>
          <w:i/>
          <w:szCs w:val="24"/>
        </w:rPr>
        <w:t xml:space="preserve"> </w:t>
      </w:r>
      <w:r w:rsidRPr="00AA27B5">
        <w:rPr>
          <w:rFonts w:cs="Times New Roman"/>
          <w:i/>
          <w:szCs w:val="24"/>
        </w:rPr>
        <w:t>in</w:t>
      </w:r>
      <w:r w:rsidR="00C3001A" w:rsidRPr="00AA27B5">
        <w:rPr>
          <w:rFonts w:cs="Times New Roman"/>
          <w:i/>
          <w:szCs w:val="24"/>
        </w:rPr>
        <w:t xml:space="preserve"> </w:t>
      </w:r>
      <w:proofErr w:type="spellStart"/>
      <w:r w:rsidRPr="00AA27B5">
        <w:rPr>
          <w:rFonts w:cs="Times New Roman"/>
          <w:i/>
          <w:szCs w:val="24"/>
        </w:rPr>
        <w:t>children</w:t>
      </w:r>
      <w:proofErr w:type="spellEnd"/>
      <w:r w:rsidR="00C3001A" w:rsidRPr="00AA27B5">
        <w:rPr>
          <w:rFonts w:cs="Times New Roman"/>
          <w:i/>
          <w:szCs w:val="24"/>
        </w:rPr>
        <w:t xml:space="preserve"> </w:t>
      </w:r>
      <w:r w:rsidRPr="00AA27B5">
        <w:rPr>
          <w:rFonts w:cs="Times New Roman"/>
          <w:i/>
          <w:szCs w:val="24"/>
        </w:rPr>
        <w:t>and</w:t>
      </w:r>
      <w:r w:rsidR="00C3001A" w:rsidRPr="00AA27B5">
        <w:rPr>
          <w:rFonts w:cs="Times New Roman"/>
          <w:i/>
          <w:szCs w:val="24"/>
        </w:rPr>
        <w:t xml:space="preserve"> </w:t>
      </w:r>
      <w:proofErr w:type="spellStart"/>
      <w:r w:rsidRPr="00AA27B5">
        <w:rPr>
          <w:rFonts w:cs="Times New Roman"/>
          <w:i/>
          <w:szCs w:val="24"/>
        </w:rPr>
        <w:t>adolescents</w:t>
      </w:r>
      <w:proofErr w:type="spellEnd"/>
      <w:r w:rsidR="00C3001A" w:rsidRPr="00AA27B5">
        <w:rPr>
          <w:rFonts w:cs="Times New Roman"/>
          <w:szCs w:val="24"/>
        </w:rPr>
        <w:t xml:space="preserve"> </w:t>
      </w:r>
      <w:proofErr w:type="gramStart"/>
      <w:r w:rsidRPr="00AA27B5">
        <w:rPr>
          <w:rFonts w:cs="Times New Roman"/>
          <w:szCs w:val="24"/>
        </w:rPr>
        <w:t>(</w:t>
      </w:r>
      <w:proofErr w:type="spellStart"/>
      <w:proofErr w:type="gramEnd"/>
      <w:r w:rsidRPr="00AA27B5">
        <w:rPr>
          <w:rFonts w:cs="Times New Roman"/>
          <w:szCs w:val="24"/>
        </w:rPr>
        <w:t>pp</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71–97</w:t>
      </w:r>
      <w:proofErr w:type="gramStart"/>
      <w:r w:rsidRPr="00AA27B5">
        <w:rPr>
          <w:rFonts w:cs="Times New Roman"/>
          <w:szCs w:val="24"/>
        </w:rPr>
        <w:t>)</w:t>
      </w:r>
      <w:proofErr w:type="gramEnd"/>
      <w:r w:rsidRPr="00AA27B5">
        <w:rPr>
          <w:rFonts w:cs="Times New Roman"/>
          <w:szCs w:val="24"/>
        </w:rPr>
        <w:t>.</w:t>
      </w:r>
      <w:r w:rsidR="00C3001A" w:rsidRPr="00AA27B5">
        <w:rPr>
          <w:rFonts w:cs="Times New Roman"/>
          <w:szCs w:val="24"/>
        </w:rPr>
        <w:t xml:space="preserve"> </w:t>
      </w:r>
      <w:r w:rsidRPr="00AA27B5">
        <w:rPr>
          <w:rFonts w:cs="Times New Roman"/>
          <w:szCs w:val="24"/>
        </w:rPr>
        <w:t>United</w:t>
      </w:r>
      <w:r w:rsidR="00C3001A" w:rsidRPr="00AA27B5">
        <w:rPr>
          <w:rFonts w:cs="Times New Roman"/>
          <w:szCs w:val="24"/>
        </w:rPr>
        <w:t xml:space="preserve"> </w:t>
      </w:r>
      <w:proofErr w:type="spellStart"/>
      <w:r w:rsidRPr="00AA27B5">
        <w:rPr>
          <w:rFonts w:cs="Times New Roman"/>
          <w:szCs w:val="24"/>
        </w:rPr>
        <w:t>States</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America</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szCs w:val="24"/>
        </w:rPr>
        <w:t>The</w:t>
      </w:r>
      <w:proofErr w:type="spellEnd"/>
      <w:r w:rsidR="00C3001A" w:rsidRPr="00AA27B5">
        <w:rPr>
          <w:rFonts w:cs="Times New Roman"/>
          <w:szCs w:val="24"/>
        </w:rPr>
        <w:t xml:space="preserve"> </w:t>
      </w:r>
      <w:proofErr w:type="spellStart"/>
      <w:r w:rsidRPr="00AA27B5">
        <w:rPr>
          <w:rFonts w:cs="Times New Roman"/>
          <w:szCs w:val="24"/>
        </w:rPr>
        <w:t>Guilford</w:t>
      </w:r>
      <w:proofErr w:type="spellEnd"/>
      <w:r w:rsidR="00C3001A" w:rsidRPr="00AA27B5">
        <w:rPr>
          <w:rFonts w:cs="Times New Roman"/>
          <w:szCs w:val="24"/>
        </w:rPr>
        <w:t xml:space="preserve"> </w:t>
      </w:r>
      <w:proofErr w:type="spellStart"/>
      <w:r w:rsidRPr="00AA27B5">
        <w:rPr>
          <w:rFonts w:cs="Times New Roman"/>
          <w:szCs w:val="24"/>
        </w:rPr>
        <w:t>Press</w:t>
      </w:r>
      <w:proofErr w:type="spellEnd"/>
      <w:r w:rsidRPr="00AA27B5">
        <w:rPr>
          <w:rFonts w:cs="Times New Roman"/>
          <w:szCs w:val="24"/>
        </w:rPr>
        <w:t>.</w:t>
      </w:r>
    </w:p>
    <w:p w14:paraId="24681C03" w14:textId="434D55F2" w:rsidR="00C5405A" w:rsidRPr="00AA27B5" w:rsidRDefault="00C5405A" w:rsidP="00AA27B5">
      <w:pPr>
        <w:spacing w:after="120"/>
        <w:ind w:left="851" w:hanging="851"/>
        <w:rPr>
          <w:rFonts w:cs="Times New Roman"/>
          <w:szCs w:val="24"/>
        </w:rPr>
      </w:pPr>
      <w:proofErr w:type="spellStart"/>
      <w:r w:rsidRPr="00AA27B5">
        <w:rPr>
          <w:rFonts w:cs="Times New Roman"/>
          <w:szCs w:val="24"/>
        </w:rPr>
        <w:t>Engür</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M.</w:t>
      </w:r>
      <w:r w:rsidR="00C3001A" w:rsidRPr="00AA27B5">
        <w:rPr>
          <w:rFonts w:cs="Times New Roman"/>
          <w:szCs w:val="24"/>
        </w:rPr>
        <w:t xml:space="preserve"> </w:t>
      </w:r>
      <w:r w:rsidRPr="00AA27B5">
        <w:rPr>
          <w:rFonts w:cs="Times New Roman"/>
          <w:szCs w:val="24"/>
        </w:rPr>
        <w:t>(2002).</w:t>
      </w:r>
      <w:r w:rsidR="00C3001A" w:rsidRPr="00AA27B5">
        <w:rPr>
          <w:rFonts w:cs="Times New Roman"/>
          <w:szCs w:val="24"/>
        </w:rPr>
        <w:t xml:space="preserve"> </w:t>
      </w:r>
      <w:r w:rsidRPr="00AA27B5">
        <w:rPr>
          <w:rFonts w:cs="Times New Roman"/>
          <w:i/>
          <w:szCs w:val="24"/>
        </w:rPr>
        <w:t>Elit</w:t>
      </w:r>
      <w:r w:rsidR="00C3001A" w:rsidRPr="00AA27B5">
        <w:rPr>
          <w:rFonts w:cs="Times New Roman"/>
          <w:i/>
          <w:szCs w:val="24"/>
        </w:rPr>
        <w:t xml:space="preserve"> </w:t>
      </w:r>
      <w:r w:rsidRPr="00AA27B5">
        <w:rPr>
          <w:rFonts w:cs="Times New Roman"/>
          <w:i/>
          <w:szCs w:val="24"/>
        </w:rPr>
        <w:t>sporcularda</w:t>
      </w:r>
      <w:r w:rsidR="00C3001A" w:rsidRPr="00AA27B5">
        <w:rPr>
          <w:rFonts w:cs="Times New Roman"/>
          <w:i/>
          <w:szCs w:val="24"/>
        </w:rPr>
        <w:t xml:space="preserve"> </w:t>
      </w:r>
      <w:r w:rsidRPr="00AA27B5">
        <w:rPr>
          <w:rFonts w:cs="Times New Roman"/>
          <w:i/>
          <w:szCs w:val="24"/>
        </w:rPr>
        <w:t>başarı</w:t>
      </w:r>
      <w:r w:rsidR="00C3001A" w:rsidRPr="00AA27B5">
        <w:rPr>
          <w:rFonts w:cs="Times New Roman"/>
          <w:i/>
          <w:szCs w:val="24"/>
        </w:rPr>
        <w:t xml:space="preserve"> </w:t>
      </w:r>
      <w:proofErr w:type="gramStart"/>
      <w:r w:rsidRPr="00AA27B5">
        <w:rPr>
          <w:rFonts w:cs="Times New Roman"/>
          <w:i/>
          <w:szCs w:val="24"/>
        </w:rPr>
        <w:t>motivasyonun</w:t>
      </w:r>
      <w:proofErr w:type="gramEnd"/>
      <w:r w:rsidRPr="00AA27B5">
        <w:rPr>
          <w:rFonts w:cs="Times New Roman"/>
          <w:i/>
          <w:szCs w:val="24"/>
        </w:rPr>
        <w:t>,</w:t>
      </w:r>
      <w:r w:rsidR="00C3001A" w:rsidRPr="00AA27B5">
        <w:rPr>
          <w:rFonts w:cs="Times New Roman"/>
          <w:i/>
          <w:szCs w:val="24"/>
        </w:rPr>
        <w:t xml:space="preserve"> </w:t>
      </w:r>
      <w:r w:rsidRPr="00AA27B5">
        <w:rPr>
          <w:rFonts w:cs="Times New Roman"/>
          <w:i/>
          <w:szCs w:val="24"/>
        </w:rPr>
        <w:t>durumluk</w:t>
      </w:r>
      <w:r w:rsidR="00C3001A" w:rsidRPr="00AA27B5">
        <w:rPr>
          <w:rFonts w:cs="Times New Roman"/>
          <w:i/>
          <w:szCs w:val="24"/>
        </w:rPr>
        <w:t xml:space="preserve"> </w:t>
      </w:r>
      <w:r w:rsidRPr="00AA27B5">
        <w:rPr>
          <w:rFonts w:cs="Times New Roman"/>
          <w:i/>
          <w:szCs w:val="24"/>
        </w:rPr>
        <w:t>kaygı</w:t>
      </w:r>
      <w:r w:rsidR="00C3001A" w:rsidRPr="00AA27B5">
        <w:rPr>
          <w:rFonts w:cs="Times New Roman"/>
          <w:i/>
          <w:szCs w:val="24"/>
        </w:rPr>
        <w:t xml:space="preserve"> </w:t>
      </w:r>
      <w:r w:rsidRPr="00AA27B5">
        <w:rPr>
          <w:rFonts w:cs="Times New Roman"/>
          <w:i/>
          <w:szCs w:val="24"/>
        </w:rPr>
        <w:t>düzeyleri</w:t>
      </w:r>
      <w:r w:rsidR="00C3001A" w:rsidRPr="00AA27B5">
        <w:rPr>
          <w:rFonts w:cs="Times New Roman"/>
          <w:i/>
          <w:szCs w:val="24"/>
        </w:rPr>
        <w:t xml:space="preserve"> </w:t>
      </w:r>
      <w:r w:rsidRPr="00AA27B5">
        <w:rPr>
          <w:rFonts w:cs="Times New Roman"/>
          <w:i/>
          <w:szCs w:val="24"/>
        </w:rPr>
        <w:t>üzerine</w:t>
      </w:r>
      <w:r w:rsidR="00C3001A" w:rsidRPr="00AA27B5">
        <w:rPr>
          <w:rFonts w:cs="Times New Roman"/>
          <w:i/>
          <w:szCs w:val="24"/>
        </w:rPr>
        <w:t xml:space="preserve"> </w:t>
      </w:r>
      <w:r w:rsidRPr="00AA27B5">
        <w:rPr>
          <w:rFonts w:cs="Times New Roman"/>
          <w:i/>
          <w:szCs w:val="24"/>
        </w:rPr>
        <w:t>etkisi.</w:t>
      </w:r>
      <w:r w:rsidR="00C3001A" w:rsidRPr="00AA27B5">
        <w:rPr>
          <w:rFonts w:cs="Times New Roman"/>
          <w:szCs w:val="24"/>
        </w:rPr>
        <w:t xml:space="preserve"> </w:t>
      </w:r>
      <w:r w:rsidRPr="00AA27B5">
        <w:rPr>
          <w:rFonts w:cs="Times New Roman"/>
          <w:szCs w:val="24"/>
        </w:rPr>
        <w:t>Yayınlanmamış</w:t>
      </w:r>
      <w:r w:rsidR="00C3001A" w:rsidRPr="00AA27B5">
        <w:rPr>
          <w:rFonts w:cs="Times New Roman"/>
          <w:szCs w:val="24"/>
        </w:rPr>
        <w:t xml:space="preserve"> </w:t>
      </w:r>
      <w:r w:rsidRPr="00AA27B5">
        <w:rPr>
          <w:rFonts w:cs="Times New Roman"/>
          <w:szCs w:val="24"/>
        </w:rPr>
        <w:t>Yüksek</w:t>
      </w:r>
      <w:r w:rsidR="00C3001A" w:rsidRPr="00AA27B5">
        <w:rPr>
          <w:rFonts w:cs="Times New Roman"/>
          <w:szCs w:val="24"/>
        </w:rPr>
        <w:t xml:space="preserve"> </w:t>
      </w:r>
      <w:r w:rsidRPr="00AA27B5">
        <w:rPr>
          <w:rFonts w:cs="Times New Roman"/>
          <w:szCs w:val="24"/>
        </w:rPr>
        <w:t>Lisans</w:t>
      </w:r>
      <w:r w:rsidR="00C3001A" w:rsidRPr="00AA27B5">
        <w:rPr>
          <w:rFonts w:cs="Times New Roman"/>
          <w:szCs w:val="24"/>
        </w:rPr>
        <w:t xml:space="preserve"> </w:t>
      </w:r>
      <w:r w:rsidRPr="00AA27B5">
        <w:rPr>
          <w:rFonts w:cs="Times New Roman"/>
          <w:szCs w:val="24"/>
        </w:rPr>
        <w:t>Tezi.</w:t>
      </w:r>
      <w:r w:rsidR="00C3001A" w:rsidRPr="00AA27B5">
        <w:rPr>
          <w:rFonts w:cs="Times New Roman"/>
          <w:szCs w:val="24"/>
        </w:rPr>
        <w:t xml:space="preserve"> </w:t>
      </w:r>
      <w:proofErr w:type="gramStart"/>
      <w:r w:rsidRPr="00AA27B5">
        <w:rPr>
          <w:rFonts w:cs="Times New Roman"/>
          <w:szCs w:val="24"/>
        </w:rPr>
        <w:t>Ege</w:t>
      </w:r>
      <w:r w:rsidR="00C3001A" w:rsidRPr="00AA27B5">
        <w:rPr>
          <w:rFonts w:cs="Times New Roman"/>
          <w:szCs w:val="24"/>
        </w:rPr>
        <w:t xml:space="preserve"> </w:t>
      </w:r>
      <w:r w:rsidRPr="00AA27B5">
        <w:rPr>
          <w:rFonts w:cs="Times New Roman"/>
          <w:szCs w:val="24"/>
        </w:rPr>
        <w:t>Üniversitesi,</w:t>
      </w:r>
      <w:r w:rsidR="00C3001A" w:rsidRPr="00AA27B5">
        <w:rPr>
          <w:rFonts w:cs="Times New Roman"/>
          <w:szCs w:val="24"/>
        </w:rPr>
        <w:t xml:space="preserve"> </w:t>
      </w:r>
      <w:r w:rsidRPr="00AA27B5">
        <w:rPr>
          <w:rFonts w:cs="Times New Roman"/>
          <w:szCs w:val="24"/>
        </w:rPr>
        <w:t>Sağlık</w:t>
      </w:r>
      <w:r w:rsidR="00C3001A" w:rsidRPr="00AA27B5">
        <w:rPr>
          <w:rFonts w:cs="Times New Roman"/>
          <w:szCs w:val="24"/>
        </w:rPr>
        <w:t xml:space="preserve"> </w:t>
      </w:r>
      <w:r w:rsidRPr="00AA27B5">
        <w:rPr>
          <w:rFonts w:cs="Times New Roman"/>
          <w:szCs w:val="24"/>
        </w:rPr>
        <w:t>Bilimleri</w:t>
      </w:r>
      <w:r w:rsidR="00C3001A" w:rsidRPr="00AA27B5">
        <w:rPr>
          <w:rFonts w:cs="Times New Roman"/>
          <w:szCs w:val="24"/>
        </w:rPr>
        <w:t xml:space="preserve"> </w:t>
      </w:r>
      <w:r w:rsidRPr="00AA27B5">
        <w:rPr>
          <w:rFonts w:cs="Times New Roman"/>
          <w:szCs w:val="24"/>
        </w:rPr>
        <w:t>Enstitüsü,</w:t>
      </w:r>
      <w:r w:rsidR="00C3001A" w:rsidRPr="00AA27B5">
        <w:rPr>
          <w:rFonts w:cs="Times New Roman"/>
          <w:szCs w:val="24"/>
        </w:rPr>
        <w:t xml:space="preserve"> </w:t>
      </w:r>
      <w:r w:rsidRPr="00AA27B5">
        <w:rPr>
          <w:rFonts w:cs="Times New Roman"/>
          <w:szCs w:val="24"/>
        </w:rPr>
        <w:t>İzmir.</w:t>
      </w:r>
      <w:proofErr w:type="gramEnd"/>
    </w:p>
    <w:p w14:paraId="49076A18" w14:textId="59F66109" w:rsidR="00C5405A" w:rsidRPr="00AA27B5" w:rsidRDefault="00C5405A" w:rsidP="00AA27B5">
      <w:pPr>
        <w:spacing w:after="120"/>
        <w:ind w:left="851" w:hanging="851"/>
        <w:rPr>
          <w:rFonts w:cs="Times New Roman"/>
          <w:szCs w:val="24"/>
        </w:rPr>
      </w:pPr>
      <w:r w:rsidRPr="00AA27B5">
        <w:rPr>
          <w:rFonts w:cs="Times New Roman"/>
          <w:szCs w:val="24"/>
        </w:rPr>
        <w:t>Gök,</w:t>
      </w:r>
      <w:r w:rsidR="00C3001A" w:rsidRPr="00AA27B5">
        <w:rPr>
          <w:rFonts w:cs="Times New Roman"/>
          <w:szCs w:val="24"/>
        </w:rPr>
        <w:t xml:space="preserve"> </w:t>
      </w:r>
      <w:r w:rsidRPr="00AA27B5">
        <w:rPr>
          <w:rFonts w:cs="Times New Roman"/>
          <w:szCs w:val="24"/>
        </w:rPr>
        <w:t>O</w:t>
      </w:r>
      <w:proofErr w:type="gramStart"/>
      <w:r w:rsidRPr="00AA27B5">
        <w:rPr>
          <w:rFonts w:cs="Times New Roman"/>
          <w:szCs w:val="24"/>
        </w:rPr>
        <w:t>.,</w:t>
      </w:r>
      <w:proofErr w:type="gramEnd"/>
      <w:r w:rsidR="00C3001A" w:rsidRPr="00AA27B5">
        <w:rPr>
          <w:rFonts w:cs="Times New Roman"/>
          <w:szCs w:val="24"/>
        </w:rPr>
        <w:t xml:space="preserve"> </w:t>
      </w:r>
      <w:r w:rsidR="00576E48" w:rsidRPr="00AA27B5">
        <w:rPr>
          <w:rFonts w:cs="Times New Roman"/>
          <w:szCs w:val="24"/>
        </w:rPr>
        <w:t>ve</w:t>
      </w:r>
      <w:r w:rsidR="00C3001A" w:rsidRPr="00AA27B5">
        <w:rPr>
          <w:rFonts w:cs="Times New Roman"/>
          <w:szCs w:val="24"/>
        </w:rPr>
        <w:t xml:space="preserve"> </w:t>
      </w:r>
      <w:r w:rsidRPr="00AA27B5">
        <w:rPr>
          <w:rFonts w:cs="Times New Roman"/>
          <w:szCs w:val="24"/>
        </w:rPr>
        <w:t>Hazar,</w:t>
      </w:r>
      <w:r w:rsidR="00C3001A" w:rsidRPr="00AA27B5">
        <w:rPr>
          <w:rFonts w:cs="Times New Roman"/>
          <w:szCs w:val="24"/>
        </w:rPr>
        <w:t xml:space="preserve"> </w:t>
      </w:r>
      <w:r w:rsidRPr="00AA27B5">
        <w:rPr>
          <w:rFonts w:cs="Times New Roman"/>
          <w:szCs w:val="24"/>
        </w:rPr>
        <w:t>K.</w:t>
      </w:r>
      <w:r w:rsidR="00C3001A" w:rsidRPr="00AA27B5">
        <w:rPr>
          <w:rFonts w:cs="Times New Roman"/>
          <w:szCs w:val="24"/>
        </w:rPr>
        <w:t xml:space="preserve"> </w:t>
      </w:r>
      <w:r w:rsidRPr="00AA27B5">
        <w:rPr>
          <w:rFonts w:cs="Times New Roman"/>
          <w:szCs w:val="24"/>
        </w:rPr>
        <w:t>(2021).</w:t>
      </w:r>
      <w:r w:rsidR="00C3001A" w:rsidRPr="00AA27B5">
        <w:rPr>
          <w:rFonts w:cs="Times New Roman"/>
          <w:szCs w:val="24"/>
        </w:rPr>
        <w:t xml:space="preserve"> </w:t>
      </w:r>
      <w:r w:rsidRPr="00AA27B5">
        <w:rPr>
          <w:rFonts w:cs="Times New Roman"/>
          <w:szCs w:val="24"/>
        </w:rPr>
        <w:t>Hatay</w:t>
      </w:r>
      <w:r w:rsidR="00C3001A" w:rsidRPr="00AA27B5">
        <w:rPr>
          <w:rFonts w:cs="Times New Roman"/>
          <w:szCs w:val="24"/>
        </w:rPr>
        <w:t xml:space="preserve"> </w:t>
      </w:r>
      <w:r w:rsidRPr="00AA27B5">
        <w:rPr>
          <w:rFonts w:cs="Times New Roman"/>
          <w:szCs w:val="24"/>
        </w:rPr>
        <w:t>yöresi</w:t>
      </w:r>
      <w:r w:rsidR="00C3001A" w:rsidRPr="00AA27B5">
        <w:rPr>
          <w:rFonts w:cs="Times New Roman"/>
          <w:szCs w:val="24"/>
        </w:rPr>
        <w:t xml:space="preserve"> </w:t>
      </w:r>
      <w:r w:rsidRPr="00AA27B5">
        <w:rPr>
          <w:rFonts w:cs="Times New Roman"/>
          <w:szCs w:val="24"/>
        </w:rPr>
        <w:t>aba</w:t>
      </w:r>
      <w:r w:rsidR="00C3001A" w:rsidRPr="00AA27B5">
        <w:rPr>
          <w:rFonts w:cs="Times New Roman"/>
          <w:szCs w:val="24"/>
        </w:rPr>
        <w:t xml:space="preserve"> </w:t>
      </w:r>
      <w:r w:rsidRPr="00AA27B5">
        <w:rPr>
          <w:rFonts w:cs="Times New Roman"/>
          <w:szCs w:val="24"/>
        </w:rPr>
        <w:t>güreşlerine</w:t>
      </w:r>
      <w:r w:rsidR="00C3001A" w:rsidRPr="00AA27B5">
        <w:rPr>
          <w:rFonts w:cs="Times New Roman"/>
          <w:szCs w:val="24"/>
        </w:rPr>
        <w:t xml:space="preserve"> </w:t>
      </w:r>
      <w:r w:rsidRPr="00AA27B5">
        <w:rPr>
          <w:rFonts w:cs="Times New Roman"/>
          <w:szCs w:val="24"/>
        </w:rPr>
        <w:t>otantik</w:t>
      </w:r>
      <w:r w:rsidR="00C3001A" w:rsidRPr="00AA27B5">
        <w:rPr>
          <w:rFonts w:cs="Times New Roman"/>
          <w:szCs w:val="24"/>
        </w:rPr>
        <w:t xml:space="preserve"> </w:t>
      </w:r>
      <w:r w:rsidRPr="00AA27B5">
        <w:rPr>
          <w:rFonts w:cs="Times New Roman"/>
          <w:szCs w:val="24"/>
        </w:rPr>
        <w:t>açıdan</w:t>
      </w:r>
      <w:r w:rsidR="00C3001A" w:rsidRPr="00AA27B5">
        <w:rPr>
          <w:rFonts w:cs="Times New Roman"/>
          <w:szCs w:val="24"/>
        </w:rPr>
        <w:t xml:space="preserve"> </w:t>
      </w:r>
      <w:r w:rsidRPr="00AA27B5">
        <w:rPr>
          <w:rFonts w:cs="Times New Roman"/>
          <w:szCs w:val="24"/>
        </w:rPr>
        <w:t>bakış.</w:t>
      </w:r>
      <w:r w:rsidR="00C3001A" w:rsidRPr="00AA27B5">
        <w:rPr>
          <w:rFonts w:cs="Times New Roman"/>
          <w:szCs w:val="24"/>
        </w:rPr>
        <w:t xml:space="preserve"> </w:t>
      </w:r>
      <w:r w:rsidRPr="00AA27B5">
        <w:rPr>
          <w:rFonts w:cs="Times New Roman"/>
          <w:i/>
          <w:szCs w:val="24"/>
        </w:rPr>
        <w:t>X</w:t>
      </w:r>
      <w:r w:rsidR="00C3001A" w:rsidRPr="00AA27B5">
        <w:rPr>
          <w:rFonts w:cs="Times New Roman"/>
          <w:i/>
          <w:szCs w:val="24"/>
        </w:rPr>
        <w:t xml:space="preserve"> </w:t>
      </w:r>
      <w:proofErr w:type="spellStart"/>
      <w:r w:rsidRPr="00AA27B5">
        <w:rPr>
          <w:rFonts w:cs="Times New Roman"/>
          <w:i/>
          <w:szCs w:val="24"/>
        </w:rPr>
        <w:t>Эл</w:t>
      </w:r>
      <w:proofErr w:type="spellEnd"/>
      <w:r w:rsidR="00C3001A" w:rsidRPr="00AA27B5">
        <w:rPr>
          <w:rFonts w:cs="Times New Roman"/>
          <w:i/>
          <w:szCs w:val="24"/>
        </w:rPr>
        <w:t xml:space="preserve"> </w:t>
      </w:r>
      <w:proofErr w:type="spellStart"/>
      <w:r w:rsidRPr="00AA27B5">
        <w:rPr>
          <w:rFonts w:cs="Times New Roman"/>
          <w:i/>
          <w:szCs w:val="24"/>
        </w:rPr>
        <w:t>Аралык</w:t>
      </w:r>
      <w:proofErr w:type="spellEnd"/>
      <w:r w:rsidR="00C3001A" w:rsidRPr="00AA27B5">
        <w:rPr>
          <w:rFonts w:cs="Times New Roman"/>
          <w:i/>
          <w:szCs w:val="24"/>
        </w:rPr>
        <w:t xml:space="preserve"> </w:t>
      </w:r>
      <w:proofErr w:type="spellStart"/>
      <w:r w:rsidRPr="00AA27B5">
        <w:rPr>
          <w:rFonts w:cs="Times New Roman"/>
          <w:i/>
          <w:szCs w:val="24"/>
        </w:rPr>
        <w:t>Түрк</w:t>
      </w:r>
      <w:proofErr w:type="spellEnd"/>
      <w:r w:rsidR="00C3001A" w:rsidRPr="00AA27B5">
        <w:rPr>
          <w:rFonts w:cs="Times New Roman"/>
          <w:i/>
          <w:szCs w:val="24"/>
        </w:rPr>
        <w:t xml:space="preserve"> </w:t>
      </w:r>
      <w:proofErr w:type="spellStart"/>
      <w:r w:rsidRPr="00AA27B5">
        <w:rPr>
          <w:rFonts w:cs="Times New Roman"/>
          <w:i/>
          <w:szCs w:val="24"/>
        </w:rPr>
        <w:t>Элдеринин</w:t>
      </w:r>
      <w:proofErr w:type="spellEnd"/>
      <w:r w:rsidR="00C3001A" w:rsidRPr="00AA27B5">
        <w:rPr>
          <w:rFonts w:cs="Times New Roman"/>
          <w:i/>
          <w:szCs w:val="24"/>
        </w:rPr>
        <w:t xml:space="preserve"> </w:t>
      </w:r>
      <w:proofErr w:type="spellStart"/>
      <w:r w:rsidRPr="00AA27B5">
        <w:rPr>
          <w:rFonts w:cs="Times New Roman"/>
          <w:i/>
          <w:szCs w:val="24"/>
        </w:rPr>
        <w:t>Салттуу</w:t>
      </w:r>
      <w:proofErr w:type="spellEnd"/>
      <w:r w:rsidR="00C3001A" w:rsidRPr="00AA27B5">
        <w:rPr>
          <w:rFonts w:cs="Times New Roman"/>
          <w:i/>
          <w:szCs w:val="24"/>
        </w:rPr>
        <w:t xml:space="preserve"> </w:t>
      </w:r>
      <w:proofErr w:type="spellStart"/>
      <w:r w:rsidRPr="00AA27B5">
        <w:rPr>
          <w:rFonts w:cs="Times New Roman"/>
          <w:i/>
          <w:szCs w:val="24"/>
        </w:rPr>
        <w:t>Спорттук</w:t>
      </w:r>
      <w:proofErr w:type="spellEnd"/>
      <w:r w:rsidR="00C3001A" w:rsidRPr="00AA27B5">
        <w:rPr>
          <w:rFonts w:cs="Times New Roman"/>
          <w:i/>
          <w:szCs w:val="24"/>
        </w:rPr>
        <w:t xml:space="preserve"> </w:t>
      </w:r>
      <w:proofErr w:type="spellStart"/>
      <w:r w:rsidRPr="00AA27B5">
        <w:rPr>
          <w:rFonts w:cs="Times New Roman"/>
          <w:i/>
          <w:szCs w:val="24"/>
        </w:rPr>
        <w:t>Оюндары</w:t>
      </w:r>
      <w:proofErr w:type="spellEnd"/>
      <w:r w:rsidR="00C3001A" w:rsidRPr="00AA27B5">
        <w:rPr>
          <w:rFonts w:cs="Times New Roman"/>
          <w:i/>
          <w:szCs w:val="24"/>
        </w:rPr>
        <w:t xml:space="preserve"> </w:t>
      </w:r>
      <w:proofErr w:type="spellStart"/>
      <w:r w:rsidRPr="00AA27B5">
        <w:rPr>
          <w:rFonts w:cs="Times New Roman"/>
          <w:i/>
          <w:szCs w:val="24"/>
        </w:rPr>
        <w:t>Симпозиуму</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173.</w:t>
      </w:r>
    </w:p>
    <w:p w14:paraId="3C7DEDBD" w14:textId="44150B7E" w:rsidR="00C5405A" w:rsidRPr="00AA27B5" w:rsidRDefault="00C5405A" w:rsidP="00AA27B5">
      <w:pPr>
        <w:spacing w:after="120"/>
        <w:ind w:left="851" w:hanging="851"/>
        <w:rPr>
          <w:rFonts w:cs="Times New Roman"/>
          <w:b/>
          <w:szCs w:val="24"/>
        </w:rPr>
      </w:pPr>
      <w:r w:rsidRPr="00AA27B5">
        <w:rPr>
          <w:rFonts w:cs="Times New Roman"/>
          <w:szCs w:val="24"/>
        </w:rPr>
        <w:t>Gökdemir</w:t>
      </w:r>
      <w:r w:rsidR="00C3001A" w:rsidRPr="00AA27B5">
        <w:rPr>
          <w:rFonts w:cs="Times New Roman"/>
          <w:szCs w:val="24"/>
        </w:rPr>
        <w:t xml:space="preserve"> </w:t>
      </w:r>
      <w:r w:rsidRPr="00AA27B5">
        <w:rPr>
          <w:rFonts w:cs="Times New Roman"/>
          <w:szCs w:val="24"/>
        </w:rPr>
        <w:t>K.</w:t>
      </w:r>
      <w:r w:rsidR="00C3001A" w:rsidRPr="00AA27B5">
        <w:rPr>
          <w:rFonts w:cs="Times New Roman"/>
          <w:szCs w:val="24"/>
        </w:rPr>
        <w:t xml:space="preserve"> </w:t>
      </w:r>
      <w:r w:rsidRPr="00AA27B5">
        <w:rPr>
          <w:rFonts w:cs="Times New Roman"/>
          <w:szCs w:val="24"/>
        </w:rPr>
        <w:t>(2000).</w:t>
      </w:r>
      <w:r w:rsidR="00C3001A" w:rsidRPr="00AA27B5">
        <w:rPr>
          <w:rFonts w:cs="Times New Roman"/>
          <w:szCs w:val="24"/>
        </w:rPr>
        <w:t xml:space="preserve"> </w:t>
      </w:r>
      <w:r w:rsidRPr="00AA27B5">
        <w:rPr>
          <w:rFonts w:cs="Times New Roman"/>
          <w:i/>
          <w:szCs w:val="24"/>
        </w:rPr>
        <w:t>Güreş</w:t>
      </w:r>
      <w:r w:rsidR="00C3001A" w:rsidRPr="00AA27B5">
        <w:rPr>
          <w:rFonts w:cs="Times New Roman"/>
          <w:i/>
          <w:szCs w:val="24"/>
        </w:rPr>
        <w:t xml:space="preserve"> </w:t>
      </w:r>
      <w:r w:rsidRPr="00AA27B5">
        <w:rPr>
          <w:rFonts w:cs="Times New Roman"/>
          <w:i/>
          <w:szCs w:val="24"/>
        </w:rPr>
        <w:t>antrenmanının</w:t>
      </w:r>
      <w:r w:rsidR="00C3001A" w:rsidRPr="00AA27B5">
        <w:rPr>
          <w:rFonts w:cs="Times New Roman"/>
          <w:i/>
          <w:szCs w:val="24"/>
        </w:rPr>
        <w:t xml:space="preserve"> </w:t>
      </w:r>
      <w:r w:rsidRPr="00AA27B5">
        <w:rPr>
          <w:rFonts w:cs="Times New Roman"/>
          <w:i/>
          <w:szCs w:val="24"/>
        </w:rPr>
        <w:t>bilimsel</w:t>
      </w:r>
      <w:r w:rsidR="00C3001A" w:rsidRPr="00AA27B5">
        <w:rPr>
          <w:rFonts w:cs="Times New Roman"/>
          <w:i/>
          <w:szCs w:val="24"/>
        </w:rPr>
        <w:t xml:space="preserve"> </w:t>
      </w:r>
      <w:r w:rsidRPr="00AA27B5">
        <w:rPr>
          <w:rFonts w:cs="Times New Roman"/>
          <w:i/>
          <w:szCs w:val="24"/>
        </w:rPr>
        <w:t>temelleri.</w:t>
      </w:r>
      <w:r w:rsidR="00C3001A" w:rsidRPr="00AA27B5">
        <w:rPr>
          <w:rFonts w:cs="Times New Roman"/>
          <w:szCs w:val="24"/>
        </w:rPr>
        <w:t xml:space="preserve"> </w:t>
      </w:r>
      <w:proofErr w:type="gramStart"/>
      <w:r w:rsidRPr="00AA27B5">
        <w:rPr>
          <w:rFonts w:cs="Times New Roman"/>
          <w:szCs w:val="24"/>
        </w:rPr>
        <w:t>Ankara:</w:t>
      </w:r>
      <w:r w:rsidR="00C3001A" w:rsidRPr="00AA27B5">
        <w:rPr>
          <w:rFonts w:cs="Times New Roman"/>
          <w:szCs w:val="24"/>
        </w:rPr>
        <w:t xml:space="preserve"> </w:t>
      </w:r>
      <w:r w:rsidRPr="00AA27B5">
        <w:rPr>
          <w:rFonts w:cs="Times New Roman"/>
          <w:szCs w:val="24"/>
        </w:rPr>
        <w:t>Poyraz</w:t>
      </w:r>
      <w:r w:rsidR="00C3001A" w:rsidRPr="00AA27B5">
        <w:rPr>
          <w:rFonts w:cs="Times New Roman"/>
          <w:szCs w:val="24"/>
        </w:rPr>
        <w:t xml:space="preserve"> </w:t>
      </w:r>
      <w:r w:rsidRPr="00AA27B5">
        <w:rPr>
          <w:rFonts w:cs="Times New Roman"/>
          <w:szCs w:val="24"/>
        </w:rPr>
        <w:t>Ofset.</w:t>
      </w:r>
      <w:proofErr w:type="gramEnd"/>
    </w:p>
    <w:p w14:paraId="46164F64" w14:textId="0CFEB5B1" w:rsidR="00C5405A" w:rsidRPr="00AA27B5" w:rsidRDefault="00C5405A" w:rsidP="00AA27B5">
      <w:pPr>
        <w:spacing w:after="120"/>
        <w:ind w:left="851" w:hanging="851"/>
        <w:rPr>
          <w:rFonts w:eastAsia="Times New Roman" w:cs="Times New Roman"/>
          <w:szCs w:val="24"/>
          <w:lang w:eastAsia="tr-TR"/>
        </w:rPr>
      </w:pPr>
      <w:r w:rsidRPr="00AA27B5">
        <w:rPr>
          <w:rFonts w:eastAsia="Times New Roman" w:cs="Times New Roman"/>
          <w:szCs w:val="24"/>
          <w:lang w:eastAsia="tr-TR"/>
        </w:rPr>
        <w:t>Güler,</w:t>
      </w:r>
      <w:r w:rsidR="00C3001A" w:rsidRPr="00AA27B5">
        <w:rPr>
          <w:rFonts w:eastAsia="Times New Roman" w:cs="Times New Roman"/>
          <w:szCs w:val="24"/>
          <w:lang w:eastAsia="tr-TR"/>
        </w:rPr>
        <w:t xml:space="preserve"> </w:t>
      </w:r>
      <w:r w:rsidRPr="00AA27B5">
        <w:rPr>
          <w:rFonts w:eastAsia="Times New Roman" w:cs="Times New Roman"/>
          <w:szCs w:val="24"/>
          <w:lang w:eastAsia="tr-TR"/>
        </w:rPr>
        <w:t>Y.</w:t>
      </w:r>
      <w:r w:rsidR="00C3001A" w:rsidRPr="00AA27B5">
        <w:rPr>
          <w:rFonts w:eastAsia="Times New Roman" w:cs="Times New Roman"/>
          <w:szCs w:val="24"/>
          <w:lang w:eastAsia="tr-TR"/>
        </w:rPr>
        <w:t xml:space="preserve"> </w:t>
      </w:r>
      <w:r w:rsidRPr="00AA27B5">
        <w:rPr>
          <w:rFonts w:eastAsia="Times New Roman" w:cs="Times New Roman"/>
          <w:szCs w:val="24"/>
          <w:lang w:eastAsia="tr-TR"/>
        </w:rPr>
        <w:t>E.</w:t>
      </w:r>
      <w:r w:rsidR="00C3001A" w:rsidRPr="00AA27B5">
        <w:rPr>
          <w:rFonts w:eastAsia="Times New Roman" w:cs="Times New Roman"/>
          <w:szCs w:val="24"/>
          <w:lang w:eastAsia="tr-TR"/>
        </w:rPr>
        <w:t xml:space="preserve"> </w:t>
      </w:r>
      <w:r w:rsidRPr="00AA27B5">
        <w:rPr>
          <w:rFonts w:eastAsia="Times New Roman" w:cs="Times New Roman"/>
          <w:szCs w:val="24"/>
          <w:lang w:eastAsia="tr-TR"/>
        </w:rPr>
        <w:t>(2022).</w:t>
      </w:r>
      <w:r w:rsidR="00C3001A" w:rsidRPr="00AA27B5">
        <w:rPr>
          <w:rFonts w:eastAsia="Times New Roman" w:cs="Times New Roman"/>
          <w:szCs w:val="24"/>
          <w:lang w:eastAsia="tr-TR"/>
        </w:rPr>
        <w:t xml:space="preserve"> </w:t>
      </w:r>
      <w:r w:rsidRPr="00AA27B5">
        <w:rPr>
          <w:rFonts w:eastAsia="Times New Roman" w:cs="Times New Roman"/>
          <w:szCs w:val="24"/>
          <w:lang w:eastAsia="tr-TR"/>
        </w:rPr>
        <w:t>Hentbolcularda</w:t>
      </w:r>
      <w:r w:rsidR="00C3001A" w:rsidRPr="00AA27B5">
        <w:rPr>
          <w:rFonts w:eastAsia="Times New Roman" w:cs="Times New Roman"/>
          <w:szCs w:val="24"/>
          <w:lang w:eastAsia="tr-TR"/>
        </w:rPr>
        <w:t xml:space="preserve"> </w:t>
      </w:r>
      <w:r w:rsidRPr="00AA27B5">
        <w:rPr>
          <w:rFonts w:eastAsia="Times New Roman" w:cs="Times New Roman"/>
          <w:szCs w:val="24"/>
          <w:lang w:eastAsia="tr-TR"/>
        </w:rPr>
        <w:t>yaralanma</w:t>
      </w:r>
      <w:r w:rsidR="00C3001A" w:rsidRPr="00AA27B5">
        <w:rPr>
          <w:rFonts w:eastAsia="Times New Roman" w:cs="Times New Roman"/>
          <w:szCs w:val="24"/>
          <w:lang w:eastAsia="tr-TR"/>
        </w:rPr>
        <w:t xml:space="preserve"> </w:t>
      </w:r>
      <w:r w:rsidRPr="00AA27B5">
        <w:rPr>
          <w:rFonts w:eastAsia="Times New Roman" w:cs="Times New Roman"/>
          <w:szCs w:val="24"/>
          <w:lang w:eastAsia="tr-TR"/>
        </w:rPr>
        <w:t>kaygısı</w:t>
      </w:r>
      <w:r w:rsidR="00C3001A" w:rsidRPr="00AA27B5">
        <w:rPr>
          <w:rFonts w:eastAsia="Times New Roman" w:cs="Times New Roman"/>
          <w:szCs w:val="24"/>
          <w:lang w:eastAsia="tr-TR"/>
        </w:rPr>
        <w:t xml:space="preserve"> </w:t>
      </w:r>
      <w:r w:rsidRPr="00AA27B5">
        <w:rPr>
          <w:rFonts w:eastAsia="Times New Roman" w:cs="Times New Roman"/>
          <w:szCs w:val="24"/>
          <w:lang w:eastAsia="tr-TR"/>
        </w:rPr>
        <w:t>düzeyinin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farklı</w:t>
      </w:r>
      <w:r w:rsidR="00C3001A" w:rsidRPr="00AA27B5">
        <w:rPr>
          <w:rFonts w:eastAsia="Times New Roman" w:cs="Times New Roman"/>
          <w:szCs w:val="24"/>
          <w:lang w:eastAsia="tr-TR"/>
        </w:rPr>
        <w:t xml:space="preserve"> </w:t>
      </w:r>
      <w:r w:rsidRPr="00AA27B5">
        <w:rPr>
          <w:rFonts w:eastAsia="Times New Roman" w:cs="Times New Roman"/>
          <w:szCs w:val="24"/>
          <w:lang w:eastAsia="tr-TR"/>
        </w:rPr>
        <w:t>değişkenler</w:t>
      </w:r>
      <w:r w:rsidR="00C3001A" w:rsidRPr="00AA27B5">
        <w:rPr>
          <w:rFonts w:eastAsia="Times New Roman" w:cs="Times New Roman"/>
          <w:szCs w:val="24"/>
          <w:lang w:eastAsia="tr-TR"/>
        </w:rPr>
        <w:t xml:space="preserve"> </w:t>
      </w:r>
      <w:r w:rsidRPr="00AA27B5">
        <w:rPr>
          <w:rFonts w:eastAsia="Times New Roman" w:cs="Times New Roman"/>
          <w:szCs w:val="24"/>
          <w:lang w:eastAsia="tr-TR"/>
        </w:rPr>
        <w:t>açısından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incelenmesi.</w:t>
      </w:r>
      <w:r w:rsidR="00C3001A" w:rsidRPr="00AA27B5">
        <w:rPr>
          <w:rFonts w:eastAsia="Times New Roman" w:cs="Times New Roman"/>
          <w:szCs w:val="24"/>
          <w:lang w:eastAsia="tr-TR"/>
        </w:rPr>
        <w:t xml:space="preserve"> </w:t>
      </w:r>
      <w:r w:rsidRPr="00AA27B5">
        <w:rPr>
          <w:rFonts w:eastAsia="Times New Roman" w:cs="Times New Roman"/>
          <w:i/>
          <w:szCs w:val="24"/>
          <w:lang w:eastAsia="tr-TR"/>
        </w:rPr>
        <w:t>Spor</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Eğitim</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Dergisi,</w:t>
      </w:r>
      <w:r w:rsidR="00C3001A" w:rsidRPr="00AA27B5">
        <w:rPr>
          <w:rFonts w:eastAsia="Times New Roman" w:cs="Times New Roman"/>
          <w:szCs w:val="24"/>
          <w:lang w:eastAsia="tr-TR"/>
        </w:rPr>
        <w:t xml:space="preserve"> </w:t>
      </w:r>
      <w:r w:rsidRPr="00AA27B5">
        <w:rPr>
          <w:rFonts w:eastAsia="Times New Roman" w:cs="Times New Roman"/>
          <w:szCs w:val="24"/>
          <w:lang w:eastAsia="tr-TR"/>
        </w:rPr>
        <w:t>6(2),</w:t>
      </w:r>
      <w:r w:rsidR="00C3001A" w:rsidRPr="00AA27B5">
        <w:rPr>
          <w:rFonts w:eastAsia="Times New Roman" w:cs="Times New Roman"/>
          <w:szCs w:val="24"/>
          <w:lang w:eastAsia="tr-TR"/>
        </w:rPr>
        <w:t xml:space="preserve"> </w:t>
      </w:r>
      <w:r w:rsidRPr="00AA27B5">
        <w:rPr>
          <w:rFonts w:eastAsia="Times New Roman" w:cs="Times New Roman"/>
          <w:szCs w:val="24"/>
          <w:lang w:eastAsia="tr-TR"/>
        </w:rPr>
        <w:t>99-108.</w:t>
      </w:r>
    </w:p>
    <w:p w14:paraId="60F08019" w14:textId="4770BB7E" w:rsidR="00C5405A" w:rsidRPr="00AA27B5" w:rsidRDefault="00C5405A" w:rsidP="00AA27B5">
      <w:pPr>
        <w:spacing w:after="120"/>
        <w:ind w:left="851" w:hanging="851"/>
        <w:rPr>
          <w:rFonts w:eastAsia="Times New Roman" w:cs="Times New Roman"/>
          <w:szCs w:val="24"/>
          <w:lang w:eastAsia="tr-TR"/>
        </w:rPr>
      </w:pPr>
      <w:r w:rsidRPr="00AA27B5">
        <w:rPr>
          <w:rFonts w:eastAsia="Times New Roman" w:cs="Times New Roman"/>
          <w:szCs w:val="24"/>
          <w:lang w:eastAsia="tr-TR"/>
        </w:rPr>
        <w:t>Gümüş</w:t>
      </w:r>
      <w:r w:rsidR="00C3001A" w:rsidRPr="00AA27B5">
        <w:rPr>
          <w:rFonts w:eastAsia="Times New Roman" w:cs="Times New Roman"/>
          <w:szCs w:val="24"/>
          <w:lang w:eastAsia="tr-TR"/>
        </w:rPr>
        <w:t xml:space="preserve"> </w:t>
      </w:r>
      <w:r w:rsidRPr="00AA27B5">
        <w:rPr>
          <w:rFonts w:eastAsia="Times New Roman" w:cs="Times New Roman"/>
          <w:szCs w:val="24"/>
          <w:lang w:eastAsia="tr-TR"/>
        </w:rPr>
        <w:t>A.</w:t>
      </w:r>
      <w:r w:rsidR="00C3001A" w:rsidRPr="00AA27B5">
        <w:rPr>
          <w:rFonts w:eastAsia="Times New Roman" w:cs="Times New Roman"/>
          <w:szCs w:val="24"/>
          <w:lang w:eastAsia="tr-TR"/>
        </w:rPr>
        <w:t xml:space="preserve"> </w:t>
      </w:r>
      <w:r w:rsidRPr="00AA27B5">
        <w:rPr>
          <w:rFonts w:eastAsia="Times New Roman" w:cs="Times New Roman"/>
          <w:szCs w:val="24"/>
          <w:lang w:eastAsia="tr-TR"/>
        </w:rPr>
        <w:t>(1998).</w:t>
      </w:r>
      <w:r w:rsidR="00C3001A" w:rsidRPr="00AA27B5">
        <w:rPr>
          <w:rFonts w:eastAsia="Times New Roman" w:cs="Times New Roman"/>
          <w:szCs w:val="24"/>
          <w:lang w:eastAsia="tr-TR"/>
        </w:rPr>
        <w:t xml:space="preserve"> </w:t>
      </w:r>
      <w:r w:rsidRPr="00AA27B5">
        <w:rPr>
          <w:rFonts w:eastAsia="Times New Roman" w:cs="Times New Roman"/>
          <w:i/>
          <w:szCs w:val="24"/>
          <w:lang w:eastAsia="tr-TR"/>
        </w:rPr>
        <w:t>Güreş</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tarihi.</w:t>
      </w:r>
      <w:r w:rsidR="00C3001A" w:rsidRPr="00AA27B5">
        <w:rPr>
          <w:rFonts w:eastAsia="Times New Roman" w:cs="Times New Roman"/>
          <w:szCs w:val="24"/>
          <w:lang w:eastAsia="tr-TR"/>
        </w:rPr>
        <w:t xml:space="preserve"> </w:t>
      </w:r>
      <w:proofErr w:type="gramStart"/>
      <w:r w:rsidRPr="00AA27B5">
        <w:rPr>
          <w:rFonts w:eastAsia="Times New Roman" w:cs="Times New Roman"/>
          <w:szCs w:val="24"/>
          <w:lang w:eastAsia="tr-TR"/>
        </w:rPr>
        <w:t>Ankara:</w:t>
      </w:r>
      <w:r w:rsidR="00C3001A" w:rsidRPr="00AA27B5">
        <w:rPr>
          <w:rFonts w:eastAsia="Times New Roman" w:cs="Times New Roman"/>
          <w:szCs w:val="24"/>
          <w:lang w:eastAsia="tr-TR"/>
        </w:rPr>
        <w:t xml:space="preserve"> </w:t>
      </w:r>
      <w:r w:rsidRPr="00AA27B5">
        <w:rPr>
          <w:rFonts w:eastAsia="Times New Roman" w:cs="Times New Roman"/>
          <w:szCs w:val="24"/>
          <w:lang w:eastAsia="tr-TR"/>
        </w:rPr>
        <w:t>Türk</w:t>
      </w:r>
      <w:r w:rsidR="00C3001A" w:rsidRPr="00AA27B5">
        <w:rPr>
          <w:rFonts w:eastAsia="Times New Roman" w:cs="Times New Roman"/>
          <w:szCs w:val="24"/>
          <w:lang w:eastAsia="tr-TR"/>
        </w:rPr>
        <w:t xml:space="preserve"> </w:t>
      </w:r>
      <w:r w:rsidRPr="00AA27B5">
        <w:rPr>
          <w:rFonts w:eastAsia="Times New Roman" w:cs="Times New Roman"/>
          <w:szCs w:val="24"/>
          <w:lang w:eastAsia="tr-TR"/>
        </w:rPr>
        <w:t>Spor</w:t>
      </w:r>
      <w:r w:rsidR="00C3001A" w:rsidRPr="00AA27B5">
        <w:rPr>
          <w:rFonts w:eastAsia="Times New Roman" w:cs="Times New Roman"/>
          <w:szCs w:val="24"/>
          <w:lang w:eastAsia="tr-TR"/>
        </w:rPr>
        <w:t xml:space="preserve"> </w:t>
      </w:r>
      <w:r w:rsidRPr="00AA27B5">
        <w:rPr>
          <w:rFonts w:eastAsia="Times New Roman" w:cs="Times New Roman"/>
          <w:szCs w:val="24"/>
          <w:lang w:eastAsia="tr-TR"/>
        </w:rPr>
        <w:t>Vakfı</w:t>
      </w:r>
      <w:r w:rsidR="00C3001A" w:rsidRPr="00AA27B5">
        <w:rPr>
          <w:rFonts w:eastAsia="Times New Roman" w:cs="Times New Roman"/>
          <w:szCs w:val="24"/>
          <w:lang w:eastAsia="tr-TR"/>
        </w:rPr>
        <w:t xml:space="preserve"> </w:t>
      </w:r>
      <w:r w:rsidRPr="00AA27B5">
        <w:rPr>
          <w:rFonts w:eastAsia="Times New Roman" w:cs="Times New Roman"/>
          <w:szCs w:val="24"/>
          <w:lang w:eastAsia="tr-TR"/>
        </w:rPr>
        <w:t>Yayınları.</w:t>
      </w:r>
      <w:proofErr w:type="gramEnd"/>
    </w:p>
    <w:p w14:paraId="00D9FB69" w14:textId="77777777" w:rsidR="00036387" w:rsidRPr="00AA27B5" w:rsidRDefault="00036387" w:rsidP="00AA27B5">
      <w:pPr>
        <w:spacing w:after="120"/>
        <w:ind w:left="851" w:hanging="851"/>
        <w:rPr>
          <w:rFonts w:cs="Times New Roman"/>
          <w:szCs w:val="24"/>
        </w:rPr>
      </w:pPr>
      <w:r w:rsidRPr="00AA27B5">
        <w:rPr>
          <w:rFonts w:cs="Times New Roman"/>
          <w:szCs w:val="24"/>
        </w:rPr>
        <w:lastRenderedPageBreak/>
        <w:t xml:space="preserve">Güreş. (10.11.2024). </w:t>
      </w:r>
      <w:hyperlink r:id="rId10" w:history="1">
        <w:r w:rsidRPr="00AA27B5">
          <w:rPr>
            <w:rStyle w:val="Kpr"/>
            <w:rFonts w:cs="Times New Roman"/>
            <w:szCs w:val="24"/>
          </w:rPr>
          <w:t>https://en.wikipedia.org/wiki/Ancient_Olympic_Games.</w:t>
        </w:r>
      </w:hyperlink>
      <w:r w:rsidRPr="00AA27B5">
        <w:rPr>
          <w:rFonts w:cs="Times New Roman"/>
          <w:szCs w:val="24"/>
        </w:rPr>
        <w:t xml:space="preserve"> adresinden erişildi.</w:t>
      </w:r>
    </w:p>
    <w:p w14:paraId="056F37F2" w14:textId="5C49B5E8" w:rsidR="00C5405A" w:rsidRPr="00AA27B5" w:rsidRDefault="00C5405A" w:rsidP="00AA27B5">
      <w:pPr>
        <w:spacing w:after="120"/>
        <w:ind w:left="851" w:hanging="851"/>
        <w:rPr>
          <w:rFonts w:cs="Times New Roman"/>
          <w:szCs w:val="24"/>
        </w:rPr>
      </w:pPr>
      <w:proofErr w:type="spellStart"/>
      <w:r w:rsidRPr="00AA27B5">
        <w:rPr>
          <w:rFonts w:cs="Times New Roman"/>
          <w:szCs w:val="24"/>
        </w:rPr>
        <w:t>Helgoe</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L</w:t>
      </w:r>
      <w:proofErr w:type="gramStart"/>
      <w:r w:rsidRPr="00AA27B5">
        <w:rPr>
          <w:rFonts w:cs="Times New Roman"/>
          <w:szCs w:val="24"/>
        </w:rPr>
        <w:t>.,</w:t>
      </w:r>
      <w:proofErr w:type="gramEnd"/>
      <w:r w:rsidR="00C3001A" w:rsidRPr="00AA27B5">
        <w:rPr>
          <w:rFonts w:cs="Times New Roman"/>
          <w:szCs w:val="24"/>
        </w:rPr>
        <w:t xml:space="preserve"> </w:t>
      </w:r>
      <w:r w:rsidRPr="00AA27B5">
        <w:rPr>
          <w:rFonts w:cs="Times New Roman"/>
          <w:szCs w:val="24"/>
        </w:rPr>
        <w:t>Wilhelm,</w:t>
      </w:r>
      <w:r w:rsidR="00C3001A" w:rsidRPr="00AA27B5">
        <w:rPr>
          <w:rFonts w:cs="Times New Roman"/>
          <w:szCs w:val="24"/>
        </w:rPr>
        <w:t xml:space="preserve"> </w:t>
      </w:r>
      <w:r w:rsidRPr="00AA27B5">
        <w:rPr>
          <w:rFonts w:cs="Times New Roman"/>
          <w:szCs w:val="24"/>
        </w:rPr>
        <w:t>L.,</w:t>
      </w:r>
      <w:r w:rsidR="00C3001A" w:rsidRPr="00AA27B5">
        <w:rPr>
          <w:rFonts w:cs="Times New Roman"/>
          <w:szCs w:val="24"/>
        </w:rPr>
        <w:t xml:space="preserve"> </w:t>
      </w:r>
      <w:r w:rsidR="00576E48" w:rsidRPr="00AA27B5">
        <w:rPr>
          <w:rFonts w:cs="Times New Roman"/>
          <w:szCs w:val="24"/>
        </w:rPr>
        <w:t>ve</w:t>
      </w:r>
      <w:r w:rsidR="00C3001A" w:rsidRPr="00AA27B5">
        <w:rPr>
          <w:rFonts w:cs="Times New Roman"/>
          <w:szCs w:val="24"/>
        </w:rPr>
        <w:t xml:space="preserve"> </w:t>
      </w:r>
      <w:proofErr w:type="spellStart"/>
      <w:r w:rsidRPr="00AA27B5">
        <w:rPr>
          <w:rFonts w:cs="Times New Roman"/>
          <w:szCs w:val="24"/>
        </w:rPr>
        <w:t>Kommor</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M.</w:t>
      </w:r>
      <w:r w:rsidR="00C3001A" w:rsidRPr="00AA27B5">
        <w:rPr>
          <w:rFonts w:cs="Times New Roman"/>
          <w:szCs w:val="24"/>
        </w:rPr>
        <w:t xml:space="preserve"> </w:t>
      </w:r>
      <w:r w:rsidRPr="00AA27B5">
        <w:rPr>
          <w:rFonts w:cs="Times New Roman"/>
          <w:szCs w:val="24"/>
        </w:rPr>
        <w:t>(2005).</w:t>
      </w:r>
      <w:r w:rsidR="00C3001A" w:rsidRPr="00AA27B5">
        <w:rPr>
          <w:rFonts w:cs="Times New Roman"/>
          <w:szCs w:val="24"/>
        </w:rPr>
        <w:t xml:space="preserve"> </w:t>
      </w:r>
      <w:proofErr w:type="spellStart"/>
      <w:r w:rsidRPr="00AA27B5">
        <w:rPr>
          <w:rFonts w:cs="Times New Roman"/>
          <w:i/>
          <w:szCs w:val="24"/>
        </w:rPr>
        <w:t>The</w:t>
      </w:r>
      <w:proofErr w:type="spellEnd"/>
      <w:r w:rsidR="00C3001A" w:rsidRPr="00AA27B5">
        <w:rPr>
          <w:rFonts w:cs="Times New Roman"/>
          <w:i/>
          <w:szCs w:val="24"/>
        </w:rPr>
        <w:t xml:space="preserve"> </w:t>
      </w:r>
      <w:proofErr w:type="spellStart"/>
      <w:r w:rsidRPr="00AA27B5">
        <w:rPr>
          <w:rFonts w:cs="Times New Roman"/>
          <w:i/>
          <w:szCs w:val="24"/>
        </w:rPr>
        <w:t>anxiety</w:t>
      </w:r>
      <w:proofErr w:type="spellEnd"/>
      <w:r w:rsidR="00C3001A" w:rsidRPr="00AA27B5">
        <w:rPr>
          <w:rFonts w:cs="Times New Roman"/>
          <w:i/>
          <w:szCs w:val="24"/>
        </w:rPr>
        <w:t xml:space="preserve"> </w:t>
      </w:r>
      <w:proofErr w:type="spellStart"/>
      <w:r w:rsidRPr="00AA27B5">
        <w:rPr>
          <w:rFonts w:cs="Times New Roman"/>
          <w:i/>
          <w:szCs w:val="24"/>
        </w:rPr>
        <w:t>answer</w:t>
      </w:r>
      <w:proofErr w:type="spellEnd"/>
      <w:r w:rsidR="00C3001A" w:rsidRPr="00AA27B5">
        <w:rPr>
          <w:rFonts w:cs="Times New Roman"/>
          <w:i/>
          <w:szCs w:val="24"/>
        </w:rPr>
        <w:t xml:space="preserve"> </w:t>
      </w:r>
      <w:proofErr w:type="spellStart"/>
      <w:r w:rsidRPr="00AA27B5">
        <w:rPr>
          <w:rFonts w:cs="Times New Roman"/>
          <w:i/>
          <w:szCs w:val="24"/>
        </w:rPr>
        <w:t>book</w:t>
      </w:r>
      <w:proofErr w:type="spellEnd"/>
      <w:r w:rsidRPr="00AA27B5">
        <w:rPr>
          <w:rFonts w:cs="Times New Roman"/>
          <w:i/>
          <w:szCs w:val="24"/>
        </w:rPr>
        <w:t>.</w:t>
      </w:r>
      <w:r w:rsidR="00C3001A" w:rsidRPr="00AA27B5">
        <w:rPr>
          <w:rFonts w:cs="Times New Roman"/>
          <w:szCs w:val="24"/>
        </w:rPr>
        <w:t xml:space="preserve"> </w:t>
      </w:r>
      <w:r w:rsidRPr="00AA27B5">
        <w:rPr>
          <w:rFonts w:cs="Times New Roman"/>
          <w:szCs w:val="24"/>
        </w:rPr>
        <w:t>United</w:t>
      </w:r>
      <w:r w:rsidR="00C3001A" w:rsidRPr="00AA27B5">
        <w:rPr>
          <w:rFonts w:cs="Times New Roman"/>
          <w:szCs w:val="24"/>
        </w:rPr>
        <w:t xml:space="preserve"> </w:t>
      </w:r>
      <w:proofErr w:type="spellStart"/>
      <w:r w:rsidRPr="00AA27B5">
        <w:rPr>
          <w:rFonts w:cs="Times New Roman"/>
          <w:szCs w:val="24"/>
        </w:rPr>
        <w:t>States</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America</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szCs w:val="24"/>
        </w:rPr>
        <w:t>Sourcebooks</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szCs w:val="24"/>
        </w:rPr>
        <w:t>Inc</w:t>
      </w:r>
      <w:proofErr w:type="spellEnd"/>
      <w:r w:rsidRPr="00AA27B5">
        <w:rPr>
          <w:rFonts w:cs="Times New Roman"/>
          <w:szCs w:val="24"/>
        </w:rPr>
        <w:t>.</w:t>
      </w:r>
    </w:p>
    <w:p w14:paraId="16C1F1DE" w14:textId="5DD247DD" w:rsidR="00C5405A" w:rsidRPr="00AA27B5" w:rsidRDefault="00C5405A" w:rsidP="00AA27B5">
      <w:pPr>
        <w:spacing w:after="120"/>
        <w:ind w:left="851" w:hanging="851"/>
        <w:rPr>
          <w:rFonts w:cs="Times New Roman"/>
          <w:szCs w:val="24"/>
        </w:rPr>
      </w:pPr>
      <w:proofErr w:type="spellStart"/>
      <w:r w:rsidRPr="00AA27B5">
        <w:rPr>
          <w:rFonts w:cs="Times New Roman"/>
          <w:szCs w:val="24"/>
        </w:rPr>
        <w:t>Hettema</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J.</w:t>
      </w:r>
      <w:r w:rsidR="00C3001A" w:rsidRPr="00AA27B5">
        <w:rPr>
          <w:rFonts w:cs="Times New Roman"/>
          <w:szCs w:val="24"/>
        </w:rPr>
        <w:t xml:space="preserve"> </w:t>
      </w:r>
      <w:r w:rsidRPr="00AA27B5">
        <w:rPr>
          <w:rFonts w:cs="Times New Roman"/>
          <w:szCs w:val="24"/>
        </w:rPr>
        <w:t>M</w:t>
      </w:r>
      <w:proofErr w:type="gramStart"/>
      <w:r w:rsidRPr="00AA27B5">
        <w:rPr>
          <w:rFonts w:cs="Times New Roman"/>
          <w:szCs w:val="24"/>
        </w:rPr>
        <w:t>.,</w:t>
      </w:r>
      <w:proofErr w:type="gramEnd"/>
      <w:r w:rsidR="00C3001A" w:rsidRPr="00AA27B5">
        <w:rPr>
          <w:rFonts w:cs="Times New Roman"/>
          <w:szCs w:val="24"/>
        </w:rPr>
        <w:t xml:space="preserve"> </w:t>
      </w:r>
      <w:proofErr w:type="spellStart"/>
      <w:r w:rsidRPr="00AA27B5">
        <w:rPr>
          <w:rFonts w:cs="Times New Roman"/>
          <w:szCs w:val="24"/>
        </w:rPr>
        <w:t>Neale</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M.</w:t>
      </w:r>
      <w:r w:rsidR="00C3001A" w:rsidRPr="00AA27B5">
        <w:rPr>
          <w:rFonts w:cs="Times New Roman"/>
          <w:szCs w:val="24"/>
        </w:rPr>
        <w:t xml:space="preserve"> </w:t>
      </w:r>
      <w:r w:rsidRPr="00AA27B5">
        <w:rPr>
          <w:rFonts w:cs="Times New Roman"/>
          <w:szCs w:val="24"/>
        </w:rPr>
        <w:t>C.,</w:t>
      </w:r>
      <w:r w:rsidR="00C3001A" w:rsidRPr="00AA27B5">
        <w:rPr>
          <w:rFonts w:cs="Times New Roman"/>
          <w:szCs w:val="24"/>
        </w:rPr>
        <w:t xml:space="preserve"> </w:t>
      </w:r>
      <w:r w:rsidR="00576E48" w:rsidRPr="00AA27B5">
        <w:rPr>
          <w:rFonts w:cs="Times New Roman"/>
          <w:szCs w:val="24"/>
        </w:rPr>
        <w:t>ve</w:t>
      </w:r>
      <w:r w:rsidR="00C3001A" w:rsidRPr="00AA27B5">
        <w:rPr>
          <w:rFonts w:cs="Times New Roman"/>
          <w:szCs w:val="24"/>
        </w:rPr>
        <w:t xml:space="preserve"> </w:t>
      </w:r>
      <w:proofErr w:type="spellStart"/>
      <w:r w:rsidRPr="00AA27B5">
        <w:rPr>
          <w:rFonts w:cs="Times New Roman"/>
          <w:szCs w:val="24"/>
        </w:rPr>
        <w:t>Kendler</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K.</w:t>
      </w:r>
      <w:r w:rsidR="00C3001A" w:rsidRPr="00AA27B5">
        <w:rPr>
          <w:rFonts w:cs="Times New Roman"/>
          <w:szCs w:val="24"/>
        </w:rPr>
        <w:t xml:space="preserve"> </w:t>
      </w:r>
      <w:r w:rsidRPr="00AA27B5">
        <w:rPr>
          <w:rFonts w:cs="Times New Roman"/>
          <w:szCs w:val="24"/>
        </w:rPr>
        <w:t>S.</w:t>
      </w:r>
      <w:r w:rsidR="00C3001A" w:rsidRPr="00AA27B5">
        <w:rPr>
          <w:rFonts w:cs="Times New Roman"/>
          <w:szCs w:val="24"/>
        </w:rPr>
        <w:t xml:space="preserve"> </w:t>
      </w:r>
      <w:r w:rsidRPr="00AA27B5">
        <w:rPr>
          <w:rFonts w:cs="Times New Roman"/>
          <w:szCs w:val="24"/>
        </w:rPr>
        <w:t>(2001).</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proofErr w:type="spellStart"/>
      <w:r w:rsidRPr="00AA27B5">
        <w:rPr>
          <w:rFonts w:cs="Times New Roman"/>
          <w:szCs w:val="24"/>
        </w:rPr>
        <w:t>review</w:t>
      </w:r>
      <w:proofErr w:type="spellEnd"/>
      <w:r w:rsidR="00C3001A" w:rsidRPr="00AA27B5">
        <w:rPr>
          <w:rFonts w:cs="Times New Roman"/>
          <w:szCs w:val="24"/>
        </w:rPr>
        <w:t xml:space="preserve"> </w:t>
      </w:r>
      <w:r w:rsidRPr="00AA27B5">
        <w:rPr>
          <w:rFonts w:cs="Times New Roman"/>
          <w:szCs w:val="24"/>
        </w:rPr>
        <w:t>and</w:t>
      </w:r>
      <w:r w:rsidR="00C3001A" w:rsidRPr="00AA27B5">
        <w:rPr>
          <w:rFonts w:cs="Times New Roman"/>
          <w:szCs w:val="24"/>
        </w:rPr>
        <w:t xml:space="preserve"> </w:t>
      </w:r>
      <w:r w:rsidRPr="00AA27B5">
        <w:rPr>
          <w:rFonts w:cs="Times New Roman"/>
          <w:szCs w:val="24"/>
        </w:rPr>
        <w:t>meta-</w:t>
      </w:r>
      <w:proofErr w:type="spellStart"/>
      <w:r w:rsidRPr="00AA27B5">
        <w:rPr>
          <w:rFonts w:cs="Times New Roman"/>
          <w:szCs w:val="24"/>
        </w:rPr>
        <w:t>analysis</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the</w:t>
      </w:r>
      <w:proofErr w:type="spellEnd"/>
      <w:r w:rsidR="00C3001A" w:rsidRPr="00AA27B5">
        <w:rPr>
          <w:rFonts w:cs="Times New Roman"/>
          <w:szCs w:val="24"/>
        </w:rPr>
        <w:t xml:space="preserve"> </w:t>
      </w:r>
      <w:proofErr w:type="spellStart"/>
      <w:r w:rsidRPr="00AA27B5">
        <w:rPr>
          <w:rFonts w:cs="Times New Roman"/>
          <w:szCs w:val="24"/>
        </w:rPr>
        <w:t>genetic</w:t>
      </w:r>
      <w:proofErr w:type="spellEnd"/>
      <w:r w:rsidR="00C3001A" w:rsidRPr="00AA27B5">
        <w:rPr>
          <w:rFonts w:cs="Times New Roman"/>
          <w:szCs w:val="24"/>
        </w:rPr>
        <w:t xml:space="preserve"> </w:t>
      </w:r>
      <w:proofErr w:type="spellStart"/>
      <w:r w:rsidRPr="00AA27B5">
        <w:rPr>
          <w:rFonts w:cs="Times New Roman"/>
          <w:szCs w:val="24"/>
        </w:rPr>
        <w:t>epidemiology</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anxiety</w:t>
      </w:r>
      <w:proofErr w:type="spellEnd"/>
      <w:r w:rsidR="00C3001A" w:rsidRPr="00AA27B5">
        <w:rPr>
          <w:rFonts w:cs="Times New Roman"/>
          <w:szCs w:val="24"/>
        </w:rPr>
        <w:t xml:space="preserve"> </w:t>
      </w:r>
      <w:proofErr w:type="spellStart"/>
      <w:r w:rsidRPr="00AA27B5">
        <w:rPr>
          <w:rFonts w:cs="Times New Roman"/>
          <w:szCs w:val="24"/>
        </w:rPr>
        <w:t>disorders</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i/>
          <w:iCs/>
          <w:szCs w:val="24"/>
        </w:rPr>
        <w:t>American</w:t>
      </w:r>
      <w:proofErr w:type="spellEnd"/>
      <w:r w:rsidR="00C3001A" w:rsidRPr="00AA27B5">
        <w:rPr>
          <w:rFonts w:cs="Times New Roman"/>
          <w:i/>
          <w:iCs/>
          <w:szCs w:val="24"/>
        </w:rPr>
        <w:t xml:space="preserve"> </w:t>
      </w:r>
      <w:proofErr w:type="spellStart"/>
      <w:r w:rsidRPr="00AA27B5">
        <w:rPr>
          <w:rFonts w:cs="Times New Roman"/>
          <w:i/>
          <w:iCs/>
          <w:szCs w:val="24"/>
        </w:rPr>
        <w:t>Journal</w:t>
      </w:r>
      <w:proofErr w:type="spellEnd"/>
      <w:r w:rsidR="00C3001A" w:rsidRPr="00AA27B5">
        <w:rPr>
          <w:rFonts w:cs="Times New Roman"/>
          <w:i/>
          <w:iCs/>
          <w:szCs w:val="24"/>
        </w:rPr>
        <w:t xml:space="preserve"> </w:t>
      </w:r>
      <w:r w:rsidRPr="00AA27B5">
        <w:rPr>
          <w:rFonts w:cs="Times New Roman"/>
          <w:i/>
          <w:iCs/>
          <w:szCs w:val="24"/>
        </w:rPr>
        <w:t>of</w:t>
      </w:r>
      <w:r w:rsidR="00C3001A" w:rsidRPr="00AA27B5">
        <w:rPr>
          <w:rFonts w:cs="Times New Roman"/>
          <w:i/>
          <w:iCs/>
          <w:szCs w:val="24"/>
        </w:rPr>
        <w:t xml:space="preserve"> </w:t>
      </w:r>
      <w:proofErr w:type="spellStart"/>
      <w:r w:rsidRPr="00AA27B5">
        <w:rPr>
          <w:rFonts w:cs="Times New Roman"/>
          <w:i/>
          <w:iCs/>
          <w:szCs w:val="24"/>
        </w:rPr>
        <w:t>Psychiatry</w:t>
      </w:r>
      <w:proofErr w:type="spellEnd"/>
      <w:r w:rsidRPr="00AA27B5">
        <w:rPr>
          <w:rFonts w:cs="Times New Roman"/>
          <w:szCs w:val="24"/>
        </w:rPr>
        <w:t>,</w:t>
      </w:r>
      <w:r w:rsidR="00C3001A" w:rsidRPr="00AA27B5">
        <w:rPr>
          <w:rFonts w:cs="Times New Roman"/>
          <w:szCs w:val="24"/>
        </w:rPr>
        <w:t xml:space="preserve"> </w:t>
      </w:r>
      <w:r w:rsidRPr="00AA27B5">
        <w:rPr>
          <w:rFonts w:cs="Times New Roman"/>
          <w:i/>
          <w:iCs/>
          <w:szCs w:val="24"/>
        </w:rPr>
        <w:t>158</w:t>
      </w:r>
      <w:r w:rsidRPr="00AA27B5">
        <w:rPr>
          <w:rFonts w:cs="Times New Roman"/>
          <w:szCs w:val="24"/>
        </w:rPr>
        <w:t>(10),</w:t>
      </w:r>
      <w:r w:rsidR="00C3001A" w:rsidRPr="00AA27B5">
        <w:rPr>
          <w:rFonts w:cs="Times New Roman"/>
          <w:szCs w:val="24"/>
        </w:rPr>
        <w:t xml:space="preserve"> </w:t>
      </w:r>
      <w:r w:rsidRPr="00AA27B5">
        <w:rPr>
          <w:rFonts w:cs="Times New Roman"/>
          <w:szCs w:val="24"/>
        </w:rPr>
        <w:t>1568-1578.</w:t>
      </w:r>
    </w:p>
    <w:p w14:paraId="296898E8" w14:textId="26E55A92" w:rsidR="00C5405A" w:rsidRPr="00AA27B5" w:rsidRDefault="00C5405A" w:rsidP="00AA27B5">
      <w:pPr>
        <w:spacing w:after="120"/>
        <w:ind w:left="851" w:hanging="851"/>
        <w:rPr>
          <w:rFonts w:cs="Times New Roman"/>
          <w:szCs w:val="24"/>
        </w:rPr>
      </w:pPr>
      <w:proofErr w:type="spellStart"/>
      <w:r w:rsidRPr="00AA27B5">
        <w:rPr>
          <w:rFonts w:cs="Times New Roman"/>
          <w:szCs w:val="24"/>
        </w:rPr>
        <w:t>Huberty</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T.</w:t>
      </w:r>
      <w:r w:rsidR="00C3001A" w:rsidRPr="00AA27B5">
        <w:rPr>
          <w:rFonts w:cs="Times New Roman"/>
          <w:szCs w:val="24"/>
        </w:rPr>
        <w:t xml:space="preserve"> </w:t>
      </w:r>
      <w:r w:rsidRPr="00AA27B5">
        <w:rPr>
          <w:rFonts w:cs="Times New Roman"/>
          <w:szCs w:val="24"/>
        </w:rPr>
        <w:t>J.</w:t>
      </w:r>
      <w:r w:rsidR="00C3001A" w:rsidRPr="00AA27B5">
        <w:rPr>
          <w:rFonts w:cs="Times New Roman"/>
          <w:szCs w:val="24"/>
        </w:rPr>
        <w:t xml:space="preserve"> </w:t>
      </w:r>
      <w:r w:rsidRPr="00AA27B5">
        <w:rPr>
          <w:rFonts w:cs="Times New Roman"/>
          <w:szCs w:val="24"/>
        </w:rPr>
        <w:t>(2012).</w:t>
      </w:r>
      <w:r w:rsidR="00C3001A" w:rsidRPr="00AA27B5">
        <w:rPr>
          <w:rFonts w:cs="Times New Roman"/>
          <w:szCs w:val="24"/>
        </w:rPr>
        <w:t xml:space="preserve"> </w:t>
      </w:r>
      <w:proofErr w:type="spellStart"/>
      <w:r w:rsidRPr="00AA27B5">
        <w:rPr>
          <w:rFonts w:cs="Times New Roman"/>
          <w:i/>
          <w:szCs w:val="24"/>
        </w:rPr>
        <w:t>Anxiety</w:t>
      </w:r>
      <w:proofErr w:type="spellEnd"/>
      <w:r w:rsidR="00C3001A" w:rsidRPr="00AA27B5">
        <w:rPr>
          <w:rFonts w:cs="Times New Roman"/>
          <w:i/>
          <w:szCs w:val="24"/>
        </w:rPr>
        <w:t xml:space="preserve"> </w:t>
      </w:r>
      <w:r w:rsidRPr="00AA27B5">
        <w:rPr>
          <w:rFonts w:cs="Times New Roman"/>
          <w:i/>
          <w:szCs w:val="24"/>
        </w:rPr>
        <w:t>and</w:t>
      </w:r>
      <w:r w:rsidR="00C3001A" w:rsidRPr="00AA27B5">
        <w:rPr>
          <w:rFonts w:cs="Times New Roman"/>
          <w:i/>
          <w:szCs w:val="24"/>
        </w:rPr>
        <w:t xml:space="preserve"> </w:t>
      </w:r>
      <w:proofErr w:type="spellStart"/>
      <w:r w:rsidRPr="00AA27B5">
        <w:rPr>
          <w:rFonts w:cs="Times New Roman"/>
          <w:i/>
          <w:szCs w:val="24"/>
        </w:rPr>
        <w:t>depression</w:t>
      </w:r>
      <w:proofErr w:type="spellEnd"/>
      <w:r w:rsidR="00C3001A" w:rsidRPr="00AA27B5">
        <w:rPr>
          <w:rFonts w:cs="Times New Roman"/>
          <w:i/>
          <w:szCs w:val="24"/>
        </w:rPr>
        <w:t xml:space="preserve"> </w:t>
      </w:r>
      <w:r w:rsidRPr="00AA27B5">
        <w:rPr>
          <w:rFonts w:cs="Times New Roman"/>
          <w:i/>
          <w:szCs w:val="24"/>
        </w:rPr>
        <w:t>in</w:t>
      </w:r>
      <w:r w:rsidR="00C3001A" w:rsidRPr="00AA27B5">
        <w:rPr>
          <w:rFonts w:cs="Times New Roman"/>
          <w:i/>
          <w:szCs w:val="24"/>
        </w:rPr>
        <w:t xml:space="preserve"> </w:t>
      </w:r>
      <w:proofErr w:type="spellStart"/>
      <w:r w:rsidRPr="00AA27B5">
        <w:rPr>
          <w:rFonts w:cs="Times New Roman"/>
          <w:i/>
          <w:szCs w:val="24"/>
        </w:rPr>
        <w:t>children</w:t>
      </w:r>
      <w:proofErr w:type="spellEnd"/>
      <w:r w:rsidR="00C3001A" w:rsidRPr="00AA27B5">
        <w:rPr>
          <w:rFonts w:cs="Times New Roman"/>
          <w:i/>
          <w:szCs w:val="24"/>
        </w:rPr>
        <w:t xml:space="preserve"> </w:t>
      </w:r>
      <w:r w:rsidRPr="00AA27B5">
        <w:rPr>
          <w:rFonts w:cs="Times New Roman"/>
          <w:i/>
          <w:szCs w:val="24"/>
        </w:rPr>
        <w:t>and</w:t>
      </w:r>
      <w:r w:rsidR="00C3001A" w:rsidRPr="00AA27B5">
        <w:rPr>
          <w:rFonts w:cs="Times New Roman"/>
          <w:i/>
          <w:szCs w:val="24"/>
        </w:rPr>
        <w:t xml:space="preserve"> </w:t>
      </w:r>
      <w:proofErr w:type="spellStart"/>
      <w:r w:rsidRPr="00AA27B5">
        <w:rPr>
          <w:rFonts w:cs="Times New Roman"/>
          <w:i/>
          <w:szCs w:val="24"/>
        </w:rPr>
        <w:t>adolescents</w:t>
      </w:r>
      <w:proofErr w:type="spellEnd"/>
      <w:r w:rsidRPr="00AA27B5">
        <w:rPr>
          <w:rFonts w:cs="Times New Roman"/>
          <w:i/>
          <w:szCs w:val="24"/>
        </w:rPr>
        <w:t>:</w:t>
      </w:r>
      <w:r w:rsidR="00C3001A" w:rsidRPr="00AA27B5">
        <w:rPr>
          <w:rFonts w:cs="Times New Roman"/>
          <w:i/>
          <w:szCs w:val="24"/>
        </w:rPr>
        <w:t xml:space="preserve"> </w:t>
      </w:r>
      <w:proofErr w:type="spellStart"/>
      <w:r w:rsidRPr="00AA27B5">
        <w:rPr>
          <w:rFonts w:cs="Times New Roman"/>
          <w:i/>
          <w:szCs w:val="24"/>
        </w:rPr>
        <w:t>Assessment</w:t>
      </w:r>
      <w:proofErr w:type="spellEnd"/>
      <w:r w:rsidRPr="00AA27B5">
        <w:rPr>
          <w:rFonts w:cs="Times New Roman"/>
          <w:i/>
          <w:szCs w:val="24"/>
        </w:rPr>
        <w:t>,</w:t>
      </w:r>
      <w:r w:rsidR="00C3001A" w:rsidRPr="00AA27B5">
        <w:rPr>
          <w:rFonts w:cs="Times New Roman"/>
          <w:i/>
          <w:szCs w:val="24"/>
        </w:rPr>
        <w:t xml:space="preserve"> </w:t>
      </w:r>
      <w:proofErr w:type="spellStart"/>
      <w:r w:rsidRPr="00AA27B5">
        <w:rPr>
          <w:rFonts w:cs="Times New Roman"/>
          <w:i/>
          <w:szCs w:val="24"/>
        </w:rPr>
        <w:t>intervention</w:t>
      </w:r>
      <w:proofErr w:type="spellEnd"/>
      <w:r w:rsidRPr="00AA27B5">
        <w:rPr>
          <w:rFonts w:cs="Times New Roman"/>
          <w:i/>
          <w:szCs w:val="24"/>
        </w:rPr>
        <w:t>,</w:t>
      </w:r>
      <w:r w:rsidR="00C3001A" w:rsidRPr="00AA27B5">
        <w:rPr>
          <w:rFonts w:cs="Times New Roman"/>
          <w:i/>
          <w:szCs w:val="24"/>
        </w:rPr>
        <w:t xml:space="preserve"> </w:t>
      </w:r>
      <w:r w:rsidRPr="00AA27B5">
        <w:rPr>
          <w:rFonts w:cs="Times New Roman"/>
          <w:i/>
          <w:szCs w:val="24"/>
        </w:rPr>
        <w:t>and</w:t>
      </w:r>
      <w:r w:rsidR="00C3001A" w:rsidRPr="00AA27B5">
        <w:rPr>
          <w:rFonts w:cs="Times New Roman"/>
          <w:i/>
          <w:szCs w:val="24"/>
        </w:rPr>
        <w:t xml:space="preserve"> </w:t>
      </w:r>
      <w:proofErr w:type="spellStart"/>
      <w:r w:rsidRPr="00AA27B5">
        <w:rPr>
          <w:rFonts w:cs="Times New Roman"/>
          <w:i/>
          <w:szCs w:val="24"/>
        </w:rPr>
        <w:t>prevention</w:t>
      </w:r>
      <w:proofErr w:type="spellEnd"/>
      <w:r w:rsidRPr="00AA27B5">
        <w:rPr>
          <w:rFonts w:cs="Times New Roman"/>
          <w:i/>
          <w:szCs w:val="24"/>
        </w:rPr>
        <w:t>.</w:t>
      </w:r>
      <w:r w:rsidR="00C3001A" w:rsidRPr="00AA27B5">
        <w:rPr>
          <w:rFonts w:cs="Times New Roman"/>
          <w:szCs w:val="24"/>
        </w:rPr>
        <w:t xml:space="preserve"> </w:t>
      </w:r>
      <w:r w:rsidRPr="00AA27B5">
        <w:rPr>
          <w:rFonts w:cs="Times New Roman"/>
          <w:szCs w:val="24"/>
        </w:rPr>
        <w:t>United</w:t>
      </w:r>
      <w:r w:rsidR="00C3001A" w:rsidRPr="00AA27B5">
        <w:rPr>
          <w:rFonts w:cs="Times New Roman"/>
          <w:szCs w:val="24"/>
        </w:rPr>
        <w:t xml:space="preserve"> </w:t>
      </w:r>
      <w:proofErr w:type="spellStart"/>
      <w:r w:rsidRPr="00AA27B5">
        <w:rPr>
          <w:rFonts w:cs="Times New Roman"/>
          <w:szCs w:val="24"/>
        </w:rPr>
        <w:t>States</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America</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szCs w:val="24"/>
        </w:rPr>
        <w:t>Springer</w:t>
      </w:r>
      <w:proofErr w:type="spellEnd"/>
      <w:r w:rsidR="00C3001A" w:rsidRPr="00AA27B5">
        <w:rPr>
          <w:rFonts w:cs="Times New Roman"/>
          <w:szCs w:val="24"/>
        </w:rPr>
        <w:t xml:space="preserve"> </w:t>
      </w:r>
      <w:proofErr w:type="spellStart"/>
      <w:r w:rsidRPr="00AA27B5">
        <w:rPr>
          <w:rFonts w:cs="Times New Roman"/>
          <w:szCs w:val="24"/>
        </w:rPr>
        <w:t>Science</w:t>
      </w:r>
      <w:proofErr w:type="spellEnd"/>
      <w:r w:rsidR="00C3001A" w:rsidRPr="00AA27B5">
        <w:rPr>
          <w:rFonts w:cs="Times New Roman"/>
          <w:szCs w:val="24"/>
        </w:rPr>
        <w:t xml:space="preserve"> </w:t>
      </w:r>
      <w:r w:rsidRPr="00AA27B5">
        <w:rPr>
          <w:rFonts w:cs="Times New Roman"/>
          <w:szCs w:val="24"/>
        </w:rPr>
        <w:t>&amp;</w:t>
      </w:r>
      <w:r w:rsidR="00C3001A" w:rsidRPr="00AA27B5">
        <w:rPr>
          <w:rFonts w:cs="Times New Roman"/>
          <w:szCs w:val="24"/>
        </w:rPr>
        <w:t xml:space="preserve"> </w:t>
      </w:r>
      <w:r w:rsidRPr="00AA27B5">
        <w:rPr>
          <w:rFonts w:cs="Times New Roman"/>
          <w:szCs w:val="24"/>
        </w:rPr>
        <w:t>Business</w:t>
      </w:r>
      <w:r w:rsidR="00C3001A" w:rsidRPr="00AA27B5">
        <w:rPr>
          <w:rFonts w:cs="Times New Roman"/>
          <w:szCs w:val="24"/>
        </w:rPr>
        <w:t xml:space="preserve"> </w:t>
      </w:r>
      <w:r w:rsidRPr="00AA27B5">
        <w:rPr>
          <w:rFonts w:cs="Times New Roman"/>
          <w:szCs w:val="24"/>
        </w:rPr>
        <w:t>Media.</w:t>
      </w:r>
    </w:p>
    <w:p w14:paraId="2CBECC28" w14:textId="664752F3" w:rsidR="00C5405A" w:rsidRPr="00AA27B5" w:rsidRDefault="00C5405A" w:rsidP="00AA27B5">
      <w:pPr>
        <w:spacing w:after="120"/>
        <w:ind w:left="851" w:hanging="851"/>
        <w:rPr>
          <w:rFonts w:cs="Times New Roman"/>
          <w:szCs w:val="24"/>
        </w:rPr>
      </w:pPr>
      <w:proofErr w:type="spellStart"/>
      <w:r w:rsidRPr="00AA27B5">
        <w:rPr>
          <w:rFonts w:cs="Times New Roman"/>
          <w:szCs w:val="24"/>
        </w:rPr>
        <w:t>İğrek</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M.</w:t>
      </w:r>
      <w:r w:rsidR="00C3001A" w:rsidRPr="00AA27B5">
        <w:rPr>
          <w:rFonts w:cs="Times New Roman"/>
          <w:szCs w:val="24"/>
        </w:rPr>
        <w:t xml:space="preserve"> </w:t>
      </w:r>
      <w:r w:rsidRPr="00AA27B5">
        <w:rPr>
          <w:rFonts w:cs="Times New Roman"/>
          <w:szCs w:val="24"/>
        </w:rPr>
        <w:t>M</w:t>
      </w:r>
      <w:proofErr w:type="gramStart"/>
      <w:r w:rsidRPr="00AA27B5">
        <w:rPr>
          <w:rFonts w:cs="Times New Roman"/>
          <w:szCs w:val="24"/>
        </w:rPr>
        <w:t>.,</w:t>
      </w:r>
      <w:proofErr w:type="gramEnd"/>
      <w:r w:rsidR="00C3001A" w:rsidRPr="00AA27B5">
        <w:rPr>
          <w:rFonts w:cs="Times New Roman"/>
          <w:szCs w:val="24"/>
        </w:rPr>
        <w:t xml:space="preserve"> </w:t>
      </w:r>
      <w:r w:rsidR="00576E48" w:rsidRPr="00AA27B5">
        <w:rPr>
          <w:rFonts w:cs="Times New Roman"/>
          <w:szCs w:val="24"/>
        </w:rPr>
        <w:t>ve</w:t>
      </w:r>
      <w:r w:rsidR="00C3001A" w:rsidRPr="00AA27B5">
        <w:rPr>
          <w:rFonts w:cs="Times New Roman"/>
          <w:szCs w:val="24"/>
        </w:rPr>
        <w:t xml:space="preserve"> </w:t>
      </w:r>
      <w:r w:rsidRPr="00AA27B5">
        <w:rPr>
          <w:rFonts w:cs="Times New Roman"/>
          <w:szCs w:val="24"/>
        </w:rPr>
        <w:t>Karataş,</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r w:rsidRPr="00AA27B5">
        <w:rPr>
          <w:rFonts w:cs="Times New Roman"/>
          <w:szCs w:val="24"/>
        </w:rPr>
        <w:t>(2000).</w:t>
      </w:r>
      <w:r w:rsidR="00C3001A" w:rsidRPr="00AA27B5">
        <w:rPr>
          <w:rFonts w:cs="Times New Roman"/>
          <w:szCs w:val="24"/>
        </w:rPr>
        <w:t xml:space="preserve"> </w:t>
      </w:r>
      <w:proofErr w:type="gramStart"/>
      <w:r w:rsidRPr="00AA27B5">
        <w:rPr>
          <w:rFonts w:cs="Times New Roman"/>
          <w:i/>
          <w:szCs w:val="24"/>
        </w:rPr>
        <w:t>Son</w:t>
      </w:r>
      <w:r w:rsidR="00C3001A" w:rsidRPr="00AA27B5">
        <w:rPr>
          <w:rFonts w:cs="Times New Roman"/>
          <w:i/>
          <w:szCs w:val="24"/>
        </w:rPr>
        <w:t xml:space="preserve"> </w:t>
      </w:r>
      <w:r w:rsidRPr="00AA27B5">
        <w:rPr>
          <w:rFonts w:cs="Times New Roman"/>
          <w:i/>
          <w:szCs w:val="24"/>
        </w:rPr>
        <w:t>Yüzyılda</w:t>
      </w:r>
      <w:r w:rsidR="00C3001A" w:rsidRPr="00AA27B5">
        <w:rPr>
          <w:rFonts w:cs="Times New Roman"/>
          <w:i/>
          <w:szCs w:val="24"/>
        </w:rPr>
        <w:t xml:space="preserve"> </w:t>
      </w:r>
      <w:r w:rsidRPr="00AA27B5">
        <w:rPr>
          <w:rFonts w:cs="Times New Roman"/>
          <w:i/>
          <w:szCs w:val="24"/>
        </w:rPr>
        <w:t>Türk</w:t>
      </w:r>
      <w:r w:rsidR="00C3001A" w:rsidRPr="00AA27B5">
        <w:rPr>
          <w:rFonts w:cs="Times New Roman"/>
          <w:i/>
          <w:szCs w:val="24"/>
        </w:rPr>
        <w:t xml:space="preserve"> </w:t>
      </w:r>
      <w:r w:rsidRPr="00AA27B5">
        <w:rPr>
          <w:rFonts w:cs="Times New Roman"/>
          <w:i/>
          <w:szCs w:val="24"/>
        </w:rPr>
        <w:t>Güreşi.</w:t>
      </w:r>
      <w:r w:rsidR="00C3001A" w:rsidRPr="00AA27B5">
        <w:rPr>
          <w:rFonts w:cs="Times New Roman"/>
          <w:szCs w:val="24"/>
        </w:rPr>
        <w:t xml:space="preserve"> </w:t>
      </w:r>
      <w:r w:rsidRPr="00AA27B5">
        <w:rPr>
          <w:rFonts w:cs="Times New Roman"/>
          <w:szCs w:val="24"/>
        </w:rPr>
        <w:t>İstanbul:</w:t>
      </w:r>
      <w:r w:rsidR="00C3001A" w:rsidRPr="00AA27B5">
        <w:rPr>
          <w:rFonts w:cs="Times New Roman"/>
          <w:szCs w:val="24"/>
        </w:rPr>
        <w:t xml:space="preserve"> </w:t>
      </w:r>
      <w:r w:rsidRPr="00AA27B5">
        <w:rPr>
          <w:rFonts w:cs="Times New Roman"/>
          <w:szCs w:val="24"/>
        </w:rPr>
        <w:t>Step</w:t>
      </w:r>
      <w:r w:rsidR="00C3001A" w:rsidRPr="00AA27B5">
        <w:rPr>
          <w:rFonts w:cs="Times New Roman"/>
          <w:szCs w:val="24"/>
        </w:rPr>
        <w:t xml:space="preserve"> </w:t>
      </w:r>
      <w:r w:rsidRPr="00AA27B5">
        <w:rPr>
          <w:rFonts w:cs="Times New Roman"/>
          <w:szCs w:val="24"/>
        </w:rPr>
        <w:t>Ajans</w:t>
      </w:r>
      <w:r w:rsidR="00C3001A" w:rsidRPr="00AA27B5">
        <w:rPr>
          <w:rFonts w:cs="Times New Roman"/>
          <w:szCs w:val="24"/>
        </w:rPr>
        <w:t xml:space="preserve"> </w:t>
      </w:r>
      <w:r w:rsidRPr="00AA27B5">
        <w:rPr>
          <w:rFonts w:cs="Times New Roman"/>
          <w:szCs w:val="24"/>
        </w:rPr>
        <w:t>Matbaacılık</w:t>
      </w:r>
      <w:r w:rsidR="00C3001A" w:rsidRPr="00AA27B5">
        <w:rPr>
          <w:rFonts w:cs="Times New Roman"/>
          <w:szCs w:val="24"/>
        </w:rPr>
        <w:t xml:space="preserve"> </w:t>
      </w:r>
      <w:r w:rsidRPr="00AA27B5">
        <w:rPr>
          <w:rFonts w:cs="Times New Roman"/>
          <w:szCs w:val="24"/>
        </w:rPr>
        <w:t>Reklamcılık</w:t>
      </w:r>
      <w:r w:rsidR="00C3001A" w:rsidRPr="00AA27B5">
        <w:rPr>
          <w:rFonts w:cs="Times New Roman"/>
          <w:szCs w:val="24"/>
        </w:rPr>
        <w:t xml:space="preserve"> </w:t>
      </w:r>
      <w:r w:rsidRPr="00AA27B5">
        <w:rPr>
          <w:rFonts w:cs="Times New Roman"/>
          <w:szCs w:val="24"/>
        </w:rPr>
        <w:t>Hizmetleri.</w:t>
      </w:r>
      <w:proofErr w:type="gramEnd"/>
    </w:p>
    <w:p w14:paraId="2EAAE623" w14:textId="00A0FA7E" w:rsidR="00C5405A" w:rsidRPr="00AA27B5" w:rsidRDefault="00C5405A" w:rsidP="00AA27B5">
      <w:pPr>
        <w:spacing w:after="120"/>
        <w:ind w:left="851" w:hanging="851"/>
        <w:rPr>
          <w:rFonts w:cs="Times New Roman"/>
          <w:szCs w:val="24"/>
        </w:rPr>
      </w:pPr>
      <w:proofErr w:type="spellStart"/>
      <w:r w:rsidRPr="00AA27B5">
        <w:rPr>
          <w:rFonts w:cs="Times New Roman"/>
          <w:szCs w:val="24"/>
        </w:rPr>
        <w:t>Janelle</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C.</w:t>
      </w:r>
      <w:r w:rsidR="00C3001A" w:rsidRPr="00AA27B5">
        <w:rPr>
          <w:rFonts w:cs="Times New Roman"/>
          <w:szCs w:val="24"/>
        </w:rPr>
        <w:t xml:space="preserve"> </w:t>
      </w:r>
      <w:r w:rsidRPr="00AA27B5">
        <w:rPr>
          <w:rFonts w:cs="Times New Roman"/>
          <w:szCs w:val="24"/>
        </w:rPr>
        <w:t>M.</w:t>
      </w:r>
      <w:r w:rsidR="00C3001A" w:rsidRPr="00AA27B5">
        <w:rPr>
          <w:rFonts w:cs="Times New Roman"/>
          <w:szCs w:val="24"/>
        </w:rPr>
        <w:t xml:space="preserve"> </w:t>
      </w:r>
      <w:r w:rsidRPr="00AA27B5">
        <w:rPr>
          <w:rFonts w:cs="Times New Roman"/>
          <w:szCs w:val="24"/>
        </w:rPr>
        <w:t>(2002).</w:t>
      </w:r>
      <w:r w:rsidR="00C3001A" w:rsidRPr="00AA27B5">
        <w:rPr>
          <w:rFonts w:cs="Times New Roman"/>
          <w:szCs w:val="24"/>
        </w:rPr>
        <w:t xml:space="preserve"> </w:t>
      </w:r>
      <w:proofErr w:type="spellStart"/>
      <w:r w:rsidRPr="00AA27B5">
        <w:rPr>
          <w:rFonts w:cs="Times New Roman"/>
          <w:szCs w:val="24"/>
        </w:rPr>
        <w:t>Anxiety</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szCs w:val="24"/>
        </w:rPr>
        <w:t>arousal</w:t>
      </w:r>
      <w:proofErr w:type="spellEnd"/>
      <w:r w:rsidR="00C3001A" w:rsidRPr="00AA27B5">
        <w:rPr>
          <w:rFonts w:cs="Times New Roman"/>
          <w:szCs w:val="24"/>
        </w:rPr>
        <w:t xml:space="preserve"> </w:t>
      </w:r>
      <w:r w:rsidRPr="00AA27B5">
        <w:rPr>
          <w:rFonts w:cs="Times New Roman"/>
          <w:szCs w:val="24"/>
        </w:rPr>
        <w:t>and</w:t>
      </w:r>
      <w:r w:rsidR="00C3001A" w:rsidRPr="00AA27B5">
        <w:rPr>
          <w:rFonts w:cs="Times New Roman"/>
          <w:szCs w:val="24"/>
        </w:rPr>
        <w:t xml:space="preserve"> </w:t>
      </w:r>
      <w:proofErr w:type="spellStart"/>
      <w:r w:rsidRPr="00AA27B5">
        <w:rPr>
          <w:rFonts w:cs="Times New Roman"/>
          <w:szCs w:val="24"/>
        </w:rPr>
        <w:t>visual</w:t>
      </w:r>
      <w:proofErr w:type="spellEnd"/>
      <w:r w:rsidR="00C3001A" w:rsidRPr="00AA27B5">
        <w:rPr>
          <w:rFonts w:cs="Times New Roman"/>
          <w:szCs w:val="24"/>
        </w:rPr>
        <w:t xml:space="preserve"> </w:t>
      </w:r>
      <w:proofErr w:type="spellStart"/>
      <w:r w:rsidRPr="00AA27B5">
        <w:rPr>
          <w:rFonts w:cs="Times New Roman"/>
          <w:szCs w:val="24"/>
        </w:rPr>
        <w:t>attention</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proofErr w:type="spellStart"/>
      <w:r w:rsidRPr="00AA27B5">
        <w:rPr>
          <w:rFonts w:cs="Times New Roman"/>
          <w:szCs w:val="24"/>
        </w:rPr>
        <w:t>mechanistic</w:t>
      </w:r>
      <w:proofErr w:type="spellEnd"/>
      <w:r w:rsidR="00C3001A" w:rsidRPr="00AA27B5">
        <w:rPr>
          <w:rFonts w:cs="Times New Roman"/>
          <w:szCs w:val="24"/>
        </w:rPr>
        <w:t xml:space="preserve"> </w:t>
      </w:r>
      <w:proofErr w:type="spellStart"/>
      <w:r w:rsidRPr="00AA27B5">
        <w:rPr>
          <w:rFonts w:cs="Times New Roman"/>
          <w:szCs w:val="24"/>
        </w:rPr>
        <w:t>account</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performance</w:t>
      </w:r>
      <w:proofErr w:type="spellEnd"/>
      <w:r w:rsidR="00C3001A" w:rsidRPr="00AA27B5">
        <w:rPr>
          <w:rFonts w:cs="Times New Roman"/>
          <w:szCs w:val="24"/>
        </w:rPr>
        <w:t xml:space="preserve"> </w:t>
      </w:r>
      <w:proofErr w:type="spellStart"/>
      <w:r w:rsidRPr="00AA27B5">
        <w:rPr>
          <w:rFonts w:cs="Times New Roman"/>
          <w:szCs w:val="24"/>
        </w:rPr>
        <w:t>variability</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i/>
          <w:iCs/>
          <w:szCs w:val="24"/>
        </w:rPr>
        <w:t>Journal</w:t>
      </w:r>
      <w:proofErr w:type="spellEnd"/>
      <w:r w:rsidR="00C3001A" w:rsidRPr="00AA27B5">
        <w:rPr>
          <w:rFonts w:cs="Times New Roman"/>
          <w:i/>
          <w:iCs/>
          <w:szCs w:val="24"/>
        </w:rPr>
        <w:t xml:space="preserve"> </w:t>
      </w:r>
      <w:r w:rsidRPr="00AA27B5">
        <w:rPr>
          <w:rFonts w:cs="Times New Roman"/>
          <w:i/>
          <w:iCs/>
          <w:szCs w:val="24"/>
        </w:rPr>
        <w:t>of</w:t>
      </w:r>
      <w:r w:rsidR="00C3001A" w:rsidRPr="00AA27B5">
        <w:rPr>
          <w:rFonts w:cs="Times New Roman"/>
          <w:i/>
          <w:iCs/>
          <w:szCs w:val="24"/>
        </w:rPr>
        <w:t xml:space="preserve"> </w:t>
      </w:r>
      <w:proofErr w:type="spellStart"/>
      <w:r w:rsidRPr="00AA27B5">
        <w:rPr>
          <w:rFonts w:cs="Times New Roman"/>
          <w:i/>
          <w:iCs/>
          <w:szCs w:val="24"/>
        </w:rPr>
        <w:t>sports</w:t>
      </w:r>
      <w:proofErr w:type="spellEnd"/>
      <w:r w:rsidR="00C3001A" w:rsidRPr="00AA27B5">
        <w:rPr>
          <w:rFonts w:cs="Times New Roman"/>
          <w:i/>
          <w:iCs/>
          <w:szCs w:val="24"/>
        </w:rPr>
        <w:t xml:space="preserve"> </w:t>
      </w:r>
      <w:proofErr w:type="spellStart"/>
      <w:r w:rsidRPr="00AA27B5">
        <w:rPr>
          <w:rFonts w:cs="Times New Roman"/>
          <w:i/>
          <w:iCs/>
          <w:szCs w:val="24"/>
        </w:rPr>
        <w:t>sciences</w:t>
      </w:r>
      <w:proofErr w:type="spellEnd"/>
      <w:r w:rsidRPr="00AA27B5">
        <w:rPr>
          <w:rFonts w:cs="Times New Roman"/>
          <w:szCs w:val="24"/>
        </w:rPr>
        <w:t>,</w:t>
      </w:r>
      <w:r w:rsidR="00C3001A" w:rsidRPr="00AA27B5">
        <w:rPr>
          <w:rFonts w:cs="Times New Roman"/>
          <w:szCs w:val="24"/>
        </w:rPr>
        <w:t xml:space="preserve"> </w:t>
      </w:r>
      <w:r w:rsidRPr="00AA27B5">
        <w:rPr>
          <w:rFonts w:cs="Times New Roman"/>
          <w:i/>
          <w:iCs/>
          <w:szCs w:val="24"/>
        </w:rPr>
        <w:t>20</w:t>
      </w:r>
      <w:r w:rsidRPr="00AA27B5">
        <w:rPr>
          <w:rFonts w:cs="Times New Roman"/>
          <w:szCs w:val="24"/>
        </w:rPr>
        <w:t>(3),</w:t>
      </w:r>
      <w:r w:rsidR="00C3001A" w:rsidRPr="00AA27B5">
        <w:rPr>
          <w:rFonts w:cs="Times New Roman"/>
          <w:szCs w:val="24"/>
        </w:rPr>
        <w:t xml:space="preserve"> </w:t>
      </w:r>
      <w:r w:rsidRPr="00AA27B5">
        <w:rPr>
          <w:rFonts w:cs="Times New Roman"/>
          <w:szCs w:val="24"/>
        </w:rPr>
        <w:t>237-251.</w:t>
      </w:r>
    </w:p>
    <w:p w14:paraId="6D4B8AC1" w14:textId="32A5BA52" w:rsidR="00C5405A" w:rsidRPr="00AA27B5" w:rsidRDefault="00C5405A" w:rsidP="00AA27B5">
      <w:pPr>
        <w:spacing w:after="120"/>
        <w:ind w:left="851" w:hanging="851"/>
        <w:rPr>
          <w:rFonts w:cs="Times New Roman"/>
          <w:b/>
          <w:szCs w:val="24"/>
        </w:rPr>
      </w:pPr>
      <w:r w:rsidRPr="00AA27B5">
        <w:rPr>
          <w:rFonts w:cs="Times New Roman"/>
          <w:szCs w:val="24"/>
        </w:rPr>
        <w:t>Kalaycı,</w:t>
      </w:r>
      <w:r w:rsidR="00C3001A" w:rsidRPr="00AA27B5">
        <w:rPr>
          <w:rFonts w:cs="Times New Roman"/>
          <w:szCs w:val="24"/>
        </w:rPr>
        <w:t xml:space="preserve"> </w:t>
      </w:r>
      <w:r w:rsidRPr="00AA27B5">
        <w:rPr>
          <w:rFonts w:cs="Times New Roman"/>
          <w:szCs w:val="24"/>
        </w:rPr>
        <w:t>Ş.</w:t>
      </w:r>
      <w:r w:rsidR="00C3001A" w:rsidRPr="00AA27B5">
        <w:rPr>
          <w:rFonts w:cs="Times New Roman"/>
          <w:szCs w:val="24"/>
        </w:rPr>
        <w:t xml:space="preserve"> </w:t>
      </w:r>
      <w:r w:rsidRPr="00AA27B5">
        <w:rPr>
          <w:rFonts w:cs="Times New Roman"/>
          <w:szCs w:val="24"/>
        </w:rPr>
        <w:t>(2010).</w:t>
      </w:r>
      <w:r w:rsidR="00C3001A" w:rsidRPr="00AA27B5">
        <w:rPr>
          <w:rFonts w:cs="Times New Roman"/>
          <w:szCs w:val="24"/>
        </w:rPr>
        <w:t xml:space="preserve"> </w:t>
      </w:r>
      <w:proofErr w:type="spellStart"/>
      <w:r w:rsidRPr="00AA27B5">
        <w:rPr>
          <w:rFonts w:cs="Times New Roman"/>
          <w:i/>
          <w:szCs w:val="24"/>
        </w:rPr>
        <w:t>Spss</w:t>
      </w:r>
      <w:proofErr w:type="spellEnd"/>
      <w:r w:rsidR="00C3001A" w:rsidRPr="00AA27B5">
        <w:rPr>
          <w:rFonts w:cs="Times New Roman"/>
          <w:i/>
          <w:szCs w:val="24"/>
        </w:rPr>
        <w:t xml:space="preserve"> </w:t>
      </w:r>
      <w:r w:rsidRPr="00AA27B5">
        <w:rPr>
          <w:rFonts w:cs="Times New Roman"/>
          <w:i/>
          <w:szCs w:val="24"/>
        </w:rPr>
        <w:t>uygulamalı</w:t>
      </w:r>
      <w:r w:rsidR="00C3001A" w:rsidRPr="00AA27B5">
        <w:rPr>
          <w:rFonts w:cs="Times New Roman"/>
          <w:i/>
          <w:szCs w:val="24"/>
        </w:rPr>
        <w:t xml:space="preserve"> </w:t>
      </w:r>
      <w:r w:rsidRPr="00AA27B5">
        <w:rPr>
          <w:rFonts w:cs="Times New Roman"/>
          <w:i/>
          <w:szCs w:val="24"/>
        </w:rPr>
        <w:t>çok</w:t>
      </w:r>
      <w:r w:rsidR="00C3001A" w:rsidRPr="00AA27B5">
        <w:rPr>
          <w:rFonts w:cs="Times New Roman"/>
          <w:i/>
          <w:szCs w:val="24"/>
        </w:rPr>
        <w:t xml:space="preserve"> </w:t>
      </w:r>
      <w:r w:rsidRPr="00AA27B5">
        <w:rPr>
          <w:rFonts w:cs="Times New Roman"/>
          <w:i/>
          <w:szCs w:val="24"/>
        </w:rPr>
        <w:t>değişkenli</w:t>
      </w:r>
      <w:r w:rsidR="00C3001A" w:rsidRPr="00AA27B5">
        <w:rPr>
          <w:rFonts w:cs="Times New Roman"/>
          <w:i/>
          <w:szCs w:val="24"/>
        </w:rPr>
        <w:t xml:space="preserve"> </w:t>
      </w:r>
      <w:r w:rsidRPr="00AA27B5">
        <w:rPr>
          <w:rFonts w:cs="Times New Roman"/>
          <w:i/>
          <w:szCs w:val="24"/>
        </w:rPr>
        <w:t>istatistik</w:t>
      </w:r>
      <w:r w:rsidR="00C3001A" w:rsidRPr="00AA27B5">
        <w:rPr>
          <w:rFonts w:cs="Times New Roman"/>
          <w:i/>
          <w:szCs w:val="24"/>
        </w:rPr>
        <w:t xml:space="preserve"> </w:t>
      </w:r>
      <w:r w:rsidRPr="00AA27B5">
        <w:rPr>
          <w:rFonts w:cs="Times New Roman"/>
          <w:i/>
          <w:szCs w:val="24"/>
        </w:rPr>
        <w:t>teknikleri.</w:t>
      </w:r>
      <w:r w:rsidR="00C3001A" w:rsidRPr="00AA27B5">
        <w:rPr>
          <w:rFonts w:cs="Times New Roman"/>
          <w:i/>
          <w:szCs w:val="24"/>
        </w:rPr>
        <w:t xml:space="preserve"> </w:t>
      </w:r>
      <w:r w:rsidRPr="00AA27B5">
        <w:rPr>
          <w:rFonts w:cs="Times New Roman"/>
          <w:szCs w:val="24"/>
        </w:rPr>
        <w:t>Ankara:</w:t>
      </w:r>
      <w:r w:rsidR="00C3001A" w:rsidRPr="00AA27B5">
        <w:rPr>
          <w:rFonts w:cs="Times New Roman"/>
          <w:szCs w:val="24"/>
        </w:rPr>
        <w:t xml:space="preserve"> </w:t>
      </w:r>
      <w:r w:rsidRPr="00AA27B5">
        <w:rPr>
          <w:rFonts w:cs="Times New Roman"/>
          <w:szCs w:val="24"/>
        </w:rPr>
        <w:t>Asil</w:t>
      </w:r>
      <w:r w:rsidR="00C3001A" w:rsidRPr="00AA27B5">
        <w:rPr>
          <w:rFonts w:cs="Times New Roman"/>
          <w:szCs w:val="24"/>
        </w:rPr>
        <w:t xml:space="preserve"> </w:t>
      </w:r>
      <w:r w:rsidRPr="00AA27B5">
        <w:rPr>
          <w:rFonts w:cs="Times New Roman"/>
          <w:szCs w:val="24"/>
        </w:rPr>
        <w:t>Yayın</w:t>
      </w:r>
      <w:r w:rsidR="00C3001A" w:rsidRPr="00AA27B5">
        <w:rPr>
          <w:rFonts w:cs="Times New Roman"/>
          <w:szCs w:val="24"/>
        </w:rPr>
        <w:t xml:space="preserve"> </w:t>
      </w:r>
      <w:r w:rsidRPr="00AA27B5">
        <w:rPr>
          <w:rFonts w:cs="Times New Roman"/>
          <w:szCs w:val="24"/>
        </w:rPr>
        <w:t>Dağıtım</w:t>
      </w:r>
      <w:r w:rsidR="00C3001A" w:rsidRPr="00AA27B5">
        <w:rPr>
          <w:rFonts w:cs="Times New Roman"/>
          <w:szCs w:val="24"/>
        </w:rPr>
        <w:t xml:space="preserve"> </w:t>
      </w:r>
      <w:r w:rsidRPr="00AA27B5">
        <w:rPr>
          <w:rFonts w:cs="Times New Roman"/>
          <w:szCs w:val="24"/>
        </w:rPr>
        <w:t>A.Ş.</w:t>
      </w:r>
    </w:p>
    <w:p w14:paraId="0616F73E" w14:textId="75B2C18B" w:rsidR="00C5405A" w:rsidRPr="00AA27B5" w:rsidRDefault="00C5405A" w:rsidP="00AA27B5">
      <w:pPr>
        <w:spacing w:after="120"/>
        <w:ind w:left="851" w:hanging="851"/>
        <w:rPr>
          <w:rFonts w:cs="Times New Roman"/>
          <w:szCs w:val="24"/>
        </w:rPr>
      </w:pPr>
      <w:r w:rsidRPr="00AA27B5">
        <w:rPr>
          <w:rFonts w:cs="Times New Roman"/>
          <w:szCs w:val="24"/>
        </w:rPr>
        <w:t>Kazak,</w:t>
      </w:r>
      <w:r w:rsidR="00C3001A" w:rsidRPr="00AA27B5">
        <w:rPr>
          <w:rFonts w:cs="Times New Roman"/>
          <w:szCs w:val="24"/>
        </w:rPr>
        <w:t xml:space="preserve"> </w:t>
      </w:r>
      <w:r w:rsidRPr="00AA27B5">
        <w:rPr>
          <w:rFonts w:cs="Times New Roman"/>
          <w:szCs w:val="24"/>
        </w:rPr>
        <w:t>E.</w:t>
      </w:r>
      <w:r w:rsidR="00C3001A" w:rsidRPr="00AA27B5">
        <w:rPr>
          <w:rFonts w:cs="Times New Roman"/>
          <w:szCs w:val="24"/>
        </w:rPr>
        <w:t xml:space="preserve"> </w:t>
      </w:r>
      <w:r w:rsidRPr="00AA27B5">
        <w:rPr>
          <w:rFonts w:cs="Times New Roman"/>
          <w:szCs w:val="24"/>
        </w:rPr>
        <w:t>(2023).</w:t>
      </w:r>
      <w:r w:rsidR="00C3001A" w:rsidRPr="00AA27B5">
        <w:rPr>
          <w:rFonts w:cs="Times New Roman"/>
          <w:szCs w:val="24"/>
        </w:rPr>
        <w:t xml:space="preserve"> </w:t>
      </w:r>
      <w:r w:rsidRPr="00AA27B5">
        <w:rPr>
          <w:rFonts w:cs="Times New Roman"/>
          <w:i/>
          <w:szCs w:val="24"/>
        </w:rPr>
        <w:t>Güreşçilerde</w:t>
      </w:r>
      <w:r w:rsidR="00C3001A" w:rsidRPr="00AA27B5">
        <w:rPr>
          <w:rFonts w:cs="Times New Roman"/>
          <w:i/>
          <w:szCs w:val="24"/>
        </w:rPr>
        <w:t xml:space="preserve"> </w:t>
      </w:r>
      <w:r w:rsidRPr="00AA27B5">
        <w:rPr>
          <w:rFonts w:cs="Times New Roman"/>
          <w:i/>
          <w:szCs w:val="24"/>
        </w:rPr>
        <w:t>kaygı</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r w:rsidRPr="00AA27B5">
        <w:rPr>
          <w:rFonts w:cs="Times New Roman"/>
          <w:i/>
          <w:szCs w:val="24"/>
        </w:rPr>
        <w:t>psikolojik</w:t>
      </w:r>
      <w:r w:rsidR="00C3001A" w:rsidRPr="00AA27B5">
        <w:rPr>
          <w:rFonts w:cs="Times New Roman"/>
          <w:i/>
          <w:szCs w:val="24"/>
        </w:rPr>
        <w:t xml:space="preserve"> </w:t>
      </w:r>
      <w:r w:rsidRPr="00AA27B5">
        <w:rPr>
          <w:rFonts w:cs="Times New Roman"/>
          <w:i/>
          <w:szCs w:val="24"/>
        </w:rPr>
        <w:t>iyi</w:t>
      </w:r>
      <w:r w:rsidR="00C3001A" w:rsidRPr="00AA27B5">
        <w:rPr>
          <w:rFonts w:cs="Times New Roman"/>
          <w:i/>
          <w:szCs w:val="24"/>
        </w:rPr>
        <w:t xml:space="preserve"> </w:t>
      </w:r>
      <w:r w:rsidRPr="00AA27B5">
        <w:rPr>
          <w:rFonts w:cs="Times New Roman"/>
          <w:i/>
          <w:szCs w:val="24"/>
        </w:rPr>
        <w:t>oluş</w:t>
      </w:r>
      <w:r w:rsidR="00C3001A" w:rsidRPr="00AA27B5">
        <w:rPr>
          <w:rFonts w:cs="Times New Roman"/>
          <w:i/>
          <w:szCs w:val="24"/>
        </w:rPr>
        <w:t xml:space="preserve"> </w:t>
      </w:r>
      <w:r w:rsidRPr="00AA27B5">
        <w:rPr>
          <w:rFonts w:cs="Times New Roman"/>
          <w:i/>
          <w:szCs w:val="24"/>
        </w:rPr>
        <w:t>arasındaki</w:t>
      </w:r>
      <w:r w:rsidR="00C3001A" w:rsidRPr="00AA27B5">
        <w:rPr>
          <w:rFonts w:cs="Times New Roman"/>
          <w:i/>
          <w:szCs w:val="24"/>
        </w:rPr>
        <w:t xml:space="preserve"> </w:t>
      </w:r>
      <w:r w:rsidRPr="00AA27B5">
        <w:rPr>
          <w:rFonts w:cs="Times New Roman"/>
          <w:i/>
          <w:szCs w:val="24"/>
        </w:rPr>
        <w:t>ilişkinin</w:t>
      </w:r>
      <w:r w:rsidR="00C3001A" w:rsidRPr="00AA27B5">
        <w:rPr>
          <w:rFonts w:cs="Times New Roman"/>
          <w:i/>
          <w:szCs w:val="24"/>
        </w:rPr>
        <w:t xml:space="preserve"> </w:t>
      </w:r>
      <w:r w:rsidRPr="00AA27B5">
        <w:rPr>
          <w:rFonts w:cs="Times New Roman"/>
          <w:i/>
          <w:szCs w:val="24"/>
        </w:rPr>
        <w:t>incelenmesi.</w:t>
      </w:r>
      <w:r w:rsidR="00C3001A" w:rsidRPr="00AA27B5">
        <w:rPr>
          <w:rFonts w:cs="Times New Roman"/>
          <w:szCs w:val="24"/>
        </w:rPr>
        <w:t xml:space="preserve"> </w:t>
      </w:r>
      <w:r w:rsidRPr="00AA27B5">
        <w:rPr>
          <w:rFonts w:cs="Times New Roman"/>
          <w:szCs w:val="24"/>
        </w:rPr>
        <w:t>Muş</w:t>
      </w:r>
      <w:r w:rsidR="00C3001A" w:rsidRPr="00AA27B5">
        <w:rPr>
          <w:rFonts w:cs="Times New Roman"/>
          <w:szCs w:val="24"/>
        </w:rPr>
        <w:t xml:space="preserve"> </w:t>
      </w:r>
      <w:r w:rsidRPr="00AA27B5">
        <w:rPr>
          <w:rFonts w:cs="Times New Roman"/>
          <w:szCs w:val="24"/>
        </w:rPr>
        <w:t>Alparslan</w:t>
      </w:r>
      <w:r w:rsidR="00C3001A" w:rsidRPr="00AA27B5">
        <w:rPr>
          <w:rFonts w:cs="Times New Roman"/>
          <w:szCs w:val="24"/>
        </w:rPr>
        <w:t xml:space="preserve"> </w:t>
      </w:r>
      <w:r w:rsidRPr="00AA27B5">
        <w:rPr>
          <w:rFonts w:cs="Times New Roman"/>
          <w:szCs w:val="24"/>
        </w:rPr>
        <w:t>Üniversitesi,</w:t>
      </w:r>
      <w:r w:rsidR="00C3001A" w:rsidRPr="00AA27B5">
        <w:rPr>
          <w:rFonts w:cs="Times New Roman"/>
          <w:szCs w:val="24"/>
        </w:rPr>
        <w:t xml:space="preserve"> </w:t>
      </w:r>
      <w:r w:rsidRPr="00AA27B5">
        <w:rPr>
          <w:rFonts w:cs="Times New Roman"/>
          <w:szCs w:val="24"/>
        </w:rPr>
        <w:t>Sosyal</w:t>
      </w:r>
      <w:r w:rsidR="00C3001A" w:rsidRPr="00AA27B5">
        <w:rPr>
          <w:rFonts w:cs="Times New Roman"/>
          <w:szCs w:val="24"/>
        </w:rPr>
        <w:t xml:space="preserve"> </w:t>
      </w:r>
      <w:r w:rsidRPr="00AA27B5">
        <w:rPr>
          <w:rFonts w:cs="Times New Roman"/>
          <w:szCs w:val="24"/>
        </w:rPr>
        <w:t>Bilimler</w:t>
      </w:r>
      <w:r w:rsidR="00C3001A" w:rsidRPr="00AA27B5">
        <w:rPr>
          <w:rFonts w:cs="Times New Roman"/>
          <w:szCs w:val="24"/>
        </w:rPr>
        <w:t xml:space="preserve"> </w:t>
      </w:r>
      <w:r w:rsidRPr="00AA27B5">
        <w:rPr>
          <w:rFonts w:cs="Times New Roman"/>
          <w:szCs w:val="24"/>
        </w:rPr>
        <w:t>Enstitüsü,</w:t>
      </w:r>
      <w:r w:rsidR="00C3001A" w:rsidRPr="00AA27B5">
        <w:rPr>
          <w:rFonts w:cs="Times New Roman"/>
          <w:szCs w:val="24"/>
        </w:rPr>
        <w:t xml:space="preserve"> </w:t>
      </w:r>
      <w:r w:rsidRPr="00AA27B5">
        <w:rPr>
          <w:rFonts w:cs="Times New Roman"/>
          <w:szCs w:val="24"/>
        </w:rPr>
        <w:t>Beden</w:t>
      </w:r>
      <w:r w:rsidR="00C3001A" w:rsidRPr="00AA27B5">
        <w:rPr>
          <w:rFonts w:cs="Times New Roman"/>
          <w:szCs w:val="24"/>
        </w:rPr>
        <w:t xml:space="preserve"> </w:t>
      </w:r>
      <w:r w:rsidRPr="00AA27B5">
        <w:rPr>
          <w:rFonts w:cs="Times New Roman"/>
          <w:szCs w:val="24"/>
        </w:rPr>
        <w:t>Eğitimi</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Spor</w:t>
      </w:r>
      <w:r w:rsidR="00C3001A" w:rsidRPr="00AA27B5">
        <w:rPr>
          <w:rFonts w:cs="Times New Roman"/>
          <w:szCs w:val="24"/>
        </w:rPr>
        <w:t xml:space="preserve"> </w:t>
      </w:r>
      <w:r w:rsidRPr="00AA27B5">
        <w:rPr>
          <w:rFonts w:cs="Times New Roman"/>
          <w:szCs w:val="24"/>
        </w:rPr>
        <w:t>Eğitimi</w:t>
      </w:r>
      <w:r w:rsidR="00C3001A" w:rsidRPr="00AA27B5">
        <w:rPr>
          <w:rFonts w:cs="Times New Roman"/>
          <w:szCs w:val="24"/>
        </w:rPr>
        <w:t xml:space="preserve"> </w:t>
      </w:r>
      <w:r w:rsidRPr="00AA27B5">
        <w:rPr>
          <w:rFonts w:cs="Times New Roman"/>
          <w:szCs w:val="24"/>
        </w:rPr>
        <w:t>Anabilim</w:t>
      </w:r>
      <w:r w:rsidR="00C3001A" w:rsidRPr="00AA27B5">
        <w:rPr>
          <w:rFonts w:cs="Times New Roman"/>
          <w:szCs w:val="24"/>
        </w:rPr>
        <w:t xml:space="preserve"> </w:t>
      </w:r>
      <w:r w:rsidRPr="00AA27B5">
        <w:rPr>
          <w:rFonts w:cs="Times New Roman"/>
          <w:szCs w:val="24"/>
        </w:rPr>
        <w:t>Dalı,</w:t>
      </w:r>
      <w:r w:rsidR="00C3001A" w:rsidRPr="00AA27B5">
        <w:rPr>
          <w:rFonts w:cs="Times New Roman"/>
          <w:szCs w:val="24"/>
        </w:rPr>
        <w:t xml:space="preserve"> </w:t>
      </w:r>
      <w:r w:rsidRPr="00AA27B5">
        <w:rPr>
          <w:rFonts w:cs="Times New Roman"/>
          <w:szCs w:val="24"/>
        </w:rPr>
        <w:t>Muş.</w:t>
      </w:r>
    </w:p>
    <w:p w14:paraId="3A17B301" w14:textId="601E0D12" w:rsidR="00C5405A" w:rsidRPr="00AA27B5" w:rsidRDefault="00C5405A" w:rsidP="00AA27B5">
      <w:pPr>
        <w:spacing w:after="120"/>
        <w:ind w:left="851" w:hanging="851"/>
        <w:rPr>
          <w:rFonts w:cs="Times New Roman"/>
          <w:szCs w:val="24"/>
        </w:rPr>
      </w:pPr>
      <w:proofErr w:type="spellStart"/>
      <w:r w:rsidRPr="00AA27B5">
        <w:rPr>
          <w:rFonts w:cs="Times New Roman"/>
          <w:szCs w:val="24"/>
        </w:rPr>
        <w:t>Kılınç</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F</w:t>
      </w:r>
      <w:proofErr w:type="gramStart"/>
      <w:r w:rsidRPr="00AA27B5">
        <w:rPr>
          <w:rFonts w:cs="Times New Roman"/>
          <w:szCs w:val="24"/>
        </w:rPr>
        <w:t>.,</w:t>
      </w:r>
      <w:proofErr w:type="gramEnd"/>
      <w:r w:rsidR="00C3001A" w:rsidRPr="00AA27B5">
        <w:rPr>
          <w:rFonts w:cs="Times New Roman"/>
          <w:szCs w:val="24"/>
        </w:rPr>
        <w:t xml:space="preserve"> </w:t>
      </w:r>
      <w:r w:rsidR="00576E48" w:rsidRPr="00AA27B5">
        <w:rPr>
          <w:rFonts w:cs="Times New Roman"/>
          <w:szCs w:val="24"/>
        </w:rPr>
        <w:t>ve</w:t>
      </w:r>
      <w:r w:rsidR="00C3001A" w:rsidRPr="00AA27B5">
        <w:rPr>
          <w:rFonts w:cs="Times New Roman"/>
          <w:szCs w:val="24"/>
        </w:rPr>
        <w:t xml:space="preserve"> </w:t>
      </w:r>
      <w:r w:rsidRPr="00AA27B5">
        <w:rPr>
          <w:rFonts w:cs="Times New Roman"/>
          <w:szCs w:val="24"/>
        </w:rPr>
        <w:t>Özen,</w:t>
      </w:r>
      <w:r w:rsidR="00C3001A" w:rsidRPr="00AA27B5">
        <w:rPr>
          <w:rFonts w:cs="Times New Roman"/>
          <w:szCs w:val="24"/>
        </w:rPr>
        <w:t xml:space="preserve"> </w:t>
      </w:r>
      <w:r w:rsidRPr="00AA27B5">
        <w:rPr>
          <w:rFonts w:cs="Times New Roman"/>
          <w:szCs w:val="24"/>
        </w:rPr>
        <w:t>G.</w:t>
      </w:r>
      <w:r w:rsidR="00C3001A" w:rsidRPr="00AA27B5">
        <w:rPr>
          <w:rFonts w:cs="Times New Roman"/>
          <w:szCs w:val="24"/>
        </w:rPr>
        <w:t xml:space="preserve"> </w:t>
      </w:r>
      <w:r w:rsidRPr="00AA27B5">
        <w:rPr>
          <w:rFonts w:cs="Times New Roman"/>
          <w:szCs w:val="24"/>
        </w:rPr>
        <w:t>(2015).</w:t>
      </w:r>
      <w:r w:rsidR="00C3001A" w:rsidRPr="00AA27B5">
        <w:rPr>
          <w:rFonts w:cs="Times New Roman"/>
          <w:szCs w:val="24"/>
        </w:rPr>
        <w:t xml:space="preserve"> </w:t>
      </w:r>
      <w:r w:rsidRPr="00AA27B5">
        <w:rPr>
          <w:rFonts w:cs="Times New Roman"/>
          <w:szCs w:val="24"/>
        </w:rPr>
        <w:t>Elit</w:t>
      </w:r>
      <w:r w:rsidR="00C3001A" w:rsidRPr="00AA27B5">
        <w:rPr>
          <w:rFonts w:cs="Times New Roman"/>
          <w:szCs w:val="24"/>
        </w:rPr>
        <w:t xml:space="preserve"> </w:t>
      </w:r>
      <w:r w:rsidRPr="00AA27B5">
        <w:rPr>
          <w:rFonts w:cs="Times New Roman"/>
          <w:szCs w:val="24"/>
        </w:rPr>
        <w:t>serbest</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grekoromen</w:t>
      </w:r>
      <w:r w:rsidR="00C3001A" w:rsidRPr="00AA27B5">
        <w:rPr>
          <w:rFonts w:cs="Times New Roman"/>
          <w:szCs w:val="24"/>
        </w:rPr>
        <w:t xml:space="preserve"> </w:t>
      </w:r>
      <w:r w:rsidRPr="00AA27B5">
        <w:rPr>
          <w:rFonts w:cs="Times New Roman"/>
          <w:szCs w:val="24"/>
        </w:rPr>
        <w:t>güreşçilerin</w:t>
      </w:r>
      <w:r w:rsidR="00C3001A" w:rsidRPr="00AA27B5">
        <w:rPr>
          <w:rFonts w:cs="Times New Roman"/>
          <w:szCs w:val="24"/>
        </w:rPr>
        <w:t xml:space="preserve"> </w:t>
      </w:r>
      <w:r w:rsidRPr="00AA27B5">
        <w:rPr>
          <w:rFonts w:cs="Times New Roman"/>
          <w:szCs w:val="24"/>
        </w:rPr>
        <w:t>anaerobik</w:t>
      </w:r>
      <w:r w:rsidR="00C3001A" w:rsidRPr="00AA27B5">
        <w:rPr>
          <w:rFonts w:cs="Times New Roman"/>
          <w:szCs w:val="24"/>
        </w:rPr>
        <w:t xml:space="preserve"> </w:t>
      </w:r>
      <w:r w:rsidRPr="00AA27B5">
        <w:rPr>
          <w:rFonts w:cs="Times New Roman"/>
          <w:szCs w:val="24"/>
        </w:rPr>
        <w:t>güç</w:t>
      </w:r>
      <w:r w:rsidR="00C3001A" w:rsidRPr="00AA27B5">
        <w:rPr>
          <w:rFonts w:cs="Times New Roman"/>
          <w:szCs w:val="24"/>
        </w:rPr>
        <w:t xml:space="preserve"> </w:t>
      </w:r>
      <w:r w:rsidRPr="00AA27B5">
        <w:rPr>
          <w:rFonts w:cs="Times New Roman"/>
          <w:szCs w:val="24"/>
        </w:rPr>
        <w:t>değerlerinin</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kalp</w:t>
      </w:r>
      <w:r w:rsidR="00C3001A" w:rsidRPr="00AA27B5">
        <w:rPr>
          <w:rFonts w:cs="Times New Roman"/>
          <w:szCs w:val="24"/>
        </w:rPr>
        <w:t xml:space="preserve"> </w:t>
      </w:r>
      <w:r w:rsidRPr="00AA27B5">
        <w:rPr>
          <w:rFonts w:cs="Times New Roman"/>
          <w:szCs w:val="24"/>
        </w:rPr>
        <w:t>atım</w:t>
      </w:r>
      <w:r w:rsidR="00C3001A" w:rsidRPr="00AA27B5">
        <w:rPr>
          <w:rFonts w:cs="Times New Roman"/>
          <w:szCs w:val="24"/>
        </w:rPr>
        <w:t xml:space="preserve"> </w:t>
      </w:r>
      <w:r w:rsidRPr="00AA27B5">
        <w:rPr>
          <w:rFonts w:cs="Times New Roman"/>
          <w:szCs w:val="24"/>
        </w:rPr>
        <w:t>sayılarının</w:t>
      </w:r>
      <w:r w:rsidR="00C3001A" w:rsidRPr="00AA27B5">
        <w:rPr>
          <w:rFonts w:cs="Times New Roman"/>
          <w:szCs w:val="24"/>
        </w:rPr>
        <w:t xml:space="preserve"> </w:t>
      </w:r>
      <w:r w:rsidRPr="00AA27B5">
        <w:rPr>
          <w:rFonts w:cs="Times New Roman"/>
          <w:szCs w:val="24"/>
        </w:rPr>
        <w:t>karşılaştırması.</w:t>
      </w:r>
      <w:r w:rsidR="00C3001A" w:rsidRPr="00AA27B5">
        <w:rPr>
          <w:rFonts w:cs="Times New Roman"/>
          <w:szCs w:val="24"/>
        </w:rPr>
        <w:t xml:space="preserve"> </w:t>
      </w:r>
      <w:r w:rsidRPr="00AA27B5">
        <w:rPr>
          <w:rFonts w:cs="Times New Roman"/>
          <w:i/>
          <w:szCs w:val="24"/>
        </w:rPr>
        <w:t>İnönü</w:t>
      </w:r>
      <w:r w:rsidR="00C3001A" w:rsidRPr="00AA27B5">
        <w:rPr>
          <w:rFonts w:cs="Times New Roman"/>
          <w:i/>
          <w:szCs w:val="24"/>
        </w:rPr>
        <w:t xml:space="preserve"> </w:t>
      </w:r>
      <w:r w:rsidRPr="00AA27B5">
        <w:rPr>
          <w:rFonts w:cs="Times New Roman"/>
          <w:i/>
          <w:szCs w:val="24"/>
        </w:rPr>
        <w:t>Üniversitesi</w:t>
      </w:r>
      <w:r w:rsidR="00C3001A" w:rsidRPr="00AA27B5">
        <w:rPr>
          <w:rFonts w:cs="Times New Roman"/>
          <w:i/>
          <w:szCs w:val="24"/>
        </w:rPr>
        <w:t xml:space="preserve"> </w:t>
      </w:r>
      <w:r w:rsidRPr="00AA27B5">
        <w:rPr>
          <w:rFonts w:cs="Times New Roman"/>
          <w:i/>
          <w:szCs w:val="24"/>
        </w:rPr>
        <w:t>Beden</w:t>
      </w:r>
      <w:r w:rsidR="00C3001A" w:rsidRPr="00AA27B5">
        <w:rPr>
          <w:rFonts w:cs="Times New Roman"/>
          <w:i/>
          <w:szCs w:val="24"/>
        </w:rPr>
        <w:t xml:space="preserve"> </w:t>
      </w:r>
      <w:r w:rsidRPr="00AA27B5">
        <w:rPr>
          <w:rFonts w:cs="Times New Roman"/>
          <w:i/>
          <w:szCs w:val="24"/>
        </w:rPr>
        <w:t>Eğitimi</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r w:rsidRPr="00AA27B5">
        <w:rPr>
          <w:rFonts w:cs="Times New Roman"/>
          <w:i/>
          <w:szCs w:val="24"/>
        </w:rPr>
        <w:t>Spor</w:t>
      </w:r>
      <w:r w:rsidR="00C3001A" w:rsidRPr="00AA27B5">
        <w:rPr>
          <w:rFonts w:cs="Times New Roman"/>
          <w:i/>
          <w:szCs w:val="24"/>
        </w:rPr>
        <w:t xml:space="preserve"> </w:t>
      </w:r>
      <w:r w:rsidRPr="00AA27B5">
        <w:rPr>
          <w:rFonts w:cs="Times New Roman"/>
          <w:i/>
          <w:szCs w:val="24"/>
        </w:rPr>
        <w:t>Bilimleri</w:t>
      </w:r>
      <w:r w:rsidR="00C3001A" w:rsidRPr="00AA27B5">
        <w:rPr>
          <w:rFonts w:cs="Times New Roman"/>
          <w:i/>
          <w:szCs w:val="24"/>
        </w:rPr>
        <w:t xml:space="preserve"> </w:t>
      </w:r>
      <w:r w:rsidRPr="00AA27B5">
        <w:rPr>
          <w:rFonts w:cs="Times New Roman"/>
          <w:i/>
          <w:szCs w:val="24"/>
        </w:rPr>
        <w:t>Dergisi,</w:t>
      </w:r>
      <w:r w:rsidR="00C3001A" w:rsidRPr="00AA27B5">
        <w:rPr>
          <w:rFonts w:cs="Times New Roman"/>
          <w:i/>
          <w:szCs w:val="24"/>
        </w:rPr>
        <w:t xml:space="preserve"> </w:t>
      </w:r>
      <w:r w:rsidRPr="00AA27B5">
        <w:rPr>
          <w:rFonts w:cs="Times New Roman"/>
          <w:i/>
          <w:szCs w:val="24"/>
        </w:rPr>
        <w:t>2</w:t>
      </w:r>
      <w:r w:rsidRPr="00AA27B5">
        <w:rPr>
          <w:rFonts w:cs="Times New Roman"/>
          <w:szCs w:val="24"/>
        </w:rPr>
        <w:t>(2),</w:t>
      </w:r>
      <w:r w:rsidR="00C3001A" w:rsidRPr="00AA27B5">
        <w:rPr>
          <w:rFonts w:cs="Times New Roman"/>
          <w:szCs w:val="24"/>
        </w:rPr>
        <w:t xml:space="preserve"> </w:t>
      </w:r>
      <w:r w:rsidRPr="00AA27B5">
        <w:rPr>
          <w:rFonts w:cs="Times New Roman"/>
          <w:szCs w:val="24"/>
        </w:rPr>
        <w:t>21-34.</w:t>
      </w:r>
    </w:p>
    <w:p w14:paraId="3A3B1105" w14:textId="4A22D78B" w:rsidR="00C5405A" w:rsidRPr="00AA27B5" w:rsidRDefault="00C5405A" w:rsidP="00AA27B5">
      <w:pPr>
        <w:spacing w:after="120"/>
        <w:ind w:left="851" w:hanging="851"/>
        <w:rPr>
          <w:rFonts w:cs="Times New Roman"/>
          <w:szCs w:val="24"/>
        </w:rPr>
      </w:pPr>
      <w:proofErr w:type="spellStart"/>
      <w:r w:rsidRPr="00AA27B5">
        <w:rPr>
          <w:rFonts w:cs="Times New Roman"/>
          <w:szCs w:val="24"/>
        </w:rPr>
        <w:t>Kierkegaard</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S.</w:t>
      </w:r>
      <w:r w:rsidR="00C3001A" w:rsidRPr="00AA27B5">
        <w:rPr>
          <w:rFonts w:cs="Times New Roman"/>
          <w:szCs w:val="24"/>
        </w:rPr>
        <w:t xml:space="preserve"> </w:t>
      </w:r>
      <w:r w:rsidRPr="00AA27B5">
        <w:rPr>
          <w:rFonts w:cs="Times New Roman"/>
          <w:szCs w:val="24"/>
        </w:rPr>
        <w:t>(2004).</w:t>
      </w:r>
      <w:r w:rsidR="00C3001A" w:rsidRPr="00AA27B5">
        <w:rPr>
          <w:rFonts w:cs="Times New Roman"/>
          <w:szCs w:val="24"/>
        </w:rPr>
        <w:t xml:space="preserve"> </w:t>
      </w:r>
      <w:r w:rsidRPr="00AA27B5">
        <w:rPr>
          <w:rFonts w:cs="Times New Roman"/>
          <w:i/>
          <w:szCs w:val="24"/>
        </w:rPr>
        <w:t>Kaygı</w:t>
      </w:r>
      <w:r w:rsidR="00C3001A" w:rsidRPr="00AA27B5">
        <w:rPr>
          <w:rFonts w:cs="Times New Roman"/>
          <w:i/>
          <w:szCs w:val="24"/>
        </w:rPr>
        <w:t xml:space="preserve"> </w:t>
      </w:r>
      <w:r w:rsidRPr="00AA27B5">
        <w:rPr>
          <w:rFonts w:cs="Times New Roman"/>
          <w:i/>
          <w:szCs w:val="24"/>
        </w:rPr>
        <w:t>Kavramı,</w:t>
      </w:r>
      <w:r w:rsidR="00C3001A" w:rsidRPr="00AA27B5">
        <w:rPr>
          <w:rFonts w:cs="Times New Roman"/>
          <w:szCs w:val="24"/>
        </w:rPr>
        <w:t xml:space="preserve"> </w:t>
      </w:r>
      <w:r w:rsidRPr="00AA27B5">
        <w:rPr>
          <w:rFonts w:cs="Times New Roman"/>
          <w:szCs w:val="24"/>
        </w:rPr>
        <w:t>Çev.</w:t>
      </w:r>
      <w:r w:rsidR="00C3001A" w:rsidRPr="00AA27B5">
        <w:rPr>
          <w:rFonts w:cs="Times New Roman"/>
          <w:szCs w:val="24"/>
        </w:rPr>
        <w:t xml:space="preserve"> </w:t>
      </w:r>
      <w:r w:rsidRPr="00AA27B5">
        <w:rPr>
          <w:rFonts w:cs="Times New Roman"/>
          <w:iCs/>
          <w:szCs w:val="24"/>
        </w:rPr>
        <w:t>Vefa</w:t>
      </w:r>
      <w:r w:rsidR="00C3001A" w:rsidRPr="00AA27B5">
        <w:rPr>
          <w:rFonts w:cs="Times New Roman"/>
          <w:iCs/>
          <w:szCs w:val="24"/>
        </w:rPr>
        <w:t xml:space="preserve"> </w:t>
      </w:r>
      <w:r w:rsidRPr="00AA27B5">
        <w:rPr>
          <w:rFonts w:cs="Times New Roman"/>
          <w:iCs/>
          <w:szCs w:val="24"/>
        </w:rPr>
        <w:t>Taşdelen.</w:t>
      </w:r>
      <w:r w:rsidR="00C3001A" w:rsidRPr="00AA27B5">
        <w:rPr>
          <w:rFonts w:cs="Times New Roman"/>
          <w:i/>
          <w:iCs/>
          <w:szCs w:val="24"/>
        </w:rPr>
        <w:t xml:space="preserve"> </w:t>
      </w:r>
      <w:proofErr w:type="gramStart"/>
      <w:r w:rsidRPr="00AA27B5">
        <w:rPr>
          <w:rFonts w:cs="Times New Roman"/>
          <w:iCs/>
          <w:szCs w:val="24"/>
        </w:rPr>
        <w:t>Ankara:</w:t>
      </w:r>
      <w:r w:rsidR="00C3001A" w:rsidRPr="00AA27B5">
        <w:rPr>
          <w:rFonts w:cs="Times New Roman"/>
          <w:iCs/>
          <w:szCs w:val="24"/>
        </w:rPr>
        <w:t xml:space="preserve"> </w:t>
      </w:r>
      <w:r w:rsidRPr="00AA27B5">
        <w:rPr>
          <w:rFonts w:cs="Times New Roman"/>
          <w:iCs/>
          <w:szCs w:val="24"/>
        </w:rPr>
        <w:t>Hece</w:t>
      </w:r>
      <w:r w:rsidR="00C3001A" w:rsidRPr="00AA27B5">
        <w:rPr>
          <w:rFonts w:cs="Times New Roman"/>
          <w:iCs/>
          <w:szCs w:val="24"/>
        </w:rPr>
        <w:t xml:space="preserve"> </w:t>
      </w:r>
      <w:r w:rsidRPr="00AA27B5">
        <w:rPr>
          <w:rFonts w:cs="Times New Roman"/>
          <w:iCs/>
          <w:szCs w:val="24"/>
        </w:rPr>
        <w:t>Yayınları.</w:t>
      </w:r>
      <w:proofErr w:type="gramEnd"/>
    </w:p>
    <w:p w14:paraId="0708B6A0" w14:textId="6418B11F" w:rsidR="00C5405A" w:rsidRPr="00AA27B5" w:rsidRDefault="00C5405A" w:rsidP="00AA27B5">
      <w:pPr>
        <w:spacing w:after="120"/>
        <w:ind w:left="851" w:hanging="851"/>
        <w:rPr>
          <w:rFonts w:cs="Times New Roman"/>
          <w:szCs w:val="24"/>
        </w:rPr>
      </w:pPr>
      <w:r w:rsidRPr="00AA27B5">
        <w:rPr>
          <w:rFonts w:cs="Times New Roman"/>
          <w:szCs w:val="24"/>
        </w:rPr>
        <w:t>Kim-</w:t>
      </w:r>
      <w:proofErr w:type="spellStart"/>
      <w:r w:rsidRPr="00AA27B5">
        <w:rPr>
          <w:rFonts w:cs="Times New Roman"/>
          <w:szCs w:val="24"/>
        </w:rPr>
        <w:t>Cohen</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J</w:t>
      </w:r>
      <w:proofErr w:type="gramStart"/>
      <w:r w:rsidRPr="00AA27B5">
        <w:rPr>
          <w:rFonts w:cs="Times New Roman"/>
          <w:szCs w:val="24"/>
        </w:rPr>
        <w:t>.,</w:t>
      </w:r>
      <w:proofErr w:type="gramEnd"/>
      <w:r w:rsidR="00C3001A" w:rsidRPr="00AA27B5">
        <w:rPr>
          <w:rFonts w:cs="Times New Roman"/>
          <w:szCs w:val="24"/>
        </w:rPr>
        <w:t xml:space="preserve"> </w:t>
      </w:r>
      <w:proofErr w:type="spellStart"/>
      <w:r w:rsidRPr="00AA27B5">
        <w:rPr>
          <w:rFonts w:cs="Times New Roman"/>
          <w:szCs w:val="24"/>
        </w:rPr>
        <w:t>Caspi</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proofErr w:type="spellStart"/>
      <w:r w:rsidRPr="00AA27B5">
        <w:rPr>
          <w:rFonts w:cs="Times New Roman"/>
          <w:szCs w:val="24"/>
        </w:rPr>
        <w:t>Moffitt</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T.</w:t>
      </w:r>
      <w:r w:rsidR="00C3001A" w:rsidRPr="00AA27B5">
        <w:rPr>
          <w:rFonts w:cs="Times New Roman"/>
          <w:szCs w:val="24"/>
        </w:rPr>
        <w:t xml:space="preserve"> </w:t>
      </w:r>
      <w:r w:rsidRPr="00AA27B5">
        <w:rPr>
          <w:rFonts w:cs="Times New Roman"/>
          <w:szCs w:val="24"/>
        </w:rPr>
        <w:t>E.,</w:t>
      </w:r>
      <w:r w:rsidR="00C3001A" w:rsidRPr="00AA27B5">
        <w:rPr>
          <w:rFonts w:cs="Times New Roman"/>
          <w:szCs w:val="24"/>
        </w:rPr>
        <w:t xml:space="preserve"> </w:t>
      </w:r>
      <w:proofErr w:type="spellStart"/>
      <w:r w:rsidRPr="00AA27B5">
        <w:rPr>
          <w:rFonts w:cs="Times New Roman"/>
          <w:szCs w:val="24"/>
        </w:rPr>
        <w:t>Harrington</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H.,</w:t>
      </w:r>
      <w:r w:rsidR="00C3001A" w:rsidRPr="00AA27B5">
        <w:rPr>
          <w:rFonts w:cs="Times New Roman"/>
          <w:szCs w:val="24"/>
        </w:rPr>
        <w:t xml:space="preserve"> </w:t>
      </w:r>
      <w:r w:rsidRPr="00AA27B5">
        <w:rPr>
          <w:rFonts w:cs="Times New Roman"/>
          <w:szCs w:val="24"/>
        </w:rPr>
        <w:t>Milne,</w:t>
      </w:r>
      <w:r w:rsidR="00C3001A" w:rsidRPr="00AA27B5">
        <w:rPr>
          <w:rFonts w:cs="Times New Roman"/>
          <w:szCs w:val="24"/>
        </w:rPr>
        <w:t xml:space="preserve"> </w:t>
      </w:r>
      <w:r w:rsidRPr="00AA27B5">
        <w:rPr>
          <w:rFonts w:cs="Times New Roman"/>
          <w:szCs w:val="24"/>
        </w:rPr>
        <w:t>B.</w:t>
      </w:r>
      <w:r w:rsidR="00C3001A" w:rsidRPr="00AA27B5">
        <w:rPr>
          <w:rFonts w:cs="Times New Roman"/>
          <w:szCs w:val="24"/>
        </w:rPr>
        <w:t xml:space="preserve"> </w:t>
      </w:r>
      <w:r w:rsidRPr="00AA27B5">
        <w:rPr>
          <w:rFonts w:cs="Times New Roman"/>
          <w:szCs w:val="24"/>
        </w:rPr>
        <w:t>J.,</w:t>
      </w:r>
      <w:r w:rsidR="00C3001A" w:rsidRPr="00AA27B5">
        <w:rPr>
          <w:rFonts w:cs="Times New Roman"/>
          <w:szCs w:val="24"/>
        </w:rPr>
        <w:t xml:space="preserve"> </w:t>
      </w:r>
      <w:r w:rsidR="00576E48" w:rsidRPr="00AA27B5">
        <w:rPr>
          <w:rFonts w:cs="Times New Roman"/>
          <w:szCs w:val="24"/>
        </w:rPr>
        <w:t>ve</w:t>
      </w:r>
      <w:r w:rsidR="00C3001A" w:rsidRPr="00AA27B5">
        <w:rPr>
          <w:rFonts w:cs="Times New Roman"/>
          <w:szCs w:val="24"/>
        </w:rPr>
        <w:t xml:space="preserve"> </w:t>
      </w:r>
      <w:proofErr w:type="spellStart"/>
      <w:r w:rsidRPr="00AA27B5">
        <w:rPr>
          <w:rFonts w:cs="Times New Roman"/>
          <w:szCs w:val="24"/>
        </w:rPr>
        <w:t>Poulton</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R.</w:t>
      </w:r>
      <w:r w:rsidR="00C3001A" w:rsidRPr="00AA27B5">
        <w:rPr>
          <w:rFonts w:cs="Times New Roman"/>
          <w:szCs w:val="24"/>
        </w:rPr>
        <w:t xml:space="preserve"> </w:t>
      </w:r>
      <w:r w:rsidRPr="00AA27B5">
        <w:rPr>
          <w:rFonts w:cs="Times New Roman"/>
          <w:szCs w:val="24"/>
        </w:rPr>
        <w:t>(2003).</w:t>
      </w:r>
      <w:r w:rsidR="00C3001A" w:rsidRPr="00AA27B5">
        <w:rPr>
          <w:rFonts w:cs="Times New Roman"/>
          <w:szCs w:val="24"/>
        </w:rPr>
        <w:t xml:space="preserve"> </w:t>
      </w:r>
      <w:proofErr w:type="spellStart"/>
      <w:r w:rsidRPr="00AA27B5">
        <w:rPr>
          <w:rFonts w:cs="Times New Roman"/>
          <w:szCs w:val="24"/>
        </w:rPr>
        <w:t>Prior</w:t>
      </w:r>
      <w:proofErr w:type="spellEnd"/>
      <w:r w:rsidR="00C3001A" w:rsidRPr="00AA27B5">
        <w:rPr>
          <w:rFonts w:cs="Times New Roman"/>
          <w:szCs w:val="24"/>
        </w:rPr>
        <w:t xml:space="preserve"> </w:t>
      </w:r>
      <w:proofErr w:type="spellStart"/>
      <w:r w:rsidRPr="00AA27B5">
        <w:rPr>
          <w:rFonts w:cs="Times New Roman"/>
          <w:szCs w:val="24"/>
        </w:rPr>
        <w:t>juvenile</w:t>
      </w:r>
      <w:proofErr w:type="spellEnd"/>
      <w:r w:rsidR="00C3001A" w:rsidRPr="00AA27B5">
        <w:rPr>
          <w:rFonts w:cs="Times New Roman"/>
          <w:szCs w:val="24"/>
        </w:rPr>
        <w:t xml:space="preserve"> </w:t>
      </w:r>
      <w:proofErr w:type="spellStart"/>
      <w:r w:rsidRPr="00AA27B5">
        <w:rPr>
          <w:rFonts w:cs="Times New Roman"/>
          <w:szCs w:val="24"/>
        </w:rPr>
        <w:t>diagnoses</w:t>
      </w:r>
      <w:proofErr w:type="spellEnd"/>
      <w:r w:rsidR="00C3001A" w:rsidRPr="00AA27B5">
        <w:rPr>
          <w:rFonts w:cs="Times New Roman"/>
          <w:szCs w:val="24"/>
        </w:rPr>
        <w:t xml:space="preserve"> </w:t>
      </w:r>
      <w:r w:rsidRPr="00AA27B5">
        <w:rPr>
          <w:rFonts w:cs="Times New Roman"/>
          <w:szCs w:val="24"/>
        </w:rPr>
        <w:t>in</w:t>
      </w:r>
      <w:r w:rsidR="00C3001A" w:rsidRPr="00AA27B5">
        <w:rPr>
          <w:rFonts w:cs="Times New Roman"/>
          <w:szCs w:val="24"/>
        </w:rPr>
        <w:t xml:space="preserve"> </w:t>
      </w:r>
      <w:proofErr w:type="spellStart"/>
      <w:r w:rsidRPr="00AA27B5">
        <w:rPr>
          <w:rFonts w:cs="Times New Roman"/>
          <w:szCs w:val="24"/>
        </w:rPr>
        <w:t>adults</w:t>
      </w:r>
      <w:proofErr w:type="spellEnd"/>
      <w:r w:rsidR="00C3001A" w:rsidRPr="00AA27B5">
        <w:rPr>
          <w:rFonts w:cs="Times New Roman"/>
          <w:szCs w:val="24"/>
        </w:rPr>
        <w:t xml:space="preserve"> </w:t>
      </w:r>
      <w:proofErr w:type="spellStart"/>
      <w:r w:rsidRPr="00AA27B5">
        <w:rPr>
          <w:rFonts w:cs="Times New Roman"/>
          <w:szCs w:val="24"/>
        </w:rPr>
        <w:t>with</w:t>
      </w:r>
      <w:proofErr w:type="spellEnd"/>
      <w:r w:rsidR="00C3001A" w:rsidRPr="00AA27B5">
        <w:rPr>
          <w:rFonts w:cs="Times New Roman"/>
          <w:szCs w:val="24"/>
        </w:rPr>
        <w:t xml:space="preserve"> </w:t>
      </w:r>
      <w:proofErr w:type="spellStart"/>
      <w:r w:rsidRPr="00AA27B5">
        <w:rPr>
          <w:rFonts w:cs="Times New Roman"/>
          <w:szCs w:val="24"/>
        </w:rPr>
        <w:t>mental</w:t>
      </w:r>
      <w:proofErr w:type="spellEnd"/>
      <w:r w:rsidR="00C3001A" w:rsidRPr="00AA27B5">
        <w:rPr>
          <w:rFonts w:cs="Times New Roman"/>
          <w:szCs w:val="24"/>
        </w:rPr>
        <w:t xml:space="preserve"> </w:t>
      </w:r>
      <w:proofErr w:type="spellStart"/>
      <w:r w:rsidRPr="00AA27B5">
        <w:rPr>
          <w:rFonts w:cs="Times New Roman"/>
          <w:szCs w:val="24"/>
        </w:rPr>
        <w:t>disorder</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szCs w:val="24"/>
        </w:rPr>
        <w:t>developmental</w:t>
      </w:r>
      <w:proofErr w:type="spellEnd"/>
      <w:r w:rsidR="00C3001A" w:rsidRPr="00AA27B5">
        <w:rPr>
          <w:rFonts w:cs="Times New Roman"/>
          <w:szCs w:val="24"/>
        </w:rPr>
        <w:t xml:space="preserve"> </w:t>
      </w:r>
      <w:proofErr w:type="spellStart"/>
      <w:r w:rsidRPr="00AA27B5">
        <w:rPr>
          <w:rFonts w:cs="Times New Roman"/>
          <w:szCs w:val="24"/>
        </w:rPr>
        <w:t>follow-back</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proofErr w:type="spellStart"/>
      <w:r w:rsidRPr="00AA27B5">
        <w:rPr>
          <w:rFonts w:cs="Times New Roman"/>
          <w:szCs w:val="24"/>
        </w:rPr>
        <w:t>prospective-longitudinal</w:t>
      </w:r>
      <w:proofErr w:type="spellEnd"/>
      <w:r w:rsidR="00C3001A" w:rsidRPr="00AA27B5">
        <w:rPr>
          <w:rFonts w:cs="Times New Roman"/>
          <w:szCs w:val="24"/>
        </w:rPr>
        <w:t xml:space="preserve"> </w:t>
      </w:r>
      <w:proofErr w:type="spellStart"/>
      <w:r w:rsidRPr="00AA27B5">
        <w:rPr>
          <w:rFonts w:cs="Times New Roman"/>
          <w:szCs w:val="24"/>
        </w:rPr>
        <w:t>cohort</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i/>
          <w:iCs/>
          <w:szCs w:val="24"/>
        </w:rPr>
        <w:t>Archives</w:t>
      </w:r>
      <w:proofErr w:type="spellEnd"/>
      <w:r w:rsidR="00C3001A" w:rsidRPr="00AA27B5">
        <w:rPr>
          <w:rFonts w:cs="Times New Roman"/>
          <w:i/>
          <w:iCs/>
          <w:szCs w:val="24"/>
        </w:rPr>
        <w:t xml:space="preserve"> </w:t>
      </w:r>
      <w:r w:rsidRPr="00AA27B5">
        <w:rPr>
          <w:rFonts w:cs="Times New Roman"/>
          <w:i/>
          <w:iCs/>
          <w:szCs w:val="24"/>
        </w:rPr>
        <w:t>of</w:t>
      </w:r>
      <w:r w:rsidR="00C3001A" w:rsidRPr="00AA27B5">
        <w:rPr>
          <w:rFonts w:cs="Times New Roman"/>
          <w:i/>
          <w:iCs/>
          <w:szCs w:val="24"/>
        </w:rPr>
        <w:t xml:space="preserve"> </w:t>
      </w:r>
      <w:r w:rsidRPr="00AA27B5">
        <w:rPr>
          <w:rFonts w:cs="Times New Roman"/>
          <w:i/>
          <w:iCs/>
          <w:szCs w:val="24"/>
        </w:rPr>
        <w:t>General</w:t>
      </w:r>
      <w:r w:rsidR="00C3001A" w:rsidRPr="00AA27B5">
        <w:rPr>
          <w:rFonts w:cs="Times New Roman"/>
          <w:i/>
          <w:iCs/>
          <w:szCs w:val="24"/>
        </w:rPr>
        <w:t xml:space="preserve"> </w:t>
      </w:r>
      <w:proofErr w:type="spellStart"/>
      <w:r w:rsidRPr="00AA27B5">
        <w:rPr>
          <w:rFonts w:cs="Times New Roman"/>
          <w:i/>
          <w:iCs/>
          <w:szCs w:val="24"/>
        </w:rPr>
        <w:t>Psychiatry</w:t>
      </w:r>
      <w:proofErr w:type="spellEnd"/>
      <w:r w:rsidRPr="00AA27B5">
        <w:rPr>
          <w:rFonts w:cs="Times New Roman"/>
          <w:szCs w:val="24"/>
        </w:rPr>
        <w:t>,</w:t>
      </w:r>
      <w:r w:rsidR="00C3001A" w:rsidRPr="00AA27B5">
        <w:rPr>
          <w:rFonts w:cs="Times New Roman"/>
          <w:szCs w:val="24"/>
        </w:rPr>
        <w:t xml:space="preserve"> </w:t>
      </w:r>
      <w:r w:rsidRPr="00AA27B5">
        <w:rPr>
          <w:rFonts w:cs="Times New Roman"/>
          <w:i/>
          <w:iCs/>
          <w:szCs w:val="24"/>
        </w:rPr>
        <w:t>60</w:t>
      </w:r>
      <w:r w:rsidRPr="00AA27B5">
        <w:rPr>
          <w:rFonts w:cs="Times New Roman"/>
          <w:szCs w:val="24"/>
        </w:rPr>
        <w:t>(7),</w:t>
      </w:r>
      <w:r w:rsidR="00C3001A" w:rsidRPr="00AA27B5">
        <w:rPr>
          <w:rFonts w:cs="Times New Roman"/>
          <w:szCs w:val="24"/>
        </w:rPr>
        <w:t xml:space="preserve"> </w:t>
      </w:r>
      <w:r w:rsidRPr="00AA27B5">
        <w:rPr>
          <w:rFonts w:cs="Times New Roman"/>
          <w:szCs w:val="24"/>
        </w:rPr>
        <w:t>709-717.</w:t>
      </w:r>
    </w:p>
    <w:p w14:paraId="7452C860" w14:textId="2985B872" w:rsidR="00C5405A" w:rsidRPr="00AA27B5" w:rsidRDefault="00C5405A" w:rsidP="00AA27B5">
      <w:pPr>
        <w:spacing w:after="120"/>
        <w:ind w:left="851" w:hanging="851"/>
        <w:rPr>
          <w:rFonts w:cs="Times New Roman"/>
          <w:szCs w:val="24"/>
        </w:rPr>
      </w:pPr>
      <w:proofErr w:type="spellStart"/>
      <w:r w:rsidRPr="00AA27B5">
        <w:rPr>
          <w:rFonts w:cs="Times New Roman"/>
          <w:szCs w:val="24"/>
        </w:rPr>
        <w:t>Konter</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E.</w:t>
      </w:r>
      <w:r w:rsidR="00C3001A" w:rsidRPr="00AA27B5">
        <w:rPr>
          <w:rFonts w:cs="Times New Roman"/>
          <w:szCs w:val="24"/>
        </w:rPr>
        <w:t xml:space="preserve"> </w:t>
      </w:r>
      <w:r w:rsidRPr="00AA27B5">
        <w:rPr>
          <w:rFonts w:cs="Times New Roman"/>
          <w:szCs w:val="24"/>
        </w:rPr>
        <w:t>(1996).</w:t>
      </w:r>
      <w:r w:rsidR="00C3001A" w:rsidRPr="00AA27B5">
        <w:rPr>
          <w:rFonts w:cs="Times New Roman"/>
          <w:szCs w:val="24"/>
        </w:rPr>
        <w:t xml:space="preserve"> </w:t>
      </w:r>
      <w:proofErr w:type="gramStart"/>
      <w:r w:rsidRPr="00AA27B5">
        <w:rPr>
          <w:rFonts w:cs="Times New Roman"/>
          <w:i/>
          <w:szCs w:val="24"/>
        </w:rPr>
        <w:t>Sporda</w:t>
      </w:r>
      <w:r w:rsidR="00C3001A" w:rsidRPr="00AA27B5">
        <w:rPr>
          <w:rFonts w:cs="Times New Roman"/>
          <w:i/>
          <w:szCs w:val="24"/>
        </w:rPr>
        <w:t xml:space="preserve"> </w:t>
      </w:r>
      <w:r w:rsidRPr="00AA27B5">
        <w:rPr>
          <w:rFonts w:cs="Times New Roman"/>
          <w:i/>
          <w:szCs w:val="24"/>
        </w:rPr>
        <w:t>stres</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r w:rsidRPr="00AA27B5">
        <w:rPr>
          <w:rFonts w:cs="Times New Roman"/>
          <w:i/>
          <w:szCs w:val="24"/>
        </w:rPr>
        <w:t>performans.</w:t>
      </w:r>
      <w:r w:rsidR="00C3001A" w:rsidRPr="00AA27B5">
        <w:rPr>
          <w:rFonts w:cs="Times New Roman"/>
          <w:szCs w:val="24"/>
        </w:rPr>
        <w:t xml:space="preserve"> </w:t>
      </w:r>
      <w:proofErr w:type="gramEnd"/>
      <w:r w:rsidRPr="00AA27B5">
        <w:rPr>
          <w:rFonts w:cs="Times New Roman"/>
          <w:szCs w:val="24"/>
        </w:rPr>
        <w:t>İzmir:</w:t>
      </w:r>
      <w:r w:rsidR="00C3001A" w:rsidRPr="00AA27B5">
        <w:rPr>
          <w:rFonts w:cs="Times New Roman"/>
          <w:szCs w:val="24"/>
        </w:rPr>
        <w:t xml:space="preserve"> </w:t>
      </w:r>
      <w:r w:rsidRPr="00AA27B5">
        <w:rPr>
          <w:rFonts w:cs="Times New Roman"/>
          <w:iCs/>
          <w:szCs w:val="24"/>
        </w:rPr>
        <w:t>Saray</w:t>
      </w:r>
      <w:r w:rsidR="00C3001A" w:rsidRPr="00AA27B5">
        <w:rPr>
          <w:rFonts w:cs="Times New Roman"/>
          <w:iCs/>
          <w:szCs w:val="24"/>
        </w:rPr>
        <w:t xml:space="preserve"> </w:t>
      </w:r>
      <w:r w:rsidRPr="00AA27B5">
        <w:rPr>
          <w:rFonts w:cs="Times New Roman"/>
          <w:iCs/>
          <w:szCs w:val="24"/>
        </w:rPr>
        <w:t>Tıp</w:t>
      </w:r>
      <w:r w:rsidR="00C3001A" w:rsidRPr="00AA27B5">
        <w:rPr>
          <w:rFonts w:cs="Times New Roman"/>
          <w:iCs/>
          <w:szCs w:val="24"/>
        </w:rPr>
        <w:t xml:space="preserve"> </w:t>
      </w:r>
      <w:r w:rsidRPr="00AA27B5">
        <w:rPr>
          <w:rFonts w:cs="Times New Roman"/>
          <w:iCs/>
          <w:szCs w:val="24"/>
        </w:rPr>
        <w:t>Kitabevi.</w:t>
      </w:r>
    </w:p>
    <w:p w14:paraId="26DE0A2E" w14:textId="09EDBAD9" w:rsidR="00C5405A" w:rsidRPr="00AA27B5" w:rsidRDefault="00C5405A" w:rsidP="00AA27B5">
      <w:pPr>
        <w:spacing w:after="120"/>
        <w:ind w:left="851" w:hanging="851"/>
        <w:rPr>
          <w:rFonts w:cs="Times New Roman"/>
          <w:szCs w:val="24"/>
        </w:rPr>
      </w:pPr>
      <w:r w:rsidRPr="00AA27B5">
        <w:rPr>
          <w:rFonts w:cs="Times New Roman"/>
          <w:szCs w:val="24"/>
        </w:rPr>
        <w:lastRenderedPageBreak/>
        <w:t>Koyunlu,</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r w:rsidRPr="00AA27B5">
        <w:rPr>
          <w:rFonts w:cs="Times New Roman"/>
          <w:szCs w:val="24"/>
        </w:rPr>
        <w:t>(2022).</w:t>
      </w:r>
      <w:r w:rsidR="00C3001A" w:rsidRPr="00AA27B5">
        <w:rPr>
          <w:rFonts w:cs="Times New Roman"/>
          <w:szCs w:val="24"/>
        </w:rPr>
        <w:t xml:space="preserve"> </w:t>
      </w:r>
      <w:r w:rsidRPr="00AA27B5">
        <w:rPr>
          <w:rFonts w:cs="Times New Roman"/>
          <w:szCs w:val="24"/>
        </w:rPr>
        <w:t>Aşırtmalı</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kapışmalı</w:t>
      </w:r>
      <w:r w:rsidR="00C3001A" w:rsidRPr="00AA27B5">
        <w:rPr>
          <w:rFonts w:cs="Times New Roman"/>
          <w:szCs w:val="24"/>
        </w:rPr>
        <w:t xml:space="preserve"> </w:t>
      </w:r>
      <w:r w:rsidRPr="00AA27B5">
        <w:rPr>
          <w:rFonts w:cs="Times New Roman"/>
          <w:szCs w:val="24"/>
        </w:rPr>
        <w:t>aba</w:t>
      </w:r>
      <w:r w:rsidR="00C3001A" w:rsidRPr="00AA27B5">
        <w:rPr>
          <w:rFonts w:cs="Times New Roman"/>
          <w:szCs w:val="24"/>
        </w:rPr>
        <w:t xml:space="preserve"> </w:t>
      </w:r>
      <w:r w:rsidRPr="00AA27B5">
        <w:rPr>
          <w:rFonts w:cs="Times New Roman"/>
          <w:szCs w:val="24"/>
        </w:rPr>
        <w:t>güreşi</w:t>
      </w:r>
      <w:r w:rsidR="00C3001A" w:rsidRPr="00AA27B5">
        <w:rPr>
          <w:rFonts w:cs="Times New Roman"/>
          <w:szCs w:val="24"/>
        </w:rPr>
        <w:t xml:space="preserve"> </w:t>
      </w:r>
      <w:r w:rsidRPr="00AA27B5">
        <w:rPr>
          <w:rFonts w:cs="Times New Roman"/>
          <w:szCs w:val="24"/>
        </w:rPr>
        <w:t>gençler</w:t>
      </w:r>
      <w:r w:rsidR="00C3001A" w:rsidRPr="00AA27B5">
        <w:rPr>
          <w:rFonts w:cs="Times New Roman"/>
          <w:szCs w:val="24"/>
        </w:rPr>
        <w:t xml:space="preserve"> </w:t>
      </w:r>
      <w:r w:rsidRPr="00AA27B5">
        <w:rPr>
          <w:rFonts w:cs="Times New Roman"/>
          <w:szCs w:val="24"/>
        </w:rPr>
        <w:t>Türkiye</w:t>
      </w:r>
      <w:r w:rsidR="00C3001A" w:rsidRPr="00AA27B5">
        <w:rPr>
          <w:rFonts w:cs="Times New Roman"/>
          <w:szCs w:val="24"/>
        </w:rPr>
        <w:t xml:space="preserve"> </w:t>
      </w:r>
      <w:r w:rsidRPr="00AA27B5">
        <w:rPr>
          <w:rFonts w:cs="Times New Roman"/>
          <w:szCs w:val="24"/>
        </w:rPr>
        <w:t>şampiyonasına</w:t>
      </w:r>
      <w:r w:rsidR="00C3001A" w:rsidRPr="00AA27B5">
        <w:rPr>
          <w:rFonts w:cs="Times New Roman"/>
          <w:szCs w:val="24"/>
        </w:rPr>
        <w:t xml:space="preserve"> </w:t>
      </w:r>
      <w:r w:rsidRPr="00AA27B5">
        <w:rPr>
          <w:rFonts w:cs="Times New Roman"/>
          <w:szCs w:val="24"/>
        </w:rPr>
        <w:t>katılan</w:t>
      </w:r>
      <w:r w:rsidR="00C3001A" w:rsidRPr="00AA27B5">
        <w:rPr>
          <w:rFonts w:cs="Times New Roman"/>
          <w:szCs w:val="24"/>
        </w:rPr>
        <w:t xml:space="preserve"> </w:t>
      </w:r>
      <w:r w:rsidRPr="00AA27B5">
        <w:rPr>
          <w:rFonts w:cs="Times New Roman"/>
          <w:szCs w:val="24"/>
        </w:rPr>
        <w:t>sporcuların</w:t>
      </w:r>
      <w:r w:rsidR="00C3001A" w:rsidRPr="00AA27B5">
        <w:rPr>
          <w:rFonts w:cs="Times New Roman"/>
          <w:szCs w:val="24"/>
        </w:rPr>
        <w:t xml:space="preserve"> </w:t>
      </w:r>
      <w:r w:rsidRPr="00AA27B5">
        <w:rPr>
          <w:rFonts w:cs="Times New Roman"/>
          <w:szCs w:val="24"/>
        </w:rPr>
        <w:t>görsel</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işitsel</w:t>
      </w:r>
      <w:r w:rsidR="00C3001A" w:rsidRPr="00AA27B5">
        <w:rPr>
          <w:rFonts w:cs="Times New Roman"/>
          <w:szCs w:val="24"/>
        </w:rPr>
        <w:t xml:space="preserve"> </w:t>
      </w:r>
      <w:r w:rsidRPr="00AA27B5">
        <w:rPr>
          <w:rFonts w:cs="Times New Roman"/>
          <w:szCs w:val="24"/>
        </w:rPr>
        <w:t>reaksiyon</w:t>
      </w:r>
      <w:r w:rsidR="00C3001A" w:rsidRPr="00AA27B5">
        <w:rPr>
          <w:rFonts w:cs="Times New Roman"/>
          <w:szCs w:val="24"/>
        </w:rPr>
        <w:t xml:space="preserve"> </w:t>
      </w:r>
      <w:r w:rsidRPr="00AA27B5">
        <w:rPr>
          <w:rFonts w:cs="Times New Roman"/>
          <w:szCs w:val="24"/>
        </w:rPr>
        <w:t>sürelerinin</w:t>
      </w:r>
      <w:r w:rsidR="00C3001A" w:rsidRPr="00AA27B5">
        <w:rPr>
          <w:rFonts w:cs="Times New Roman"/>
          <w:szCs w:val="24"/>
        </w:rPr>
        <w:t xml:space="preserve"> </w:t>
      </w:r>
      <w:r w:rsidRPr="00AA27B5">
        <w:rPr>
          <w:rFonts w:cs="Times New Roman"/>
          <w:szCs w:val="24"/>
        </w:rPr>
        <w:t>karşılaştırılması.</w:t>
      </w:r>
      <w:r w:rsidR="00C3001A" w:rsidRPr="00AA27B5">
        <w:rPr>
          <w:rFonts w:cs="Times New Roman"/>
          <w:szCs w:val="24"/>
        </w:rPr>
        <w:t xml:space="preserve"> </w:t>
      </w:r>
      <w:r w:rsidRPr="00AA27B5">
        <w:rPr>
          <w:rFonts w:cs="Times New Roman"/>
          <w:i/>
          <w:szCs w:val="24"/>
        </w:rPr>
        <w:t>Uluslararası</w:t>
      </w:r>
      <w:r w:rsidR="00C3001A" w:rsidRPr="00AA27B5">
        <w:rPr>
          <w:rFonts w:cs="Times New Roman"/>
          <w:i/>
          <w:szCs w:val="24"/>
        </w:rPr>
        <w:t xml:space="preserve"> </w:t>
      </w:r>
      <w:r w:rsidRPr="00AA27B5">
        <w:rPr>
          <w:rFonts w:cs="Times New Roman"/>
          <w:i/>
          <w:szCs w:val="24"/>
        </w:rPr>
        <w:t>Medeniyet</w:t>
      </w:r>
      <w:r w:rsidR="00C3001A" w:rsidRPr="00AA27B5">
        <w:rPr>
          <w:rFonts w:cs="Times New Roman"/>
          <w:i/>
          <w:szCs w:val="24"/>
        </w:rPr>
        <w:t xml:space="preserve"> </w:t>
      </w:r>
      <w:r w:rsidRPr="00AA27B5">
        <w:rPr>
          <w:rFonts w:cs="Times New Roman"/>
          <w:i/>
          <w:szCs w:val="24"/>
        </w:rPr>
        <w:t>Çalışmaları</w:t>
      </w:r>
      <w:r w:rsidR="00C3001A" w:rsidRPr="00AA27B5">
        <w:rPr>
          <w:rFonts w:cs="Times New Roman"/>
          <w:i/>
          <w:szCs w:val="24"/>
        </w:rPr>
        <w:t xml:space="preserve"> </w:t>
      </w:r>
      <w:r w:rsidRPr="00AA27B5">
        <w:rPr>
          <w:rFonts w:cs="Times New Roman"/>
          <w:i/>
          <w:szCs w:val="24"/>
        </w:rPr>
        <w:t>Dergisi,</w:t>
      </w:r>
      <w:r w:rsidR="00C3001A" w:rsidRPr="00AA27B5">
        <w:rPr>
          <w:rFonts w:cs="Times New Roman"/>
          <w:i/>
          <w:szCs w:val="24"/>
        </w:rPr>
        <w:t xml:space="preserve"> </w:t>
      </w:r>
      <w:r w:rsidRPr="00AA27B5">
        <w:rPr>
          <w:rFonts w:cs="Times New Roman"/>
          <w:i/>
          <w:szCs w:val="24"/>
        </w:rPr>
        <w:t>7</w:t>
      </w:r>
      <w:r w:rsidRPr="00AA27B5">
        <w:rPr>
          <w:rFonts w:cs="Times New Roman"/>
          <w:szCs w:val="24"/>
        </w:rPr>
        <w:t>(2),</w:t>
      </w:r>
      <w:r w:rsidR="00C3001A" w:rsidRPr="00AA27B5">
        <w:rPr>
          <w:rFonts w:cs="Times New Roman"/>
          <w:szCs w:val="24"/>
        </w:rPr>
        <w:t xml:space="preserve"> </w:t>
      </w:r>
      <w:r w:rsidRPr="00AA27B5">
        <w:rPr>
          <w:rFonts w:cs="Times New Roman"/>
          <w:szCs w:val="24"/>
        </w:rPr>
        <w:t>82-92.</w:t>
      </w:r>
    </w:p>
    <w:p w14:paraId="2F395191" w14:textId="28146C39" w:rsidR="00C5405A" w:rsidRPr="00AA27B5" w:rsidRDefault="00C5405A" w:rsidP="00AA27B5">
      <w:pPr>
        <w:spacing w:after="120"/>
        <w:ind w:left="851" w:hanging="851"/>
        <w:rPr>
          <w:rFonts w:cs="Times New Roman"/>
          <w:szCs w:val="24"/>
        </w:rPr>
      </w:pPr>
      <w:r w:rsidRPr="00AA27B5">
        <w:rPr>
          <w:rFonts w:cs="Times New Roman"/>
          <w:szCs w:val="24"/>
        </w:rPr>
        <w:t>Köse,</w:t>
      </w:r>
      <w:r w:rsidR="00C3001A" w:rsidRPr="00AA27B5">
        <w:rPr>
          <w:rFonts w:cs="Times New Roman"/>
          <w:szCs w:val="24"/>
        </w:rPr>
        <w:t xml:space="preserve"> </w:t>
      </w:r>
      <w:r w:rsidRPr="00AA27B5">
        <w:rPr>
          <w:rFonts w:cs="Times New Roman"/>
          <w:szCs w:val="24"/>
        </w:rPr>
        <w:t>M</w:t>
      </w:r>
      <w:proofErr w:type="gramStart"/>
      <w:r w:rsidRPr="00AA27B5">
        <w:rPr>
          <w:rFonts w:cs="Times New Roman"/>
          <w:szCs w:val="24"/>
        </w:rPr>
        <w:t>.,</w:t>
      </w:r>
      <w:proofErr w:type="gramEnd"/>
      <w:r w:rsidR="00C3001A" w:rsidRPr="00AA27B5">
        <w:rPr>
          <w:rFonts w:cs="Times New Roman"/>
          <w:szCs w:val="24"/>
        </w:rPr>
        <w:t xml:space="preserve"> </w:t>
      </w:r>
      <w:r w:rsidRPr="00AA27B5">
        <w:rPr>
          <w:rFonts w:cs="Times New Roman"/>
          <w:szCs w:val="24"/>
        </w:rPr>
        <w:t>1990.</w:t>
      </w:r>
      <w:r w:rsidR="00C3001A" w:rsidRPr="00AA27B5">
        <w:rPr>
          <w:rFonts w:cs="Times New Roman"/>
          <w:szCs w:val="24"/>
        </w:rPr>
        <w:t xml:space="preserve"> </w:t>
      </w:r>
      <w:r w:rsidRPr="00AA27B5">
        <w:rPr>
          <w:rFonts w:cs="Times New Roman"/>
          <w:i/>
          <w:szCs w:val="24"/>
        </w:rPr>
        <w:t>Edirne-Kırkpınar</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r w:rsidRPr="00AA27B5">
        <w:rPr>
          <w:rFonts w:cs="Times New Roman"/>
          <w:i/>
          <w:szCs w:val="24"/>
        </w:rPr>
        <w:t>yağlı</w:t>
      </w:r>
      <w:r w:rsidR="00C3001A" w:rsidRPr="00AA27B5">
        <w:rPr>
          <w:rFonts w:cs="Times New Roman"/>
          <w:i/>
          <w:szCs w:val="24"/>
        </w:rPr>
        <w:t xml:space="preserve"> </w:t>
      </w:r>
      <w:r w:rsidRPr="00AA27B5">
        <w:rPr>
          <w:rFonts w:cs="Times New Roman"/>
          <w:i/>
          <w:szCs w:val="24"/>
        </w:rPr>
        <w:t>güreş.</w:t>
      </w:r>
      <w:r w:rsidR="00C3001A" w:rsidRPr="00AA27B5">
        <w:rPr>
          <w:rFonts w:cs="Times New Roman"/>
          <w:szCs w:val="24"/>
        </w:rPr>
        <w:t xml:space="preserve"> </w:t>
      </w:r>
      <w:proofErr w:type="gramStart"/>
      <w:r w:rsidRPr="00AA27B5">
        <w:rPr>
          <w:rFonts w:cs="Times New Roman"/>
          <w:szCs w:val="24"/>
        </w:rPr>
        <w:t>Edirne:</w:t>
      </w:r>
      <w:r w:rsidR="00C3001A" w:rsidRPr="00AA27B5">
        <w:rPr>
          <w:rFonts w:cs="Times New Roman"/>
          <w:szCs w:val="24"/>
        </w:rPr>
        <w:t xml:space="preserve"> </w:t>
      </w:r>
      <w:r w:rsidRPr="00AA27B5">
        <w:rPr>
          <w:rFonts w:cs="Times New Roman"/>
          <w:szCs w:val="24"/>
        </w:rPr>
        <w:t>Polat</w:t>
      </w:r>
      <w:r w:rsidR="00C3001A" w:rsidRPr="00AA27B5">
        <w:rPr>
          <w:rFonts w:cs="Times New Roman"/>
          <w:szCs w:val="24"/>
        </w:rPr>
        <w:t xml:space="preserve"> </w:t>
      </w:r>
      <w:r w:rsidRPr="00AA27B5">
        <w:rPr>
          <w:rFonts w:cs="Times New Roman"/>
          <w:szCs w:val="24"/>
        </w:rPr>
        <w:t>Ofset.</w:t>
      </w:r>
      <w:proofErr w:type="gramEnd"/>
    </w:p>
    <w:p w14:paraId="44FAECC2" w14:textId="0C39DCF1" w:rsidR="00C5405A" w:rsidRPr="00AA27B5" w:rsidRDefault="00C5405A" w:rsidP="00AA27B5">
      <w:pPr>
        <w:spacing w:after="120"/>
        <w:ind w:left="851" w:hanging="851"/>
        <w:rPr>
          <w:rFonts w:cs="Times New Roman"/>
          <w:szCs w:val="24"/>
        </w:rPr>
      </w:pPr>
      <w:proofErr w:type="spellStart"/>
      <w:r w:rsidRPr="00AA27B5">
        <w:rPr>
          <w:rFonts w:cs="Times New Roman"/>
          <w:szCs w:val="24"/>
        </w:rPr>
        <w:t>Kroll</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B.</w:t>
      </w:r>
      <w:r w:rsidR="00C3001A" w:rsidRPr="00AA27B5">
        <w:rPr>
          <w:rFonts w:cs="Times New Roman"/>
          <w:szCs w:val="24"/>
        </w:rPr>
        <w:t xml:space="preserve"> </w:t>
      </w:r>
      <w:r w:rsidRPr="00AA27B5">
        <w:rPr>
          <w:rFonts w:cs="Times New Roman"/>
          <w:szCs w:val="24"/>
        </w:rPr>
        <w:t>(1979).</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proofErr w:type="spellStart"/>
      <w:r w:rsidRPr="00AA27B5">
        <w:rPr>
          <w:rFonts w:cs="Times New Roman"/>
          <w:szCs w:val="24"/>
        </w:rPr>
        <w:t>survey</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the</w:t>
      </w:r>
      <w:proofErr w:type="spellEnd"/>
      <w:r w:rsidR="00C3001A" w:rsidRPr="00AA27B5">
        <w:rPr>
          <w:rFonts w:cs="Times New Roman"/>
          <w:szCs w:val="24"/>
        </w:rPr>
        <w:t xml:space="preserve"> </w:t>
      </w:r>
      <w:proofErr w:type="spellStart"/>
      <w:r w:rsidRPr="00AA27B5">
        <w:rPr>
          <w:rFonts w:cs="Times New Roman"/>
          <w:szCs w:val="24"/>
        </w:rPr>
        <w:t>writing</w:t>
      </w:r>
      <w:proofErr w:type="spellEnd"/>
      <w:r w:rsidR="00C3001A" w:rsidRPr="00AA27B5">
        <w:rPr>
          <w:rFonts w:cs="Times New Roman"/>
          <w:szCs w:val="24"/>
        </w:rPr>
        <w:t xml:space="preserve"> </w:t>
      </w:r>
      <w:proofErr w:type="spellStart"/>
      <w:r w:rsidRPr="00AA27B5">
        <w:rPr>
          <w:rFonts w:cs="Times New Roman"/>
          <w:szCs w:val="24"/>
        </w:rPr>
        <w:t>needs</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foreign</w:t>
      </w:r>
      <w:proofErr w:type="spellEnd"/>
      <w:r w:rsidR="00C3001A" w:rsidRPr="00AA27B5">
        <w:rPr>
          <w:rFonts w:cs="Times New Roman"/>
          <w:szCs w:val="24"/>
        </w:rPr>
        <w:t xml:space="preserve"> </w:t>
      </w:r>
      <w:r w:rsidRPr="00AA27B5">
        <w:rPr>
          <w:rFonts w:cs="Times New Roman"/>
          <w:szCs w:val="24"/>
        </w:rPr>
        <w:t>and</w:t>
      </w:r>
      <w:r w:rsidR="00C3001A" w:rsidRPr="00AA27B5">
        <w:rPr>
          <w:rFonts w:cs="Times New Roman"/>
          <w:szCs w:val="24"/>
        </w:rPr>
        <w:t xml:space="preserve"> </w:t>
      </w:r>
      <w:proofErr w:type="spellStart"/>
      <w:r w:rsidRPr="00AA27B5">
        <w:rPr>
          <w:rFonts w:cs="Times New Roman"/>
          <w:szCs w:val="24"/>
        </w:rPr>
        <w:t>American</w:t>
      </w:r>
      <w:proofErr w:type="spellEnd"/>
      <w:r w:rsidR="00C3001A" w:rsidRPr="00AA27B5">
        <w:rPr>
          <w:rFonts w:cs="Times New Roman"/>
          <w:szCs w:val="24"/>
        </w:rPr>
        <w:t xml:space="preserve"> </w:t>
      </w:r>
      <w:proofErr w:type="spellStart"/>
      <w:r w:rsidRPr="00AA27B5">
        <w:rPr>
          <w:rFonts w:cs="Times New Roman"/>
          <w:szCs w:val="24"/>
        </w:rPr>
        <w:t>College</w:t>
      </w:r>
      <w:proofErr w:type="spellEnd"/>
      <w:r w:rsidR="00C3001A" w:rsidRPr="00AA27B5">
        <w:rPr>
          <w:rFonts w:cs="Times New Roman"/>
          <w:szCs w:val="24"/>
        </w:rPr>
        <w:t xml:space="preserve"> </w:t>
      </w:r>
      <w:proofErr w:type="spellStart"/>
      <w:r w:rsidRPr="00AA27B5">
        <w:rPr>
          <w:rFonts w:cs="Times New Roman"/>
          <w:szCs w:val="24"/>
        </w:rPr>
        <w:t>Freshmen</w:t>
      </w:r>
      <w:proofErr w:type="spellEnd"/>
      <w:r w:rsidRPr="00AA27B5">
        <w:rPr>
          <w:rFonts w:cs="Times New Roman"/>
          <w:szCs w:val="24"/>
        </w:rPr>
        <w:t>.</w:t>
      </w:r>
      <w:r w:rsidR="00C3001A" w:rsidRPr="00AA27B5">
        <w:rPr>
          <w:rFonts w:cs="Times New Roman"/>
          <w:szCs w:val="24"/>
        </w:rPr>
        <w:t xml:space="preserve"> </w:t>
      </w:r>
      <w:r w:rsidRPr="00AA27B5">
        <w:rPr>
          <w:rFonts w:cs="Times New Roman"/>
          <w:i/>
          <w:iCs/>
          <w:szCs w:val="24"/>
        </w:rPr>
        <w:t>English</w:t>
      </w:r>
      <w:r w:rsidR="00C3001A" w:rsidRPr="00AA27B5">
        <w:rPr>
          <w:rFonts w:cs="Times New Roman"/>
          <w:i/>
          <w:iCs/>
          <w:szCs w:val="24"/>
        </w:rPr>
        <w:t xml:space="preserve"> </w:t>
      </w:r>
      <w:r w:rsidRPr="00AA27B5">
        <w:rPr>
          <w:rFonts w:cs="Times New Roman"/>
          <w:i/>
          <w:iCs/>
          <w:szCs w:val="24"/>
        </w:rPr>
        <w:t>Language</w:t>
      </w:r>
      <w:r w:rsidR="00C3001A" w:rsidRPr="00AA27B5">
        <w:rPr>
          <w:rFonts w:cs="Times New Roman"/>
          <w:i/>
          <w:iCs/>
          <w:szCs w:val="24"/>
        </w:rPr>
        <w:t xml:space="preserve"> </w:t>
      </w:r>
      <w:proofErr w:type="spellStart"/>
      <w:r w:rsidRPr="00AA27B5">
        <w:rPr>
          <w:rFonts w:cs="Times New Roman"/>
          <w:i/>
          <w:iCs/>
          <w:szCs w:val="24"/>
        </w:rPr>
        <w:t>Teaching</w:t>
      </w:r>
      <w:proofErr w:type="spellEnd"/>
      <w:r w:rsidR="00C3001A" w:rsidRPr="00AA27B5">
        <w:rPr>
          <w:rFonts w:cs="Times New Roman"/>
          <w:i/>
          <w:iCs/>
          <w:szCs w:val="24"/>
        </w:rPr>
        <w:t xml:space="preserve"> </w:t>
      </w:r>
      <w:proofErr w:type="spellStart"/>
      <w:r w:rsidRPr="00AA27B5">
        <w:rPr>
          <w:rFonts w:cs="Times New Roman"/>
          <w:i/>
          <w:iCs/>
          <w:szCs w:val="24"/>
        </w:rPr>
        <w:t>Journal</w:t>
      </w:r>
      <w:proofErr w:type="spellEnd"/>
      <w:r w:rsidRPr="00AA27B5">
        <w:rPr>
          <w:rFonts w:cs="Times New Roman"/>
          <w:szCs w:val="24"/>
        </w:rPr>
        <w:t>,</w:t>
      </w:r>
      <w:r w:rsidR="00C3001A" w:rsidRPr="00AA27B5">
        <w:rPr>
          <w:rFonts w:cs="Times New Roman"/>
          <w:szCs w:val="24"/>
        </w:rPr>
        <w:t xml:space="preserve"> </w:t>
      </w:r>
      <w:r w:rsidRPr="00AA27B5">
        <w:rPr>
          <w:rFonts w:cs="Times New Roman"/>
          <w:i/>
          <w:iCs/>
          <w:szCs w:val="24"/>
        </w:rPr>
        <w:t>33</w:t>
      </w:r>
      <w:r w:rsidRPr="00AA27B5">
        <w:rPr>
          <w:rFonts w:cs="Times New Roman"/>
          <w:szCs w:val="24"/>
        </w:rPr>
        <w:t>(3),</w:t>
      </w:r>
      <w:r w:rsidR="00C3001A" w:rsidRPr="00AA27B5">
        <w:rPr>
          <w:rFonts w:cs="Times New Roman"/>
          <w:szCs w:val="24"/>
        </w:rPr>
        <w:t xml:space="preserve"> </w:t>
      </w:r>
      <w:r w:rsidRPr="00AA27B5">
        <w:rPr>
          <w:rFonts w:cs="Times New Roman"/>
          <w:szCs w:val="24"/>
        </w:rPr>
        <w:t>219-27.</w:t>
      </w:r>
    </w:p>
    <w:p w14:paraId="6959BA72" w14:textId="7555782C" w:rsidR="00C5405A" w:rsidRPr="00AA27B5" w:rsidRDefault="00C5405A" w:rsidP="00AA27B5">
      <w:pPr>
        <w:spacing w:after="120"/>
        <w:ind w:left="851" w:hanging="851"/>
        <w:rPr>
          <w:rFonts w:cs="Times New Roman"/>
          <w:szCs w:val="24"/>
        </w:rPr>
      </w:pPr>
      <w:r w:rsidRPr="00AA27B5">
        <w:rPr>
          <w:rFonts w:cs="Times New Roman"/>
          <w:szCs w:val="24"/>
        </w:rPr>
        <w:t>Kul,</w:t>
      </w:r>
      <w:r w:rsidR="00C3001A" w:rsidRPr="00AA27B5">
        <w:rPr>
          <w:rFonts w:cs="Times New Roman"/>
          <w:szCs w:val="24"/>
        </w:rPr>
        <w:t xml:space="preserve"> </w:t>
      </w:r>
      <w:r w:rsidRPr="00AA27B5">
        <w:rPr>
          <w:rFonts w:cs="Times New Roman"/>
          <w:szCs w:val="24"/>
        </w:rPr>
        <w:t>M</w:t>
      </w:r>
      <w:proofErr w:type="gramStart"/>
      <w:r w:rsidRPr="00AA27B5">
        <w:rPr>
          <w:rFonts w:cs="Times New Roman"/>
          <w:szCs w:val="24"/>
        </w:rPr>
        <w:t>.,</w:t>
      </w:r>
      <w:proofErr w:type="gramEnd"/>
      <w:r w:rsidR="00C3001A" w:rsidRPr="00AA27B5">
        <w:rPr>
          <w:rFonts w:cs="Times New Roman"/>
          <w:szCs w:val="24"/>
        </w:rPr>
        <w:t xml:space="preserve"> </w:t>
      </w:r>
      <w:r w:rsidRPr="00AA27B5">
        <w:rPr>
          <w:rFonts w:cs="Times New Roman"/>
          <w:szCs w:val="24"/>
        </w:rPr>
        <w:t>Görücü,</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r w:rsidRPr="00AA27B5">
        <w:rPr>
          <w:rFonts w:cs="Times New Roman"/>
          <w:szCs w:val="24"/>
        </w:rPr>
        <w:t>Özal,</w:t>
      </w:r>
      <w:r w:rsidR="00C3001A" w:rsidRPr="00AA27B5">
        <w:rPr>
          <w:rFonts w:cs="Times New Roman"/>
          <w:szCs w:val="24"/>
        </w:rPr>
        <w:t xml:space="preserve"> </w:t>
      </w:r>
      <w:r w:rsidRPr="00AA27B5">
        <w:rPr>
          <w:rFonts w:cs="Times New Roman"/>
          <w:szCs w:val="24"/>
        </w:rPr>
        <w:t>M.,</w:t>
      </w:r>
      <w:r w:rsidR="00C3001A" w:rsidRPr="00AA27B5">
        <w:rPr>
          <w:rFonts w:cs="Times New Roman"/>
          <w:szCs w:val="24"/>
        </w:rPr>
        <w:t xml:space="preserve"> </w:t>
      </w:r>
      <w:r w:rsidRPr="00AA27B5">
        <w:rPr>
          <w:rFonts w:cs="Times New Roman"/>
          <w:szCs w:val="24"/>
        </w:rPr>
        <w:t>Yaman,</w:t>
      </w:r>
      <w:r w:rsidR="00C3001A" w:rsidRPr="00AA27B5">
        <w:rPr>
          <w:rFonts w:cs="Times New Roman"/>
          <w:szCs w:val="24"/>
        </w:rPr>
        <w:t xml:space="preserve"> </w:t>
      </w:r>
      <w:r w:rsidRPr="00AA27B5">
        <w:rPr>
          <w:rFonts w:cs="Times New Roman"/>
          <w:szCs w:val="24"/>
        </w:rPr>
        <w:t>N.,</w:t>
      </w:r>
      <w:r w:rsidR="00C3001A" w:rsidRPr="00AA27B5">
        <w:rPr>
          <w:rFonts w:cs="Times New Roman"/>
          <w:szCs w:val="24"/>
        </w:rPr>
        <w:t xml:space="preserve"> </w:t>
      </w:r>
      <w:r w:rsidRPr="00AA27B5">
        <w:rPr>
          <w:rFonts w:cs="Times New Roman"/>
          <w:szCs w:val="24"/>
        </w:rPr>
        <w:t>Çetinkaya,</w:t>
      </w:r>
      <w:r w:rsidR="00C3001A" w:rsidRPr="00AA27B5">
        <w:rPr>
          <w:rFonts w:cs="Times New Roman"/>
          <w:szCs w:val="24"/>
        </w:rPr>
        <w:t xml:space="preserve"> </w:t>
      </w:r>
      <w:r w:rsidRPr="00AA27B5">
        <w:rPr>
          <w:rFonts w:cs="Times New Roman"/>
          <w:szCs w:val="24"/>
        </w:rPr>
        <w:t>E.,</w:t>
      </w:r>
      <w:r w:rsidR="00C3001A" w:rsidRPr="00AA27B5">
        <w:rPr>
          <w:rFonts w:cs="Times New Roman"/>
          <w:szCs w:val="24"/>
        </w:rPr>
        <w:t xml:space="preserve"> </w:t>
      </w:r>
      <w:r w:rsidRPr="00AA27B5">
        <w:rPr>
          <w:rFonts w:cs="Times New Roman"/>
          <w:szCs w:val="24"/>
        </w:rPr>
        <w:t>Genç,</w:t>
      </w:r>
      <w:r w:rsidR="00C3001A" w:rsidRPr="00AA27B5">
        <w:rPr>
          <w:rFonts w:cs="Times New Roman"/>
          <w:szCs w:val="24"/>
        </w:rPr>
        <w:t xml:space="preserve"> </w:t>
      </w:r>
      <w:r w:rsidRPr="00AA27B5">
        <w:rPr>
          <w:rFonts w:cs="Times New Roman"/>
          <w:szCs w:val="24"/>
        </w:rPr>
        <w:t>H.,</w:t>
      </w:r>
      <w:r w:rsidR="00C3001A" w:rsidRPr="00AA27B5">
        <w:rPr>
          <w:rFonts w:cs="Times New Roman"/>
          <w:szCs w:val="24"/>
        </w:rPr>
        <w:t xml:space="preserve"> </w:t>
      </w:r>
      <w:r w:rsidR="004F6FD8" w:rsidRPr="00AA27B5">
        <w:rPr>
          <w:rFonts w:cs="Times New Roman"/>
          <w:szCs w:val="24"/>
        </w:rPr>
        <w:t>ve</w:t>
      </w:r>
      <w:r w:rsidR="00C3001A" w:rsidRPr="00AA27B5">
        <w:rPr>
          <w:rFonts w:cs="Times New Roman"/>
          <w:szCs w:val="24"/>
        </w:rPr>
        <w:t xml:space="preserve"> </w:t>
      </w:r>
      <w:r w:rsidRPr="00AA27B5">
        <w:rPr>
          <w:rFonts w:cs="Times New Roman"/>
          <w:szCs w:val="24"/>
        </w:rPr>
        <w:t>Demirhan,</w:t>
      </w:r>
      <w:r w:rsidR="00C3001A" w:rsidRPr="00AA27B5">
        <w:rPr>
          <w:rFonts w:cs="Times New Roman"/>
          <w:szCs w:val="24"/>
        </w:rPr>
        <w:t xml:space="preserve"> </w:t>
      </w:r>
      <w:r w:rsidRPr="00AA27B5">
        <w:rPr>
          <w:rFonts w:cs="Times New Roman"/>
          <w:szCs w:val="24"/>
        </w:rPr>
        <w:t>B.</w:t>
      </w:r>
      <w:r w:rsidR="00C3001A" w:rsidRPr="00AA27B5">
        <w:rPr>
          <w:rFonts w:cs="Times New Roman"/>
          <w:szCs w:val="24"/>
        </w:rPr>
        <w:t xml:space="preserve"> </w:t>
      </w:r>
      <w:r w:rsidRPr="00AA27B5">
        <w:rPr>
          <w:rFonts w:cs="Times New Roman"/>
          <w:szCs w:val="24"/>
        </w:rPr>
        <w:t>(2012).</w:t>
      </w:r>
      <w:r w:rsidR="00C3001A" w:rsidRPr="00AA27B5">
        <w:rPr>
          <w:rFonts w:cs="Times New Roman"/>
          <w:szCs w:val="24"/>
        </w:rPr>
        <w:t xml:space="preserve"> </w:t>
      </w:r>
      <w:proofErr w:type="spellStart"/>
      <w:r w:rsidRPr="00AA27B5">
        <w:rPr>
          <w:rFonts w:cs="Times New Roman"/>
          <w:szCs w:val="24"/>
        </w:rPr>
        <w:t>The</w:t>
      </w:r>
      <w:proofErr w:type="spellEnd"/>
      <w:r w:rsidR="00C3001A" w:rsidRPr="00AA27B5">
        <w:rPr>
          <w:rFonts w:cs="Times New Roman"/>
          <w:szCs w:val="24"/>
        </w:rPr>
        <w:t xml:space="preserve"> </w:t>
      </w:r>
      <w:proofErr w:type="spellStart"/>
      <w:r w:rsidRPr="00AA27B5">
        <w:rPr>
          <w:rFonts w:cs="Times New Roman"/>
          <w:szCs w:val="24"/>
        </w:rPr>
        <w:t>investigation</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state</w:t>
      </w:r>
      <w:proofErr w:type="spellEnd"/>
      <w:r w:rsidR="00C3001A" w:rsidRPr="00AA27B5">
        <w:rPr>
          <w:rFonts w:cs="Times New Roman"/>
          <w:szCs w:val="24"/>
        </w:rPr>
        <w:t xml:space="preserve"> </w:t>
      </w:r>
      <w:proofErr w:type="spellStart"/>
      <w:r w:rsidRPr="00AA27B5">
        <w:rPr>
          <w:rFonts w:cs="Times New Roman"/>
          <w:szCs w:val="24"/>
        </w:rPr>
        <w:t>anxiety</w:t>
      </w:r>
      <w:proofErr w:type="spellEnd"/>
      <w:r w:rsidR="00C3001A" w:rsidRPr="00AA27B5">
        <w:rPr>
          <w:rFonts w:cs="Times New Roman"/>
          <w:szCs w:val="24"/>
        </w:rPr>
        <w:t xml:space="preserve"> </w:t>
      </w:r>
      <w:proofErr w:type="spellStart"/>
      <w:r w:rsidRPr="00AA27B5">
        <w:rPr>
          <w:rFonts w:cs="Times New Roman"/>
          <w:szCs w:val="24"/>
        </w:rPr>
        <w:t>level</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wrestling</w:t>
      </w:r>
      <w:proofErr w:type="spellEnd"/>
      <w:r w:rsidR="00C3001A" w:rsidRPr="00AA27B5">
        <w:rPr>
          <w:rFonts w:cs="Times New Roman"/>
          <w:szCs w:val="24"/>
        </w:rPr>
        <w:t xml:space="preserve"> </w:t>
      </w:r>
      <w:proofErr w:type="spellStart"/>
      <w:r w:rsidRPr="00AA27B5">
        <w:rPr>
          <w:rFonts w:cs="Times New Roman"/>
          <w:szCs w:val="24"/>
        </w:rPr>
        <w:t>national</w:t>
      </w:r>
      <w:proofErr w:type="spellEnd"/>
      <w:r w:rsidR="00C3001A" w:rsidRPr="00AA27B5">
        <w:rPr>
          <w:rFonts w:cs="Times New Roman"/>
          <w:szCs w:val="24"/>
        </w:rPr>
        <w:t xml:space="preserve"> </w:t>
      </w:r>
      <w:proofErr w:type="spellStart"/>
      <w:r w:rsidRPr="00AA27B5">
        <w:rPr>
          <w:rFonts w:cs="Times New Roman"/>
          <w:szCs w:val="24"/>
        </w:rPr>
        <w:t>team</w:t>
      </w:r>
      <w:proofErr w:type="spellEnd"/>
      <w:r w:rsidR="00C3001A" w:rsidRPr="00AA27B5">
        <w:rPr>
          <w:rFonts w:cs="Times New Roman"/>
          <w:szCs w:val="24"/>
        </w:rPr>
        <w:t xml:space="preserve"> </w:t>
      </w:r>
      <w:proofErr w:type="spellStart"/>
      <w:r w:rsidRPr="00AA27B5">
        <w:rPr>
          <w:rFonts w:cs="Times New Roman"/>
          <w:szCs w:val="24"/>
        </w:rPr>
        <w:t>athletes</w:t>
      </w:r>
      <w:proofErr w:type="spellEnd"/>
      <w:r w:rsidR="00C3001A" w:rsidRPr="00AA27B5">
        <w:rPr>
          <w:rFonts w:cs="Times New Roman"/>
          <w:szCs w:val="24"/>
        </w:rPr>
        <w:t xml:space="preserve"> </w:t>
      </w:r>
      <w:r w:rsidRPr="00AA27B5">
        <w:rPr>
          <w:rFonts w:cs="Times New Roman"/>
          <w:szCs w:val="24"/>
        </w:rPr>
        <w:t>in</w:t>
      </w:r>
      <w:r w:rsidR="00C3001A" w:rsidRPr="00AA27B5">
        <w:rPr>
          <w:rFonts w:cs="Times New Roman"/>
          <w:szCs w:val="24"/>
        </w:rPr>
        <w:t xml:space="preserve"> </w:t>
      </w:r>
      <w:proofErr w:type="spellStart"/>
      <w:r w:rsidRPr="00AA27B5">
        <w:rPr>
          <w:rFonts w:cs="Times New Roman"/>
          <w:szCs w:val="24"/>
        </w:rPr>
        <w:t>national</w:t>
      </w:r>
      <w:proofErr w:type="spellEnd"/>
      <w:r w:rsidR="00C3001A" w:rsidRPr="00AA27B5">
        <w:rPr>
          <w:rFonts w:cs="Times New Roman"/>
          <w:szCs w:val="24"/>
        </w:rPr>
        <w:t xml:space="preserve"> </w:t>
      </w:r>
      <w:proofErr w:type="spellStart"/>
      <w:r w:rsidRPr="00AA27B5">
        <w:rPr>
          <w:rFonts w:cs="Times New Roman"/>
          <w:szCs w:val="24"/>
        </w:rPr>
        <w:t>team</w:t>
      </w:r>
      <w:proofErr w:type="spellEnd"/>
      <w:r w:rsidR="00C3001A" w:rsidRPr="00AA27B5">
        <w:rPr>
          <w:rFonts w:cs="Times New Roman"/>
          <w:szCs w:val="24"/>
        </w:rPr>
        <w:t xml:space="preserve"> </w:t>
      </w:r>
      <w:r w:rsidRPr="00AA27B5">
        <w:rPr>
          <w:rFonts w:cs="Times New Roman"/>
          <w:szCs w:val="24"/>
        </w:rPr>
        <w:t>and</w:t>
      </w:r>
      <w:r w:rsidR="00C3001A" w:rsidRPr="00AA27B5">
        <w:rPr>
          <w:rFonts w:cs="Times New Roman"/>
          <w:szCs w:val="24"/>
        </w:rPr>
        <w:t xml:space="preserve"> </w:t>
      </w:r>
      <w:proofErr w:type="spellStart"/>
      <w:r w:rsidRPr="00AA27B5">
        <w:rPr>
          <w:rFonts w:cs="Times New Roman"/>
          <w:szCs w:val="24"/>
        </w:rPr>
        <w:t>club</w:t>
      </w:r>
      <w:proofErr w:type="spellEnd"/>
      <w:r w:rsidR="00C3001A" w:rsidRPr="00AA27B5">
        <w:rPr>
          <w:rFonts w:cs="Times New Roman"/>
          <w:szCs w:val="24"/>
        </w:rPr>
        <w:t xml:space="preserve"> </w:t>
      </w:r>
      <w:proofErr w:type="spellStart"/>
      <w:r w:rsidRPr="00AA27B5">
        <w:rPr>
          <w:rFonts w:cs="Times New Roman"/>
          <w:szCs w:val="24"/>
        </w:rPr>
        <w:t>competitions</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i/>
          <w:iCs/>
          <w:szCs w:val="24"/>
        </w:rPr>
        <w:t>Ovidius</w:t>
      </w:r>
      <w:proofErr w:type="spellEnd"/>
      <w:r w:rsidR="00C3001A" w:rsidRPr="00AA27B5">
        <w:rPr>
          <w:rFonts w:cs="Times New Roman"/>
          <w:i/>
          <w:iCs/>
          <w:szCs w:val="24"/>
        </w:rPr>
        <w:t xml:space="preserve"> </w:t>
      </w:r>
      <w:proofErr w:type="spellStart"/>
      <w:r w:rsidRPr="00AA27B5">
        <w:rPr>
          <w:rFonts w:cs="Times New Roman"/>
          <w:i/>
          <w:iCs/>
          <w:szCs w:val="24"/>
        </w:rPr>
        <w:t>University</w:t>
      </w:r>
      <w:proofErr w:type="spellEnd"/>
      <w:r w:rsidR="00C3001A" w:rsidRPr="00AA27B5">
        <w:rPr>
          <w:rFonts w:cs="Times New Roman"/>
          <w:i/>
          <w:iCs/>
          <w:szCs w:val="24"/>
        </w:rPr>
        <w:t xml:space="preserve"> </w:t>
      </w:r>
      <w:proofErr w:type="spellStart"/>
      <w:r w:rsidRPr="00AA27B5">
        <w:rPr>
          <w:rFonts w:cs="Times New Roman"/>
          <w:i/>
          <w:iCs/>
          <w:szCs w:val="24"/>
        </w:rPr>
        <w:t>Annals</w:t>
      </w:r>
      <w:proofErr w:type="spellEnd"/>
      <w:r w:rsidRPr="00AA27B5">
        <w:rPr>
          <w:rFonts w:cs="Times New Roman"/>
          <w:i/>
          <w:iCs/>
          <w:szCs w:val="24"/>
        </w:rPr>
        <w:t>,</w:t>
      </w:r>
      <w:r w:rsidR="00C3001A" w:rsidRPr="00AA27B5">
        <w:rPr>
          <w:rFonts w:cs="Times New Roman"/>
          <w:i/>
          <w:iCs/>
          <w:szCs w:val="24"/>
        </w:rPr>
        <w:t xml:space="preserve"> </w:t>
      </w:r>
      <w:proofErr w:type="spellStart"/>
      <w:r w:rsidRPr="00AA27B5">
        <w:rPr>
          <w:rFonts w:cs="Times New Roman"/>
          <w:i/>
          <w:iCs/>
          <w:szCs w:val="24"/>
        </w:rPr>
        <w:t>Physical</w:t>
      </w:r>
      <w:proofErr w:type="spellEnd"/>
      <w:r w:rsidR="00C3001A" w:rsidRPr="00AA27B5">
        <w:rPr>
          <w:rFonts w:cs="Times New Roman"/>
          <w:i/>
          <w:iCs/>
          <w:szCs w:val="24"/>
        </w:rPr>
        <w:t xml:space="preserve"> </w:t>
      </w:r>
      <w:proofErr w:type="spellStart"/>
      <w:r w:rsidRPr="00AA27B5">
        <w:rPr>
          <w:rFonts w:cs="Times New Roman"/>
          <w:i/>
          <w:iCs/>
          <w:szCs w:val="24"/>
        </w:rPr>
        <w:t>Education</w:t>
      </w:r>
      <w:proofErr w:type="spellEnd"/>
      <w:r w:rsidR="00C3001A" w:rsidRPr="00AA27B5">
        <w:rPr>
          <w:rFonts w:cs="Times New Roman"/>
          <w:i/>
          <w:iCs/>
          <w:szCs w:val="24"/>
        </w:rPr>
        <w:t xml:space="preserve"> </w:t>
      </w:r>
      <w:r w:rsidRPr="00AA27B5">
        <w:rPr>
          <w:rFonts w:cs="Times New Roman"/>
          <w:i/>
          <w:iCs/>
          <w:szCs w:val="24"/>
        </w:rPr>
        <w:t>and</w:t>
      </w:r>
      <w:r w:rsidR="00C3001A" w:rsidRPr="00AA27B5">
        <w:rPr>
          <w:rFonts w:cs="Times New Roman"/>
          <w:i/>
          <w:iCs/>
          <w:szCs w:val="24"/>
        </w:rPr>
        <w:t xml:space="preserve"> </w:t>
      </w:r>
      <w:proofErr w:type="spellStart"/>
      <w:r w:rsidRPr="00AA27B5">
        <w:rPr>
          <w:rFonts w:cs="Times New Roman"/>
          <w:i/>
          <w:iCs/>
          <w:szCs w:val="24"/>
        </w:rPr>
        <w:t>Sport</w:t>
      </w:r>
      <w:proofErr w:type="spellEnd"/>
      <w:r w:rsidRPr="00AA27B5">
        <w:rPr>
          <w:rFonts w:cs="Times New Roman"/>
          <w:i/>
          <w:iCs/>
          <w:szCs w:val="24"/>
        </w:rPr>
        <w:t>/</w:t>
      </w:r>
      <w:proofErr w:type="spellStart"/>
      <w:r w:rsidRPr="00AA27B5">
        <w:rPr>
          <w:rFonts w:cs="Times New Roman"/>
          <w:i/>
          <w:iCs/>
          <w:szCs w:val="24"/>
        </w:rPr>
        <w:t>Science</w:t>
      </w:r>
      <w:proofErr w:type="spellEnd"/>
      <w:r w:rsidRPr="00AA27B5">
        <w:rPr>
          <w:rFonts w:cs="Times New Roman"/>
          <w:i/>
          <w:iCs/>
          <w:szCs w:val="24"/>
        </w:rPr>
        <w:t>,</w:t>
      </w:r>
      <w:r w:rsidR="00C3001A" w:rsidRPr="00AA27B5">
        <w:rPr>
          <w:rFonts w:cs="Times New Roman"/>
          <w:i/>
          <w:iCs/>
          <w:szCs w:val="24"/>
        </w:rPr>
        <w:t xml:space="preserve"> </w:t>
      </w:r>
      <w:proofErr w:type="spellStart"/>
      <w:r w:rsidRPr="00AA27B5">
        <w:rPr>
          <w:rFonts w:cs="Times New Roman"/>
          <w:i/>
          <w:iCs/>
          <w:szCs w:val="24"/>
        </w:rPr>
        <w:t>Movement</w:t>
      </w:r>
      <w:proofErr w:type="spellEnd"/>
      <w:r w:rsidR="00C3001A" w:rsidRPr="00AA27B5">
        <w:rPr>
          <w:rFonts w:cs="Times New Roman"/>
          <w:i/>
          <w:iCs/>
          <w:szCs w:val="24"/>
        </w:rPr>
        <w:t xml:space="preserve"> </w:t>
      </w:r>
      <w:r w:rsidRPr="00AA27B5">
        <w:rPr>
          <w:rFonts w:cs="Times New Roman"/>
          <w:i/>
          <w:iCs/>
          <w:szCs w:val="24"/>
        </w:rPr>
        <w:t>and</w:t>
      </w:r>
      <w:r w:rsidR="00C3001A" w:rsidRPr="00AA27B5">
        <w:rPr>
          <w:rFonts w:cs="Times New Roman"/>
          <w:i/>
          <w:iCs/>
          <w:szCs w:val="24"/>
        </w:rPr>
        <w:t xml:space="preserve"> </w:t>
      </w:r>
      <w:proofErr w:type="spellStart"/>
      <w:r w:rsidRPr="00AA27B5">
        <w:rPr>
          <w:rFonts w:cs="Times New Roman"/>
          <w:i/>
          <w:iCs/>
          <w:szCs w:val="24"/>
        </w:rPr>
        <w:t>Health</w:t>
      </w:r>
      <w:proofErr w:type="spellEnd"/>
      <w:r w:rsidR="00C3001A" w:rsidRPr="00AA27B5">
        <w:rPr>
          <w:rFonts w:cs="Times New Roman"/>
          <w:i/>
          <w:iCs/>
          <w:szCs w:val="24"/>
        </w:rPr>
        <w:t xml:space="preserve"> </w:t>
      </w:r>
      <w:r w:rsidRPr="00AA27B5">
        <w:rPr>
          <w:rFonts w:cs="Times New Roman"/>
          <w:i/>
          <w:iCs/>
          <w:szCs w:val="24"/>
        </w:rPr>
        <w:t>Series</w:t>
      </w:r>
      <w:r w:rsidRPr="00AA27B5">
        <w:rPr>
          <w:rFonts w:cs="Times New Roman"/>
          <w:szCs w:val="24"/>
        </w:rPr>
        <w:t>,</w:t>
      </w:r>
      <w:r w:rsidR="00C3001A" w:rsidRPr="00AA27B5">
        <w:rPr>
          <w:rFonts w:cs="Times New Roman"/>
          <w:szCs w:val="24"/>
        </w:rPr>
        <w:t xml:space="preserve"> </w:t>
      </w:r>
      <w:r w:rsidRPr="00AA27B5">
        <w:rPr>
          <w:rFonts w:cs="Times New Roman"/>
          <w:i/>
          <w:iCs/>
          <w:szCs w:val="24"/>
        </w:rPr>
        <w:t>12</w:t>
      </w:r>
      <w:r w:rsidRPr="00AA27B5">
        <w:rPr>
          <w:rFonts w:cs="Times New Roman"/>
          <w:szCs w:val="24"/>
        </w:rPr>
        <w:t>(2),</w:t>
      </w:r>
      <w:r w:rsidR="00C3001A" w:rsidRPr="00AA27B5">
        <w:rPr>
          <w:rFonts w:cs="Times New Roman"/>
          <w:szCs w:val="24"/>
        </w:rPr>
        <w:t xml:space="preserve"> </w:t>
      </w:r>
      <w:r w:rsidRPr="00AA27B5">
        <w:rPr>
          <w:rFonts w:cs="Times New Roman"/>
          <w:szCs w:val="24"/>
        </w:rPr>
        <w:t>182-186.</w:t>
      </w:r>
    </w:p>
    <w:p w14:paraId="32529DCD" w14:textId="7BDAAACC" w:rsidR="00C5405A" w:rsidRPr="00AA27B5" w:rsidRDefault="00C5405A" w:rsidP="00AA27B5">
      <w:pPr>
        <w:spacing w:after="120"/>
        <w:ind w:left="851" w:hanging="851"/>
        <w:rPr>
          <w:rFonts w:cs="Times New Roman"/>
          <w:szCs w:val="24"/>
        </w:rPr>
      </w:pPr>
      <w:proofErr w:type="spellStart"/>
      <w:r w:rsidRPr="00AA27B5">
        <w:rPr>
          <w:rFonts w:cs="Times New Roman"/>
          <w:szCs w:val="24"/>
        </w:rPr>
        <w:t>Kundakovic</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M</w:t>
      </w:r>
      <w:proofErr w:type="gramStart"/>
      <w:r w:rsidRPr="00AA27B5">
        <w:rPr>
          <w:rFonts w:cs="Times New Roman"/>
          <w:szCs w:val="24"/>
        </w:rPr>
        <w:t>.,</w:t>
      </w:r>
      <w:proofErr w:type="gramEnd"/>
      <w:r w:rsidR="00C3001A" w:rsidRPr="00AA27B5">
        <w:rPr>
          <w:rFonts w:cs="Times New Roman"/>
          <w:szCs w:val="24"/>
        </w:rPr>
        <w:t xml:space="preserve"> </w:t>
      </w:r>
      <w:r w:rsidR="004F6FD8" w:rsidRPr="00AA27B5">
        <w:rPr>
          <w:rFonts w:cs="Times New Roman"/>
          <w:szCs w:val="24"/>
        </w:rPr>
        <w:t>ve</w:t>
      </w:r>
      <w:r w:rsidR="00C3001A" w:rsidRPr="00AA27B5">
        <w:rPr>
          <w:rFonts w:cs="Times New Roman"/>
          <w:szCs w:val="24"/>
        </w:rPr>
        <w:t xml:space="preserve"> </w:t>
      </w:r>
      <w:proofErr w:type="spellStart"/>
      <w:r w:rsidRPr="00AA27B5">
        <w:rPr>
          <w:rFonts w:cs="Times New Roman"/>
          <w:szCs w:val="24"/>
        </w:rPr>
        <w:t>Champagne</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F.</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r w:rsidRPr="00AA27B5">
        <w:rPr>
          <w:rFonts w:cs="Times New Roman"/>
          <w:szCs w:val="24"/>
        </w:rPr>
        <w:t>(2015).</w:t>
      </w:r>
      <w:r w:rsidR="00C3001A" w:rsidRPr="00AA27B5">
        <w:rPr>
          <w:rFonts w:cs="Times New Roman"/>
          <w:szCs w:val="24"/>
        </w:rPr>
        <w:t xml:space="preserve"> </w:t>
      </w:r>
      <w:proofErr w:type="spellStart"/>
      <w:r w:rsidRPr="00AA27B5">
        <w:rPr>
          <w:rFonts w:cs="Times New Roman"/>
          <w:szCs w:val="24"/>
        </w:rPr>
        <w:t>Early</w:t>
      </w:r>
      <w:proofErr w:type="spellEnd"/>
      <w:r w:rsidRPr="00AA27B5">
        <w:rPr>
          <w:rFonts w:cs="Times New Roman"/>
          <w:szCs w:val="24"/>
        </w:rPr>
        <w:t>-life</w:t>
      </w:r>
      <w:r w:rsidR="00C3001A" w:rsidRPr="00AA27B5">
        <w:rPr>
          <w:rFonts w:cs="Times New Roman"/>
          <w:szCs w:val="24"/>
        </w:rPr>
        <w:t xml:space="preserve"> </w:t>
      </w:r>
      <w:proofErr w:type="spellStart"/>
      <w:r w:rsidRPr="00AA27B5">
        <w:rPr>
          <w:rFonts w:cs="Times New Roman"/>
          <w:szCs w:val="24"/>
        </w:rPr>
        <w:t>experience</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szCs w:val="24"/>
        </w:rPr>
        <w:t>epigenetics</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and</w:t>
      </w:r>
      <w:r w:rsidR="00C3001A" w:rsidRPr="00AA27B5">
        <w:rPr>
          <w:rFonts w:cs="Times New Roman"/>
          <w:szCs w:val="24"/>
        </w:rPr>
        <w:t xml:space="preserve"> </w:t>
      </w:r>
      <w:proofErr w:type="spellStart"/>
      <w:r w:rsidRPr="00AA27B5">
        <w:rPr>
          <w:rFonts w:cs="Times New Roman"/>
          <w:szCs w:val="24"/>
        </w:rPr>
        <w:t>the</w:t>
      </w:r>
      <w:proofErr w:type="spellEnd"/>
      <w:r w:rsidR="00C3001A" w:rsidRPr="00AA27B5">
        <w:rPr>
          <w:rFonts w:cs="Times New Roman"/>
          <w:szCs w:val="24"/>
        </w:rPr>
        <w:t xml:space="preserve"> </w:t>
      </w:r>
      <w:proofErr w:type="spellStart"/>
      <w:r w:rsidRPr="00AA27B5">
        <w:rPr>
          <w:rFonts w:cs="Times New Roman"/>
          <w:szCs w:val="24"/>
        </w:rPr>
        <w:t>developing</w:t>
      </w:r>
      <w:proofErr w:type="spellEnd"/>
      <w:r w:rsidR="00C3001A" w:rsidRPr="00AA27B5">
        <w:rPr>
          <w:rFonts w:cs="Times New Roman"/>
          <w:szCs w:val="24"/>
        </w:rPr>
        <w:t xml:space="preserve"> </w:t>
      </w:r>
      <w:proofErr w:type="spellStart"/>
      <w:r w:rsidRPr="00AA27B5">
        <w:rPr>
          <w:rFonts w:cs="Times New Roman"/>
          <w:szCs w:val="24"/>
        </w:rPr>
        <w:t>brain</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i/>
          <w:szCs w:val="24"/>
        </w:rPr>
        <w:t>Neuropsychopharmacology</w:t>
      </w:r>
      <w:proofErr w:type="spellEnd"/>
      <w:r w:rsidRPr="00AA27B5">
        <w:rPr>
          <w:rFonts w:cs="Times New Roman"/>
          <w:i/>
          <w:szCs w:val="24"/>
        </w:rPr>
        <w:t>,</w:t>
      </w:r>
      <w:r w:rsidR="00C3001A" w:rsidRPr="00AA27B5">
        <w:rPr>
          <w:rFonts w:cs="Times New Roman"/>
          <w:i/>
          <w:szCs w:val="24"/>
        </w:rPr>
        <w:t xml:space="preserve"> </w:t>
      </w:r>
      <w:r w:rsidRPr="00AA27B5">
        <w:rPr>
          <w:rFonts w:cs="Times New Roman"/>
          <w:i/>
          <w:szCs w:val="24"/>
        </w:rPr>
        <w:t>40</w:t>
      </w:r>
      <w:r w:rsidRPr="00AA27B5">
        <w:rPr>
          <w:rFonts w:cs="Times New Roman"/>
          <w:szCs w:val="24"/>
        </w:rPr>
        <w:t>(1),</w:t>
      </w:r>
      <w:r w:rsidR="00C3001A" w:rsidRPr="00AA27B5">
        <w:rPr>
          <w:rFonts w:cs="Times New Roman"/>
          <w:szCs w:val="24"/>
        </w:rPr>
        <w:t xml:space="preserve"> </w:t>
      </w:r>
      <w:r w:rsidRPr="00AA27B5">
        <w:rPr>
          <w:rFonts w:cs="Times New Roman"/>
          <w:szCs w:val="24"/>
        </w:rPr>
        <w:t>141-153.</w:t>
      </w:r>
    </w:p>
    <w:p w14:paraId="267C9B04" w14:textId="2EAEE45B" w:rsidR="00C5405A" w:rsidRPr="00AA27B5" w:rsidRDefault="00C5405A" w:rsidP="00AA27B5">
      <w:pPr>
        <w:spacing w:after="120"/>
        <w:ind w:left="851" w:hanging="851"/>
        <w:rPr>
          <w:rFonts w:cs="Times New Roman"/>
          <w:szCs w:val="24"/>
        </w:rPr>
      </w:pPr>
      <w:proofErr w:type="spellStart"/>
      <w:r w:rsidRPr="00AA27B5">
        <w:rPr>
          <w:rFonts w:cs="Times New Roman"/>
          <w:szCs w:val="24"/>
        </w:rPr>
        <w:t>Mian</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N.</w:t>
      </w:r>
      <w:r w:rsidR="00C3001A" w:rsidRPr="00AA27B5">
        <w:rPr>
          <w:rFonts w:cs="Times New Roman"/>
          <w:szCs w:val="24"/>
        </w:rPr>
        <w:t xml:space="preserve"> </w:t>
      </w:r>
      <w:r w:rsidRPr="00AA27B5">
        <w:rPr>
          <w:rFonts w:cs="Times New Roman"/>
          <w:szCs w:val="24"/>
        </w:rPr>
        <w:t>D</w:t>
      </w:r>
      <w:proofErr w:type="gramStart"/>
      <w:r w:rsidRPr="00AA27B5">
        <w:rPr>
          <w:rFonts w:cs="Times New Roman"/>
          <w:szCs w:val="24"/>
        </w:rPr>
        <w:t>.,</w:t>
      </w:r>
      <w:proofErr w:type="gramEnd"/>
      <w:r w:rsidR="00C3001A" w:rsidRPr="00AA27B5">
        <w:rPr>
          <w:rFonts w:cs="Times New Roman"/>
          <w:szCs w:val="24"/>
        </w:rPr>
        <w:t xml:space="preserve"> </w:t>
      </w:r>
      <w:r w:rsidR="004F6FD8" w:rsidRPr="00AA27B5">
        <w:rPr>
          <w:rFonts w:cs="Times New Roman"/>
          <w:szCs w:val="24"/>
        </w:rPr>
        <w:t>ve</w:t>
      </w:r>
      <w:r w:rsidR="00C3001A" w:rsidRPr="00AA27B5">
        <w:rPr>
          <w:rFonts w:cs="Times New Roman"/>
          <w:szCs w:val="24"/>
        </w:rPr>
        <w:t xml:space="preserve"> </w:t>
      </w:r>
      <w:proofErr w:type="spellStart"/>
      <w:r w:rsidRPr="00AA27B5">
        <w:rPr>
          <w:rFonts w:cs="Times New Roman"/>
          <w:szCs w:val="24"/>
        </w:rPr>
        <w:t>Gray</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S.</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r w:rsidRPr="00AA27B5">
        <w:rPr>
          <w:rFonts w:cs="Times New Roman"/>
          <w:szCs w:val="24"/>
        </w:rPr>
        <w:t>O.</w:t>
      </w:r>
      <w:r w:rsidR="00C3001A" w:rsidRPr="00AA27B5">
        <w:rPr>
          <w:rFonts w:cs="Times New Roman"/>
          <w:szCs w:val="24"/>
        </w:rPr>
        <w:t xml:space="preserve"> </w:t>
      </w:r>
      <w:r w:rsidRPr="00AA27B5">
        <w:rPr>
          <w:rFonts w:cs="Times New Roman"/>
          <w:szCs w:val="24"/>
        </w:rPr>
        <w:t>(2019).</w:t>
      </w:r>
      <w:r w:rsidR="00C3001A" w:rsidRPr="00AA27B5">
        <w:rPr>
          <w:rFonts w:cs="Times New Roman"/>
          <w:szCs w:val="24"/>
        </w:rPr>
        <w:t xml:space="preserve"> </w:t>
      </w:r>
      <w:r w:rsidRPr="00AA27B5">
        <w:rPr>
          <w:rFonts w:cs="Times New Roman"/>
          <w:i/>
          <w:szCs w:val="24"/>
        </w:rPr>
        <w:t>Preschool</w:t>
      </w:r>
      <w:r w:rsidR="00C3001A" w:rsidRPr="00AA27B5">
        <w:rPr>
          <w:rFonts w:cs="Times New Roman"/>
          <w:i/>
          <w:szCs w:val="24"/>
        </w:rPr>
        <w:t xml:space="preserve"> </w:t>
      </w:r>
      <w:proofErr w:type="spellStart"/>
      <w:r w:rsidRPr="00AA27B5">
        <w:rPr>
          <w:rFonts w:cs="Times New Roman"/>
          <w:i/>
          <w:szCs w:val="24"/>
        </w:rPr>
        <w:t>anxiety</w:t>
      </w:r>
      <w:proofErr w:type="spellEnd"/>
      <w:r w:rsidRPr="00AA27B5">
        <w:rPr>
          <w:rFonts w:cs="Times New Roman"/>
          <w:i/>
          <w:szCs w:val="24"/>
        </w:rPr>
        <w:t>:</w:t>
      </w:r>
      <w:r w:rsidR="00C3001A" w:rsidRPr="00AA27B5">
        <w:rPr>
          <w:rFonts w:cs="Times New Roman"/>
          <w:i/>
          <w:szCs w:val="24"/>
        </w:rPr>
        <w:t xml:space="preserve"> </w:t>
      </w:r>
      <w:r w:rsidRPr="00AA27B5">
        <w:rPr>
          <w:rFonts w:cs="Times New Roman"/>
          <w:i/>
          <w:szCs w:val="24"/>
        </w:rPr>
        <w:t>Risk</w:t>
      </w:r>
      <w:r w:rsidR="00C3001A" w:rsidRPr="00AA27B5">
        <w:rPr>
          <w:rFonts w:cs="Times New Roman"/>
          <w:i/>
          <w:szCs w:val="24"/>
        </w:rPr>
        <w:t xml:space="preserve"> </w:t>
      </w:r>
      <w:r w:rsidRPr="00AA27B5">
        <w:rPr>
          <w:rFonts w:cs="Times New Roman"/>
          <w:i/>
          <w:szCs w:val="24"/>
        </w:rPr>
        <w:t>and</w:t>
      </w:r>
      <w:r w:rsidR="00C3001A" w:rsidRPr="00AA27B5">
        <w:rPr>
          <w:rFonts w:cs="Times New Roman"/>
          <w:i/>
          <w:szCs w:val="24"/>
        </w:rPr>
        <w:t xml:space="preserve"> </w:t>
      </w:r>
      <w:proofErr w:type="spellStart"/>
      <w:r w:rsidRPr="00AA27B5">
        <w:rPr>
          <w:rFonts w:cs="Times New Roman"/>
          <w:i/>
          <w:szCs w:val="24"/>
        </w:rPr>
        <w:t>protective</w:t>
      </w:r>
      <w:proofErr w:type="spellEnd"/>
      <w:r w:rsidR="00C3001A" w:rsidRPr="00AA27B5">
        <w:rPr>
          <w:rFonts w:cs="Times New Roman"/>
          <w:i/>
          <w:szCs w:val="24"/>
        </w:rPr>
        <w:t xml:space="preserve"> </w:t>
      </w:r>
      <w:proofErr w:type="spellStart"/>
      <w:r w:rsidRPr="00AA27B5">
        <w:rPr>
          <w:rFonts w:cs="Times New Roman"/>
          <w:i/>
          <w:szCs w:val="24"/>
        </w:rPr>
        <w:t>factors</w:t>
      </w:r>
      <w:proofErr w:type="spellEnd"/>
      <w:r w:rsidRPr="00AA27B5">
        <w:rPr>
          <w:rFonts w:cs="Times New Roman"/>
          <w:i/>
          <w:szCs w:val="24"/>
        </w:rPr>
        <w:t>.</w:t>
      </w:r>
      <w:r w:rsidR="00C3001A" w:rsidRPr="00AA27B5">
        <w:rPr>
          <w:rFonts w:cs="Times New Roman"/>
          <w:szCs w:val="24"/>
        </w:rPr>
        <w:t xml:space="preserve"> </w:t>
      </w:r>
      <w:r w:rsidRPr="00AA27B5">
        <w:rPr>
          <w:rFonts w:cs="Times New Roman"/>
          <w:szCs w:val="24"/>
        </w:rPr>
        <w:t>In</w:t>
      </w:r>
      <w:r w:rsidR="00C3001A" w:rsidRPr="00AA27B5">
        <w:rPr>
          <w:rFonts w:cs="Times New Roman"/>
          <w:szCs w:val="24"/>
        </w:rPr>
        <w:t xml:space="preserve"> </w:t>
      </w:r>
      <w:r w:rsidRPr="00AA27B5">
        <w:rPr>
          <w:rFonts w:cs="Times New Roman"/>
          <w:szCs w:val="24"/>
        </w:rPr>
        <w:t>B.</w:t>
      </w:r>
      <w:r w:rsidR="00C3001A" w:rsidRPr="00AA27B5">
        <w:rPr>
          <w:rFonts w:cs="Times New Roman"/>
          <w:szCs w:val="24"/>
        </w:rPr>
        <w:t xml:space="preserve"> </w:t>
      </w:r>
      <w:proofErr w:type="spellStart"/>
      <w:r w:rsidRPr="00AA27B5">
        <w:rPr>
          <w:rFonts w:cs="Times New Roman"/>
          <w:szCs w:val="24"/>
        </w:rPr>
        <w:t>Fisak</w:t>
      </w:r>
      <w:proofErr w:type="spellEnd"/>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P.</w:t>
      </w:r>
      <w:r w:rsidR="00C3001A" w:rsidRPr="00AA27B5">
        <w:rPr>
          <w:rFonts w:cs="Times New Roman"/>
          <w:szCs w:val="24"/>
        </w:rPr>
        <w:t xml:space="preserve"> </w:t>
      </w:r>
      <w:proofErr w:type="spellStart"/>
      <w:r w:rsidRPr="00AA27B5">
        <w:rPr>
          <w:rFonts w:cs="Times New Roman"/>
          <w:szCs w:val="24"/>
        </w:rPr>
        <w:t>Barret</w:t>
      </w:r>
      <w:proofErr w:type="spellEnd"/>
      <w:r w:rsidR="00C3001A" w:rsidRPr="00AA27B5">
        <w:rPr>
          <w:rFonts w:cs="Times New Roman"/>
          <w:szCs w:val="24"/>
        </w:rPr>
        <w:t xml:space="preserve"> </w:t>
      </w:r>
      <w:r w:rsidRPr="00AA27B5">
        <w:rPr>
          <w:rFonts w:cs="Times New Roman"/>
          <w:szCs w:val="24"/>
        </w:rPr>
        <w:t>(</w:t>
      </w:r>
      <w:proofErr w:type="spellStart"/>
      <w:r w:rsidRPr="00AA27B5">
        <w:rPr>
          <w:rFonts w:cs="Times New Roman"/>
          <w:szCs w:val="24"/>
        </w:rPr>
        <w:t>Eds</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i/>
          <w:szCs w:val="24"/>
        </w:rPr>
        <w:t>Anxiety</w:t>
      </w:r>
      <w:proofErr w:type="spellEnd"/>
      <w:r w:rsidR="00C3001A" w:rsidRPr="00AA27B5">
        <w:rPr>
          <w:rFonts w:cs="Times New Roman"/>
          <w:i/>
          <w:szCs w:val="24"/>
        </w:rPr>
        <w:t xml:space="preserve"> </w:t>
      </w:r>
      <w:r w:rsidRPr="00AA27B5">
        <w:rPr>
          <w:rFonts w:cs="Times New Roman"/>
          <w:i/>
          <w:szCs w:val="24"/>
        </w:rPr>
        <w:t>in</w:t>
      </w:r>
      <w:r w:rsidR="00C3001A" w:rsidRPr="00AA27B5">
        <w:rPr>
          <w:rFonts w:cs="Times New Roman"/>
          <w:i/>
          <w:szCs w:val="24"/>
        </w:rPr>
        <w:t xml:space="preserve"> </w:t>
      </w:r>
      <w:proofErr w:type="spellStart"/>
      <w:r w:rsidRPr="00AA27B5">
        <w:rPr>
          <w:rFonts w:cs="Times New Roman"/>
          <w:i/>
          <w:szCs w:val="24"/>
        </w:rPr>
        <w:t>preschool</w:t>
      </w:r>
      <w:proofErr w:type="spellEnd"/>
      <w:r w:rsidR="00C3001A" w:rsidRPr="00AA27B5">
        <w:rPr>
          <w:rFonts w:cs="Times New Roman"/>
          <w:i/>
          <w:szCs w:val="24"/>
        </w:rPr>
        <w:t xml:space="preserve"> </w:t>
      </w:r>
      <w:proofErr w:type="spellStart"/>
      <w:r w:rsidRPr="00AA27B5">
        <w:rPr>
          <w:rFonts w:cs="Times New Roman"/>
          <w:i/>
          <w:szCs w:val="24"/>
        </w:rPr>
        <w:t>children</w:t>
      </w:r>
      <w:proofErr w:type="spellEnd"/>
      <w:r w:rsidR="00C3001A" w:rsidRPr="00AA27B5">
        <w:rPr>
          <w:rFonts w:cs="Times New Roman"/>
          <w:szCs w:val="24"/>
        </w:rPr>
        <w:t xml:space="preserve"> </w:t>
      </w:r>
      <w:proofErr w:type="gramStart"/>
      <w:r w:rsidRPr="00AA27B5">
        <w:rPr>
          <w:rFonts w:cs="Times New Roman"/>
          <w:szCs w:val="24"/>
        </w:rPr>
        <w:t>(</w:t>
      </w:r>
      <w:proofErr w:type="spellStart"/>
      <w:proofErr w:type="gramEnd"/>
      <w:r w:rsidRPr="00AA27B5">
        <w:rPr>
          <w:rFonts w:cs="Times New Roman"/>
          <w:szCs w:val="24"/>
        </w:rPr>
        <w:t>pp</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29-51</w:t>
      </w:r>
      <w:proofErr w:type="gramStart"/>
      <w:r w:rsidRPr="00AA27B5">
        <w:rPr>
          <w:rFonts w:cs="Times New Roman"/>
          <w:szCs w:val="24"/>
        </w:rPr>
        <w:t>)</w:t>
      </w:r>
      <w:proofErr w:type="gramEnd"/>
      <w:r w:rsidRPr="00AA27B5">
        <w:rPr>
          <w:rFonts w:cs="Times New Roman"/>
          <w:szCs w:val="24"/>
        </w:rPr>
        <w:t>.</w:t>
      </w:r>
      <w:r w:rsidR="00C3001A" w:rsidRPr="00AA27B5">
        <w:rPr>
          <w:rFonts w:cs="Times New Roman"/>
          <w:szCs w:val="24"/>
        </w:rPr>
        <w:t xml:space="preserve"> </w:t>
      </w:r>
      <w:proofErr w:type="spellStart"/>
      <w:r w:rsidRPr="00AA27B5">
        <w:rPr>
          <w:rFonts w:cs="Times New Roman"/>
          <w:szCs w:val="24"/>
        </w:rPr>
        <w:t>Unites</w:t>
      </w:r>
      <w:proofErr w:type="spellEnd"/>
      <w:r w:rsidR="00C3001A" w:rsidRPr="00AA27B5">
        <w:rPr>
          <w:rFonts w:cs="Times New Roman"/>
          <w:szCs w:val="24"/>
        </w:rPr>
        <w:t xml:space="preserve"> </w:t>
      </w:r>
      <w:proofErr w:type="spellStart"/>
      <w:r w:rsidRPr="00AA27B5">
        <w:rPr>
          <w:rFonts w:cs="Times New Roman"/>
          <w:szCs w:val="24"/>
        </w:rPr>
        <w:t>States</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America</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szCs w:val="24"/>
        </w:rPr>
        <w:t>Routledge</w:t>
      </w:r>
      <w:proofErr w:type="spellEnd"/>
      <w:r w:rsidRPr="00AA27B5">
        <w:rPr>
          <w:rFonts w:cs="Times New Roman"/>
          <w:szCs w:val="24"/>
        </w:rPr>
        <w:t>.</w:t>
      </w:r>
    </w:p>
    <w:p w14:paraId="15539E41" w14:textId="46D9D000" w:rsidR="00C5405A" w:rsidRPr="00AA27B5" w:rsidRDefault="00C5405A" w:rsidP="00AA27B5">
      <w:pPr>
        <w:spacing w:after="120"/>
        <w:ind w:left="851" w:hanging="851"/>
        <w:rPr>
          <w:rFonts w:cs="Times New Roman"/>
          <w:szCs w:val="24"/>
        </w:rPr>
      </w:pPr>
      <w:r w:rsidRPr="00AA27B5">
        <w:rPr>
          <w:rFonts w:cs="Times New Roman"/>
          <w:szCs w:val="24"/>
        </w:rPr>
        <w:t>Miller,</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r w:rsidRPr="00AA27B5">
        <w:rPr>
          <w:rFonts w:cs="Times New Roman"/>
          <w:szCs w:val="24"/>
        </w:rPr>
        <w:t>R.</w:t>
      </w:r>
      <w:r w:rsidR="00C3001A" w:rsidRPr="00AA27B5">
        <w:rPr>
          <w:rFonts w:cs="Times New Roman"/>
          <w:szCs w:val="24"/>
        </w:rPr>
        <w:t xml:space="preserve"> </w:t>
      </w:r>
      <w:r w:rsidRPr="00AA27B5">
        <w:rPr>
          <w:rFonts w:cs="Times New Roman"/>
          <w:szCs w:val="24"/>
        </w:rPr>
        <w:t>(2008).</w:t>
      </w:r>
      <w:r w:rsidR="00C3001A" w:rsidRPr="00AA27B5">
        <w:rPr>
          <w:rFonts w:cs="Times New Roman"/>
          <w:szCs w:val="24"/>
        </w:rPr>
        <w:t xml:space="preserve"> </w:t>
      </w:r>
      <w:proofErr w:type="spellStart"/>
      <w:r w:rsidRPr="00AA27B5">
        <w:rPr>
          <w:rFonts w:cs="Times New Roman"/>
          <w:i/>
          <w:szCs w:val="24"/>
        </w:rPr>
        <w:t>Living</w:t>
      </w:r>
      <w:proofErr w:type="spellEnd"/>
      <w:r w:rsidR="00C3001A" w:rsidRPr="00AA27B5">
        <w:rPr>
          <w:rFonts w:cs="Times New Roman"/>
          <w:i/>
          <w:szCs w:val="24"/>
        </w:rPr>
        <w:t xml:space="preserve"> </w:t>
      </w:r>
      <w:proofErr w:type="spellStart"/>
      <w:r w:rsidRPr="00AA27B5">
        <w:rPr>
          <w:rFonts w:cs="Times New Roman"/>
          <w:i/>
          <w:szCs w:val="24"/>
        </w:rPr>
        <w:t>with</w:t>
      </w:r>
      <w:proofErr w:type="spellEnd"/>
      <w:r w:rsidR="00C3001A" w:rsidRPr="00AA27B5">
        <w:rPr>
          <w:rFonts w:cs="Times New Roman"/>
          <w:i/>
          <w:szCs w:val="24"/>
        </w:rPr>
        <w:t xml:space="preserve"> </w:t>
      </w:r>
      <w:proofErr w:type="spellStart"/>
      <w:r w:rsidRPr="00AA27B5">
        <w:rPr>
          <w:rFonts w:cs="Times New Roman"/>
          <w:i/>
          <w:szCs w:val="24"/>
        </w:rPr>
        <w:t>anxiety</w:t>
      </w:r>
      <w:proofErr w:type="spellEnd"/>
      <w:r w:rsidR="00C3001A" w:rsidRPr="00AA27B5">
        <w:rPr>
          <w:rFonts w:cs="Times New Roman"/>
          <w:i/>
          <w:szCs w:val="24"/>
        </w:rPr>
        <w:t xml:space="preserve"> </w:t>
      </w:r>
      <w:proofErr w:type="spellStart"/>
      <w:r w:rsidRPr="00AA27B5">
        <w:rPr>
          <w:rFonts w:cs="Times New Roman"/>
          <w:i/>
          <w:szCs w:val="24"/>
        </w:rPr>
        <w:t>disorders</w:t>
      </w:r>
      <w:proofErr w:type="spellEnd"/>
      <w:r w:rsidRPr="00AA27B5">
        <w:rPr>
          <w:rFonts w:cs="Times New Roman"/>
          <w:i/>
          <w:szCs w:val="24"/>
        </w:rPr>
        <w:t>.</w:t>
      </w:r>
      <w:r w:rsidR="00C3001A" w:rsidRPr="00AA27B5">
        <w:rPr>
          <w:rFonts w:cs="Times New Roman"/>
          <w:szCs w:val="24"/>
        </w:rPr>
        <w:t xml:space="preserve"> </w:t>
      </w:r>
      <w:r w:rsidRPr="00AA27B5">
        <w:rPr>
          <w:rFonts w:cs="Times New Roman"/>
          <w:szCs w:val="24"/>
        </w:rPr>
        <w:t>United</w:t>
      </w:r>
      <w:r w:rsidR="00C3001A" w:rsidRPr="00AA27B5">
        <w:rPr>
          <w:rFonts w:cs="Times New Roman"/>
          <w:szCs w:val="24"/>
        </w:rPr>
        <w:t xml:space="preserve"> </w:t>
      </w:r>
      <w:proofErr w:type="spellStart"/>
      <w:r w:rsidRPr="00AA27B5">
        <w:rPr>
          <w:rFonts w:cs="Times New Roman"/>
          <w:szCs w:val="24"/>
        </w:rPr>
        <w:t>States</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America</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szCs w:val="24"/>
        </w:rPr>
        <w:t>Infobase</w:t>
      </w:r>
      <w:proofErr w:type="spellEnd"/>
      <w:r w:rsidR="00C3001A" w:rsidRPr="00AA27B5">
        <w:rPr>
          <w:rFonts w:cs="Times New Roman"/>
          <w:szCs w:val="24"/>
        </w:rPr>
        <w:t xml:space="preserve"> </w:t>
      </w:r>
      <w:r w:rsidRPr="00AA27B5">
        <w:rPr>
          <w:rFonts w:cs="Times New Roman"/>
          <w:szCs w:val="24"/>
        </w:rPr>
        <w:t>Publishing.</w:t>
      </w:r>
    </w:p>
    <w:p w14:paraId="43EAE720" w14:textId="41DE323B" w:rsidR="00C5405A" w:rsidRPr="00AA27B5" w:rsidRDefault="00C5405A" w:rsidP="00AA27B5">
      <w:pPr>
        <w:spacing w:after="120"/>
        <w:ind w:left="851" w:hanging="851"/>
        <w:rPr>
          <w:rFonts w:cs="Times New Roman"/>
          <w:szCs w:val="24"/>
        </w:rPr>
      </w:pPr>
      <w:r w:rsidRPr="00AA27B5">
        <w:rPr>
          <w:rFonts w:cs="Times New Roman"/>
          <w:szCs w:val="24"/>
        </w:rPr>
        <w:t>Noyan,</w:t>
      </w:r>
      <w:r w:rsidR="00C3001A" w:rsidRPr="00AA27B5">
        <w:rPr>
          <w:rFonts w:cs="Times New Roman"/>
          <w:szCs w:val="24"/>
        </w:rPr>
        <w:t xml:space="preserve"> </w:t>
      </w:r>
      <w:r w:rsidRPr="00AA27B5">
        <w:rPr>
          <w:rFonts w:cs="Times New Roman"/>
          <w:szCs w:val="24"/>
        </w:rPr>
        <w:t>M.</w:t>
      </w:r>
      <w:r w:rsidR="00C3001A" w:rsidRPr="00AA27B5">
        <w:rPr>
          <w:rFonts w:cs="Times New Roman"/>
          <w:szCs w:val="24"/>
        </w:rPr>
        <w:t xml:space="preserve"> </w:t>
      </w:r>
      <w:r w:rsidRPr="00AA27B5">
        <w:rPr>
          <w:rFonts w:cs="Times New Roman"/>
          <w:szCs w:val="24"/>
        </w:rPr>
        <w:t>(2022).</w:t>
      </w:r>
      <w:r w:rsidR="00C3001A" w:rsidRPr="00AA27B5">
        <w:rPr>
          <w:rFonts w:cs="Times New Roman"/>
          <w:szCs w:val="24"/>
        </w:rPr>
        <w:t xml:space="preserve"> </w:t>
      </w:r>
      <w:r w:rsidRPr="00AA27B5">
        <w:rPr>
          <w:rFonts w:cs="Times New Roman"/>
          <w:i/>
          <w:szCs w:val="24"/>
        </w:rPr>
        <w:t>Covid-19</w:t>
      </w:r>
      <w:r w:rsidR="00C3001A" w:rsidRPr="00AA27B5">
        <w:rPr>
          <w:rFonts w:cs="Times New Roman"/>
          <w:i/>
          <w:szCs w:val="24"/>
        </w:rPr>
        <w:t xml:space="preserve"> </w:t>
      </w:r>
      <w:r w:rsidRPr="00AA27B5">
        <w:rPr>
          <w:rFonts w:cs="Times New Roman"/>
          <w:i/>
          <w:szCs w:val="24"/>
        </w:rPr>
        <w:t>salgını</w:t>
      </w:r>
      <w:r w:rsidR="00C3001A" w:rsidRPr="00AA27B5">
        <w:rPr>
          <w:rFonts w:cs="Times New Roman"/>
          <w:i/>
          <w:szCs w:val="24"/>
        </w:rPr>
        <w:t xml:space="preserve"> </w:t>
      </w:r>
      <w:r w:rsidRPr="00AA27B5">
        <w:rPr>
          <w:rFonts w:cs="Times New Roman"/>
          <w:i/>
          <w:szCs w:val="24"/>
        </w:rPr>
        <w:t>sebebiyle</w:t>
      </w:r>
      <w:r w:rsidR="00C3001A" w:rsidRPr="00AA27B5">
        <w:rPr>
          <w:rFonts w:cs="Times New Roman"/>
          <w:i/>
          <w:szCs w:val="24"/>
        </w:rPr>
        <w:t xml:space="preserve"> </w:t>
      </w:r>
      <w:proofErr w:type="spellStart"/>
      <w:r w:rsidRPr="00AA27B5">
        <w:rPr>
          <w:rFonts w:cs="Times New Roman"/>
          <w:i/>
          <w:szCs w:val="24"/>
        </w:rPr>
        <w:t>enfekte</w:t>
      </w:r>
      <w:proofErr w:type="spellEnd"/>
      <w:r w:rsidR="00C3001A" w:rsidRPr="00AA27B5">
        <w:rPr>
          <w:rFonts w:cs="Times New Roman"/>
          <w:i/>
          <w:szCs w:val="24"/>
        </w:rPr>
        <w:t xml:space="preserve"> </w:t>
      </w:r>
      <w:r w:rsidRPr="00AA27B5">
        <w:rPr>
          <w:rFonts w:cs="Times New Roman"/>
          <w:i/>
          <w:szCs w:val="24"/>
        </w:rPr>
        <w:t>olmuş</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r w:rsidRPr="00AA27B5">
        <w:rPr>
          <w:rFonts w:cs="Times New Roman"/>
          <w:i/>
          <w:szCs w:val="24"/>
        </w:rPr>
        <w:t>olmamış</w:t>
      </w:r>
      <w:r w:rsidR="00C3001A" w:rsidRPr="00AA27B5">
        <w:rPr>
          <w:rFonts w:cs="Times New Roman"/>
          <w:i/>
          <w:szCs w:val="24"/>
        </w:rPr>
        <w:t xml:space="preserve"> </w:t>
      </w:r>
      <w:r w:rsidRPr="00AA27B5">
        <w:rPr>
          <w:rFonts w:cs="Times New Roman"/>
          <w:i/>
          <w:szCs w:val="24"/>
        </w:rPr>
        <w:t>ebeveynlerin</w:t>
      </w:r>
      <w:r w:rsidR="00C3001A" w:rsidRPr="00AA27B5">
        <w:rPr>
          <w:rFonts w:cs="Times New Roman"/>
          <w:i/>
          <w:szCs w:val="24"/>
        </w:rPr>
        <w:t xml:space="preserve"> </w:t>
      </w:r>
      <w:r w:rsidRPr="00AA27B5">
        <w:rPr>
          <w:rFonts w:cs="Times New Roman"/>
          <w:i/>
          <w:szCs w:val="24"/>
        </w:rPr>
        <w:t>9-12</w:t>
      </w:r>
      <w:r w:rsidR="00C3001A" w:rsidRPr="00AA27B5">
        <w:rPr>
          <w:rFonts w:cs="Times New Roman"/>
          <w:i/>
          <w:szCs w:val="24"/>
        </w:rPr>
        <w:t xml:space="preserve"> </w:t>
      </w:r>
      <w:r w:rsidRPr="00AA27B5">
        <w:rPr>
          <w:rFonts w:cs="Times New Roman"/>
          <w:i/>
          <w:szCs w:val="24"/>
        </w:rPr>
        <w:t>yaş</w:t>
      </w:r>
      <w:r w:rsidR="00C3001A" w:rsidRPr="00AA27B5">
        <w:rPr>
          <w:rFonts w:cs="Times New Roman"/>
          <w:i/>
          <w:szCs w:val="24"/>
        </w:rPr>
        <w:t xml:space="preserve"> </w:t>
      </w:r>
      <w:r w:rsidRPr="00AA27B5">
        <w:rPr>
          <w:rFonts w:cs="Times New Roman"/>
          <w:i/>
          <w:szCs w:val="24"/>
        </w:rPr>
        <w:t>aralığındaki</w:t>
      </w:r>
      <w:r w:rsidR="00C3001A" w:rsidRPr="00AA27B5">
        <w:rPr>
          <w:rFonts w:cs="Times New Roman"/>
          <w:i/>
          <w:szCs w:val="24"/>
        </w:rPr>
        <w:t xml:space="preserve"> </w:t>
      </w:r>
      <w:r w:rsidRPr="00AA27B5">
        <w:rPr>
          <w:rFonts w:cs="Times New Roman"/>
          <w:i/>
          <w:szCs w:val="24"/>
        </w:rPr>
        <w:t>çocuklarının</w:t>
      </w:r>
      <w:r w:rsidR="00C3001A" w:rsidRPr="00AA27B5">
        <w:rPr>
          <w:rFonts w:cs="Times New Roman"/>
          <w:i/>
          <w:szCs w:val="24"/>
        </w:rPr>
        <w:t xml:space="preserve"> </w:t>
      </w:r>
      <w:r w:rsidRPr="00AA27B5">
        <w:rPr>
          <w:rFonts w:cs="Times New Roman"/>
          <w:i/>
          <w:szCs w:val="24"/>
        </w:rPr>
        <w:t>depresyon,</w:t>
      </w:r>
      <w:r w:rsidR="00C3001A" w:rsidRPr="00AA27B5">
        <w:rPr>
          <w:rFonts w:cs="Times New Roman"/>
          <w:i/>
          <w:szCs w:val="24"/>
        </w:rPr>
        <w:t xml:space="preserve"> </w:t>
      </w:r>
      <w:r w:rsidRPr="00AA27B5">
        <w:rPr>
          <w:rFonts w:cs="Times New Roman"/>
          <w:i/>
          <w:szCs w:val="24"/>
        </w:rPr>
        <w:t>kaygı</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r w:rsidRPr="00AA27B5">
        <w:rPr>
          <w:rFonts w:cs="Times New Roman"/>
          <w:i/>
          <w:szCs w:val="24"/>
        </w:rPr>
        <w:t>somatik</w:t>
      </w:r>
      <w:r w:rsidR="00C3001A" w:rsidRPr="00AA27B5">
        <w:rPr>
          <w:rFonts w:cs="Times New Roman"/>
          <w:i/>
          <w:szCs w:val="24"/>
        </w:rPr>
        <w:t xml:space="preserve"> </w:t>
      </w:r>
      <w:r w:rsidRPr="00AA27B5">
        <w:rPr>
          <w:rFonts w:cs="Times New Roman"/>
          <w:i/>
          <w:szCs w:val="24"/>
        </w:rPr>
        <w:t>belirti</w:t>
      </w:r>
      <w:r w:rsidR="00C3001A" w:rsidRPr="00AA27B5">
        <w:rPr>
          <w:rFonts w:cs="Times New Roman"/>
          <w:i/>
          <w:szCs w:val="24"/>
        </w:rPr>
        <w:t xml:space="preserve"> </w:t>
      </w:r>
      <w:r w:rsidRPr="00AA27B5">
        <w:rPr>
          <w:rFonts w:cs="Times New Roman"/>
          <w:i/>
          <w:szCs w:val="24"/>
        </w:rPr>
        <w:t>düzeylerinin</w:t>
      </w:r>
      <w:r w:rsidR="00C3001A" w:rsidRPr="00AA27B5">
        <w:rPr>
          <w:rFonts w:cs="Times New Roman"/>
          <w:i/>
          <w:szCs w:val="24"/>
        </w:rPr>
        <w:t xml:space="preserve"> </w:t>
      </w:r>
      <w:r w:rsidRPr="00AA27B5">
        <w:rPr>
          <w:rFonts w:cs="Times New Roman"/>
          <w:i/>
          <w:szCs w:val="24"/>
        </w:rPr>
        <w:t>karşılaştırılması.</w:t>
      </w:r>
      <w:r w:rsidR="00C3001A" w:rsidRPr="00AA27B5">
        <w:rPr>
          <w:rFonts w:cs="Times New Roman"/>
          <w:szCs w:val="24"/>
        </w:rPr>
        <w:t xml:space="preserve"> </w:t>
      </w:r>
      <w:proofErr w:type="gramStart"/>
      <w:r w:rsidRPr="00AA27B5">
        <w:rPr>
          <w:rFonts w:cs="Times New Roman"/>
          <w:szCs w:val="24"/>
        </w:rPr>
        <w:t>Yüksek</w:t>
      </w:r>
      <w:r w:rsidR="00C3001A" w:rsidRPr="00AA27B5">
        <w:rPr>
          <w:rFonts w:cs="Times New Roman"/>
          <w:szCs w:val="24"/>
        </w:rPr>
        <w:t xml:space="preserve"> </w:t>
      </w:r>
      <w:r w:rsidRPr="00AA27B5">
        <w:rPr>
          <w:rFonts w:cs="Times New Roman"/>
          <w:szCs w:val="24"/>
        </w:rPr>
        <w:t>Lisans</w:t>
      </w:r>
      <w:r w:rsidR="00C3001A" w:rsidRPr="00AA27B5">
        <w:rPr>
          <w:rFonts w:cs="Times New Roman"/>
          <w:szCs w:val="24"/>
        </w:rPr>
        <w:t xml:space="preserve"> </w:t>
      </w:r>
      <w:r w:rsidRPr="00AA27B5">
        <w:rPr>
          <w:rFonts w:cs="Times New Roman"/>
          <w:szCs w:val="24"/>
        </w:rPr>
        <w:t>Tezi.</w:t>
      </w:r>
      <w:r w:rsidR="00C3001A" w:rsidRPr="00AA27B5">
        <w:rPr>
          <w:rFonts w:cs="Times New Roman"/>
          <w:szCs w:val="24"/>
        </w:rPr>
        <w:t xml:space="preserve"> </w:t>
      </w:r>
      <w:proofErr w:type="gramEnd"/>
      <w:r w:rsidRPr="00AA27B5">
        <w:rPr>
          <w:rFonts w:cs="Times New Roman"/>
          <w:szCs w:val="24"/>
        </w:rPr>
        <w:t>İstanbul</w:t>
      </w:r>
      <w:r w:rsidR="00C3001A" w:rsidRPr="00AA27B5">
        <w:rPr>
          <w:rFonts w:cs="Times New Roman"/>
          <w:szCs w:val="24"/>
        </w:rPr>
        <w:t xml:space="preserve"> </w:t>
      </w:r>
      <w:r w:rsidRPr="00AA27B5">
        <w:rPr>
          <w:rFonts w:cs="Times New Roman"/>
          <w:szCs w:val="24"/>
        </w:rPr>
        <w:t>Arel</w:t>
      </w:r>
      <w:r w:rsidR="00C3001A" w:rsidRPr="00AA27B5">
        <w:rPr>
          <w:rFonts w:cs="Times New Roman"/>
          <w:szCs w:val="24"/>
        </w:rPr>
        <w:t xml:space="preserve"> </w:t>
      </w:r>
      <w:r w:rsidRPr="00AA27B5">
        <w:rPr>
          <w:rFonts w:cs="Times New Roman"/>
          <w:szCs w:val="24"/>
        </w:rPr>
        <w:t>Üniversitesi,</w:t>
      </w:r>
      <w:r w:rsidR="00C3001A" w:rsidRPr="00AA27B5">
        <w:rPr>
          <w:rFonts w:cs="Times New Roman"/>
          <w:szCs w:val="24"/>
        </w:rPr>
        <w:t xml:space="preserve"> </w:t>
      </w:r>
      <w:r w:rsidRPr="00AA27B5">
        <w:rPr>
          <w:rFonts w:cs="Times New Roman"/>
          <w:szCs w:val="24"/>
        </w:rPr>
        <w:t>Lisansüstü</w:t>
      </w:r>
      <w:r w:rsidR="00C3001A" w:rsidRPr="00AA27B5">
        <w:rPr>
          <w:rFonts w:cs="Times New Roman"/>
          <w:szCs w:val="24"/>
        </w:rPr>
        <w:t xml:space="preserve"> </w:t>
      </w:r>
      <w:r w:rsidRPr="00AA27B5">
        <w:rPr>
          <w:rFonts w:cs="Times New Roman"/>
          <w:szCs w:val="24"/>
        </w:rPr>
        <w:t>Eğitim</w:t>
      </w:r>
      <w:r w:rsidR="00C3001A" w:rsidRPr="00AA27B5">
        <w:rPr>
          <w:rFonts w:cs="Times New Roman"/>
          <w:szCs w:val="24"/>
        </w:rPr>
        <w:t xml:space="preserve"> </w:t>
      </w:r>
      <w:r w:rsidRPr="00AA27B5">
        <w:rPr>
          <w:rFonts w:cs="Times New Roman"/>
          <w:szCs w:val="24"/>
        </w:rPr>
        <w:t>Enstitüsü,</w:t>
      </w:r>
      <w:r w:rsidR="00C3001A" w:rsidRPr="00AA27B5">
        <w:rPr>
          <w:rFonts w:cs="Times New Roman"/>
          <w:szCs w:val="24"/>
        </w:rPr>
        <w:t xml:space="preserve"> </w:t>
      </w:r>
      <w:r w:rsidRPr="00AA27B5">
        <w:rPr>
          <w:rFonts w:cs="Times New Roman"/>
          <w:szCs w:val="24"/>
        </w:rPr>
        <w:t>Psikoloji</w:t>
      </w:r>
      <w:r w:rsidR="00C3001A" w:rsidRPr="00AA27B5">
        <w:rPr>
          <w:rFonts w:cs="Times New Roman"/>
          <w:szCs w:val="24"/>
        </w:rPr>
        <w:t xml:space="preserve"> </w:t>
      </w:r>
      <w:r w:rsidRPr="00AA27B5">
        <w:rPr>
          <w:rFonts w:cs="Times New Roman"/>
          <w:szCs w:val="24"/>
        </w:rPr>
        <w:t>Anabilim</w:t>
      </w:r>
      <w:r w:rsidR="00C3001A" w:rsidRPr="00AA27B5">
        <w:rPr>
          <w:rFonts w:cs="Times New Roman"/>
          <w:szCs w:val="24"/>
        </w:rPr>
        <w:t xml:space="preserve"> </w:t>
      </w:r>
      <w:r w:rsidRPr="00AA27B5">
        <w:rPr>
          <w:rFonts w:cs="Times New Roman"/>
          <w:szCs w:val="24"/>
        </w:rPr>
        <w:t>Dalı,</w:t>
      </w:r>
      <w:r w:rsidR="00C3001A" w:rsidRPr="00AA27B5">
        <w:rPr>
          <w:rFonts w:cs="Times New Roman"/>
          <w:szCs w:val="24"/>
        </w:rPr>
        <w:t xml:space="preserve"> </w:t>
      </w:r>
      <w:r w:rsidRPr="00AA27B5">
        <w:rPr>
          <w:rFonts w:cs="Times New Roman"/>
          <w:szCs w:val="24"/>
        </w:rPr>
        <w:t>İstanbul.</w:t>
      </w:r>
    </w:p>
    <w:p w14:paraId="25B1835A" w14:textId="59391C04" w:rsidR="00C5405A" w:rsidRPr="00AA27B5" w:rsidRDefault="00C5405A" w:rsidP="00AA27B5">
      <w:pPr>
        <w:spacing w:after="120"/>
        <w:ind w:left="851" w:hanging="851"/>
        <w:rPr>
          <w:rFonts w:eastAsia="Times New Roman" w:cs="Times New Roman"/>
          <w:szCs w:val="24"/>
          <w:lang w:eastAsia="tr-TR"/>
        </w:rPr>
      </w:pPr>
      <w:r w:rsidRPr="00AA27B5">
        <w:rPr>
          <w:rFonts w:eastAsia="Times New Roman" w:cs="Times New Roman"/>
          <w:szCs w:val="24"/>
          <w:lang w:eastAsia="tr-TR"/>
        </w:rPr>
        <w:t>Öner,</w:t>
      </w:r>
      <w:r w:rsidR="00C3001A" w:rsidRPr="00AA27B5">
        <w:rPr>
          <w:rFonts w:eastAsia="Times New Roman" w:cs="Times New Roman"/>
          <w:szCs w:val="24"/>
          <w:lang w:eastAsia="tr-TR"/>
        </w:rPr>
        <w:t xml:space="preserve"> </w:t>
      </w:r>
      <w:r w:rsidRPr="00AA27B5">
        <w:rPr>
          <w:rFonts w:eastAsia="Times New Roman" w:cs="Times New Roman"/>
          <w:szCs w:val="24"/>
          <w:lang w:eastAsia="tr-TR"/>
        </w:rPr>
        <w:t>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(1996).</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Türkiye’de</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kullanılan</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psikolojik</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testler</w:t>
      </w:r>
      <w:r w:rsidR="00C3001A" w:rsidRPr="00AA27B5">
        <w:rPr>
          <w:rFonts w:eastAsia="Times New Roman" w:cs="Times New Roman"/>
          <w:i/>
          <w:szCs w:val="24"/>
          <w:lang w:eastAsia="tr-TR"/>
        </w:rPr>
        <w:t xml:space="preserve"> </w:t>
      </w:r>
      <w:r w:rsidRPr="00AA27B5">
        <w:rPr>
          <w:rFonts w:eastAsia="Times New Roman" w:cs="Times New Roman"/>
          <w:szCs w:val="24"/>
          <w:lang w:eastAsia="tr-TR"/>
        </w:rPr>
        <w:t>(2.</w:t>
      </w:r>
      <w:r w:rsidR="00C3001A" w:rsidRPr="00AA27B5">
        <w:rPr>
          <w:rFonts w:eastAsia="Times New Roman" w:cs="Times New Roman"/>
          <w:szCs w:val="24"/>
          <w:lang w:eastAsia="tr-TR"/>
        </w:rPr>
        <w:t xml:space="preserve"> </w:t>
      </w:r>
      <w:r w:rsidRPr="00AA27B5">
        <w:rPr>
          <w:rFonts w:eastAsia="Times New Roman" w:cs="Times New Roman"/>
          <w:szCs w:val="24"/>
          <w:lang w:eastAsia="tr-TR"/>
        </w:rPr>
        <w:t>Baskı).</w:t>
      </w:r>
      <w:r w:rsidR="00C3001A" w:rsidRPr="00AA27B5">
        <w:rPr>
          <w:rFonts w:eastAsia="Times New Roman" w:cs="Times New Roman"/>
          <w:szCs w:val="24"/>
          <w:lang w:eastAsia="tr-TR"/>
        </w:rPr>
        <w:t xml:space="preserve"> </w:t>
      </w:r>
      <w:proofErr w:type="gramStart"/>
      <w:r w:rsidRPr="00AA27B5">
        <w:rPr>
          <w:rFonts w:eastAsia="Times New Roman" w:cs="Times New Roman"/>
          <w:szCs w:val="24"/>
          <w:lang w:eastAsia="tr-TR"/>
        </w:rPr>
        <w:t>İstanbul:</w:t>
      </w:r>
      <w:r w:rsidR="00C3001A" w:rsidRPr="00AA27B5">
        <w:rPr>
          <w:rFonts w:eastAsia="Times New Roman" w:cs="Times New Roman"/>
          <w:szCs w:val="24"/>
          <w:lang w:eastAsia="tr-TR"/>
        </w:rPr>
        <w:t xml:space="preserve"> </w:t>
      </w:r>
      <w:r w:rsidRPr="00AA27B5">
        <w:rPr>
          <w:rFonts w:eastAsia="Times New Roman" w:cs="Times New Roman"/>
          <w:szCs w:val="24"/>
          <w:lang w:eastAsia="tr-TR"/>
        </w:rPr>
        <w:t>Boğaziçi</w:t>
      </w:r>
      <w:r w:rsidR="00C3001A" w:rsidRPr="00AA27B5">
        <w:rPr>
          <w:rFonts w:eastAsia="Times New Roman" w:cs="Times New Roman"/>
          <w:szCs w:val="24"/>
          <w:lang w:eastAsia="tr-TR"/>
        </w:rPr>
        <w:t xml:space="preserve"> </w:t>
      </w:r>
      <w:r w:rsidRPr="00AA27B5">
        <w:rPr>
          <w:rFonts w:eastAsia="Times New Roman" w:cs="Times New Roman"/>
          <w:szCs w:val="24"/>
          <w:lang w:eastAsia="tr-TR"/>
        </w:rPr>
        <w:t>Üniversitesi.</w:t>
      </w:r>
      <w:proofErr w:type="gramEnd"/>
    </w:p>
    <w:p w14:paraId="2608ED89" w14:textId="2C9B45E8" w:rsidR="00C5405A" w:rsidRPr="00AA27B5" w:rsidRDefault="00C5405A" w:rsidP="00AA27B5">
      <w:pPr>
        <w:spacing w:after="120"/>
        <w:ind w:left="851" w:hanging="851"/>
        <w:rPr>
          <w:rFonts w:cs="Times New Roman"/>
          <w:szCs w:val="24"/>
        </w:rPr>
      </w:pPr>
      <w:r w:rsidRPr="00AA27B5">
        <w:rPr>
          <w:rFonts w:cs="Times New Roman"/>
          <w:szCs w:val="24"/>
        </w:rPr>
        <w:t>Öner,</w:t>
      </w:r>
      <w:r w:rsidR="00C3001A" w:rsidRPr="00AA27B5">
        <w:rPr>
          <w:rFonts w:cs="Times New Roman"/>
          <w:szCs w:val="24"/>
        </w:rPr>
        <w:t xml:space="preserve"> </w:t>
      </w:r>
      <w:r w:rsidRPr="00AA27B5">
        <w:rPr>
          <w:rFonts w:cs="Times New Roman"/>
          <w:szCs w:val="24"/>
        </w:rPr>
        <w:t>N.</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Le</w:t>
      </w:r>
      <w:r w:rsidR="00C3001A" w:rsidRPr="00AA27B5">
        <w:rPr>
          <w:rFonts w:cs="Times New Roman"/>
          <w:szCs w:val="24"/>
        </w:rPr>
        <w:t xml:space="preserve"> </w:t>
      </w:r>
      <w:proofErr w:type="spellStart"/>
      <w:r w:rsidRPr="00AA27B5">
        <w:rPr>
          <w:rFonts w:cs="Times New Roman"/>
          <w:szCs w:val="24"/>
        </w:rPr>
        <w:t>Compte</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r w:rsidRPr="00AA27B5">
        <w:rPr>
          <w:rFonts w:cs="Times New Roman"/>
          <w:szCs w:val="24"/>
        </w:rPr>
        <w:t>(1998).</w:t>
      </w:r>
      <w:r w:rsidR="00C3001A" w:rsidRPr="00AA27B5">
        <w:rPr>
          <w:rFonts w:cs="Times New Roman"/>
          <w:szCs w:val="24"/>
        </w:rPr>
        <w:t xml:space="preserve"> </w:t>
      </w:r>
      <w:r w:rsidRPr="00AA27B5">
        <w:rPr>
          <w:rFonts w:cs="Times New Roman"/>
          <w:i/>
          <w:szCs w:val="24"/>
        </w:rPr>
        <w:t>Süreksiz</w:t>
      </w:r>
      <w:r w:rsidR="00C3001A" w:rsidRPr="00AA27B5">
        <w:rPr>
          <w:rFonts w:cs="Times New Roman"/>
          <w:i/>
          <w:szCs w:val="24"/>
        </w:rPr>
        <w:t xml:space="preserve"> </w:t>
      </w:r>
      <w:r w:rsidRPr="00AA27B5">
        <w:rPr>
          <w:rFonts w:cs="Times New Roman"/>
          <w:i/>
          <w:szCs w:val="24"/>
        </w:rPr>
        <w:t>durumluk/sürekli</w:t>
      </w:r>
      <w:r w:rsidR="00C3001A" w:rsidRPr="00AA27B5">
        <w:rPr>
          <w:rFonts w:cs="Times New Roman"/>
          <w:i/>
          <w:szCs w:val="24"/>
        </w:rPr>
        <w:t xml:space="preserve"> </w:t>
      </w:r>
      <w:r w:rsidRPr="00AA27B5">
        <w:rPr>
          <w:rFonts w:cs="Times New Roman"/>
          <w:i/>
          <w:szCs w:val="24"/>
        </w:rPr>
        <w:t>kaygı</w:t>
      </w:r>
      <w:r w:rsidR="00C3001A" w:rsidRPr="00AA27B5">
        <w:rPr>
          <w:rFonts w:cs="Times New Roman"/>
          <w:i/>
          <w:szCs w:val="24"/>
        </w:rPr>
        <w:t xml:space="preserve"> </w:t>
      </w:r>
      <w:proofErr w:type="gramStart"/>
      <w:r w:rsidRPr="00AA27B5">
        <w:rPr>
          <w:rFonts w:cs="Times New Roman"/>
          <w:i/>
          <w:szCs w:val="24"/>
        </w:rPr>
        <w:t>envanteri</w:t>
      </w:r>
      <w:proofErr w:type="gramEnd"/>
      <w:r w:rsidR="00C3001A" w:rsidRPr="00AA27B5">
        <w:rPr>
          <w:rFonts w:cs="Times New Roman"/>
          <w:i/>
          <w:szCs w:val="24"/>
        </w:rPr>
        <w:t xml:space="preserve"> </w:t>
      </w:r>
      <w:r w:rsidRPr="00AA27B5">
        <w:rPr>
          <w:rFonts w:cs="Times New Roman"/>
          <w:i/>
          <w:szCs w:val="24"/>
        </w:rPr>
        <w:t>el</w:t>
      </w:r>
      <w:r w:rsidR="00C3001A" w:rsidRPr="00AA27B5">
        <w:rPr>
          <w:rFonts w:cs="Times New Roman"/>
          <w:i/>
          <w:szCs w:val="24"/>
        </w:rPr>
        <w:t xml:space="preserve"> </w:t>
      </w:r>
      <w:r w:rsidRPr="00AA27B5">
        <w:rPr>
          <w:rFonts w:cs="Times New Roman"/>
          <w:i/>
          <w:szCs w:val="24"/>
        </w:rPr>
        <w:t>kitabı</w:t>
      </w:r>
      <w:r w:rsidR="00C3001A" w:rsidRPr="00AA27B5">
        <w:rPr>
          <w:rFonts w:cs="Times New Roman"/>
          <w:szCs w:val="24"/>
        </w:rPr>
        <w:t xml:space="preserve"> </w:t>
      </w:r>
      <w:r w:rsidRPr="00AA27B5">
        <w:rPr>
          <w:rFonts w:cs="Times New Roman"/>
          <w:szCs w:val="24"/>
        </w:rPr>
        <w:t>(2.</w:t>
      </w:r>
      <w:r w:rsidR="00C3001A" w:rsidRPr="00AA27B5">
        <w:rPr>
          <w:rFonts w:cs="Times New Roman"/>
          <w:szCs w:val="24"/>
        </w:rPr>
        <w:t xml:space="preserve"> </w:t>
      </w:r>
      <w:r w:rsidRPr="00AA27B5">
        <w:rPr>
          <w:rFonts w:cs="Times New Roman"/>
          <w:szCs w:val="24"/>
        </w:rPr>
        <w:t>Basım).</w:t>
      </w:r>
      <w:r w:rsidR="00C3001A" w:rsidRPr="00AA27B5">
        <w:rPr>
          <w:rFonts w:cs="Times New Roman"/>
          <w:szCs w:val="24"/>
        </w:rPr>
        <w:t xml:space="preserve"> </w:t>
      </w:r>
      <w:proofErr w:type="gramStart"/>
      <w:r w:rsidRPr="00AA27B5">
        <w:rPr>
          <w:rFonts w:cs="Times New Roman"/>
          <w:szCs w:val="24"/>
        </w:rPr>
        <w:t>İstanbul:</w:t>
      </w:r>
      <w:r w:rsidR="00C3001A" w:rsidRPr="00AA27B5">
        <w:rPr>
          <w:rFonts w:cs="Times New Roman"/>
          <w:szCs w:val="24"/>
        </w:rPr>
        <w:t xml:space="preserve"> </w:t>
      </w:r>
      <w:r w:rsidRPr="00AA27B5">
        <w:rPr>
          <w:rFonts w:cs="Times New Roman"/>
          <w:szCs w:val="24"/>
        </w:rPr>
        <w:t>Boğaziçi</w:t>
      </w:r>
      <w:r w:rsidR="00C3001A" w:rsidRPr="00AA27B5">
        <w:rPr>
          <w:rFonts w:cs="Times New Roman"/>
          <w:szCs w:val="24"/>
        </w:rPr>
        <w:t xml:space="preserve"> </w:t>
      </w:r>
      <w:r w:rsidRPr="00AA27B5">
        <w:rPr>
          <w:rFonts w:cs="Times New Roman"/>
          <w:szCs w:val="24"/>
        </w:rPr>
        <w:t>Üniversitesi.</w:t>
      </w:r>
      <w:proofErr w:type="gramEnd"/>
    </w:p>
    <w:p w14:paraId="3F8D7271" w14:textId="5E70FF1D" w:rsidR="00C5405A" w:rsidRPr="00AA27B5" w:rsidRDefault="00C5405A" w:rsidP="00AA27B5">
      <w:pPr>
        <w:spacing w:after="120"/>
        <w:ind w:left="851" w:hanging="851"/>
        <w:rPr>
          <w:rFonts w:cs="Times New Roman"/>
          <w:szCs w:val="24"/>
        </w:rPr>
      </w:pPr>
      <w:r w:rsidRPr="00AA27B5">
        <w:rPr>
          <w:rFonts w:cs="Times New Roman"/>
          <w:szCs w:val="24"/>
        </w:rPr>
        <w:t>Öner,</w:t>
      </w:r>
      <w:r w:rsidR="00C3001A" w:rsidRPr="00AA27B5">
        <w:rPr>
          <w:rFonts w:cs="Times New Roman"/>
          <w:szCs w:val="24"/>
        </w:rPr>
        <w:t xml:space="preserve"> </w:t>
      </w:r>
      <w:r w:rsidRPr="00AA27B5">
        <w:rPr>
          <w:rFonts w:cs="Times New Roman"/>
          <w:szCs w:val="24"/>
        </w:rPr>
        <w:t>N</w:t>
      </w:r>
      <w:proofErr w:type="gramStart"/>
      <w:r w:rsidRPr="00AA27B5">
        <w:rPr>
          <w:rFonts w:cs="Times New Roman"/>
          <w:szCs w:val="24"/>
        </w:rPr>
        <w:t>.,</w:t>
      </w:r>
      <w:proofErr w:type="gramEnd"/>
      <w:r w:rsidR="00C3001A" w:rsidRPr="00AA27B5">
        <w:rPr>
          <w:rFonts w:cs="Times New Roman"/>
          <w:szCs w:val="24"/>
        </w:rPr>
        <w:t xml:space="preserve"> </w:t>
      </w:r>
      <w:r w:rsidRPr="00AA27B5">
        <w:rPr>
          <w:rFonts w:cs="Times New Roman"/>
          <w:szCs w:val="24"/>
        </w:rPr>
        <w:t>Le</w:t>
      </w:r>
      <w:r w:rsidR="00C3001A" w:rsidRPr="00AA27B5">
        <w:rPr>
          <w:rFonts w:cs="Times New Roman"/>
          <w:szCs w:val="24"/>
        </w:rPr>
        <w:t xml:space="preserve"> </w:t>
      </w:r>
      <w:proofErr w:type="spellStart"/>
      <w:r w:rsidRPr="00AA27B5">
        <w:rPr>
          <w:rFonts w:cs="Times New Roman"/>
          <w:szCs w:val="24"/>
        </w:rPr>
        <w:t>Compte</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r w:rsidRPr="00AA27B5">
        <w:rPr>
          <w:rFonts w:cs="Times New Roman"/>
          <w:szCs w:val="24"/>
        </w:rPr>
        <w:t>(1983).</w:t>
      </w:r>
      <w:r w:rsidR="00C3001A" w:rsidRPr="00AA27B5">
        <w:rPr>
          <w:rFonts w:cs="Times New Roman"/>
          <w:szCs w:val="24"/>
        </w:rPr>
        <w:t xml:space="preserve"> </w:t>
      </w:r>
      <w:r w:rsidRPr="00AA27B5">
        <w:rPr>
          <w:rFonts w:cs="Times New Roman"/>
          <w:i/>
          <w:szCs w:val="24"/>
        </w:rPr>
        <w:t>Durumluk-sürekli</w:t>
      </w:r>
      <w:r w:rsidR="00C3001A" w:rsidRPr="00AA27B5">
        <w:rPr>
          <w:rFonts w:cs="Times New Roman"/>
          <w:i/>
          <w:szCs w:val="24"/>
        </w:rPr>
        <w:t xml:space="preserve"> </w:t>
      </w:r>
      <w:r w:rsidRPr="00AA27B5">
        <w:rPr>
          <w:rFonts w:cs="Times New Roman"/>
          <w:i/>
          <w:szCs w:val="24"/>
        </w:rPr>
        <w:t>kaygı</w:t>
      </w:r>
      <w:r w:rsidR="00C3001A" w:rsidRPr="00AA27B5">
        <w:rPr>
          <w:rFonts w:cs="Times New Roman"/>
          <w:i/>
          <w:szCs w:val="24"/>
        </w:rPr>
        <w:t xml:space="preserve"> </w:t>
      </w:r>
      <w:proofErr w:type="gramStart"/>
      <w:r w:rsidRPr="00AA27B5">
        <w:rPr>
          <w:rFonts w:cs="Times New Roman"/>
          <w:i/>
          <w:szCs w:val="24"/>
        </w:rPr>
        <w:t>envanteri</w:t>
      </w:r>
      <w:proofErr w:type="gramEnd"/>
      <w:r w:rsidR="00C3001A" w:rsidRPr="00AA27B5">
        <w:rPr>
          <w:rFonts w:cs="Times New Roman"/>
          <w:i/>
          <w:szCs w:val="24"/>
        </w:rPr>
        <w:t xml:space="preserve"> </w:t>
      </w:r>
      <w:r w:rsidRPr="00AA27B5">
        <w:rPr>
          <w:rFonts w:cs="Times New Roman"/>
          <w:i/>
          <w:szCs w:val="24"/>
        </w:rPr>
        <w:t>el</w:t>
      </w:r>
      <w:r w:rsidR="00C3001A" w:rsidRPr="00AA27B5">
        <w:rPr>
          <w:rFonts w:cs="Times New Roman"/>
          <w:i/>
          <w:szCs w:val="24"/>
        </w:rPr>
        <w:t xml:space="preserve"> </w:t>
      </w:r>
      <w:r w:rsidRPr="00AA27B5">
        <w:rPr>
          <w:rFonts w:cs="Times New Roman"/>
          <w:i/>
          <w:szCs w:val="24"/>
        </w:rPr>
        <w:t>kitabı</w:t>
      </w:r>
      <w:r w:rsidR="00C3001A" w:rsidRPr="00AA27B5">
        <w:rPr>
          <w:rFonts w:cs="Times New Roman"/>
          <w:szCs w:val="24"/>
        </w:rPr>
        <w:t xml:space="preserve"> </w:t>
      </w:r>
      <w:r w:rsidRPr="00AA27B5">
        <w:rPr>
          <w:rFonts w:cs="Times New Roman"/>
          <w:szCs w:val="24"/>
        </w:rPr>
        <w:t>(1.</w:t>
      </w:r>
      <w:r w:rsidR="00C3001A" w:rsidRPr="00AA27B5">
        <w:rPr>
          <w:rFonts w:cs="Times New Roman"/>
          <w:szCs w:val="24"/>
        </w:rPr>
        <w:t xml:space="preserve"> </w:t>
      </w:r>
      <w:r w:rsidRPr="00AA27B5">
        <w:rPr>
          <w:rFonts w:cs="Times New Roman"/>
          <w:szCs w:val="24"/>
        </w:rPr>
        <w:t>Baskı).</w:t>
      </w:r>
      <w:r w:rsidR="00C3001A" w:rsidRPr="00AA27B5">
        <w:rPr>
          <w:rFonts w:cs="Times New Roman"/>
          <w:szCs w:val="24"/>
        </w:rPr>
        <w:t xml:space="preserve"> </w:t>
      </w:r>
      <w:proofErr w:type="gramStart"/>
      <w:r w:rsidRPr="00AA27B5">
        <w:rPr>
          <w:rFonts w:cs="Times New Roman"/>
          <w:szCs w:val="24"/>
        </w:rPr>
        <w:t>İstanbul:</w:t>
      </w:r>
      <w:r w:rsidR="00C3001A" w:rsidRPr="00AA27B5">
        <w:rPr>
          <w:rFonts w:cs="Times New Roman"/>
          <w:szCs w:val="24"/>
        </w:rPr>
        <w:t xml:space="preserve"> </w:t>
      </w:r>
      <w:r w:rsidRPr="00AA27B5">
        <w:rPr>
          <w:rFonts w:cs="Times New Roman"/>
          <w:szCs w:val="24"/>
        </w:rPr>
        <w:t>Boğaziçi</w:t>
      </w:r>
      <w:r w:rsidR="00C3001A" w:rsidRPr="00AA27B5">
        <w:rPr>
          <w:rFonts w:cs="Times New Roman"/>
          <w:szCs w:val="24"/>
        </w:rPr>
        <w:t xml:space="preserve"> </w:t>
      </w:r>
      <w:r w:rsidRPr="00AA27B5">
        <w:rPr>
          <w:rFonts w:cs="Times New Roman"/>
          <w:szCs w:val="24"/>
        </w:rPr>
        <w:t>Üniversitesi</w:t>
      </w:r>
      <w:r w:rsidR="00C3001A" w:rsidRPr="00AA27B5">
        <w:rPr>
          <w:rFonts w:cs="Times New Roman"/>
          <w:szCs w:val="24"/>
        </w:rPr>
        <w:t xml:space="preserve"> </w:t>
      </w:r>
      <w:r w:rsidRPr="00AA27B5">
        <w:rPr>
          <w:rFonts w:cs="Times New Roman"/>
          <w:szCs w:val="24"/>
        </w:rPr>
        <w:t>Matbaası.</w:t>
      </w:r>
      <w:proofErr w:type="gramEnd"/>
    </w:p>
    <w:p w14:paraId="306C3271" w14:textId="3DF5F6D2" w:rsidR="00C5405A" w:rsidRPr="00AA27B5" w:rsidRDefault="00C5405A" w:rsidP="00AA27B5">
      <w:pPr>
        <w:spacing w:after="120"/>
        <w:ind w:left="851" w:hanging="851"/>
        <w:rPr>
          <w:rFonts w:eastAsia="Times New Roman" w:cs="Times New Roman"/>
          <w:szCs w:val="24"/>
          <w:lang w:eastAsia="tr-TR"/>
        </w:rPr>
      </w:pPr>
      <w:proofErr w:type="spellStart"/>
      <w:r w:rsidRPr="00AA27B5">
        <w:rPr>
          <w:rFonts w:cs="Times New Roman"/>
          <w:szCs w:val="24"/>
        </w:rPr>
        <w:t>Öntürk</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Y</w:t>
      </w:r>
      <w:proofErr w:type="gramStart"/>
      <w:r w:rsidRPr="00AA27B5">
        <w:rPr>
          <w:rFonts w:cs="Times New Roman"/>
          <w:szCs w:val="24"/>
        </w:rPr>
        <w:t>.,</w:t>
      </w:r>
      <w:proofErr w:type="gramEnd"/>
      <w:r w:rsidR="00C3001A" w:rsidRPr="00AA27B5">
        <w:rPr>
          <w:rFonts w:cs="Times New Roman"/>
          <w:szCs w:val="24"/>
        </w:rPr>
        <w:t xml:space="preserve"> </w:t>
      </w:r>
      <w:r w:rsidRPr="00AA27B5">
        <w:rPr>
          <w:rFonts w:cs="Times New Roman"/>
          <w:szCs w:val="24"/>
        </w:rPr>
        <w:t>İmamoğlu,</w:t>
      </w:r>
      <w:r w:rsidR="00C3001A" w:rsidRPr="00AA27B5">
        <w:rPr>
          <w:rFonts w:cs="Times New Roman"/>
          <w:szCs w:val="24"/>
        </w:rPr>
        <w:t xml:space="preserve"> </w:t>
      </w:r>
      <w:r w:rsidRPr="00AA27B5">
        <w:rPr>
          <w:rFonts w:cs="Times New Roman"/>
          <w:szCs w:val="24"/>
        </w:rPr>
        <w:t>O.,</w:t>
      </w:r>
      <w:r w:rsidR="00C3001A" w:rsidRPr="00AA27B5">
        <w:rPr>
          <w:rFonts w:cs="Times New Roman"/>
          <w:szCs w:val="24"/>
        </w:rPr>
        <w:t xml:space="preserve"> </w:t>
      </w:r>
      <w:r w:rsidR="004F6FD8" w:rsidRPr="00AA27B5">
        <w:rPr>
          <w:rFonts w:cs="Times New Roman"/>
          <w:szCs w:val="24"/>
        </w:rPr>
        <w:t>ve</w:t>
      </w:r>
      <w:r w:rsidR="00C3001A" w:rsidRPr="00AA27B5">
        <w:rPr>
          <w:rFonts w:cs="Times New Roman"/>
          <w:szCs w:val="24"/>
        </w:rPr>
        <w:t xml:space="preserve"> </w:t>
      </w:r>
      <w:r w:rsidRPr="00AA27B5">
        <w:rPr>
          <w:rFonts w:cs="Times New Roman"/>
          <w:szCs w:val="24"/>
        </w:rPr>
        <w:t>Karacabey,</w:t>
      </w:r>
      <w:r w:rsidR="00C3001A" w:rsidRPr="00AA27B5">
        <w:rPr>
          <w:rFonts w:cs="Times New Roman"/>
          <w:szCs w:val="24"/>
        </w:rPr>
        <w:t xml:space="preserve"> </w:t>
      </w:r>
      <w:r w:rsidRPr="00AA27B5">
        <w:rPr>
          <w:rFonts w:cs="Times New Roman"/>
          <w:szCs w:val="24"/>
        </w:rPr>
        <w:t>K.</w:t>
      </w:r>
      <w:r w:rsidR="00C3001A" w:rsidRPr="00AA27B5">
        <w:rPr>
          <w:rFonts w:cs="Times New Roman"/>
          <w:szCs w:val="24"/>
        </w:rPr>
        <w:t xml:space="preserve"> </w:t>
      </w:r>
      <w:r w:rsidRPr="00AA27B5">
        <w:rPr>
          <w:rFonts w:cs="Times New Roman"/>
          <w:szCs w:val="24"/>
        </w:rPr>
        <w:t>(2019).</w:t>
      </w:r>
      <w:r w:rsidR="00C3001A" w:rsidRPr="00AA27B5">
        <w:rPr>
          <w:rFonts w:cs="Times New Roman"/>
          <w:szCs w:val="24"/>
        </w:rPr>
        <w:t xml:space="preserve"> </w:t>
      </w:r>
      <w:proofErr w:type="gramStart"/>
      <w:r w:rsidRPr="00AA27B5">
        <w:rPr>
          <w:rFonts w:cs="Times New Roman"/>
          <w:szCs w:val="24"/>
        </w:rPr>
        <w:t>Elit</w:t>
      </w:r>
      <w:r w:rsidR="00C3001A" w:rsidRPr="00AA27B5">
        <w:rPr>
          <w:rFonts w:cs="Times New Roman"/>
          <w:szCs w:val="24"/>
        </w:rPr>
        <w:t xml:space="preserve"> </w:t>
      </w:r>
      <w:r w:rsidRPr="00AA27B5">
        <w:rPr>
          <w:rFonts w:cs="Times New Roman"/>
          <w:szCs w:val="24"/>
        </w:rPr>
        <w:t>tekvandocularda</w:t>
      </w:r>
      <w:r w:rsidR="00C3001A" w:rsidRPr="00AA27B5">
        <w:rPr>
          <w:rFonts w:cs="Times New Roman"/>
          <w:szCs w:val="24"/>
        </w:rPr>
        <w:t xml:space="preserve"> </w:t>
      </w:r>
      <w:r w:rsidRPr="00AA27B5">
        <w:rPr>
          <w:rFonts w:cs="Times New Roman"/>
          <w:szCs w:val="24"/>
        </w:rPr>
        <w:t>durumluk</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sürekli</w:t>
      </w:r>
      <w:r w:rsidR="00C3001A" w:rsidRPr="00AA27B5">
        <w:rPr>
          <w:rFonts w:cs="Times New Roman"/>
          <w:szCs w:val="24"/>
        </w:rPr>
        <w:t xml:space="preserve"> </w:t>
      </w:r>
      <w:r w:rsidRPr="00AA27B5">
        <w:rPr>
          <w:rFonts w:cs="Times New Roman"/>
          <w:szCs w:val="24"/>
        </w:rPr>
        <w:t>kaygının</w:t>
      </w:r>
      <w:r w:rsidR="00C3001A" w:rsidRPr="00AA27B5">
        <w:rPr>
          <w:rFonts w:cs="Times New Roman"/>
          <w:szCs w:val="24"/>
        </w:rPr>
        <w:t xml:space="preserve"> </w:t>
      </w:r>
      <w:r w:rsidRPr="00AA27B5">
        <w:rPr>
          <w:rFonts w:cs="Times New Roman"/>
          <w:szCs w:val="24"/>
        </w:rPr>
        <w:t>araştırılması.</w:t>
      </w:r>
      <w:r w:rsidR="00C3001A" w:rsidRPr="00AA27B5">
        <w:rPr>
          <w:rFonts w:cs="Times New Roman"/>
          <w:szCs w:val="24"/>
        </w:rPr>
        <w:t xml:space="preserve"> </w:t>
      </w:r>
      <w:proofErr w:type="gramEnd"/>
      <w:r w:rsidRPr="00AA27B5">
        <w:rPr>
          <w:rFonts w:cs="Times New Roman"/>
          <w:i/>
          <w:iCs/>
          <w:szCs w:val="24"/>
        </w:rPr>
        <w:t>Manas</w:t>
      </w:r>
      <w:r w:rsidR="00C3001A" w:rsidRPr="00AA27B5">
        <w:rPr>
          <w:rFonts w:cs="Times New Roman"/>
          <w:i/>
          <w:iCs/>
          <w:szCs w:val="24"/>
        </w:rPr>
        <w:t xml:space="preserve"> </w:t>
      </w:r>
      <w:r w:rsidRPr="00AA27B5">
        <w:rPr>
          <w:rFonts w:cs="Times New Roman"/>
          <w:i/>
          <w:iCs/>
          <w:szCs w:val="24"/>
        </w:rPr>
        <w:t>Sosyal</w:t>
      </w:r>
      <w:r w:rsidR="00C3001A" w:rsidRPr="00AA27B5">
        <w:rPr>
          <w:rFonts w:cs="Times New Roman"/>
          <w:i/>
          <w:iCs/>
          <w:szCs w:val="24"/>
        </w:rPr>
        <w:t xml:space="preserve"> </w:t>
      </w:r>
      <w:r w:rsidRPr="00AA27B5">
        <w:rPr>
          <w:rFonts w:cs="Times New Roman"/>
          <w:i/>
          <w:iCs/>
          <w:szCs w:val="24"/>
        </w:rPr>
        <w:t>Araştırmalar</w:t>
      </w:r>
      <w:r w:rsidR="00C3001A" w:rsidRPr="00AA27B5">
        <w:rPr>
          <w:rFonts w:cs="Times New Roman"/>
          <w:i/>
          <w:iCs/>
          <w:szCs w:val="24"/>
        </w:rPr>
        <w:t xml:space="preserve"> </w:t>
      </w:r>
      <w:r w:rsidRPr="00AA27B5">
        <w:rPr>
          <w:rFonts w:cs="Times New Roman"/>
          <w:i/>
          <w:iCs/>
          <w:szCs w:val="24"/>
        </w:rPr>
        <w:t>Dergisi</w:t>
      </w:r>
      <w:r w:rsidRPr="00AA27B5">
        <w:rPr>
          <w:rFonts w:cs="Times New Roman"/>
          <w:szCs w:val="24"/>
        </w:rPr>
        <w:t>,</w:t>
      </w:r>
      <w:r w:rsidR="00C3001A" w:rsidRPr="00AA27B5">
        <w:rPr>
          <w:rFonts w:cs="Times New Roman"/>
          <w:szCs w:val="24"/>
        </w:rPr>
        <w:t xml:space="preserve"> </w:t>
      </w:r>
      <w:r w:rsidRPr="00AA27B5">
        <w:rPr>
          <w:rFonts w:cs="Times New Roman"/>
          <w:i/>
          <w:iCs/>
          <w:szCs w:val="24"/>
        </w:rPr>
        <w:t>8</w:t>
      </w:r>
      <w:r w:rsidRPr="00AA27B5">
        <w:rPr>
          <w:rFonts w:cs="Times New Roman"/>
          <w:szCs w:val="24"/>
        </w:rPr>
        <w:t>(4),</w:t>
      </w:r>
      <w:r w:rsidR="00C3001A" w:rsidRPr="00AA27B5">
        <w:rPr>
          <w:rFonts w:cs="Times New Roman"/>
          <w:szCs w:val="24"/>
        </w:rPr>
        <w:t xml:space="preserve"> </w:t>
      </w:r>
      <w:r w:rsidRPr="00AA27B5">
        <w:rPr>
          <w:rFonts w:cs="Times New Roman"/>
          <w:szCs w:val="24"/>
        </w:rPr>
        <w:t>3764-3774.</w:t>
      </w:r>
    </w:p>
    <w:p w14:paraId="41D7E747" w14:textId="3D52DC20" w:rsidR="00C5405A" w:rsidRPr="00AA27B5" w:rsidRDefault="00C5405A" w:rsidP="00AA27B5">
      <w:pPr>
        <w:spacing w:after="120"/>
        <w:ind w:left="851" w:hanging="851"/>
        <w:rPr>
          <w:rFonts w:eastAsia="Times New Roman" w:cs="Times New Roman"/>
          <w:szCs w:val="24"/>
          <w:lang w:eastAsia="tr-TR"/>
        </w:rPr>
      </w:pPr>
      <w:r w:rsidRPr="00AA27B5">
        <w:rPr>
          <w:rFonts w:eastAsia="Times New Roman" w:cs="Times New Roman"/>
          <w:szCs w:val="24"/>
          <w:lang w:eastAsia="tr-TR"/>
        </w:rPr>
        <w:lastRenderedPageBreak/>
        <w:t>Özbay,</w:t>
      </w:r>
      <w:r w:rsidR="00C3001A" w:rsidRPr="00AA27B5">
        <w:rPr>
          <w:rFonts w:eastAsia="Times New Roman" w:cs="Times New Roman"/>
          <w:szCs w:val="24"/>
          <w:lang w:eastAsia="tr-TR"/>
        </w:rPr>
        <w:t xml:space="preserve"> </w:t>
      </w:r>
      <w:r w:rsidRPr="00AA27B5">
        <w:rPr>
          <w:rFonts w:eastAsia="Times New Roman" w:cs="Times New Roman"/>
          <w:szCs w:val="24"/>
          <w:lang w:eastAsia="tr-TR"/>
        </w:rPr>
        <w:t>S.</w:t>
      </w:r>
      <w:r w:rsidR="00C3001A" w:rsidRPr="00AA27B5">
        <w:rPr>
          <w:rFonts w:eastAsia="Times New Roman" w:cs="Times New Roman"/>
          <w:szCs w:val="24"/>
          <w:lang w:eastAsia="tr-TR"/>
        </w:rPr>
        <w:t xml:space="preserve"> </w:t>
      </w:r>
      <w:r w:rsidRPr="00AA27B5">
        <w:rPr>
          <w:rFonts w:eastAsia="Times New Roman" w:cs="Times New Roman"/>
          <w:szCs w:val="24"/>
          <w:lang w:eastAsia="tr-TR"/>
        </w:rPr>
        <w:t>(2012).</w:t>
      </w:r>
      <w:r w:rsidR="00C3001A" w:rsidRPr="00AA27B5">
        <w:rPr>
          <w:rFonts w:eastAsia="Times New Roman" w:cs="Times New Roman"/>
          <w:szCs w:val="24"/>
          <w:lang w:eastAsia="tr-TR"/>
        </w:rPr>
        <w:t xml:space="preserve"> </w:t>
      </w:r>
      <w:r w:rsidRPr="00AA27B5">
        <w:rPr>
          <w:rFonts w:eastAsia="Times New Roman" w:cs="Times New Roman"/>
          <w:i/>
          <w:szCs w:val="24"/>
          <w:lang w:eastAsia="tr-TR"/>
        </w:rPr>
        <w:t>Büyükler</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güreş</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milli</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takımında</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yer</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alan</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sporcuların,</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müsabaka</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öncesi</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ve</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sonrası</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durumluk</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kaygı</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düzeylerinin</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karşılaştırılması</w:t>
      </w:r>
      <w:r w:rsidRPr="00AA27B5">
        <w:rPr>
          <w:rFonts w:eastAsia="Times New Roman" w:cs="Times New Roman"/>
          <w:szCs w:val="24"/>
          <w:lang w:eastAsia="tr-TR"/>
        </w:rPr>
        <w:t>.</w:t>
      </w:r>
      <w:r w:rsidR="00C3001A" w:rsidRPr="00AA27B5">
        <w:rPr>
          <w:rFonts w:eastAsia="Times New Roman" w:cs="Times New Roman"/>
          <w:szCs w:val="24"/>
          <w:lang w:eastAsia="tr-TR"/>
        </w:rPr>
        <w:t xml:space="preserve"> </w:t>
      </w:r>
      <w:proofErr w:type="gramStart"/>
      <w:r w:rsidRPr="00AA27B5">
        <w:rPr>
          <w:rFonts w:cs="Times New Roman"/>
          <w:szCs w:val="24"/>
        </w:rPr>
        <w:t>Yüksek</w:t>
      </w:r>
      <w:r w:rsidR="00C3001A" w:rsidRPr="00AA27B5">
        <w:rPr>
          <w:rFonts w:cs="Times New Roman"/>
          <w:szCs w:val="24"/>
        </w:rPr>
        <w:t xml:space="preserve"> </w:t>
      </w:r>
      <w:r w:rsidRPr="00AA27B5">
        <w:rPr>
          <w:rFonts w:cs="Times New Roman"/>
          <w:szCs w:val="24"/>
        </w:rPr>
        <w:t>Lisans</w:t>
      </w:r>
      <w:r w:rsidR="00C3001A" w:rsidRPr="00AA27B5">
        <w:rPr>
          <w:rFonts w:cs="Times New Roman"/>
          <w:szCs w:val="24"/>
        </w:rPr>
        <w:t xml:space="preserve"> </w:t>
      </w:r>
      <w:r w:rsidRPr="00AA27B5">
        <w:rPr>
          <w:rFonts w:cs="Times New Roman"/>
          <w:szCs w:val="24"/>
        </w:rPr>
        <w:t>Tezi.</w:t>
      </w:r>
      <w:r w:rsidR="00C3001A" w:rsidRPr="00AA27B5">
        <w:rPr>
          <w:rFonts w:cs="Times New Roman"/>
          <w:szCs w:val="24"/>
        </w:rPr>
        <w:t xml:space="preserve"> </w:t>
      </w:r>
      <w:proofErr w:type="gramEnd"/>
      <w:r w:rsidRPr="00AA27B5">
        <w:rPr>
          <w:rFonts w:cs="Times New Roman"/>
          <w:szCs w:val="24"/>
        </w:rPr>
        <w:t>Karamanoğlu</w:t>
      </w:r>
      <w:r w:rsidR="00C3001A" w:rsidRPr="00AA27B5">
        <w:rPr>
          <w:rFonts w:cs="Times New Roman"/>
          <w:szCs w:val="24"/>
        </w:rPr>
        <w:t xml:space="preserve"> </w:t>
      </w:r>
      <w:proofErr w:type="spellStart"/>
      <w:r w:rsidRPr="00AA27B5">
        <w:rPr>
          <w:rFonts w:cs="Times New Roman"/>
          <w:szCs w:val="24"/>
        </w:rPr>
        <w:t>Mehmetbey</w:t>
      </w:r>
      <w:proofErr w:type="spellEnd"/>
      <w:r w:rsidR="00C3001A" w:rsidRPr="00AA27B5">
        <w:rPr>
          <w:rFonts w:cs="Times New Roman"/>
          <w:szCs w:val="24"/>
        </w:rPr>
        <w:t xml:space="preserve"> </w:t>
      </w:r>
      <w:r w:rsidRPr="00AA27B5">
        <w:rPr>
          <w:rFonts w:cs="Times New Roman"/>
          <w:szCs w:val="24"/>
        </w:rPr>
        <w:t>Üniversitesi,</w:t>
      </w:r>
      <w:r w:rsidR="00C3001A" w:rsidRPr="00AA27B5">
        <w:rPr>
          <w:rFonts w:cs="Times New Roman"/>
          <w:szCs w:val="24"/>
        </w:rPr>
        <w:t xml:space="preserve"> </w:t>
      </w:r>
      <w:r w:rsidRPr="00AA27B5">
        <w:rPr>
          <w:rFonts w:cs="Times New Roman"/>
          <w:szCs w:val="24"/>
        </w:rPr>
        <w:t>Sosyal</w:t>
      </w:r>
      <w:r w:rsidR="00C3001A" w:rsidRPr="00AA27B5">
        <w:rPr>
          <w:rFonts w:cs="Times New Roman"/>
          <w:szCs w:val="24"/>
        </w:rPr>
        <w:t xml:space="preserve"> </w:t>
      </w:r>
      <w:r w:rsidRPr="00AA27B5">
        <w:rPr>
          <w:rFonts w:cs="Times New Roman"/>
          <w:szCs w:val="24"/>
        </w:rPr>
        <w:t>Bilimler</w:t>
      </w:r>
      <w:r w:rsidR="00C3001A" w:rsidRPr="00AA27B5">
        <w:rPr>
          <w:rFonts w:cs="Times New Roman"/>
          <w:szCs w:val="24"/>
        </w:rPr>
        <w:t xml:space="preserve"> </w:t>
      </w:r>
      <w:r w:rsidRPr="00AA27B5">
        <w:rPr>
          <w:rFonts w:cs="Times New Roman"/>
          <w:szCs w:val="24"/>
        </w:rPr>
        <w:t>Enstitüsü,</w:t>
      </w:r>
      <w:r w:rsidR="00C3001A" w:rsidRPr="00AA27B5">
        <w:rPr>
          <w:rFonts w:cs="Times New Roman"/>
          <w:szCs w:val="24"/>
        </w:rPr>
        <w:t xml:space="preserve"> </w:t>
      </w:r>
      <w:r w:rsidRPr="00AA27B5">
        <w:rPr>
          <w:rFonts w:cs="Times New Roman"/>
          <w:szCs w:val="24"/>
        </w:rPr>
        <w:t>Beden</w:t>
      </w:r>
      <w:r w:rsidR="00C3001A" w:rsidRPr="00AA27B5">
        <w:rPr>
          <w:rFonts w:cs="Times New Roman"/>
          <w:szCs w:val="24"/>
        </w:rPr>
        <w:t xml:space="preserve"> </w:t>
      </w:r>
      <w:r w:rsidRPr="00AA27B5">
        <w:rPr>
          <w:rFonts w:cs="Times New Roman"/>
          <w:szCs w:val="24"/>
        </w:rPr>
        <w:t>Eğitimi</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Spor</w:t>
      </w:r>
      <w:r w:rsidR="00C3001A" w:rsidRPr="00AA27B5">
        <w:rPr>
          <w:rFonts w:cs="Times New Roman"/>
          <w:szCs w:val="24"/>
        </w:rPr>
        <w:t xml:space="preserve"> </w:t>
      </w:r>
      <w:r w:rsidRPr="00AA27B5">
        <w:rPr>
          <w:rFonts w:cs="Times New Roman"/>
          <w:szCs w:val="24"/>
        </w:rPr>
        <w:t>Anabilim</w:t>
      </w:r>
      <w:r w:rsidR="00C3001A" w:rsidRPr="00AA27B5">
        <w:rPr>
          <w:rFonts w:cs="Times New Roman"/>
          <w:szCs w:val="24"/>
        </w:rPr>
        <w:t xml:space="preserve"> </w:t>
      </w:r>
      <w:r w:rsidRPr="00AA27B5">
        <w:rPr>
          <w:rFonts w:cs="Times New Roman"/>
          <w:szCs w:val="24"/>
        </w:rPr>
        <w:t>Dalı,</w:t>
      </w:r>
      <w:r w:rsidR="00C3001A" w:rsidRPr="00AA27B5">
        <w:rPr>
          <w:rFonts w:cs="Times New Roman"/>
          <w:szCs w:val="24"/>
        </w:rPr>
        <w:t xml:space="preserve"> </w:t>
      </w:r>
      <w:r w:rsidRPr="00AA27B5">
        <w:rPr>
          <w:rFonts w:cs="Times New Roman"/>
          <w:szCs w:val="24"/>
        </w:rPr>
        <w:t>Karaman.</w:t>
      </w:r>
    </w:p>
    <w:p w14:paraId="12D05A8C" w14:textId="481FE1FD" w:rsidR="00C5405A" w:rsidRPr="00AA27B5" w:rsidRDefault="00C5405A" w:rsidP="00AA27B5">
      <w:pPr>
        <w:spacing w:after="120"/>
        <w:ind w:left="851" w:hanging="851"/>
        <w:rPr>
          <w:rFonts w:cs="Times New Roman"/>
          <w:szCs w:val="24"/>
        </w:rPr>
      </w:pPr>
      <w:r w:rsidRPr="00AA27B5">
        <w:rPr>
          <w:rFonts w:cs="Times New Roman"/>
          <w:szCs w:val="24"/>
        </w:rPr>
        <w:t>Özer,</w:t>
      </w:r>
      <w:r w:rsidR="00C3001A" w:rsidRPr="00AA27B5">
        <w:rPr>
          <w:rFonts w:cs="Times New Roman"/>
          <w:szCs w:val="24"/>
        </w:rPr>
        <w:t xml:space="preserve"> </w:t>
      </w:r>
      <w:r w:rsidRPr="00AA27B5">
        <w:rPr>
          <w:rFonts w:cs="Times New Roman"/>
          <w:szCs w:val="24"/>
        </w:rPr>
        <w:t>K.</w:t>
      </w:r>
      <w:r w:rsidR="00C3001A" w:rsidRPr="00AA27B5">
        <w:rPr>
          <w:rFonts w:cs="Times New Roman"/>
          <w:szCs w:val="24"/>
        </w:rPr>
        <w:t xml:space="preserve"> </w:t>
      </w:r>
      <w:r w:rsidRPr="00AA27B5">
        <w:rPr>
          <w:rFonts w:cs="Times New Roman"/>
          <w:szCs w:val="24"/>
        </w:rPr>
        <w:t>(2002).</w:t>
      </w:r>
      <w:r w:rsidR="00C3001A" w:rsidRPr="00AA27B5">
        <w:rPr>
          <w:rFonts w:cs="Times New Roman"/>
          <w:szCs w:val="24"/>
        </w:rPr>
        <w:t xml:space="preserve"> </w:t>
      </w:r>
      <w:r w:rsidRPr="00AA27B5">
        <w:rPr>
          <w:rFonts w:cs="Times New Roman"/>
          <w:i/>
          <w:szCs w:val="24"/>
        </w:rPr>
        <w:t>Kaygı.</w:t>
      </w:r>
      <w:r w:rsidR="00C3001A" w:rsidRPr="00AA27B5">
        <w:rPr>
          <w:rFonts w:cs="Times New Roman"/>
          <w:szCs w:val="24"/>
        </w:rPr>
        <w:t xml:space="preserve"> </w:t>
      </w:r>
      <w:proofErr w:type="gramStart"/>
      <w:r w:rsidRPr="00AA27B5">
        <w:rPr>
          <w:rFonts w:cs="Times New Roman"/>
          <w:szCs w:val="24"/>
        </w:rPr>
        <w:t>İstanbul:</w:t>
      </w:r>
      <w:r w:rsidR="00C3001A" w:rsidRPr="00AA27B5">
        <w:rPr>
          <w:rFonts w:cs="Times New Roman"/>
          <w:szCs w:val="24"/>
        </w:rPr>
        <w:t xml:space="preserve"> </w:t>
      </w:r>
      <w:r w:rsidRPr="00AA27B5">
        <w:rPr>
          <w:rFonts w:cs="Times New Roman"/>
          <w:szCs w:val="24"/>
        </w:rPr>
        <w:t>Sistem</w:t>
      </w:r>
      <w:r w:rsidR="00C3001A" w:rsidRPr="00AA27B5">
        <w:rPr>
          <w:rFonts w:cs="Times New Roman"/>
          <w:szCs w:val="24"/>
        </w:rPr>
        <w:t xml:space="preserve"> </w:t>
      </w:r>
      <w:r w:rsidRPr="00AA27B5">
        <w:rPr>
          <w:rFonts w:cs="Times New Roman"/>
          <w:szCs w:val="24"/>
        </w:rPr>
        <w:t>Yayınevi.</w:t>
      </w:r>
      <w:proofErr w:type="gramEnd"/>
    </w:p>
    <w:p w14:paraId="5E2E78D6" w14:textId="3A019041" w:rsidR="00C5405A" w:rsidRPr="00AA27B5" w:rsidRDefault="00C5405A" w:rsidP="00AA27B5">
      <w:pPr>
        <w:spacing w:after="120"/>
        <w:ind w:left="851" w:hanging="851"/>
        <w:rPr>
          <w:rFonts w:cs="Times New Roman"/>
          <w:szCs w:val="24"/>
        </w:rPr>
      </w:pPr>
      <w:r w:rsidRPr="00AA27B5">
        <w:rPr>
          <w:rFonts w:cs="Times New Roman"/>
          <w:szCs w:val="24"/>
        </w:rPr>
        <w:t>Öztürk,</w:t>
      </w:r>
      <w:r w:rsidR="00C3001A" w:rsidRPr="00AA27B5">
        <w:rPr>
          <w:rFonts w:cs="Times New Roman"/>
          <w:szCs w:val="24"/>
        </w:rPr>
        <w:t xml:space="preserve"> </w:t>
      </w:r>
      <w:r w:rsidRPr="00AA27B5">
        <w:rPr>
          <w:rFonts w:cs="Times New Roman"/>
          <w:szCs w:val="24"/>
        </w:rPr>
        <w:t>S.</w:t>
      </w:r>
      <w:r w:rsidR="00C3001A" w:rsidRPr="00AA27B5">
        <w:rPr>
          <w:rFonts w:cs="Times New Roman"/>
          <w:szCs w:val="24"/>
        </w:rPr>
        <w:t xml:space="preserve"> </w:t>
      </w:r>
      <w:r w:rsidRPr="00AA27B5">
        <w:rPr>
          <w:rFonts w:cs="Times New Roman"/>
          <w:szCs w:val="24"/>
        </w:rPr>
        <w:t>E.</w:t>
      </w:r>
      <w:r w:rsidR="00C3001A" w:rsidRPr="00AA27B5">
        <w:rPr>
          <w:rFonts w:cs="Times New Roman"/>
          <w:szCs w:val="24"/>
        </w:rPr>
        <w:t xml:space="preserve"> </w:t>
      </w:r>
      <w:r w:rsidRPr="00AA27B5">
        <w:rPr>
          <w:rFonts w:cs="Times New Roman"/>
          <w:szCs w:val="24"/>
        </w:rPr>
        <w:t>(2019).</w:t>
      </w:r>
      <w:r w:rsidR="00C3001A" w:rsidRPr="00AA27B5">
        <w:rPr>
          <w:rFonts w:cs="Times New Roman"/>
          <w:szCs w:val="24"/>
        </w:rPr>
        <w:t xml:space="preserve"> </w:t>
      </w:r>
      <w:proofErr w:type="gramStart"/>
      <w:r w:rsidRPr="00AA27B5">
        <w:rPr>
          <w:rFonts w:cs="Times New Roman"/>
          <w:i/>
          <w:iCs/>
          <w:szCs w:val="24"/>
        </w:rPr>
        <w:t>Dart</w:t>
      </w:r>
      <w:r w:rsidR="00C3001A" w:rsidRPr="00AA27B5">
        <w:rPr>
          <w:rFonts w:cs="Times New Roman"/>
          <w:i/>
          <w:iCs/>
          <w:szCs w:val="24"/>
        </w:rPr>
        <w:t xml:space="preserve"> </w:t>
      </w:r>
      <w:r w:rsidRPr="00AA27B5">
        <w:rPr>
          <w:rFonts w:cs="Times New Roman"/>
          <w:i/>
          <w:iCs/>
          <w:szCs w:val="24"/>
        </w:rPr>
        <w:t>sporcularının</w:t>
      </w:r>
      <w:r w:rsidR="00C3001A" w:rsidRPr="00AA27B5">
        <w:rPr>
          <w:rFonts w:cs="Times New Roman"/>
          <w:i/>
          <w:iCs/>
          <w:szCs w:val="24"/>
        </w:rPr>
        <w:t xml:space="preserve"> </w:t>
      </w:r>
      <w:r w:rsidRPr="00AA27B5">
        <w:rPr>
          <w:rFonts w:cs="Times New Roman"/>
          <w:i/>
          <w:iCs/>
          <w:szCs w:val="24"/>
        </w:rPr>
        <w:t>durumluk</w:t>
      </w:r>
      <w:r w:rsidR="00C3001A" w:rsidRPr="00AA27B5">
        <w:rPr>
          <w:rFonts w:cs="Times New Roman"/>
          <w:i/>
          <w:iCs/>
          <w:szCs w:val="24"/>
        </w:rPr>
        <w:t xml:space="preserve"> </w:t>
      </w:r>
      <w:r w:rsidRPr="00AA27B5">
        <w:rPr>
          <w:rFonts w:cs="Times New Roman"/>
          <w:i/>
          <w:iCs/>
          <w:szCs w:val="24"/>
        </w:rPr>
        <w:t>ve</w:t>
      </w:r>
      <w:r w:rsidR="00C3001A" w:rsidRPr="00AA27B5">
        <w:rPr>
          <w:rFonts w:cs="Times New Roman"/>
          <w:i/>
          <w:iCs/>
          <w:szCs w:val="24"/>
        </w:rPr>
        <w:t xml:space="preserve"> </w:t>
      </w:r>
      <w:r w:rsidRPr="00AA27B5">
        <w:rPr>
          <w:rFonts w:cs="Times New Roman"/>
          <w:i/>
          <w:iCs/>
          <w:szCs w:val="24"/>
        </w:rPr>
        <w:t>sürekli</w:t>
      </w:r>
      <w:r w:rsidR="00C3001A" w:rsidRPr="00AA27B5">
        <w:rPr>
          <w:rFonts w:cs="Times New Roman"/>
          <w:i/>
          <w:iCs/>
          <w:szCs w:val="24"/>
        </w:rPr>
        <w:t xml:space="preserve"> </w:t>
      </w:r>
      <w:r w:rsidRPr="00AA27B5">
        <w:rPr>
          <w:rFonts w:cs="Times New Roman"/>
          <w:i/>
          <w:iCs/>
          <w:szCs w:val="24"/>
        </w:rPr>
        <w:t>kaygı</w:t>
      </w:r>
      <w:r w:rsidR="00C3001A" w:rsidRPr="00AA27B5">
        <w:rPr>
          <w:rFonts w:cs="Times New Roman"/>
          <w:i/>
          <w:iCs/>
          <w:szCs w:val="24"/>
        </w:rPr>
        <w:t xml:space="preserve"> </w:t>
      </w:r>
      <w:r w:rsidRPr="00AA27B5">
        <w:rPr>
          <w:rFonts w:cs="Times New Roman"/>
          <w:i/>
          <w:iCs/>
          <w:szCs w:val="24"/>
        </w:rPr>
        <w:t>düzeylerinin</w:t>
      </w:r>
      <w:r w:rsidR="00C3001A" w:rsidRPr="00AA27B5">
        <w:rPr>
          <w:rFonts w:cs="Times New Roman"/>
          <w:i/>
          <w:iCs/>
          <w:szCs w:val="24"/>
        </w:rPr>
        <w:t xml:space="preserve"> </w:t>
      </w:r>
      <w:r w:rsidRPr="00AA27B5">
        <w:rPr>
          <w:rFonts w:cs="Times New Roman"/>
          <w:i/>
          <w:iCs/>
          <w:szCs w:val="24"/>
        </w:rPr>
        <w:t>performansa</w:t>
      </w:r>
      <w:r w:rsidR="00C3001A" w:rsidRPr="00AA27B5">
        <w:rPr>
          <w:rFonts w:cs="Times New Roman"/>
          <w:i/>
          <w:iCs/>
          <w:szCs w:val="24"/>
        </w:rPr>
        <w:t xml:space="preserve"> </w:t>
      </w:r>
      <w:r w:rsidRPr="00AA27B5">
        <w:rPr>
          <w:rFonts w:cs="Times New Roman"/>
          <w:i/>
          <w:iCs/>
          <w:szCs w:val="24"/>
        </w:rPr>
        <w:t>etkisinin</w:t>
      </w:r>
      <w:r w:rsidR="00C3001A" w:rsidRPr="00AA27B5">
        <w:rPr>
          <w:rFonts w:cs="Times New Roman"/>
          <w:i/>
          <w:iCs/>
          <w:szCs w:val="24"/>
        </w:rPr>
        <w:t xml:space="preserve"> </w:t>
      </w:r>
      <w:r w:rsidRPr="00AA27B5">
        <w:rPr>
          <w:rFonts w:cs="Times New Roman"/>
          <w:i/>
          <w:iCs/>
          <w:szCs w:val="24"/>
        </w:rPr>
        <w:t>incelenmesi.</w:t>
      </w:r>
      <w:r w:rsidR="00C3001A" w:rsidRPr="00AA27B5">
        <w:rPr>
          <w:rFonts w:cs="Times New Roman"/>
          <w:szCs w:val="24"/>
        </w:rPr>
        <w:t xml:space="preserve"> </w:t>
      </w:r>
      <w:r w:rsidRPr="00AA27B5">
        <w:rPr>
          <w:rFonts w:cs="Times New Roman"/>
          <w:szCs w:val="24"/>
        </w:rPr>
        <w:t>Yüksek</w:t>
      </w:r>
      <w:r w:rsidR="00C3001A" w:rsidRPr="00AA27B5">
        <w:rPr>
          <w:rFonts w:cs="Times New Roman"/>
          <w:szCs w:val="24"/>
        </w:rPr>
        <w:t xml:space="preserve"> </w:t>
      </w:r>
      <w:r w:rsidRPr="00AA27B5">
        <w:rPr>
          <w:rFonts w:cs="Times New Roman"/>
          <w:szCs w:val="24"/>
        </w:rPr>
        <w:t>Lisans</w:t>
      </w:r>
      <w:r w:rsidR="00C3001A" w:rsidRPr="00AA27B5">
        <w:rPr>
          <w:rFonts w:cs="Times New Roman"/>
          <w:szCs w:val="24"/>
        </w:rPr>
        <w:t xml:space="preserve"> </w:t>
      </w:r>
      <w:r w:rsidRPr="00AA27B5">
        <w:rPr>
          <w:rFonts w:cs="Times New Roman"/>
          <w:szCs w:val="24"/>
        </w:rPr>
        <w:t>Tezi.</w:t>
      </w:r>
      <w:r w:rsidR="00C3001A" w:rsidRPr="00AA27B5">
        <w:rPr>
          <w:rFonts w:cs="Times New Roman"/>
          <w:szCs w:val="24"/>
        </w:rPr>
        <w:t xml:space="preserve"> </w:t>
      </w:r>
      <w:proofErr w:type="gramEnd"/>
      <w:r w:rsidRPr="00AA27B5">
        <w:rPr>
          <w:rFonts w:cs="Times New Roman"/>
          <w:szCs w:val="24"/>
        </w:rPr>
        <w:t>Bartın</w:t>
      </w:r>
      <w:r w:rsidR="00C3001A" w:rsidRPr="00AA27B5">
        <w:rPr>
          <w:rFonts w:cs="Times New Roman"/>
          <w:szCs w:val="24"/>
        </w:rPr>
        <w:t xml:space="preserve"> </w:t>
      </w:r>
      <w:r w:rsidRPr="00AA27B5">
        <w:rPr>
          <w:rFonts w:cs="Times New Roman"/>
          <w:szCs w:val="24"/>
        </w:rPr>
        <w:t>Üniversitesi,</w:t>
      </w:r>
      <w:r w:rsidR="00C3001A" w:rsidRPr="00AA27B5">
        <w:rPr>
          <w:rFonts w:cs="Times New Roman"/>
          <w:szCs w:val="24"/>
        </w:rPr>
        <w:t xml:space="preserve"> </w:t>
      </w:r>
      <w:r w:rsidRPr="00AA27B5">
        <w:rPr>
          <w:rFonts w:cs="Times New Roman"/>
          <w:szCs w:val="24"/>
        </w:rPr>
        <w:t>Eğitim</w:t>
      </w:r>
      <w:r w:rsidR="00C3001A" w:rsidRPr="00AA27B5">
        <w:rPr>
          <w:rFonts w:cs="Times New Roman"/>
          <w:szCs w:val="24"/>
        </w:rPr>
        <w:t xml:space="preserve"> </w:t>
      </w:r>
      <w:r w:rsidRPr="00AA27B5">
        <w:rPr>
          <w:rFonts w:cs="Times New Roman"/>
          <w:szCs w:val="24"/>
        </w:rPr>
        <w:t>Bilimleri</w:t>
      </w:r>
      <w:r w:rsidR="00C3001A" w:rsidRPr="00AA27B5">
        <w:rPr>
          <w:rFonts w:cs="Times New Roman"/>
          <w:szCs w:val="24"/>
        </w:rPr>
        <w:t xml:space="preserve"> </w:t>
      </w:r>
      <w:r w:rsidRPr="00AA27B5">
        <w:rPr>
          <w:rFonts w:cs="Times New Roman"/>
          <w:szCs w:val="24"/>
        </w:rPr>
        <w:t>Enstitüsü,</w:t>
      </w:r>
      <w:r w:rsidR="00C3001A" w:rsidRPr="00AA27B5">
        <w:rPr>
          <w:rFonts w:cs="Times New Roman"/>
          <w:szCs w:val="24"/>
        </w:rPr>
        <w:t xml:space="preserve"> </w:t>
      </w:r>
      <w:r w:rsidRPr="00AA27B5">
        <w:rPr>
          <w:rFonts w:cs="Times New Roman"/>
          <w:szCs w:val="24"/>
        </w:rPr>
        <w:t>Beden</w:t>
      </w:r>
      <w:r w:rsidR="00C3001A" w:rsidRPr="00AA27B5">
        <w:rPr>
          <w:rFonts w:cs="Times New Roman"/>
          <w:szCs w:val="24"/>
        </w:rPr>
        <w:t xml:space="preserve"> </w:t>
      </w:r>
      <w:r w:rsidRPr="00AA27B5">
        <w:rPr>
          <w:rFonts w:cs="Times New Roman"/>
          <w:szCs w:val="24"/>
        </w:rPr>
        <w:t>Eğitimi</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Spor</w:t>
      </w:r>
      <w:r w:rsidR="00C3001A" w:rsidRPr="00AA27B5">
        <w:rPr>
          <w:rFonts w:cs="Times New Roman"/>
          <w:szCs w:val="24"/>
        </w:rPr>
        <w:t xml:space="preserve"> </w:t>
      </w:r>
      <w:r w:rsidRPr="00AA27B5">
        <w:rPr>
          <w:rFonts w:cs="Times New Roman"/>
          <w:szCs w:val="24"/>
        </w:rPr>
        <w:t>Öğretimi</w:t>
      </w:r>
      <w:r w:rsidR="00C3001A" w:rsidRPr="00AA27B5">
        <w:rPr>
          <w:rFonts w:cs="Times New Roman"/>
          <w:szCs w:val="24"/>
        </w:rPr>
        <w:t xml:space="preserve"> </w:t>
      </w:r>
      <w:r w:rsidRPr="00AA27B5">
        <w:rPr>
          <w:rFonts w:cs="Times New Roman"/>
          <w:szCs w:val="24"/>
        </w:rPr>
        <w:t>Anabilim</w:t>
      </w:r>
      <w:r w:rsidR="00C3001A" w:rsidRPr="00AA27B5">
        <w:rPr>
          <w:rFonts w:cs="Times New Roman"/>
          <w:szCs w:val="24"/>
        </w:rPr>
        <w:t xml:space="preserve"> </w:t>
      </w:r>
      <w:r w:rsidRPr="00AA27B5">
        <w:rPr>
          <w:rFonts w:cs="Times New Roman"/>
          <w:szCs w:val="24"/>
        </w:rPr>
        <w:t>Dalı,</w:t>
      </w:r>
      <w:r w:rsidR="00C3001A" w:rsidRPr="00AA27B5">
        <w:rPr>
          <w:rFonts w:cs="Times New Roman"/>
          <w:szCs w:val="24"/>
        </w:rPr>
        <w:t xml:space="preserve"> </w:t>
      </w:r>
      <w:r w:rsidRPr="00AA27B5">
        <w:rPr>
          <w:rFonts w:cs="Times New Roman"/>
          <w:szCs w:val="24"/>
        </w:rPr>
        <w:t>Bartın.</w:t>
      </w:r>
    </w:p>
    <w:p w14:paraId="37DE8AA0" w14:textId="79530953" w:rsidR="00C5405A" w:rsidRPr="00AA27B5" w:rsidRDefault="00C5405A" w:rsidP="00AA27B5">
      <w:pPr>
        <w:spacing w:after="120"/>
        <w:ind w:left="851" w:hanging="851"/>
        <w:rPr>
          <w:rFonts w:cs="Times New Roman"/>
          <w:szCs w:val="24"/>
        </w:rPr>
      </w:pPr>
      <w:proofErr w:type="spellStart"/>
      <w:r w:rsidRPr="00AA27B5">
        <w:rPr>
          <w:rFonts w:cs="Times New Roman"/>
          <w:szCs w:val="24"/>
        </w:rPr>
        <w:t>Özusta</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Ş.</w:t>
      </w:r>
      <w:r w:rsidR="00C3001A" w:rsidRPr="00AA27B5">
        <w:rPr>
          <w:rFonts w:cs="Times New Roman"/>
          <w:szCs w:val="24"/>
        </w:rPr>
        <w:t xml:space="preserve"> </w:t>
      </w:r>
      <w:r w:rsidRPr="00AA27B5">
        <w:rPr>
          <w:rFonts w:cs="Times New Roman"/>
          <w:szCs w:val="24"/>
        </w:rPr>
        <w:t>(1995).</w:t>
      </w:r>
      <w:r w:rsidR="00C3001A" w:rsidRPr="00AA27B5">
        <w:rPr>
          <w:rFonts w:cs="Times New Roman"/>
          <w:szCs w:val="24"/>
        </w:rPr>
        <w:t xml:space="preserve"> </w:t>
      </w:r>
      <w:r w:rsidRPr="00AA27B5">
        <w:rPr>
          <w:rFonts w:cs="Times New Roman"/>
          <w:szCs w:val="24"/>
        </w:rPr>
        <w:t>Çocuklar</w:t>
      </w:r>
      <w:r w:rsidR="00C3001A" w:rsidRPr="00AA27B5">
        <w:rPr>
          <w:rFonts w:cs="Times New Roman"/>
          <w:szCs w:val="24"/>
        </w:rPr>
        <w:t xml:space="preserve"> </w:t>
      </w:r>
      <w:r w:rsidRPr="00AA27B5">
        <w:rPr>
          <w:rFonts w:cs="Times New Roman"/>
          <w:szCs w:val="24"/>
        </w:rPr>
        <w:t>için</w:t>
      </w:r>
      <w:r w:rsidR="00C3001A" w:rsidRPr="00AA27B5">
        <w:rPr>
          <w:rFonts w:cs="Times New Roman"/>
          <w:szCs w:val="24"/>
        </w:rPr>
        <w:t xml:space="preserve"> </w:t>
      </w:r>
      <w:r w:rsidRPr="00AA27B5">
        <w:rPr>
          <w:rFonts w:cs="Times New Roman"/>
          <w:szCs w:val="24"/>
        </w:rPr>
        <w:t>durumluk-sürekli</w:t>
      </w:r>
      <w:r w:rsidR="00C3001A" w:rsidRPr="00AA27B5">
        <w:rPr>
          <w:rFonts w:cs="Times New Roman"/>
          <w:szCs w:val="24"/>
        </w:rPr>
        <w:t xml:space="preserve"> </w:t>
      </w:r>
      <w:r w:rsidRPr="00AA27B5">
        <w:rPr>
          <w:rFonts w:cs="Times New Roman"/>
          <w:szCs w:val="24"/>
        </w:rPr>
        <w:t>kaygı</w:t>
      </w:r>
      <w:r w:rsidR="00C3001A" w:rsidRPr="00AA27B5">
        <w:rPr>
          <w:rFonts w:cs="Times New Roman"/>
          <w:szCs w:val="24"/>
        </w:rPr>
        <w:t xml:space="preserve"> </w:t>
      </w:r>
      <w:proofErr w:type="gramStart"/>
      <w:r w:rsidRPr="00AA27B5">
        <w:rPr>
          <w:rFonts w:cs="Times New Roman"/>
          <w:szCs w:val="24"/>
        </w:rPr>
        <w:t>envanteri</w:t>
      </w:r>
      <w:proofErr w:type="gramEnd"/>
      <w:r w:rsidR="00C3001A" w:rsidRPr="00AA27B5">
        <w:rPr>
          <w:rFonts w:cs="Times New Roman"/>
          <w:szCs w:val="24"/>
        </w:rPr>
        <w:t xml:space="preserve"> </w:t>
      </w:r>
      <w:r w:rsidRPr="00AA27B5">
        <w:rPr>
          <w:rFonts w:cs="Times New Roman"/>
          <w:szCs w:val="24"/>
        </w:rPr>
        <w:t>uyarlama.</w:t>
      </w:r>
      <w:r w:rsidR="00C3001A" w:rsidRPr="00AA27B5">
        <w:rPr>
          <w:rFonts w:cs="Times New Roman"/>
          <w:szCs w:val="24"/>
        </w:rPr>
        <w:t xml:space="preserve"> </w:t>
      </w:r>
      <w:proofErr w:type="gramStart"/>
      <w:r w:rsidRPr="00AA27B5">
        <w:rPr>
          <w:rFonts w:cs="Times New Roman"/>
          <w:szCs w:val="24"/>
        </w:rPr>
        <w:t>Geçerlilik</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güvenirlilik</w:t>
      </w:r>
      <w:r w:rsidR="00C3001A" w:rsidRPr="00AA27B5">
        <w:rPr>
          <w:rFonts w:cs="Times New Roman"/>
          <w:szCs w:val="24"/>
        </w:rPr>
        <w:t xml:space="preserve"> </w:t>
      </w:r>
      <w:r w:rsidRPr="00AA27B5">
        <w:rPr>
          <w:rFonts w:cs="Times New Roman"/>
          <w:szCs w:val="24"/>
        </w:rPr>
        <w:t>çalışması.</w:t>
      </w:r>
      <w:r w:rsidR="00C3001A" w:rsidRPr="00AA27B5">
        <w:rPr>
          <w:rFonts w:cs="Times New Roman"/>
          <w:szCs w:val="24"/>
        </w:rPr>
        <w:t xml:space="preserve"> </w:t>
      </w:r>
      <w:proofErr w:type="gramEnd"/>
      <w:r w:rsidRPr="00AA27B5">
        <w:rPr>
          <w:rFonts w:cs="Times New Roman"/>
          <w:i/>
          <w:szCs w:val="24"/>
        </w:rPr>
        <w:t>Türk</w:t>
      </w:r>
      <w:r w:rsidR="00C3001A" w:rsidRPr="00AA27B5">
        <w:rPr>
          <w:rFonts w:cs="Times New Roman"/>
          <w:i/>
          <w:szCs w:val="24"/>
        </w:rPr>
        <w:t xml:space="preserve"> </w:t>
      </w:r>
      <w:r w:rsidRPr="00AA27B5">
        <w:rPr>
          <w:rFonts w:cs="Times New Roman"/>
          <w:i/>
          <w:szCs w:val="24"/>
        </w:rPr>
        <w:t>Psikoloji</w:t>
      </w:r>
      <w:r w:rsidR="00C3001A" w:rsidRPr="00AA27B5">
        <w:rPr>
          <w:rFonts w:cs="Times New Roman"/>
          <w:i/>
          <w:szCs w:val="24"/>
        </w:rPr>
        <w:t xml:space="preserve"> </w:t>
      </w:r>
      <w:r w:rsidRPr="00AA27B5">
        <w:rPr>
          <w:rFonts w:cs="Times New Roman"/>
          <w:i/>
          <w:szCs w:val="24"/>
        </w:rPr>
        <w:t>Dergisi,</w:t>
      </w:r>
      <w:r w:rsidR="00C3001A" w:rsidRPr="00AA27B5">
        <w:rPr>
          <w:rFonts w:cs="Times New Roman"/>
          <w:i/>
          <w:szCs w:val="24"/>
        </w:rPr>
        <w:t xml:space="preserve"> </w:t>
      </w:r>
      <w:r w:rsidRPr="00AA27B5">
        <w:rPr>
          <w:rFonts w:cs="Times New Roman"/>
          <w:i/>
          <w:szCs w:val="24"/>
        </w:rPr>
        <w:t>10</w:t>
      </w:r>
      <w:r w:rsidRPr="00AA27B5">
        <w:rPr>
          <w:rFonts w:cs="Times New Roman"/>
          <w:szCs w:val="24"/>
        </w:rPr>
        <w:t>(34),</w:t>
      </w:r>
      <w:r w:rsidR="00C3001A" w:rsidRPr="00AA27B5">
        <w:rPr>
          <w:rFonts w:cs="Times New Roman"/>
          <w:szCs w:val="24"/>
        </w:rPr>
        <w:t xml:space="preserve"> </w:t>
      </w:r>
      <w:r w:rsidRPr="00AA27B5">
        <w:rPr>
          <w:rFonts w:cs="Times New Roman"/>
          <w:szCs w:val="24"/>
        </w:rPr>
        <w:t>32-44.</w:t>
      </w:r>
    </w:p>
    <w:p w14:paraId="6F78F0A4" w14:textId="781012FA" w:rsidR="00C5405A" w:rsidRPr="00AA27B5" w:rsidRDefault="00C5405A" w:rsidP="00AA27B5">
      <w:pPr>
        <w:spacing w:after="120"/>
        <w:ind w:left="851" w:hanging="851"/>
        <w:rPr>
          <w:rFonts w:eastAsia="Times New Roman" w:cs="Times New Roman"/>
          <w:szCs w:val="24"/>
          <w:lang w:eastAsia="tr-TR"/>
        </w:rPr>
      </w:pPr>
      <w:r w:rsidRPr="00AA27B5">
        <w:rPr>
          <w:rFonts w:eastAsia="Times New Roman" w:cs="Times New Roman"/>
          <w:szCs w:val="24"/>
          <w:lang w:eastAsia="tr-TR"/>
        </w:rPr>
        <w:t>Par,</w:t>
      </w:r>
      <w:r w:rsidR="00C3001A" w:rsidRPr="00AA27B5">
        <w:rPr>
          <w:rFonts w:eastAsia="Times New Roman" w:cs="Times New Roman"/>
          <w:szCs w:val="24"/>
          <w:lang w:eastAsia="tr-TR"/>
        </w:rPr>
        <w:t xml:space="preserve"> </w:t>
      </w:r>
      <w:r w:rsidRPr="00AA27B5">
        <w:rPr>
          <w:rFonts w:eastAsia="Times New Roman" w:cs="Times New Roman"/>
          <w:szCs w:val="24"/>
          <w:lang w:eastAsia="tr-TR"/>
        </w:rPr>
        <w:t>H.</w:t>
      </w:r>
      <w:r w:rsidR="00C3001A" w:rsidRPr="00AA27B5">
        <w:rPr>
          <w:rFonts w:eastAsia="Times New Roman" w:cs="Times New Roman"/>
          <w:szCs w:val="24"/>
          <w:lang w:eastAsia="tr-TR"/>
        </w:rPr>
        <w:t xml:space="preserve"> </w:t>
      </w:r>
      <w:r w:rsidRPr="00AA27B5">
        <w:rPr>
          <w:rFonts w:eastAsia="Times New Roman" w:cs="Times New Roman"/>
          <w:szCs w:val="24"/>
          <w:lang w:eastAsia="tr-TR"/>
        </w:rPr>
        <w:t>(2020).</w:t>
      </w:r>
      <w:r w:rsidR="00C3001A" w:rsidRPr="00AA27B5">
        <w:rPr>
          <w:rFonts w:eastAsia="Times New Roman" w:cs="Times New Roman"/>
          <w:szCs w:val="24"/>
          <w:lang w:eastAsia="tr-TR"/>
        </w:rPr>
        <w:t xml:space="preserve"> </w:t>
      </w:r>
      <w:r w:rsidRPr="00AA27B5">
        <w:rPr>
          <w:rFonts w:eastAsia="Times New Roman" w:cs="Times New Roman"/>
          <w:i/>
          <w:szCs w:val="24"/>
          <w:lang w:eastAsia="tr-TR"/>
        </w:rPr>
        <w:t>Güreş</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eğitim</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merkezlerindeki</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sporcuların</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rekreasyonel</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faaliyetlere</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katılım,</w:t>
      </w:r>
      <w:r w:rsidR="00C3001A" w:rsidRPr="00AA27B5">
        <w:rPr>
          <w:rFonts w:eastAsia="Times New Roman" w:cs="Times New Roman"/>
          <w:i/>
          <w:szCs w:val="24"/>
          <w:lang w:eastAsia="tr-TR"/>
        </w:rPr>
        <w:t xml:space="preserve"> </w:t>
      </w:r>
      <w:proofErr w:type="gramStart"/>
      <w:r w:rsidRPr="00AA27B5">
        <w:rPr>
          <w:rFonts w:eastAsia="Times New Roman" w:cs="Times New Roman"/>
          <w:i/>
          <w:szCs w:val="24"/>
          <w:lang w:eastAsia="tr-TR"/>
        </w:rPr>
        <w:t>motivasyon</w:t>
      </w:r>
      <w:proofErr w:type="gramEnd"/>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ve</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tatmin</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düzeyleri</w:t>
      </w:r>
      <w:r w:rsidRPr="00AA27B5">
        <w:rPr>
          <w:rFonts w:eastAsia="Times New Roman" w:cs="Times New Roman"/>
          <w:szCs w:val="24"/>
          <w:lang w:eastAsia="tr-TR"/>
        </w:rPr>
        <w:t>.</w:t>
      </w:r>
      <w:r w:rsidR="00C3001A" w:rsidRPr="00AA27B5">
        <w:rPr>
          <w:rFonts w:eastAsia="Times New Roman" w:cs="Times New Roman"/>
          <w:szCs w:val="24"/>
          <w:lang w:eastAsia="tr-TR"/>
        </w:rPr>
        <w:t xml:space="preserve"> </w:t>
      </w:r>
      <w:proofErr w:type="gramStart"/>
      <w:r w:rsidRPr="00AA27B5">
        <w:rPr>
          <w:rFonts w:eastAsia="Times New Roman" w:cs="Times New Roman"/>
          <w:szCs w:val="24"/>
          <w:lang w:eastAsia="tr-TR"/>
        </w:rPr>
        <w:t>Yüksek</w:t>
      </w:r>
      <w:r w:rsidR="00C3001A" w:rsidRPr="00AA27B5">
        <w:rPr>
          <w:rFonts w:eastAsia="Times New Roman" w:cs="Times New Roman"/>
          <w:szCs w:val="24"/>
          <w:lang w:eastAsia="tr-TR"/>
        </w:rPr>
        <w:t xml:space="preserve"> </w:t>
      </w:r>
      <w:r w:rsidRPr="00AA27B5">
        <w:rPr>
          <w:rFonts w:eastAsia="Times New Roman" w:cs="Times New Roman"/>
          <w:szCs w:val="24"/>
          <w:lang w:eastAsia="tr-TR"/>
        </w:rPr>
        <w:t>Lisans</w:t>
      </w:r>
      <w:r w:rsidR="00C3001A" w:rsidRPr="00AA27B5">
        <w:rPr>
          <w:rFonts w:eastAsia="Times New Roman" w:cs="Times New Roman"/>
          <w:szCs w:val="24"/>
          <w:lang w:eastAsia="tr-TR"/>
        </w:rPr>
        <w:t xml:space="preserve"> </w:t>
      </w:r>
      <w:r w:rsidRPr="00AA27B5">
        <w:rPr>
          <w:rFonts w:eastAsia="Times New Roman" w:cs="Times New Roman"/>
          <w:szCs w:val="24"/>
          <w:lang w:eastAsia="tr-TR"/>
        </w:rPr>
        <w:t>Tezi.</w:t>
      </w:r>
      <w:r w:rsidR="00C3001A" w:rsidRPr="00AA27B5">
        <w:rPr>
          <w:rFonts w:eastAsia="Times New Roman" w:cs="Times New Roman"/>
          <w:szCs w:val="24"/>
          <w:lang w:eastAsia="tr-TR"/>
        </w:rPr>
        <w:t xml:space="preserve"> </w:t>
      </w:r>
      <w:proofErr w:type="gramEnd"/>
      <w:r w:rsidRPr="00AA27B5">
        <w:rPr>
          <w:rFonts w:eastAsia="Times New Roman" w:cs="Times New Roman"/>
          <w:szCs w:val="24"/>
          <w:lang w:eastAsia="tr-TR"/>
        </w:rPr>
        <w:t>Trakya</w:t>
      </w:r>
      <w:r w:rsidR="00C3001A" w:rsidRPr="00AA27B5">
        <w:rPr>
          <w:rFonts w:eastAsia="Times New Roman" w:cs="Times New Roman"/>
          <w:szCs w:val="24"/>
          <w:lang w:eastAsia="tr-TR"/>
        </w:rPr>
        <w:t xml:space="preserve"> </w:t>
      </w:r>
      <w:r w:rsidRPr="00AA27B5">
        <w:rPr>
          <w:rFonts w:eastAsia="Times New Roman" w:cs="Times New Roman"/>
          <w:szCs w:val="24"/>
          <w:lang w:eastAsia="tr-TR"/>
        </w:rPr>
        <w:t>Üniversitesi</w:t>
      </w:r>
      <w:r w:rsidR="00C3001A" w:rsidRPr="00AA27B5">
        <w:rPr>
          <w:rFonts w:eastAsia="Times New Roman" w:cs="Times New Roman"/>
          <w:szCs w:val="24"/>
          <w:lang w:eastAsia="tr-TR"/>
        </w:rPr>
        <w:t xml:space="preserve"> </w:t>
      </w:r>
      <w:r w:rsidRPr="00AA27B5">
        <w:rPr>
          <w:rFonts w:eastAsia="Times New Roman" w:cs="Times New Roman"/>
          <w:szCs w:val="24"/>
          <w:lang w:eastAsia="tr-TR"/>
        </w:rPr>
        <w:t>Sosyal</w:t>
      </w:r>
      <w:r w:rsidR="00C3001A" w:rsidRPr="00AA27B5">
        <w:rPr>
          <w:rFonts w:eastAsia="Times New Roman" w:cs="Times New Roman"/>
          <w:szCs w:val="24"/>
          <w:lang w:eastAsia="tr-TR"/>
        </w:rPr>
        <w:t xml:space="preserve"> </w:t>
      </w:r>
      <w:r w:rsidRPr="00AA27B5">
        <w:rPr>
          <w:rFonts w:eastAsia="Times New Roman" w:cs="Times New Roman"/>
          <w:szCs w:val="24"/>
          <w:lang w:eastAsia="tr-TR"/>
        </w:rPr>
        <w:t>Bilimler</w:t>
      </w:r>
      <w:r w:rsidR="00C3001A" w:rsidRPr="00AA27B5">
        <w:rPr>
          <w:rFonts w:eastAsia="Times New Roman" w:cs="Times New Roman"/>
          <w:szCs w:val="24"/>
          <w:lang w:eastAsia="tr-TR"/>
        </w:rPr>
        <w:t xml:space="preserve"> </w:t>
      </w:r>
      <w:r w:rsidRPr="00AA27B5">
        <w:rPr>
          <w:rFonts w:eastAsia="Times New Roman" w:cs="Times New Roman"/>
          <w:szCs w:val="24"/>
          <w:lang w:eastAsia="tr-TR"/>
        </w:rPr>
        <w:t>Enstitüsü,</w:t>
      </w:r>
      <w:r w:rsidR="00C3001A" w:rsidRPr="00AA27B5">
        <w:rPr>
          <w:rFonts w:eastAsia="Times New Roman" w:cs="Times New Roman"/>
          <w:szCs w:val="24"/>
          <w:lang w:eastAsia="tr-TR"/>
        </w:rPr>
        <w:t xml:space="preserve"> </w:t>
      </w:r>
      <w:r w:rsidRPr="00AA27B5">
        <w:rPr>
          <w:rFonts w:eastAsia="Times New Roman" w:cs="Times New Roman"/>
          <w:szCs w:val="24"/>
          <w:lang w:eastAsia="tr-TR"/>
        </w:rPr>
        <w:t>Edirne.</w:t>
      </w:r>
    </w:p>
    <w:p w14:paraId="0DB4BF96" w14:textId="6ABE6570" w:rsidR="00C5405A" w:rsidRPr="00AA27B5" w:rsidRDefault="00C5405A" w:rsidP="00AA27B5">
      <w:pPr>
        <w:spacing w:after="120"/>
        <w:ind w:left="851" w:hanging="851"/>
        <w:rPr>
          <w:rFonts w:cs="Times New Roman"/>
          <w:szCs w:val="24"/>
        </w:rPr>
      </w:pPr>
      <w:proofErr w:type="spellStart"/>
      <w:r w:rsidRPr="00AA27B5">
        <w:rPr>
          <w:rFonts w:cs="Times New Roman"/>
          <w:szCs w:val="24"/>
        </w:rPr>
        <w:t>Petrov</w:t>
      </w:r>
      <w:proofErr w:type="spellEnd"/>
      <w:r w:rsidR="00C3001A" w:rsidRPr="00AA27B5">
        <w:rPr>
          <w:rFonts w:cs="Times New Roman"/>
          <w:szCs w:val="24"/>
        </w:rPr>
        <w:t xml:space="preserve"> </w:t>
      </w:r>
      <w:r w:rsidRPr="00AA27B5">
        <w:rPr>
          <w:rFonts w:cs="Times New Roman"/>
          <w:szCs w:val="24"/>
        </w:rPr>
        <w:t>R.</w:t>
      </w:r>
      <w:r w:rsidR="00C3001A" w:rsidRPr="00AA27B5">
        <w:rPr>
          <w:rFonts w:cs="Times New Roman"/>
          <w:szCs w:val="24"/>
        </w:rPr>
        <w:t xml:space="preserve"> </w:t>
      </w:r>
      <w:r w:rsidRPr="00AA27B5">
        <w:rPr>
          <w:rFonts w:cs="Times New Roman"/>
          <w:szCs w:val="24"/>
        </w:rPr>
        <w:t>(2000).</w:t>
      </w:r>
      <w:r w:rsidR="00C3001A" w:rsidRPr="00AA27B5">
        <w:rPr>
          <w:rFonts w:cs="Times New Roman"/>
          <w:szCs w:val="24"/>
        </w:rPr>
        <w:t xml:space="preserve"> </w:t>
      </w:r>
      <w:proofErr w:type="spellStart"/>
      <w:r w:rsidRPr="00AA27B5">
        <w:rPr>
          <w:rFonts w:cs="Times New Roman"/>
          <w:i/>
          <w:iCs/>
          <w:szCs w:val="24"/>
        </w:rPr>
        <w:t>The</w:t>
      </w:r>
      <w:proofErr w:type="spellEnd"/>
      <w:r w:rsidR="00C3001A" w:rsidRPr="00AA27B5">
        <w:rPr>
          <w:rFonts w:cs="Times New Roman"/>
          <w:i/>
          <w:iCs/>
          <w:szCs w:val="24"/>
        </w:rPr>
        <w:t xml:space="preserve"> </w:t>
      </w:r>
      <w:proofErr w:type="spellStart"/>
      <w:r w:rsidRPr="00AA27B5">
        <w:rPr>
          <w:rFonts w:cs="Times New Roman"/>
          <w:i/>
          <w:iCs/>
          <w:szCs w:val="24"/>
        </w:rPr>
        <w:t>roots</w:t>
      </w:r>
      <w:proofErr w:type="spellEnd"/>
      <w:r w:rsidR="00C3001A" w:rsidRPr="00AA27B5">
        <w:rPr>
          <w:rFonts w:cs="Times New Roman"/>
          <w:i/>
          <w:iCs/>
          <w:szCs w:val="24"/>
        </w:rPr>
        <w:t xml:space="preserve"> </w:t>
      </w:r>
      <w:r w:rsidRPr="00AA27B5">
        <w:rPr>
          <w:rFonts w:cs="Times New Roman"/>
          <w:i/>
          <w:iCs/>
          <w:szCs w:val="24"/>
        </w:rPr>
        <w:t>of</w:t>
      </w:r>
      <w:r w:rsidR="00C3001A" w:rsidRPr="00AA27B5">
        <w:rPr>
          <w:rFonts w:cs="Times New Roman"/>
          <w:i/>
          <w:iCs/>
          <w:szCs w:val="24"/>
        </w:rPr>
        <w:t xml:space="preserve"> </w:t>
      </w:r>
      <w:proofErr w:type="spellStart"/>
      <w:r w:rsidRPr="00AA27B5">
        <w:rPr>
          <w:rFonts w:cs="Times New Roman"/>
          <w:i/>
          <w:iCs/>
          <w:szCs w:val="24"/>
        </w:rPr>
        <w:t>wrestling</w:t>
      </w:r>
      <w:proofErr w:type="spellEnd"/>
      <w:r w:rsidRPr="00AA27B5">
        <w:rPr>
          <w:rFonts w:cs="Times New Roman"/>
          <w:i/>
          <w:iCs/>
          <w:szCs w:val="24"/>
        </w:rPr>
        <w:t>,</w:t>
      </w:r>
      <w:r w:rsidR="00C3001A" w:rsidRPr="00AA27B5">
        <w:rPr>
          <w:rFonts w:cs="Times New Roman"/>
          <w:i/>
          <w:iCs/>
          <w:szCs w:val="24"/>
        </w:rPr>
        <w:t xml:space="preserve"> </w:t>
      </w:r>
      <w:proofErr w:type="spellStart"/>
      <w:r w:rsidRPr="00AA27B5">
        <w:rPr>
          <w:rFonts w:cs="Times New Roman"/>
          <w:i/>
          <w:iCs/>
          <w:szCs w:val="24"/>
        </w:rPr>
        <w:t>the</w:t>
      </w:r>
      <w:proofErr w:type="spellEnd"/>
      <w:r w:rsidR="00C3001A" w:rsidRPr="00AA27B5">
        <w:rPr>
          <w:rFonts w:cs="Times New Roman"/>
          <w:i/>
          <w:iCs/>
          <w:szCs w:val="24"/>
        </w:rPr>
        <w:t xml:space="preserve"> </w:t>
      </w:r>
      <w:proofErr w:type="spellStart"/>
      <w:r w:rsidRPr="00AA27B5">
        <w:rPr>
          <w:rFonts w:cs="Times New Roman"/>
          <w:i/>
          <w:iCs/>
          <w:szCs w:val="24"/>
        </w:rPr>
        <w:t>traditional</w:t>
      </w:r>
      <w:proofErr w:type="spellEnd"/>
      <w:r w:rsidR="00C3001A" w:rsidRPr="00AA27B5">
        <w:rPr>
          <w:rFonts w:cs="Times New Roman"/>
          <w:i/>
          <w:iCs/>
          <w:szCs w:val="24"/>
        </w:rPr>
        <w:t xml:space="preserve"> </w:t>
      </w:r>
      <w:proofErr w:type="spellStart"/>
      <w:r w:rsidRPr="00AA27B5">
        <w:rPr>
          <w:rFonts w:cs="Times New Roman"/>
          <w:i/>
          <w:iCs/>
          <w:szCs w:val="24"/>
        </w:rPr>
        <w:t>wrestling</w:t>
      </w:r>
      <w:proofErr w:type="spellEnd"/>
      <w:r w:rsidR="00C3001A" w:rsidRPr="00AA27B5">
        <w:rPr>
          <w:rFonts w:cs="Times New Roman"/>
          <w:i/>
          <w:iCs/>
          <w:szCs w:val="24"/>
        </w:rPr>
        <w:t xml:space="preserve"> </w:t>
      </w:r>
      <w:proofErr w:type="spellStart"/>
      <w:r w:rsidRPr="00AA27B5">
        <w:rPr>
          <w:rFonts w:cs="Times New Roman"/>
          <w:i/>
          <w:iCs/>
          <w:szCs w:val="24"/>
        </w:rPr>
        <w:t>styles</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IAWFS,</w:t>
      </w:r>
      <w:r w:rsidR="00C3001A" w:rsidRPr="00AA27B5">
        <w:rPr>
          <w:rFonts w:cs="Times New Roman"/>
          <w:szCs w:val="24"/>
        </w:rPr>
        <w:t xml:space="preserve"> </w:t>
      </w:r>
      <w:r w:rsidRPr="00AA27B5">
        <w:rPr>
          <w:rFonts w:cs="Times New Roman"/>
          <w:szCs w:val="24"/>
        </w:rPr>
        <w:t>LAMA</w:t>
      </w:r>
      <w:r w:rsidR="00C3001A" w:rsidRPr="00AA27B5">
        <w:rPr>
          <w:rFonts w:cs="Times New Roman"/>
          <w:szCs w:val="24"/>
        </w:rPr>
        <w:t xml:space="preserve"> </w:t>
      </w:r>
      <w:r w:rsidRPr="00AA27B5">
        <w:rPr>
          <w:rFonts w:cs="Times New Roman"/>
          <w:szCs w:val="24"/>
        </w:rPr>
        <w:t>Publishing,</w:t>
      </w:r>
      <w:r w:rsidR="00C3001A" w:rsidRPr="00AA27B5">
        <w:rPr>
          <w:rFonts w:cs="Times New Roman"/>
          <w:szCs w:val="24"/>
        </w:rPr>
        <w:t xml:space="preserve"> </w:t>
      </w:r>
      <w:r w:rsidRPr="00AA27B5">
        <w:rPr>
          <w:rFonts w:cs="Times New Roman"/>
          <w:szCs w:val="24"/>
        </w:rPr>
        <w:t>7-40.</w:t>
      </w:r>
    </w:p>
    <w:p w14:paraId="6A26A8A5" w14:textId="7F74AB9D" w:rsidR="00C5405A" w:rsidRPr="00AA27B5" w:rsidRDefault="00C5405A" w:rsidP="00AA27B5">
      <w:pPr>
        <w:spacing w:after="120"/>
        <w:ind w:left="851" w:hanging="851"/>
        <w:rPr>
          <w:rFonts w:cs="Times New Roman"/>
          <w:szCs w:val="24"/>
        </w:rPr>
      </w:pPr>
      <w:proofErr w:type="spellStart"/>
      <w:r w:rsidRPr="00AA27B5">
        <w:rPr>
          <w:rFonts w:cs="Times New Roman"/>
          <w:szCs w:val="24"/>
        </w:rPr>
        <w:t>Rachman</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S</w:t>
      </w:r>
      <w:proofErr w:type="gramStart"/>
      <w:r w:rsidRPr="00AA27B5">
        <w:rPr>
          <w:rFonts w:cs="Times New Roman"/>
          <w:szCs w:val="24"/>
        </w:rPr>
        <w:t>.,</w:t>
      </w:r>
      <w:proofErr w:type="gramEnd"/>
      <w:r w:rsidR="00C3001A" w:rsidRPr="00AA27B5">
        <w:rPr>
          <w:rFonts w:cs="Times New Roman"/>
          <w:szCs w:val="24"/>
        </w:rPr>
        <w:t xml:space="preserve"> </w:t>
      </w:r>
      <w:r w:rsidR="004F6FD8" w:rsidRPr="00AA27B5">
        <w:rPr>
          <w:rFonts w:cs="Times New Roman"/>
          <w:szCs w:val="24"/>
        </w:rPr>
        <w:t>ve</w:t>
      </w:r>
      <w:r w:rsidR="00C3001A" w:rsidRPr="00AA27B5">
        <w:rPr>
          <w:rFonts w:cs="Times New Roman"/>
          <w:szCs w:val="24"/>
        </w:rPr>
        <w:t xml:space="preserve"> </w:t>
      </w:r>
      <w:proofErr w:type="spellStart"/>
      <w:r w:rsidRPr="00AA27B5">
        <w:rPr>
          <w:rFonts w:cs="Times New Roman"/>
          <w:szCs w:val="24"/>
        </w:rPr>
        <w:t>Rachman</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S.</w:t>
      </w:r>
      <w:r w:rsidR="00C3001A" w:rsidRPr="00AA27B5">
        <w:rPr>
          <w:rFonts w:cs="Times New Roman"/>
          <w:szCs w:val="24"/>
        </w:rPr>
        <w:t xml:space="preserve"> </w:t>
      </w:r>
      <w:r w:rsidRPr="00AA27B5">
        <w:rPr>
          <w:rFonts w:cs="Times New Roman"/>
          <w:szCs w:val="24"/>
        </w:rPr>
        <w:t>J.</w:t>
      </w:r>
      <w:r w:rsidR="00C3001A" w:rsidRPr="00AA27B5">
        <w:rPr>
          <w:rFonts w:cs="Times New Roman"/>
          <w:szCs w:val="24"/>
        </w:rPr>
        <w:t xml:space="preserve"> </w:t>
      </w:r>
      <w:r w:rsidRPr="00AA27B5">
        <w:rPr>
          <w:rFonts w:cs="Times New Roman"/>
          <w:szCs w:val="24"/>
        </w:rPr>
        <w:t>(2020).</w:t>
      </w:r>
      <w:r w:rsidR="00C3001A" w:rsidRPr="00AA27B5">
        <w:rPr>
          <w:rFonts w:cs="Times New Roman"/>
          <w:szCs w:val="24"/>
        </w:rPr>
        <w:t xml:space="preserve"> </w:t>
      </w:r>
      <w:proofErr w:type="spellStart"/>
      <w:r w:rsidRPr="00AA27B5">
        <w:rPr>
          <w:rFonts w:cs="Times New Roman"/>
          <w:i/>
          <w:szCs w:val="24"/>
        </w:rPr>
        <w:t>Anxiety</w:t>
      </w:r>
      <w:proofErr w:type="spellEnd"/>
      <w:r w:rsidRPr="00AA27B5">
        <w:rPr>
          <w:rFonts w:cs="Times New Roman"/>
          <w:i/>
          <w:szCs w:val="24"/>
        </w:rPr>
        <w:t>.</w:t>
      </w:r>
      <w:r w:rsidR="00C3001A" w:rsidRPr="00AA27B5">
        <w:rPr>
          <w:rFonts w:cs="Times New Roman"/>
          <w:szCs w:val="24"/>
        </w:rPr>
        <w:t xml:space="preserve"> </w:t>
      </w:r>
      <w:proofErr w:type="spellStart"/>
      <w:r w:rsidRPr="00AA27B5">
        <w:rPr>
          <w:rFonts w:cs="Times New Roman"/>
          <w:szCs w:val="24"/>
        </w:rPr>
        <w:t>London</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szCs w:val="24"/>
        </w:rPr>
        <w:t>Psychology</w:t>
      </w:r>
      <w:proofErr w:type="spellEnd"/>
      <w:r w:rsidR="00C3001A" w:rsidRPr="00AA27B5">
        <w:rPr>
          <w:rFonts w:cs="Times New Roman"/>
          <w:szCs w:val="24"/>
        </w:rPr>
        <w:t xml:space="preserve"> </w:t>
      </w:r>
      <w:proofErr w:type="spellStart"/>
      <w:r w:rsidRPr="00AA27B5">
        <w:rPr>
          <w:rFonts w:cs="Times New Roman"/>
          <w:szCs w:val="24"/>
        </w:rPr>
        <w:t>Press</w:t>
      </w:r>
      <w:proofErr w:type="spellEnd"/>
      <w:r w:rsidRPr="00AA27B5">
        <w:rPr>
          <w:rFonts w:cs="Times New Roman"/>
          <w:szCs w:val="24"/>
        </w:rPr>
        <w:t>.</w:t>
      </w:r>
    </w:p>
    <w:p w14:paraId="6820A2E6" w14:textId="54176659" w:rsidR="00C5405A" w:rsidRPr="00AA27B5" w:rsidRDefault="00C5405A" w:rsidP="00AA27B5">
      <w:pPr>
        <w:spacing w:after="120"/>
        <w:ind w:left="851" w:hanging="851"/>
        <w:rPr>
          <w:rFonts w:cs="Times New Roman"/>
          <w:szCs w:val="24"/>
        </w:rPr>
      </w:pPr>
      <w:proofErr w:type="spellStart"/>
      <w:r w:rsidRPr="00AA27B5">
        <w:rPr>
          <w:rFonts w:cs="Times New Roman"/>
          <w:szCs w:val="24"/>
        </w:rPr>
        <w:t>Robichaud</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M</w:t>
      </w:r>
      <w:proofErr w:type="gramStart"/>
      <w:r w:rsidRPr="00AA27B5">
        <w:rPr>
          <w:rFonts w:cs="Times New Roman"/>
          <w:szCs w:val="24"/>
        </w:rPr>
        <w:t>.,</w:t>
      </w:r>
      <w:proofErr w:type="gramEnd"/>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proofErr w:type="spellStart"/>
      <w:r w:rsidRPr="00AA27B5">
        <w:rPr>
          <w:rFonts w:cs="Times New Roman"/>
          <w:szCs w:val="24"/>
        </w:rPr>
        <w:t>Dugas</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M.</w:t>
      </w:r>
      <w:r w:rsidR="00C3001A" w:rsidRPr="00AA27B5">
        <w:rPr>
          <w:rFonts w:cs="Times New Roman"/>
          <w:szCs w:val="24"/>
        </w:rPr>
        <w:t xml:space="preserve"> </w:t>
      </w:r>
      <w:r w:rsidRPr="00AA27B5">
        <w:rPr>
          <w:rFonts w:cs="Times New Roman"/>
          <w:szCs w:val="24"/>
        </w:rPr>
        <w:t>J.</w:t>
      </w:r>
      <w:r w:rsidR="00C3001A" w:rsidRPr="00AA27B5">
        <w:rPr>
          <w:rFonts w:cs="Times New Roman"/>
          <w:szCs w:val="24"/>
        </w:rPr>
        <w:t xml:space="preserve"> </w:t>
      </w:r>
      <w:r w:rsidRPr="00AA27B5">
        <w:rPr>
          <w:rFonts w:cs="Times New Roman"/>
          <w:szCs w:val="24"/>
        </w:rPr>
        <w:t>(2015).</w:t>
      </w:r>
      <w:r w:rsidR="00C3001A" w:rsidRPr="00AA27B5">
        <w:rPr>
          <w:rFonts w:cs="Times New Roman"/>
          <w:szCs w:val="24"/>
        </w:rPr>
        <w:t xml:space="preserve"> </w:t>
      </w:r>
      <w:proofErr w:type="spellStart"/>
      <w:r w:rsidRPr="00AA27B5">
        <w:rPr>
          <w:rFonts w:cs="Times New Roman"/>
          <w:i/>
          <w:szCs w:val="24"/>
        </w:rPr>
        <w:t>The</w:t>
      </w:r>
      <w:proofErr w:type="spellEnd"/>
      <w:r w:rsidR="00C3001A" w:rsidRPr="00AA27B5">
        <w:rPr>
          <w:rFonts w:cs="Times New Roman"/>
          <w:i/>
          <w:szCs w:val="24"/>
        </w:rPr>
        <w:t xml:space="preserve"> </w:t>
      </w:r>
      <w:proofErr w:type="spellStart"/>
      <w:r w:rsidRPr="00AA27B5">
        <w:rPr>
          <w:rFonts w:cs="Times New Roman"/>
          <w:i/>
          <w:szCs w:val="24"/>
        </w:rPr>
        <w:t>generalized</w:t>
      </w:r>
      <w:proofErr w:type="spellEnd"/>
      <w:r w:rsidR="00C3001A" w:rsidRPr="00AA27B5">
        <w:rPr>
          <w:rFonts w:cs="Times New Roman"/>
          <w:i/>
          <w:szCs w:val="24"/>
        </w:rPr>
        <w:t xml:space="preserve"> </w:t>
      </w:r>
      <w:proofErr w:type="spellStart"/>
      <w:r w:rsidRPr="00AA27B5">
        <w:rPr>
          <w:rFonts w:cs="Times New Roman"/>
          <w:i/>
          <w:szCs w:val="24"/>
        </w:rPr>
        <w:t>anxiety</w:t>
      </w:r>
      <w:proofErr w:type="spellEnd"/>
      <w:r w:rsidR="00C3001A" w:rsidRPr="00AA27B5">
        <w:rPr>
          <w:rFonts w:cs="Times New Roman"/>
          <w:i/>
          <w:szCs w:val="24"/>
        </w:rPr>
        <w:t xml:space="preserve"> </w:t>
      </w:r>
      <w:proofErr w:type="spellStart"/>
      <w:r w:rsidRPr="00AA27B5">
        <w:rPr>
          <w:rFonts w:cs="Times New Roman"/>
          <w:i/>
          <w:szCs w:val="24"/>
        </w:rPr>
        <w:t>disorder</w:t>
      </w:r>
      <w:proofErr w:type="spellEnd"/>
      <w:r w:rsidR="00C3001A" w:rsidRPr="00AA27B5">
        <w:rPr>
          <w:rFonts w:cs="Times New Roman"/>
          <w:i/>
          <w:szCs w:val="24"/>
        </w:rPr>
        <w:t xml:space="preserve"> </w:t>
      </w:r>
      <w:proofErr w:type="spellStart"/>
      <w:r w:rsidRPr="00AA27B5">
        <w:rPr>
          <w:rFonts w:cs="Times New Roman"/>
          <w:i/>
          <w:szCs w:val="24"/>
        </w:rPr>
        <w:t>workbook</w:t>
      </w:r>
      <w:proofErr w:type="spellEnd"/>
      <w:r w:rsidRPr="00AA27B5">
        <w:rPr>
          <w:rFonts w:cs="Times New Roman"/>
          <w:i/>
          <w:szCs w:val="24"/>
        </w:rPr>
        <w:t>:</w:t>
      </w:r>
      <w:r w:rsidR="00C3001A" w:rsidRPr="00AA27B5">
        <w:rPr>
          <w:rFonts w:cs="Times New Roman"/>
          <w:i/>
          <w:szCs w:val="24"/>
        </w:rPr>
        <w:t xml:space="preserve"> </w:t>
      </w:r>
      <w:r w:rsidRPr="00AA27B5">
        <w:rPr>
          <w:rFonts w:cs="Times New Roman"/>
          <w:i/>
          <w:szCs w:val="24"/>
        </w:rPr>
        <w:t>A</w:t>
      </w:r>
      <w:r w:rsidR="00C3001A" w:rsidRPr="00AA27B5">
        <w:rPr>
          <w:rFonts w:cs="Times New Roman"/>
          <w:i/>
          <w:szCs w:val="24"/>
        </w:rPr>
        <w:t xml:space="preserve"> </w:t>
      </w:r>
      <w:proofErr w:type="spellStart"/>
      <w:r w:rsidRPr="00AA27B5">
        <w:rPr>
          <w:rFonts w:cs="Times New Roman"/>
          <w:i/>
          <w:szCs w:val="24"/>
        </w:rPr>
        <w:t>comprehensive</w:t>
      </w:r>
      <w:proofErr w:type="spellEnd"/>
      <w:r w:rsidR="00C3001A" w:rsidRPr="00AA27B5">
        <w:rPr>
          <w:rFonts w:cs="Times New Roman"/>
          <w:i/>
          <w:szCs w:val="24"/>
        </w:rPr>
        <w:t xml:space="preserve"> </w:t>
      </w:r>
      <w:r w:rsidRPr="00AA27B5">
        <w:rPr>
          <w:rFonts w:cs="Times New Roman"/>
          <w:i/>
          <w:szCs w:val="24"/>
        </w:rPr>
        <w:t>CBT</w:t>
      </w:r>
      <w:r w:rsidR="00C3001A" w:rsidRPr="00AA27B5">
        <w:rPr>
          <w:rFonts w:cs="Times New Roman"/>
          <w:i/>
          <w:szCs w:val="24"/>
        </w:rPr>
        <w:t xml:space="preserve"> </w:t>
      </w:r>
      <w:proofErr w:type="spellStart"/>
      <w:r w:rsidRPr="00AA27B5">
        <w:rPr>
          <w:rFonts w:cs="Times New Roman"/>
          <w:i/>
          <w:szCs w:val="24"/>
        </w:rPr>
        <w:t>guide</w:t>
      </w:r>
      <w:proofErr w:type="spellEnd"/>
      <w:r w:rsidR="00C3001A" w:rsidRPr="00AA27B5">
        <w:rPr>
          <w:rFonts w:cs="Times New Roman"/>
          <w:i/>
          <w:szCs w:val="24"/>
        </w:rPr>
        <w:t xml:space="preserve"> </w:t>
      </w:r>
      <w:proofErr w:type="spellStart"/>
      <w:r w:rsidRPr="00AA27B5">
        <w:rPr>
          <w:rFonts w:cs="Times New Roman"/>
          <w:i/>
          <w:szCs w:val="24"/>
        </w:rPr>
        <w:t>for</w:t>
      </w:r>
      <w:proofErr w:type="spellEnd"/>
      <w:r w:rsidR="00C3001A" w:rsidRPr="00AA27B5">
        <w:rPr>
          <w:rFonts w:cs="Times New Roman"/>
          <w:i/>
          <w:szCs w:val="24"/>
        </w:rPr>
        <w:t xml:space="preserve"> </w:t>
      </w:r>
      <w:proofErr w:type="spellStart"/>
      <w:r w:rsidRPr="00AA27B5">
        <w:rPr>
          <w:rFonts w:cs="Times New Roman"/>
          <w:i/>
          <w:szCs w:val="24"/>
        </w:rPr>
        <w:t>coping</w:t>
      </w:r>
      <w:proofErr w:type="spellEnd"/>
      <w:r w:rsidR="00C3001A" w:rsidRPr="00AA27B5">
        <w:rPr>
          <w:rFonts w:cs="Times New Roman"/>
          <w:i/>
          <w:szCs w:val="24"/>
        </w:rPr>
        <w:t xml:space="preserve"> </w:t>
      </w:r>
      <w:proofErr w:type="spellStart"/>
      <w:r w:rsidRPr="00AA27B5">
        <w:rPr>
          <w:rFonts w:cs="Times New Roman"/>
          <w:i/>
          <w:szCs w:val="24"/>
        </w:rPr>
        <w:t>with</w:t>
      </w:r>
      <w:proofErr w:type="spellEnd"/>
      <w:r w:rsidR="00C3001A" w:rsidRPr="00AA27B5">
        <w:rPr>
          <w:rFonts w:cs="Times New Roman"/>
          <w:i/>
          <w:szCs w:val="24"/>
        </w:rPr>
        <w:t xml:space="preserve"> </w:t>
      </w:r>
      <w:proofErr w:type="spellStart"/>
      <w:r w:rsidRPr="00AA27B5">
        <w:rPr>
          <w:rFonts w:cs="Times New Roman"/>
          <w:i/>
          <w:szCs w:val="24"/>
        </w:rPr>
        <w:t>uncertainty</w:t>
      </w:r>
      <w:proofErr w:type="spellEnd"/>
      <w:r w:rsidRPr="00AA27B5">
        <w:rPr>
          <w:rFonts w:cs="Times New Roman"/>
          <w:i/>
          <w:szCs w:val="24"/>
        </w:rPr>
        <w:t>,</w:t>
      </w:r>
      <w:r w:rsidR="00C3001A" w:rsidRPr="00AA27B5">
        <w:rPr>
          <w:rFonts w:cs="Times New Roman"/>
          <w:i/>
          <w:szCs w:val="24"/>
        </w:rPr>
        <w:t xml:space="preserve"> </w:t>
      </w:r>
      <w:proofErr w:type="spellStart"/>
      <w:r w:rsidRPr="00AA27B5">
        <w:rPr>
          <w:rFonts w:cs="Times New Roman"/>
          <w:i/>
          <w:szCs w:val="24"/>
        </w:rPr>
        <w:t>worry</w:t>
      </w:r>
      <w:proofErr w:type="spellEnd"/>
      <w:r w:rsidRPr="00AA27B5">
        <w:rPr>
          <w:rFonts w:cs="Times New Roman"/>
          <w:i/>
          <w:szCs w:val="24"/>
        </w:rPr>
        <w:t>,</w:t>
      </w:r>
      <w:r w:rsidR="00C3001A" w:rsidRPr="00AA27B5">
        <w:rPr>
          <w:rFonts w:cs="Times New Roman"/>
          <w:i/>
          <w:szCs w:val="24"/>
        </w:rPr>
        <w:t xml:space="preserve"> </w:t>
      </w:r>
      <w:r w:rsidRPr="00AA27B5">
        <w:rPr>
          <w:rFonts w:cs="Times New Roman"/>
          <w:i/>
          <w:szCs w:val="24"/>
        </w:rPr>
        <w:t>and</w:t>
      </w:r>
      <w:r w:rsidR="00C3001A" w:rsidRPr="00AA27B5">
        <w:rPr>
          <w:rFonts w:cs="Times New Roman"/>
          <w:i/>
          <w:szCs w:val="24"/>
        </w:rPr>
        <w:t xml:space="preserve"> </w:t>
      </w:r>
      <w:proofErr w:type="spellStart"/>
      <w:r w:rsidRPr="00AA27B5">
        <w:rPr>
          <w:rFonts w:cs="Times New Roman"/>
          <w:i/>
          <w:szCs w:val="24"/>
        </w:rPr>
        <w:t>fear</w:t>
      </w:r>
      <w:proofErr w:type="spellEnd"/>
      <w:r w:rsidRPr="00AA27B5">
        <w:rPr>
          <w:rFonts w:cs="Times New Roman"/>
          <w:i/>
          <w:szCs w:val="24"/>
        </w:rPr>
        <w:t>.</w:t>
      </w:r>
      <w:r w:rsidR="00C3001A" w:rsidRPr="00AA27B5">
        <w:rPr>
          <w:rFonts w:cs="Times New Roman"/>
          <w:szCs w:val="24"/>
        </w:rPr>
        <w:t xml:space="preserve"> </w:t>
      </w:r>
      <w:proofErr w:type="spellStart"/>
      <w:r w:rsidRPr="00AA27B5">
        <w:rPr>
          <w:rFonts w:cs="Times New Roman"/>
          <w:szCs w:val="24"/>
        </w:rPr>
        <w:t>Oakland</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New</w:t>
      </w:r>
      <w:r w:rsidR="00C3001A" w:rsidRPr="00AA27B5">
        <w:rPr>
          <w:rFonts w:cs="Times New Roman"/>
          <w:szCs w:val="24"/>
        </w:rPr>
        <w:t xml:space="preserve"> </w:t>
      </w:r>
      <w:proofErr w:type="spellStart"/>
      <w:r w:rsidRPr="00AA27B5">
        <w:rPr>
          <w:rFonts w:cs="Times New Roman"/>
          <w:szCs w:val="24"/>
        </w:rPr>
        <w:t>Harbinger</w:t>
      </w:r>
      <w:proofErr w:type="spellEnd"/>
      <w:r w:rsidR="00C3001A" w:rsidRPr="00AA27B5">
        <w:rPr>
          <w:rFonts w:cs="Times New Roman"/>
          <w:szCs w:val="24"/>
        </w:rPr>
        <w:t xml:space="preserve"> </w:t>
      </w:r>
      <w:r w:rsidRPr="00AA27B5">
        <w:rPr>
          <w:rFonts w:cs="Times New Roman"/>
          <w:szCs w:val="24"/>
        </w:rPr>
        <w:t>Publications.</w:t>
      </w:r>
    </w:p>
    <w:p w14:paraId="47162D0B" w14:textId="5E2951F2" w:rsidR="00C5405A" w:rsidRPr="00AA27B5" w:rsidRDefault="00C5405A" w:rsidP="00AA27B5">
      <w:pPr>
        <w:spacing w:after="120"/>
        <w:ind w:left="851" w:hanging="851"/>
        <w:rPr>
          <w:rFonts w:eastAsia="Times New Roman" w:cs="Times New Roman"/>
          <w:szCs w:val="24"/>
          <w:lang w:eastAsia="tr-TR"/>
        </w:rPr>
      </w:pPr>
      <w:r w:rsidRPr="00AA27B5">
        <w:rPr>
          <w:rFonts w:eastAsia="Times New Roman" w:cs="Times New Roman"/>
          <w:szCs w:val="24"/>
          <w:lang w:eastAsia="tr-TR"/>
        </w:rPr>
        <w:t>Sarı,</w:t>
      </w:r>
      <w:r w:rsidR="00C3001A" w:rsidRPr="00AA27B5">
        <w:rPr>
          <w:rFonts w:eastAsia="Times New Roman" w:cs="Times New Roman"/>
          <w:szCs w:val="24"/>
          <w:lang w:eastAsia="tr-TR"/>
        </w:rPr>
        <w:t xml:space="preserve"> </w:t>
      </w:r>
      <w:r w:rsidRPr="00AA27B5">
        <w:rPr>
          <w:rFonts w:eastAsia="Times New Roman" w:cs="Times New Roman"/>
          <w:szCs w:val="24"/>
          <w:lang w:eastAsia="tr-TR"/>
        </w:rPr>
        <w:t>M.</w:t>
      </w:r>
      <w:r w:rsidR="00C3001A" w:rsidRPr="00AA27B5">
        <w:rPr>
          <w:rFonts w:eastAsia="Times New Roman" w:cs="Times New Roman"/>
          <w:szCs w:val="24"/>
          <w:lang w:eastAsia="tr-TR"/>
        </w:rPr>
        <w:t xml:space="preserve"> </w:t>
      </w:r>
      <w:r w:rsidRPr="00AA27B5">
        <w:rPr>
          <w:rFonts w:eastAsia="Times New Roman" w:cs="Times New Roman"/>
          <w:szCs w:val="24"/>
          <w:lang w:eastAsia="tr-TR"/>
        </w:rPr>
        <w:t>(2007)</w:t>
      </w:r>
      <w:r w:rsidR="00C3001A" w:rsidRPr="00AA27B5">
        <w:rPr>
          <w:rFonts w:eastAsia="Times New Roman" w:cs="Times New Roman"/>
          <w:szCs w:val="24"/>
          <w:lang w:eastAsia="tr-TR"/>
        </w:rPr>
        <w:t xml:space="preserve"> </w:t>
      </w:r>
      <w:r w:rsidRPr="00AA27B5">
        <w:rPr>
          <w:rFonts w:eastAsia="Times New Roman" w:cs="Times New Roman"/>
          <w:i/>
          <w:szCs w:val="24"/>
          <w:lang w:eastAsia="tr-TR"/>
        </w:rPr>
        <w:t>Türkiye</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güreş</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şampiyonları</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albümü</w:t>
      </w:r>
      <w:r w:rsidRPr="00AA27B5">
        <w:rPr>
          <w:rFonts w:eastAsia="Times New Roman" w:cs="Times New Roman"/>
          <w:szCs w:val="24"/>
          <w:lang w:eastAsia="tr-TR"/>
        </w:rPr>
        <w:t>.</w:t>
      </w:r>
      <w:r w:rsidR="00C3001A" w:rsidRPr="00AA27B5">
        <w:rPr>
          <w:rFonts w:eastAsia="Times New Roman" w:cs="Times New Roman"/>
          <w:szCs w:val="24"/>
          <w:lang w:eastAsia="tr-TR"/>
        </w:rPr>
        <w:t xml:space="preserve"> </w:t>
      </w:r>
      <w:r w:rsidRPr="00AA27B5">
        <w:rPr>
          <w:rFonts w:eastAsia="Times New Roman" w:cs="Times New Roman"/>
          <w:szCs w:val="24"/>
          <w:lang w:eastAsia="tr-TR"/>
        </w:rPr>
        <w:t>İstanbul.</w:t>
      </w:r>
    </w:p>
    <w:p w14:paraId="38CAD085" w14:textId="2DC6C020" w:rsidR="00C5405A" w:rsidRPr="00AA27B5" w:rsidRDefault="00C5405A" w:rsidP="00AA27B5">
      <w:pPr>
        <w:spacing w:after="120"/>
        <w:ind w:left="851" w:hanging="851"/>
        <w:rPr>
          <w:rFonts w:cs="Times New Roman"/>
          <w:szCs w:val="24"/>
        </w:rPr>
      </w:pPr>
      <w:proofErr w:type="spellStart"/>
      <w:r w:rsidRPr="00AA27B5">
        <w:rPr>
          <w:rFonts w:cs="Times New Roman"/>
          <w:szCs w:val="24"/>
        </w:rPr>
        <w:t>Shri</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R.</w:t>
      </w:r>
      <w:r w:rsidR="00C3001A" w:rsidRPr="00AA27B5">
        <w:rPr>
          <w:rFonts w:cs="Times New Roman"/>
          <w:szCs w:val="24"/>
        </w:rPr>
        <w:t xml:space="preserve"> </w:t>
      </w:r>
      <w:r w:rsidRPr="00AA27B5">
        <w:rPr>
          <w:rFonts w:cs="Times New Roman"/>
          <w:szCs w:val="24"/>
        </w:rPr>
        <w:t>(2010).</w:t>
      </w:r>
      <w:r w:rsidR="00C3001A" w:rsidRPr="00AA27B5">
        <w:rPr>
          <w:rFonts w:cs="Times New Roman"/>
          <w:szCs w:val="24"/>
        </w:rPr>
        <w:t xml:space="preserve"> </w:t>
      </w:r>
      <w:proofErr w:type="spellStart"/>
      <w:r w:rsidRPr="00AA27B5">
        <w:rPr>
          <w:rFonts w:cs="Times New Roman"/>
          <w:szCs w:val="24"/>
        </w:rPr>
        <w:t>Anxiety</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szCs w:val="24"/>
        </w:rPr>
        <w:t>causes</w:t>
      </w:r>
      <w:proofErr w:type="spellEnd"/>
      <w:r w:rsidR="00C3001A" w:rsidRPr="00AA27B5">
        <w:rPr>
          <w:rFonts w:cs="Times New Roman"/>
          <w:szCs w:val="24"/>
        </w:rPr>
        <w:t xml:space="preserve"> </w:t>
      </w:r>
      <w:r w:rsidRPr="00AA27B5">
        <w:rPr>
          <w:rFonts w:cs="Times New Roman"/>
          <w:szCs w:val="24"/>
        </w:rPr>
        <w:t>and</w:t>
      </w:r>
      <w:r w:rsidR="00C3001A" w:rsidRPr="00AA27B5">
        <w:rPr>
          <w:rFonts w:cs="Times New Roman"/>
          <w:szCs w:val="24"/>
        </w:rPr>
        <w:t xml:space="preserve"> </w:t>
      </w:r>
      <w:proofErr w:type="spellStart"/>
      <w:r w:rsidRPr="00AA27B5">
        <w:rPr>
          <w:rFonts w:cs="Times New Roman"/>
          <w:szCs w:val="24"/>
        </w:rPr>
        <w:t>management</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i/>
          <w:szCs w:val="24"/>
        </w:rPr>
        <w:t>The</w:t>
      </w:r>
      <w:proofErr w:type="spellEnd"/>
      <w:r w:rsidR="00C3001A" w:rsidRPr="00AA27B5">
        <w:rPr>
          <w:rFonts w:cs="Times New Roman"/>
          <w:i/>
          <w:szCs w:val="24"/>
        </w:rPr>
        <w:t xml:space="preserve"> </w:t>
      </w:r>
      <w:proofErr w:type="spellStart"/>
      <w:r w:rsidRPr="00AA27B5">
        <w:rPr>
          <w:rFonts w:cs="Times New Roman"/>
          <w:i/>
          <w:szCs w:val="24"/>
        </w:rPr>
        <w:t>Journal</w:t>
      </w:r>
      <w:proofErr w:type="spellEnd"/>
      <w:r w:rsidR="00C3001A" w:rsidRPr="00AA27B5">
        <w:rPr>
          <w:rFonts w:cs="Times New Roman"/>
          <w:i/>
          <w:szCs w:val="24"/>
        </w:rPr>
        <w:t xml:space="preserve"> </w:t>
      </w:r>
      <w:r w:rsidRPr="00AA27B5">
        <w:rPr>
          <w:rFonts w:cs="Times New Roman"/>
          <w:i/>
          <w:szCs w:val="24"/>
        </w:rPr>
        <w:t>of</w:t>
      </w:r>
      <w:r w:rsidR="00C3001A" w:rsidRPr="00AA27B5">
        <w:rPr>
          <w:rFonts w:cs="Times New Roman"/>
          <w:i/>
          <w:szCs w:val="24"/>
        </w:rPr>
        <w:t xml:space="preserve"> </w:t>
      </w:r>
      <w:proofErr w:type="spellStart"/>
      <w:r w:rsidRPr="00AA27B5">
        <w:rPr>
          <w:rFonts w:cs="Times New Roman"/>
          <w:i/>
          <w:szCs w:val="24"/>
        </w:rPr>
        <w:t>Behavioral</w:t>
      </w:r>
      <w:proofErr w:type="spellEnd"/>
      <w:r w:rsidR="00C3001A" w:rsidRPr="00AA27B5">
        <w:rPr>
          <w:rFonts w:cs="Times New Roman"/>
          <w:i/>
          <w:szCs w:val="24"/>
        </w:rPr>
        <w:t xml:space="preserve"> </w:t>
      </w:r>
      <w:proofErr w:type="spellStart"/>
      <w:r w:rsidRPr="00AA27B5">
        <w:rPr>
          <w:rFonts w:cs="Times New Roman"/>
          <w:i/>
          <w:szCs w:val="24"/>
        </w:rPr>
        <w:t>Science</w:t>
      </w:r>
      <w:proofErr w:type="spellEnd"/>
      <w:r w:rsidRPr="00AA27B5">
        <w:rPr>
          <w:rFonts w:cs="Times New Roman"/>
          <w:i/>
          <w:szCs w:val="24"/>
        </w:rPr>
        <w:t>,</w:t>
      </w:r>
      <w:r w:rsidR="00C3001A" w:rsidRPr="00AA27B5">
        <w:rPr>
          <w:rFonts w:cs="Times New Roman"/>
          <w:i/>
          <w:szCs w:val="24"/>
        </w:rPr>
        <w:t xml:space="preserve"> </w:t>
      </w:r>
      <w:r w:rsidRPr="00AA27B5">
        <w:rPr>
          <w:rFonts w:cs="Times New Roman"/>
          <w:i/>
          <w:szCs w:val="24"/>
        </w:rPr>
        <w:t>5</w:t>
      </w:r>
      <w:r w:rsidRPr="00AA27B5">
        <w:rPr>
          <w:rFonts w:cs="Times New Roman"/>
          <w:szCs w:val="24"/>
        </w:rPr>
        <w:t>(1),</w:t>
      </w:r>
      <w:r w:rsidR="00C3001A" w:rsidRPr="00AA27B5">
        <w:rPr>
          <w:rFonts w:cs="Times New Roman"/>
          <w:szCs w:val="24"/>
        </w:rPr>
        <w:t xml:space="preserve"> </w:t>
      </w:r>
      <w:r w:rsidRPr="00AA27B5">
        <w:rPr>
          <w:rFonts w:cs="Times New Roman"/>
          <w:szCs w:val="24"/>
        </w:rPr>
        <w:t>100-118.</w:t>
      </w:r>
    </w:p>
    <w:p w14:paraId="57AE49C5" w14:textId="7E1D3531" w:rsidR="00C5405A" w:rsidRPr="00AA27B5" w:rsidRDefault="00C5405A" w:rsidP="00AA27B5">
      <w:pPr>
        <w:spacing w:after="120"/>
        <w:ind w:left="851" w:hanging="851"/>
        <w:rPr>
          <w:rFonts w:cs="Times New Roman"/>
          <w:szCs w:val="24"/>
        </w:rPr>
      </w:pPr>
      <w:r w:rsidRPr="00AA27B5">
        <w:rPr>
          <w:rFonts w:cs="Times New Roman"/>
          <w:szCs w:val="24"/>
        </w:rPr>
        <w:t>Sivri,</w:t>
      </w:r>
      <w:r w:rsidR="00C3001A" w:rsidRPr="00AA27B5">
        <w:rPr>
          <w:rFonts w:cs="Times New Roman"/>
          <w:szCs w:val="24"/>
        </w:rPr>
        <w:t xml:space="preserve"> </w:t>
      </w:r>
      <w:r w:rsidRPr="00AA27B5">
        <w:rPr>
          <w:rFonts w:cs="Times New Roman"/>
          <w:szCs w:val="24"/>
        </w:rPr>
        <w:t>İ.</w:t>
      </w:r>
      <w:r w:rsidR="00C3001A" w:rsidRPr="00AA27B5">
        <w:rPr>
          <w:rFonts w:cs="Times New Roman"/>
          <w:szCs w:val="24"/>
        </w:rPr>
        <w:t xml:space="preserve"> </w:t>
      </w:r>
      <w:r w:rsidRPr="00AA27B5">
        <w:rPr>
          <w:rFonts w:cs="Times New Roman"/>
          <w:szCs w:val="24"/>
        </w:rPr>
        <w:t>(2022).</w:t>
      </w:r>
      <w:r w:rsidR="00C3001A" w:rsidRPr="00AA27B5">
        <w:rPr>
          <w:rFonts w:cs="Times New Roman"/>
          <w:szCs w:val="24"/>
        </w:rPr>
        <w:t xml:space="preserve"> </w:t>
      </w:r>
      <w:r w:rsidRPr="00AA27B5">
        <w:rPr>
          <w:rFonts w:cs="Times New Roman"/>
          <w:i/>
          <w:szCs w:val="24"/>
        </w:rPr>
        <w:t>Güreşçilerde</w:t>
      </w:r>
      <w:r w:rsidR="00C3001A" w:rsidRPr="00AA27B5">
        <w:rPr>
          <w:rFonts w:cs="Times New Roman"/>
          <w:i/>
          <w:szCs w:val="24"/>
        </w:rPr>
        <w:t xml:space="preserve"> </w:t>
      </w:r>
      <w:proofErr w:type="spellStart"/>
      <w:r w:rsidRPr="00AA27B5">
        <w:rPr>
          <w:rFonts w:cs="Times New Roman"/>
          <w:i/>
          <w:szCs w:val="24"/>
        </w:rPr>
        <w:t>nervus</w:t>
      </w:r>
      <w:proofErr w:type="spellEnd"/>
      <w:r w:rsidR="00C3001A" w:rsidRPr="00AA27B5">
        <w:rPr>
          <w:rFonts w:cs="Times New Roman"/>
          <w:i/>
          <w:szCs w:val="24"/>
        </w:rPr>
        <w:t xml:space="preserve"> </w:t>
      </w:r>
      <w:proofErr w:type="spellStart"/>
      <w:r w:rsidRPr="00AA27B5">
        <w:rPr>
          <w:rFonts w:cs="Times New Roman"/>
          <w:i/>
          <w:szCs w:val="24"/>
        </w:rPr>
        <w:t>axıllarıs</w:t>
      </w:r>
      <w:proofErr w:type="spellEnd"/>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proofErr w:type="spellStart"/>
      <w:r w:rsidRPr="00AA27B5">
        <w:rPr>
          <w:rFonts w:cs="Times New Roman"/>
          <w:i/>
          <w:szCs w:val="24"/>
        </w:rPr>
        <w:t>nervus</w:t>
      </w:r>
      <w:proofErr w:type="spellEnd"/>
      <w:r w:rsidR="00C3001A" w:rsidRPr="00AA27B5">
        <w:rPr>
          <w:rFonts w:cs="Times New Roman"/>
          <w:i/>
          <w:szCs w:val="24"/>
        </w:rPr>
        <w:t xml:space="preserve"> </w:t>
      </w:r>
      <w:proofErr w:type="spellStart"/>
      <w:r w:rsidRPr="00AA27B5">
        <w:rPr>
          <w:rFonts w:cs="Times New Roman"/>
          <w:i/>
          <w:szCs w:val="24"/>
        </w:rPr>
        <w:t>accessorıus</w:t>
      </w:r>
      <w:proofErr w:type="spellEnd"/>
      <w:r w:rsidR="00C3001A" w:rsidRPr="00AA27B5">
        <w:rPr>
          <w:rFonts w:cs="Times New Roman"/>
          <w:i/>
          <w:szCs w:val="24"/>
        </w:rPr>
        <w:t xml:space="preserve"> </w:t>
      </w:r>
      <w:r w:rsidRPr="00AA27B5">
        <w:rPr>
          <w:rFonts w:cs="Times New Roman"/>
          <w:i/>
          <w:szCs w:val="24"/>
        </w:rPr>
        <w:t>sinir</w:t>
      </w:r>
      <w:r w:rsidR="00C3001A" w:rsidRPr="00AA27B5">
        <w:rPr>
          <w:rFonts w:cs="Times New Roman"/>
          <w:i/>
          <w:szCs w:val="24"/>
        </w:rPr>
        <w:t xml:space="preserve"> </w:t>
      </w:r>
      <w:r w:rsidRPr="00AA27B5">
        <w:rPr>
          <w:rFonts w:cs="Times New Roman"/>
          <w:i/>
          <w:szCs w:val="24"/>
        </w:rPr>
        <w:t>ileti</w:t>
      </w:r>
      <w:r w:rsidR="00C3001A" w:rsidRPr="00AA27B5">
        <w:rPr>
          <w:rFonts w:cs="Times New Roman"/>
          <w:i/>
          <w:szCs w:val="24"/>
        </w:rPr>
        <w:t xml:space="preserve"> </w:t>
      </w:r>
      <w:r w:rsidRPr="00AA27B5">
        <w:rPr>
          <w:rFonts w:cs="Times New Roman"/>
          <w:i/>
          <w:szCs w:val="24"/>
        </w:rPr>
        <w:t>hızlarının</w:t>
      </w:r>
      <w:r w:rsidR="00C3001A" w:rsidRPr="00AA27B5">
        <w:rPr>
          <w:rFonts w:cs="Times New Roman"/>
          <w:i/>
          <w:szCs w:val="24"/>
        </w:rPr>
        <w:t xml:space="preserve"> </w:t>
      </w:r>
      <w:r w:rsidRPr="00AA27B5">
        <w:rPr>
          <w:rFonts w:cs="Times New Roman"/>
          <w:i/>
          <w:szCs w:val="24"/>
        </w:rPr>
        <w:t>incelenmesi.</w:t>
      </w:r>
      <w:r w:rsidR="00C3001A" w:rsidRPr="00AA27B5">
        <w:rPr>
          <w:rFonts w:cs="Times New Roman"/>
          <w:szCs w:val="24"/>
        </w:rPr>
        <w:t xml:space="preserve"> </w:t>
      </w:r>
      <w:r w:rsidRPr="00AA27B5">
        <w:rPr>
          <w:rFonts w:cs="Times New Roman"/>
          <w:szCs w:val="24"/>
        </w:rPr>
        <w:t>Doktora</w:t>
      </w:r>
      <w:r w:rsidR="00C3001A" w:rsidRPr="00AA27B5">
        <w:rPr>
          <w:rFonts w:cs="Times New Roman"/>
          <w:szCs w:val="24"/>
        </w:rPr>
        <w:t xml:space="preserve"> </w:t>
      </w:r>
      <w:r w:rsidRPr="00AA27B5">
        <w:rPr>
          <w:rFonts w:cs="Times New Roman"/>
          <w:szCs w:val="24"/>
        </w:rPr>
        <w:t>Tezi.</w:t>
      </w:r>
      <w:r w:rsidR="00C3001A" w:rsidRPr="00AA27B5">
        <w:rPr>
          <w:rFonts w:cs="Times New Roman"/>
          <w:szCs w:val="24"/>
        </w:rPr>
        <w:t xml:space="preserve"> </w:t>
      </w:r>
      <w:proofErr w:type="gramStart"/>
      <w:r w:rsidRPr="00AA27B5">
        <w:rPr>
          <w:rFonts w:cs="Times New Roman"/>
          <w:szCs w:val="24"/>
        </w:rPr>
        <w:t>Kocaeli</w:t>
      </w:r>
      <w:r w:rsidR="00C3001A" w:rsidRPr="00AA27B5">
        <w:rPr>
          <w:rFonts w:cs="Times New Roman"/>
          <w:szCs w:val="24"/>
        </w:rPr>
        <w:t xml:space="preserve"> </w:t>
      </w:r>
      <w:r w:rsidRPr="00AA27B5">
        <w:rPr>
          <w:rFonts w:cs="Times New Roman"/>
          <w:szCs w:val="24"/>
        </w:rPr>
        <w:t>Üniversitesi,</w:t>
      </w:r>
      <w:r w:rsidR="00C3001A" w:rsidRPr="00AA27B5">
        <w:rPr>
          <w:rFonts w:cs="Times New Roman"/>
          <w:szCs w:val="24"/>
        </w:rPr>
        <w:t xml:space="preserve"> </w:t>
      </w:r>
      <w:r w:rsidRPr="00AA27B5">
        <w:rPr>
          <w:rFonts w:cs="Times New Roman"/>
          <w:szCs w:val="24"/>
        </w:rPr>
        <w:t>Sağlık</w:t>
      </w:r>
      <w:r w:rsidR="00C3001A" w:rsidRPr="00AA27B5">
        <w:rPr>
          <w:rFonts w:cs="Times New Roman"/>
          <w:szCs w:val="24"/>
        </w:rPr>
        <w:t xml:space="preserve"> </w:t>
      </w:r>
      <w:r w:rsidRPr="00AA27B5">
        <w:rPr>
          <w:rFonts w:cs="Times New Roman"/>
          <w:szCs w:val="24"/>
        </w:rPr>
        <w:t>Bilimleri</w:t>
      </w:r>
      <w:r w:rsidR="00C3001A" w:rsidRPr="00AA27B5">
        <w:rPr>
          <w:rFonts w:cs="Times New Roman"/>
          <w:szCs w:val="24"/>
        </w:rPr>
        <w:t xml:space="preserve"> </w:t>
      </w:r>
      <w:r w:rsidRPr="00AA27B5">
        <w:rPr>
          <w:rFonts w:cs="Times New Roman"/>
          <w:szCs w:val="24"/>
        </w:rPr>
        <w:t>Enstitüsü,</w:t>
      </w:r>
      <w:r w:rsidR="00C3001A" w:rsidRPr="00AA27B5">
        <w:rPr>
          <w:rFonts w:cs="Times New Roman"/>
          <w:szCs w:val="24"/>
        </w:rPr>
        <w:t xml:space="preserve"> </w:t>
      </w:r>
      <w:r w:rsidRPr="00AA27B5">
        <w:rPr>
          <w:rFonts w:cs="Times New Roman"/>
          <w:szCs w:val="24"/>
        </w:rPr>
        <w:t>Kocaeli.</w:t>
      </w:r>
      <w:proofErr w:type="gramEnd"/>
    </w:p>
    <w:p w14:paraId="5450E108" w14:textId="60DD4E84" w:rsidR="00C5405A" w:rsidRPr="00AA27B5" w:rsidRDefault="00C5405A" w:rsidP="00AA27B5">
      <w:pPr>
        <w:spacing w:after="120"/>
        <w:ind w:left="851" w:hanging="851"/>
        <w:rPr>
          <w:rFonts w:cs="Times New Roman"/>
          <w:szCs w:val="24"/>
        </w:rPr>
      </w:pPr>
      <w:proofErr w:type="spellStart"/>
      <w:r w:rsidRPr="00AA27B5">
        <w:rPr>
          <w:rFonts w:cs="Times New Roman"/>
          <w:szCs w:val="24"/>
        </w:rPr>
        <w:t>Southam-Gerow</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M.</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r w:rsidRPr="00AA27B5">
        <w:rPr>
          <w:rFonts w:cs="Times New Roman"/>
          <w:szCs w:val="24"/>
        </w:rPr>
        <w:t>(2014).</w:t>
      </w:r>
      <w:r w:rsidR="00C3001A" w:rsidRPr="00AA27B5">
        <w:rPr>
          <w:rFonts w:cs="Times New Roman"/>
          <w:szCs w:val="24"/>
        </w:rPr>
        <w:t xml:space="preserve"> </w:t>
      </w:r>
      <w:r w:rsidRPr="00AA27B5">
        <w:rPr>
          <w:rFonts w:cs="Times New Roman"/>
          <w:i/>
          <w:szCs w:val="24"/>
        </w:rPr>
        <w:t>Çocuklarda</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r w:rsidRPr="00AA27B5">
        <w:rPr>
          <w:rFonts w:cs="Times New Roman"/>
          <w:i/>
          <w:szCs w:val="24"/>
        </w:rPr>
        <w:t>Ergenlerde</w:t>
      </w:r>
      <w:r w:rsidR="00C3001A" w:rsidRPr="00AA27B5">
        <w:rPr>
          <w:rFonts w:cs="Times New Roman"/>
          <w:i/>
          <w:szCs w:val="24"/>
        </w:rPr>
        <w:t xml:space="preserve"> </w:t>
      </w:r>
      <w:r w:rsidRPr="00AA27B5">
        <w:rPr>
          <w:rFonts w:cs="Times New Roman"/>
          <w:i/>
          <w:szCs w:val="24"/>
        </w:rPr>
        <w:t>Duygusal</w:t>
      </w:r>
      <w:r w:rsidR="00C3001A" w:rsidRPr="00AA27B5">
        <w:rPr>
          <w:rFonts w:cs="Times New Roman"/>
          <w:i/>
          <w:szCs w:val="24"/>
        </w:rPr>
        <w:t xml:space="preserve"> </w:t>
      </w:r>
      <w:r w:rsidRPr="00AA27B5">
        <w:rPr>
          <w:rFonts w:cs="Times New Roman"/>
          <w:i/>
          <w:szCs w:val="24"/>
        </w:rPr>
        <w:t>Düzenleme:</w:t>
      </w:r>
      <w:r w:rsidR="00C3001A" w:rsidRPr="00AA27B5">
        <w:rPr>
          <w:rFonts w:cs="Times New Roman"/>
          <w:i/>
          <w:szCs w:val="24"/>
        </w:rPr>
        <w:t xml:space="preserve"> </w:t>
      </w:r>
      <w:r w:rsidRPr="00AA27B5">
        <w:rPr>
          <w:rFonts w:cs="Times New Roman"/>
          <w:i/>
          <w:szCs w:val="24"/>
        </w:rPr>
        <w:t>Uygulayıcının</w:t>
      </w:r>
      <w:r w:rsidR="00C3001A" w:rsidRPr="00AA27B5">
        <w:rPr>
          <w:rFonts w:cs="Times New Roman"/>
          <w:i/>
          <w:szCs w:val="24"/>
        </w:rPr>
        <w:t xml:space="preserve"> </w:t>
      </w:r>
      <w:r w:rsidRPr="00AA27B5">
        <w:rPr>
          <w:rFonts w:cs="Times New Roman"/>
          <w:i/>
          <w:szCs w:val="24"/>
        </w:rPr>
        <w:t>Rehberi</w:t>
      </w:r>
      <w:r w:rsidR="00C3001A" w:rsidRPr="00AA27B5">
        <w:rPr>
          <w:rFonts w:cs="Times New Roman"/>
          <w:szCs w:val="24"/>
        </w:rPr>
        <w:t xml:space="preserve"> </w:t>
      </w:r>
      <w:r w:rsidRPr="00AA27B5">
        <w:rPr>
          <w:rFonts w:cs="Times New Roman"/>
          <w:szCs w:val="24"/>
        </w:rPr>
        <w:t>(M.</w:t>
      </w:r>
      <w:r w:rsidR="00C3001A" w:rsidRPr="00AA27B5">
        <w:rPr>
          <w:rFonts w:cs="Times New Roman"/>
          <w:szCs w:val="24"/>
        </w:rPr>
        <w:t xml:space="preserve"> </w:t>
      </w:r>
      <w:r w:rsidRPr="00AA27B5">
        <w:rPr>
          <w:rFonts w:cs="Times New Roman"/>
          <w:szCs w:val="24"/>
        </w:rPr>
        <w:t>Şahin,</w:t>
      </w:r>
      <w:r w:rsidR="00C3001A" w:rsidRPr="00AA27B5">
        <w:rPr>
          <w:rFonts w:cs="Times New Roman"/>
          <w:szCs w:val="24"/>
        </w:rPr>
        <w:t xml:space="preserve"> </w:t>
      </w:r>
      <w:r w:rsidRPr="00AA27B5">
        <w:rPr>
          <w:rFonts w:cs="Times New Roman"/>
          <w:szCs w:val="24"/>
        </w:rPr>
        <w:t>Çev.).</w:t>
      </w:r>
      <w:r w:rsidR="00C3001A" w:rsidRPr="00AA27B5">
        <w:rPr>
          <w:rFonts w:cs="Times New Roman"/>
          <w:szCs w:val="24"/>
        </w:rPr>
        <w:t xml:space="preserve"> </w:t>
      </w:r>
      <w:r w:rsidRPr="00AA27B5">
        <w:rPr>
          <w:rFonts w:cs="Times New Roman"/>
          <w:szCs w:val="24"/>
        </w:rPr>
        <w:t>Ankara:</w:t>
      </w:r>
      <w:r w:rsidR="00C3001A" w:rsidRPr="00AA27B5">
        <w:rPr>
          <w:rFonts w:cs="Times New Roman"/>
          <w:szCs w:val="24"/>
        </w:rPr>
        <w:t xml:space="preserve"> </w:t>
      </w:r>
      <w:r w:rsidRPr="00AA27B5">
        <w:rPr>
          <w:rFonts w:cs="Times New Roman"/>
          <w:szCs w:val="24"/>
        </w:rPr>
        <w:t>Nobel</w:t>
      </w:r>
      <w:r w:rsidR="00C3001A" w:rsidRPr="00AA27B5">
        <w:rPr>
          <w:rFonts w:cs="Times New Roman"/>
          <w:szCs w:val="24"/>
        </w:rPr>
        <w:t xml:space="preserve"> </w:t>
      </w:r>
      <w:r w:rsidRPr="00AA27B5">
        <w:rPr>
          <w:rFonts w:cs="Times New Roman"/>
          <w:szCs w:val="24"/>
        </w:rPr>
        <w:t>Yayıncılık.</w:t>
      </w:r>
    </w:p>
    <w:p w14:paraId="3DD5E146" w14:textId="3C3AA9C9" w:rsidR="00C5405A" w:rsidRPr="00AA27B5" w:rsidRDefault="00C5405A" w:rsidP="00AA27B5">
      <w:pPr>
        <w:spacing w:after="120"/>
        <w:ind w:left="851" w:hanging="851"/>
        <w:rPr>
          <w:rFonts w:cs="Times New Roman"/>
          <w:szCs w:val="24"/>
        </w:rPr>
      </w:pPr>
      <w:r w:rsidRPr="00AA27B5">
        <w:rPr>
          <w:rFonts w:cs="Times New Roman"/>
          <w:szCs w:val="24"/>
        </w:rPr>
        <w:t>Spielberg,</w:t>
      </w:r>
      <w:r w:rsidR="00C3001A" w:rsidRPr="00AA27B5">
        <w:rPr>
          <w:rFonts w:cs="Times New Roman"/>
          <w:szCs w:val="24"/>
        </w:rPr>
        <w:t xml:space="preserve"> </w:t>
      </w:r>
      <w:r w:rsidRPr="00AA27B5">
        <w:rPr>
          <w:rFonts w:cs="Times New Roman"/>
          <w:szCs w:val="24"/>
        </w:rPr>
        <w:t>C.</w:t>
      </w:r>
      <w:r w:rsidR="00C3001A" w:rsidRPr="00AA27B5">
        <w:rPr>
          <w:rFonts w:cs="Times New Roman"/>
          <w:szCs w:val="24"/>
        </w:rPr>
        <w:t xml:space="preserve"> </w:t>
      </w:r>
      <w:r w:rsidRPr="00AA27B5">
        <w:rPr>
          <w:rFonts w:cs="Times New Roman"/>
          <w:szCs w:val="24"/>
        </w:rPr>
        <w:t>D.</w:t>
      </w:r>
      <w:r w:rsidR="00C3001A" w:rsidRPr="00AA27B5">
        <w:rPr>
          <w:rFonts w:cs="Times New Roman"/>
          <w:szCs w:val="24"/>
        </w:rPr>
        <w:t xml:space="preserve"> </w:t>
      </w:r>
      <w:r w:rsidRPr="00AA27B5">
        <w:rPr>
          <w:rFonts w:cs="Times New Roman"/>
          <w:szCs w:val="24"/>
        </w:rPr>
        <w:t>(1966).</w:t>
      </w:r>
      <w:r w:rsidR="00C3001A" w:rsidRPr="00AA27B5">
        <w:rPr>
          <w:rFonts w:cs="Times New Roman"/>
          <w:szCs w:val="24"/>
        </w:rPr>
        <w:t xml:space="preserve"> </w:t>
      </w:r>
      <w:proofErr w:type="spellStart"/>
      <w:r w:rsidRPr="00AA27B5">
        <w:rPr>
          <w:rFonts w:cs="Times New Roman"/>
          <w:szCs w:val="24"/>
        </w:rPr>
        <w:t>Theory</w:t>
      </w:r>
      <w:proofErr w:type="spellEnd"/>
      <w:r w:rsidR="00C3001A" w:rsidRPr="00AA27B5">
        <w:rPr>
          <w:rFonts w:cs="Times New Roman"/>
          <w:szCs w:val="24"/>
        </w:rPr>
        <w:t xml:space="preserve"> </w:t>
      </w:r>
      <w:r w:rsidRPr="00AA27B5">
        <w:rPr>
          <w:rFonts w:cs="Times New Roman"/>
          <w:szCs w:val="24"/>
        </w:rPr>
        <w:t>and</w:t>
      </w:r>
      <w:r w:rsidR="00C3001A" w:rsidRPr="00AA27B5">
        <w:rPr>
          <w:rFonts w:cs="Times New Roman"/>
          <w:szCs w:val="24"/>
        </w:rPr>
        <w:t xml:space="preserve"> </w:t>
      </w:r>
      <w:proofErr w:type="spellStart"/>
      <w:r w:rsidRPr="00AA27B5">
        <w:rPr>
          <w:rFonts w:cs="Times New Roman"/>
          <w:szCs w:val="24"/>
        </w:rPr>
        <w:t>research</w:t>
      </w:r>
      <w:proofErr w:type="spellEnd"/>
      <w:r w:rsidR="00C3001A" w:rsidRPr="00AA27B5">
        <w:rPr>
          <w:rFonts w:cs="Times New Roman"/>
          <w:szCs w:val="24"/>
        </w:rPr>
        <w:t xml:space="preserve"> </w:t>
      </w:r>
      <w:r w:rsidRPr="00AA27B5">
        <w:rPr>
          <w:rFonts w:cs="Times New Roman"/>
          <w:szCs w:val="24"/>
        </w:rPr>
        <w:t>on</w:t>
      </w:r>
      <w:r w:rsidR="00C3001A" w:rsidRPr="00AA27B5">
        <w:rPr>
          <w:rFonts w:cs="Times New Roman"/>
          <w:szCs w:val="24"/>
        </w:rPr>
        <w:t xml:space="preserve"> </w:t>
      </w:r>
      <w:proofErr w:type="spellStart"/>
      <w:r w:rsidRPr="00AA27B5">
        <w:rPr>
          <w:rFonts w:cs="Times New Roman"/>
          <w:szCs w:val="24"/>
        </w:rPr>
        <w:t>anxiety</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i/>
          <w:iCs/>
          <w:szCs w:val="24"/>
        </w:rPr>
        <w:t>Anxiety</w:t>
      </w:r>
      <w:proofErr w:type="spellEnd"/>
      <w:r w:rsidR="00C3001A" w:rsidRPr="00AA27B5">
        <w:rPr>
          <w:rFonts w:cs="Times New Roman"/>
          <w:i/>
          <w:iCs/>
          <w:szCs w:val="24"/>
        </w:rPr>
        <w:t xml:space="preserve"> </w:t>
      </w:r>
      <w:proofErr w:type="spellStart"/>
      <w:r w:rsidRPr="00AA27B5">
        <w:rPr>
          <w:rFonts w:cs="Times New Roman"/>
          <w:i/>
          <w:iCs/>
          <w:szCs w:val="24"/>
        </w:rPr>
        <w:t>behavior</w:t>
      </w:r>
      <w:proofErr w:type="spellEnd"/>
      <w:r w:rsidRPr="00AA27B5">
        <w:rPr>
          <w:rFonts w:cs="Times New Roman"/>
          <w:szCs w:val="24"/>
        </w:rPr>
        <w:t>.</w:t>
      </w:r>
    </w:p>
    <w:p w14:paraId="51300D73" w14:textId="02298D60" w:rsidR="00C5405A" w:rsidRPr="00AA27B5" w:rsidRDefault="00C5405A" w:rsidP="00AA27B5">
      <w:pPr>
        <w:spacing w:after="120"/>
        <w:ind w:left="851" w:hanging="851"/>
        <w:rPr>
          <w:rFonts w:eastAsia="Times New Roman" w:cs="Times New Roman"/>
          <w:szCs w:val="24"/>
          <w:lang w:eastAsia="tr-TR"/>
        </w:rPr>
      </w:pPr>
      <w:r w:rsidRPr="00AA27B5">
        <w:rPr>
          <w:rFonts w:eastAsia="Times New Roman" w:cs="Times New Roman"/>
          <w:szCs w:val="24"/>
          <w:lang w:eastAsia="tr-TR"/>
        </w:rPr>
        <w:t>Spielberg,</w:t>
      </w:r>
      <w:r w:rsidR="00C3001A" w:rsidRPr="00AA27B5">
        <w:rPr>
          <w:rFonts w:eastAsia="Times New Roman" w:cs="Times New Roman"/>
          <w:szCs w:val="24"/>
          <w:lang w:eastAsia="tr-TR"/>
        </w:rPr>
        <w:t xml:space="preserve"> </w:t>
      </w:r>
      <w:r w:rsidRPr="00AA27B5">
        <w:rPr>
          <w:rFonts w:eastAsia="Times New Roman" w:cs="Times New Roman"/>
          <w:szCs w:val="24"/>
          <w:lang w:eastAsia="tr-TR"/>
        </w:rPr>
        <w:t>C.</w:t>
      </w:r>
      <w:r w:rsidR="00C3001A" w:rsidRPr="00AA27B5">
        <w:rPr>
          <w:rFonts w:eastAsia="Times New Roman" w:cs="Times New Roman"/>
          <w:szCs w:val="24"/>
          <w:lang w:eastAsia="tr-TR"/>
        </w:rPr>
        <w:t xml:space="preserve"> </w:t>
      </w:r>
      <w:r w:rsidRPr="00AA27B5">
        <w:rPr>
          <w:rFonts w:eastAsia="Times New Roman" w:cs="Times New Roman"/>
          <w:szCs w:val="24"/>
          <w:lang w:eastAsia="tr-TR"/>
        </w:rPr>
        <w:t>D.</w:t>
      </w:r>
      <w:r w:rsidR="00C3001A" w:rsidRPr="00AA27B5">
        <w:rPr>
          <w:rFonts w:eastAsia="Times New Roman" w:cs="Times New Roman"/>
          <w:szCs w:val="24"/>
          <w:lang w:eastAsia="tr-TR"/>
        </w:rPr>
        <w:t xml:space="preserve"> </w:t>
      </w:r>
      <w:r w:rsidRPr="00AA27B5">
        <w:rPr>
          <w:rFonts w:eastAsia="Times New Roman" w:cs="Times New Roman"/>
          <w:szCs w:val="24"/>
          <w:lang w:eastAsia="tr-TR"/>
        </w:rPr>
        <w:t>(1971).</w:t>
      </w:r>
      <w:r w:rsidR="00C3001A" w:rsidRPr="00AA27B5">
        <w:rPr>
          <w:rFonts w:eastAsia="Times New Roman" w:cs="Times New Roman"/>
          <w:szCs w:val="24"/>
          <w:lang w:eastAsia="tr-TR"/>
        </w:rPr>
        <w:t xml:space="preserve"> </w:t>
      </w:r>
      <w:proofErr w:type="spellStart"/>
      <w:r w:rsidRPr="00AA27B5">
        <w:rPr>
          <w:rFonts w:eastAsia="Times New Roman" w:cs="Times New Roman"/>
          <w:i/>
          <w:szCs w:val="24"/>
          <w:lang w:eastAsia="tr-TR"/>
        </w:rPr>
        <w:t>Theory</w:t>
      </w:r>
      <w:proofErr w:type="spellEnd"/>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and</w:t>
      </w:r>
      <w:r w:rsidR="00C3001A" w:rsidRPr="00AA27B5">
        <w:rPr>
          <w:rFonts w:eastAsia="Times New Roman" w:cs="Times New Roman"/>
          <w:i/>
          <w:szCs w:val="24"/>
          <w:lang w:eastAsia="tr-TR"/>
        </w:rPr>
        <w:t xml:space="preserve"> </w:t>
      </w:r>
      <w:proofErr w:type="spellStart"/>
      <w:r w:rsidRPr="00AA27B5">
        <w:rPr>
          <w:rFonts w:eastAsia="Times New Roman" w:cs="Times New Roman"/>
          <w:i/>
          <w:szCs w:val="24"/>
          <w:lang w:eastAsia="tr-TR"/>
        </w:rPr>
        <w:t>Research</w:t>
      </w:r>
      <w:proofErr w:type="spellEnd"/>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on</w:t>
      </w:r>
      <w:r w:rsidR="00C3001A" w:rsidRPr="00AA27B5">
        <w:rPr>
          <w:rFonts w:eastAsia="Times New Roman" w:cs="Times New Roman"/>
          <w:i/>
          <w:szCs w:val="24"/>
          <w:lang w:eastAsia="tr-TR"/>
        </w:rPr>
        <w:t xml:space="preserve"> </w:t>
      </w:r>
      <w:proofErr w:type="spellStart"/>
      <w:r w:rsidRPr="00AA27B5">
        <w:rPr>
          <w:rFonts w:eastAsia="Times New Roman" w:cs="Times New Roman"/>
          <w:i/>
          <w:szCs w:val="24"/>
          <w:lang w:eastAsia="tr-TR"/>
        </w:rPr>
        <w:t>Anxiety</w:t>
      </w:r>
      <w:proofErr w:type="spellEnd"/>
      <w:r w:rsidRPr="00AA27B5">
        <w:rPr>
          <w:rFonts w:eastAsia="Times New Roman" w:cs="Times New Roman"/>
          <w:szCs w:val="24"/>
          <w:lang w:eastAsia="tr-TR"/>
        </w:rPr>
        <w:t>.</w:t>
      </w:r>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Anxiety</w:t>
      </w:r>
      <w:proofErr w:type="spellEnd"/>
      <w:r w:rsidR="00C3001A" w:rsidRPr="00AA27B5">
        <w:rPr>
          <w:rFonts w:eastAsia="Times New Roman" w:cs="Times New Roman"/>
          <w:szCs w:val="24"/>
          <w:lang w:eastAsia="tr-TR"/>
        </w:rPr>
        <w:t xml:space="preserve"> </w:t>
      </w:r>
      <w:r w:rsidRPr="00AA27B5">
        <w:rPr>
          <w:rFonts w:eastAsia="Times New Roman" w:cs="Times New Roman"/>
          <w:szCs w:val="24"/>
          <w:lang w:eastAsia="tr-TR"/>
        </w:rPr>
        <w:t>and</w:t>
      </w:r>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behavior</w:t>
      </w:r>
      <w:proofErr w:type="spellEnd"/>
      <w:r w:rsidR="00C3001A" w:rsidRPr="00AA27B5">
        <w:rPr>
          <w:rFonts w:eastAsia="Times New Roman" w:cs="Times New Roman"/>
          <w:szCs w:val="24"/>
          <w:lang w:eastAsia="tr-TR"/>
        </w:rPr>
        <w:t xml:space="preserve"> </w:t>
      </w:r>
      <w:r w:rsidRPr="00AA27B5">
        <w:rPr>
          <w:rFonts w:eastAsia="Times New Roman" w:cs="Times New Roman"/>
          <w:szCs w:val="24"/>
          <w:lang w:eastAsia="tr-TR"/>
        </w:rPr>
        <w:t>(</w:t>
      </w:r>
      <w:proofErr w:type="spellStart"/>
      <w:r w:rsidRPr="00AA27B5">
        <w:rPr>
          <w:rFonts w:eastAsia="Times New Roman" w:cs="Times New Roman"/>
          <w:szCs w:val="24"/>
          <w:lang w:eastAsia="tr-TR"/>
        </w:rPr>
        <w:t>third</w:t>
      </w:r>
      <w:proofErr w:type="spellEnd"/>
      <w:r w:rsidR="00C3001A" w:rsidRPr="00AA27B5">
        <w:rPr>
          <w:rFonts w:eastAsia="Times New Roman" w:cs="Times New Roman"/>
          <w:szCs w:val="24"/>
          <w:lang w:eastAsia="tr-TR"/>
        </w:rPr>
        <w:t xml:space="preserve"> </w:t>
      </w:r>
      <w:r w:rsidRPr="00AA27B5">
        <w:rPr>
          <w:rFonts w:eastAsia="Times New Roman" w:cs="Times New Roman"/>
          <w:szCs w:val="24"/>
          <w:lang w:eastAsia="tr-TR"/>
        </w:rPr>
        <w:t>ed.)</w:t>
      </w:r>
    </w:p>
    <w:p w14:paraId="3B80D882" w14:textId="4B823338" w:rsidR="00C5405A" w:rsidRPr="00AA27B5" w:rsidRDefault="00C5405A" w:rsidP="00AA27B5">
      <w:pPr>
        <w:spacing w:after="120"/>
        <w:ind w:left="851" w:hanging="851"/>
        <w:rPr>
          <w:rFonts w:cs="Times New Roman"/>
          <w:szCs w:val="24"/>
        </w:rPr>
      </w:pPr>
      <w:proofErr w:type="spellStart"/>
      <w:r w:rsidRPr="00AA27B5">
        <w:rPr>
          <w:rFonts w:cs="Times New Roman"/>
          <w:szCs w:val="24"/>
        </w:rPr>
        <w:lastRenderedPageBreak/>
        <w:t>Spielberger</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C.</w:t>
      </w:r>
      <w:r w:rsidR="00C3001A" w:rsidRPr="00AA27B5">
        <w:rPr>
          <w:rFonts w:cs="Times New Roman"/>
          <w:szCs w:val="24"/>
        </w:rPr>
        <w:t xml:space="preserve"> </w:t>
      </w:r>
      <w:r w:rsidRPr="00AA27B5">
        <w:rPr>
          <w:rFonts w:cs="Times New Roman"/>
          <w:szCs w:val="24"/>
        </w:rPr>
        <w:t>D.</w:t>
      </w:r>
      <w:r w:rsidR="00C3001A" w:rsidRPr="00AA27B5">
        <w:rPr>
          <w:rFonts w:cs="Times New Roman"/>
          <w:szCs w:val="24"/>
        </w:rPr>
        <w:t xml:space="preserve"> </w:t>
      </w:r>
      <w:r w:rsidRPr="00AA27B5">
        <w:rPr>
          <w:rFonts w:cs="Times New Roman"/>
          <w:szCs w:val="24"/>
        </w:rPr>
        <w:t>(1966).</w:t>
      </w:r>
      <w:r w:rsidR="00C3001A" w:rsidRPr="00AA27B5">
        <w:rPr>
          <w:rFonts w:cs="Times New Roman"/>
          <w:szCs w:val="24"/>
        </w:rPr>
        <w:t xml:space="preserve"> </w:t>
      </w:r>
      <w:proofErr w:type="spellStart"/>
      <w:r w:rsidRPr="00AA27B5">
        <w:rPr>
          <w:rFonts w:cs="Times New Roman"/>
          <w:i/>
          <w:szCs w:val="24"/>
        </w:rPr>
        <w:t>Theory</w:t>
      </w:r>
      <w:proofErr w:type="spellEnd"/>
      <w:r w:rsidR="00C3001A" w:rsidRPr="00AA27B5">
        <w:rPr>
          <w:rFonts w:cs="Times New Roman"/>
          <w:i/>
          <w:szCs w:val="24"/>
        </w:rPr>
        <w:t xml:space="preserve"> </w:t>
      </w:r>
      <w:r w:rsidRPr="00AA27B5">
        <w:rPr>
          <w:rFonts w:cs="Times New Roman"/>
          <w:i/>
          <w:szCs w:val="24"/>
        </w:rPr>
        <w:t>and</w:t>
      </w:r>
      <w:r w:rsidR="00C3001A" w:rsidRPr="00AA27B5">
        <w:rPr>
          <w:rFonts w:cs="Times New Roman"/>
          <w:i/>
          <w:szCs w:val="24"/>
        </w:rPr>
        <w:t xml:space="preserve"> </w:t>
      </w:r>
      <w:proofErr w:type="spellStart"/>
      <w:r w:rsidRPr="00AA27B5">
        <w:rPr>
          <w:rFonts w:cs="Times New Roman"/>
          <w:i/>
          <w:szCs w:val="24"/>
        </w:rPr>
        <w:t>research</w:t>
      </w:r>
      <w:proofErr w:type="spellEnd"/>
      <w:r w:rsidR="00C3001A" w:rsidRPr="00AA27B5">
        <w:rPr>
          <w:rFonts w:cs="Times New Roman"/>
          <w:i/>
          <w:szCs w:val="24"/>
        </w:rPr>
        <w:t xml:space="preserve"> </w:t>
      </w:r>
      <w:r w:rsidRPr="00AA27B5">
        <w:rPr>
          <w:rFonts w:cs="Times New Roman"/>
          <w:i/>
          <w:szCs w:val="24"/>
        </w:rPr>
        <w:t>on</w:t>
      </w:r>
      <w:r w:rsidR="00C3001A" w:rsidRPr="00AA27B5">
        <w:rPr>
          <w:rFonts w:cs="Times New Roman"/>
          <w:i/>
          <w:szCs w:val="24"/>
        </w:rPr>
        <w:t xml:space="preserve"> </w:t>
      </w:r>
      <w:proofErr w:type="spellStart"/>
      <w:r w:rsidRPr="00AA27B5">
        <w:rPr>
          <w:rFonts w:cs="Times New Roman"/>
          <w:i/>
          <w:szCs w:val="24"/>
        </w:rPr>
        <w:t>anxiety</w:t>
      </w:r>
      <w:proofErr w:type="spellEnd"/>
      <w:r w:rsidRPr="00AA27B5">
        <w:rPr>
          <w:rFonts w:cs="Times New Roman"/>
          <w:i/>
          <w:szCs w:val="24"/>
        </w:rPr>
        <w:t>.</w:t>
      </w:r>
      <w:r w:rsidR="00C3001A" w:rsidRPr="00AA27B5">
        <w:rPr>
          <w:rFonts w:cs="Times New Roman"/>
          <w:szCs w:val="24"/>
        </w:rPr>
        <w:t xml:space="preserve"> </w:t>
      </w:r>
      <w:r w:rsidRPr="00AA27B5">
        <w:rPr>
          <w:rFonts w:cs="Times New Roman"/>
          <w:szCs w:val="24"/>
        </w:rPr>
        <w:t>C.</w:t>
      </w:r>
      <w:r w:rsidR="00C3001A" w:rsidRPr="00AA27B5">
        <w:rPr>
          <w:rFonts w:cs="Times New Roman"/>
          <w:szCs w:val="24"/>
        </w:rPr>
        <w:t xml:space="preserve"> </w:t>
      </w:r>
      <w:r w:rsidRPr="00AA27B5">
        <w:rPr>
          <w:rFonts w:cs="Times New Roman"/>
          <w:szCs w:val="24"/>
        </w:rPr>
        <w:t>D.</w:t>
      </w:r>
      <w:r w:rsidR="00C3001A" w:rsidRPr="00AA27B5">
        <w:rPr>
          <w:rFonts w:cs="Times New Roman"/>
          <w:szCs w:val="24"/>
        </w:rPr>
        <w:t xml:space="preserve"> </w:t>
      </w:r>
      <w:proofErr w:type="spellStart"/>
      <w:r w:rsidRPr="00AA27B5">
        <w:rPr>
          <w:rFonts w:cs="Times New Roman"/>
          <w:szCs w:val="24"/>
        </w:rPr>
        <w:t>Spielberger</w:t>
      </w:r>
      <w:proofErr w:type="spellEnd"/>
      <w:r w:rsidR="00C3001A" w:rsidRPr="00AA27B5">
        <w:rPr>
          <w:rFonts w:cs="Times New Roman"/>
          <w:szCs w:val="24"/>
        </w:rPr>
        <w:t xml:space="preserve"> </w:t>
      </w:r>
      <w:r w:rsidRPr="00AA27B5">
        <w:rPr>
          <w:rFonts w:cs="Times New Roman"/>
          <w:szCs w:val="24"/>
        </w:rPr>
        <w:t>(Ed.),</w:t>
      </w:r>
      <w:r w:rsidR="00C3001A" w:rsidRPr="00AA27B5">
        <w:rPr>
          <w:rFonts w:cs="Times New Roman"/>
          <w:szCs w:val="24"/>
        </w:rPr>
        <w:t xml:space="preserve"> </w:t>
      </w:r>
      <w:proofErr w:type="spellStart"/>
      <w:r w:rsidRPr="00AA27B5">
        <w:rPr>
          <w:rFonts w:cs="Times New Roman"/>
          <w:i/>
          <w:szCs w:val="24"/>
        </w:rPr>
        <w:t>Anxiety</w:t>
      </w:r>
      <w:proofErr w:type="spellEnd"/>
      <w:r w:rsidR="00C3001A" w:rsidRPr="00AA27B5">
        <w:rPr>
          <w:rFonts w:cs="Times New Roman"/>
          <w:i/>
          <w:szCs w:val="24"/>
        </w:rPr>
        <w:t xml:space="preserve"> </w:t>
      </w:r>
      <w:r w:rsidRPr="00AA27B5">
        <w:rPr>
          <w:rFonts w:cs="Times New Roman"/>
          <w:i/>
          <w:szCs w:val="24"/>
        </w:rPr>
        <w:t>and</w:t>
      </w:r>
      <w:r w:rsidR="00C3001A" w:rsidRPr="00AA27B5">
        <w:rPr>
          <w:rFonts w:cs="Times New Roman"/>
          <w:i/>
          <w:szCs w:val="24"/>
        </w:rPr>
        <w:t xml:space="preserve"> </w:t>
      </w:r>
      <w:proofErr w:type="spellStart"/>
      <w:r w:rsidRPr="00AA27B5">
        <w:rPr>
          <w:rFonts w:cs="Times New Roman"/>
          <w:i/>
          <w:szCs w:val="24"/>
        </w:rPr>
        <w:t>behavior</w:t>
      </w:r>
      <w:proofErr w:type="spellEnd"/>
      <w:r w:rsidR="00C3001A" w:rsidRPr="00AA27B5">
        <w:rPr>
          <w:rFonts w:cs="Times New Roman"/>
          <w:szCs w:val="24"/>
        </w:rPr>
        <w:t xml:space="preserve"> </w:t>
      </w:r>
      <w:r w:rsidRPr="00AA27B5">
        <w:rPr>
          <w:rFonts w:cs="Times New Roman"/>
          <w:szCs w:val="24"/>
        </w:rPr>
        <w:t>(1.</w:t>
      </w:r>
      <w:r w:rsidR="00C3001A" w:rsidRPr="00AA27B5">
        <w:rPr>
          <w:rFonts w:cs="Times New Roman"/>
          <w:szCs w:val="24"/>
        </w:rPr>
        <w:t xml:space="preserve"> </w:t>
      </w:r>
      <w:r w:rsidRPr="00AA27B5">
        <w:rPr>
          <w:rFonts w:cs="Times New Roman"/>
          <w:szCs w:val="24"/>
        </w:rPr>
        <w:t>Baskı,</w:t>
      </w:r>
      <w:r w:rsidR="00C3001A" w:rsidRPr="00AA27B5">
        <w:rPr>
          <w:rFonts w:cs="Times New Roman"/>
          <w:szCs w:val="24"/>
        </w:rPr>
        <w:t xml:space="preserve"> </w:t>
      </w:r>
      <w:r w:rsidRPr="00AA27B5">
        <w:rPr>
          <w:rFonts w:cs="Times New Roman"/>
          <w:szCs w:val="24"/>
        </w:rPr>
        <w:t>3-19)</w:t>
      </w:r>
      <w:r w:rsidR="00C3001A" w:rsidRPr="00AA27B5">
        <w:rPr>
          <w:rFonts w:cs="Times New Roman"/>
          <w:szCs w:val="24"/>
        </w:rPr>
        <w:t xml:space="preserve"> </w:t>
      </w:r>
      <w:r w:rsidRPr="00AA27B5">
        <w:rPr>
          <w:rFonts w:cs="Times New Roman"/>
          <w:szCs w:val="24"/>
        </w:rPr>
        <w:t>içinde.</w:t>
      </w:r>
      <w:r w:rsidR="00C3001A" w:rsidRPr="00AA27B5">
        <w:rPr>
          <w:rFonts w:cs="Times New Roman"/>
          <w:szCs w:val="24"/>
        </w:rPr>
        <w:t xml:space="preserve"> </w:t>
      </w:r>
      <w:r w:rsidRPr="00AA27B5">
        <w:rPr>
          <w:rFonts w:cs="Times New Roman"/>
          <w:szCs w:val="24"/>
        </w:rPr>
        <w:t>USA:</w:t>
      </w:r>
      <w:r w:rsidR="00C3001A" w:rsidRPr="00AA27B5">
        <w:rPr>
          <w:rFonts w:cs="Times New Roman"/>
          <w:szCs w:val="24"/>
        </w:rPr>
        <w:t xml:space="preserve"> </w:t>
      </w:r>
      <w:proofErr w:type="spellStart"/>
      <w:r w:rsidRPr="00AA27B5">
        <w:rPr>
          <w:rFonts w:cs="Times New Roman"/>
          <w:szCs w:val="24"/>
        </w:rPr>
        <w:t>Academic</w:t>
      </w:r>
      <w:proofErr w:type="spellEnd"/>
      <w:r w:rsidR="00C3001A" w:rsidRPr="00AA27B5">
        <w:rPr>
          <w:rFonts w:cs="Times New Roman"/>
          <w:szCs w:val="24"/>
        </w:rPr>
        <w:t xml:space="preserve"> </w:t>
      </w:r>
      <w:proofErr w:type="spellStart"/>
      <w:r w:rsidRPr="00AA27B5">
        <w:rPr>
          <w:rFonts w:cs="Times New Roman"/>
          <w:szCs w:val="24"/>
        </w:rPr>
        <w:t>Press</w:t>
      </w:r>
      <w:proofErr w:type="spellEnd"/>
      <w:r w:rsidRPr="00AA27B5">
        <w:rPr>
          <w:rFonts w:cs="Times New Roman"/>
          <w:szCs w:val="24"/>
        </w:rPr>
        <w:t>.</w:t>
      </w:r>
    </w:p>
    <w:p w14:paraId="58FEC400" w14:textId="540E6427" w:rsidR="00C5405A" w:rsidRPr="00AA27B5" w:rsidRDefault="00C5405A" w:rsidP="00AA27B5">
      <w:pPr>
        <w:spacing w:after="120"/>
        <w:ind w:left="851" w:hanging="851"/>
        <w:rPr>
          <w:rFonts w:cs="Times New Roman"/>
          <w:szCs w:val="24"/>
        </w:rPr>
      </w:pPr>
      <w:proofErr w:type="spellStart"/>
      <w:r w:rsidRPr="00AA27B5">
        <w:rPr>
          <w:rFonts w:cs="Times New Roman"/>
          <w:szCs w:val="24"/>
        </w:rPr>
        <w:t>Spielberger</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C.</w:t>
      </w:r>
      <w:r w:rsidR="00C3001A" w:rsidRPr="00AA27B5">
        <w:rPr>
          <w:rFonts w:cs="Times New Roman"/>
          <w:szCs w:val="24"/>
        </w:rPr>
        <w:t xml:space="preserve"> </w:t>
      </w:r>
      <w:r w:rsidRPr="00AA27B5">
        <w:rPr>
          <w:rFonts w:cs="Times New Roman"/>
          <w:szCs w:val="24"/>
        </w:rPr>
        <w:t>D</w:t>
      </w:r>
      <w:proofErr w:type="gramStart"/>
      <w:r w:rsidRPr="00AA27B5">
        <w:rPr>
          <w:rFonts w:cs="Times New Roman"/>
          <w:szCs w:val="24"/>
        </w:rPr>
        <w:t>.,</w:t>
      </w:r>
      <w:proofErr w:type="gramEnd"/>
      <w:r w:rsidR="00C3001A" w:rsidRPr="00AA27B5">
        <w:rPr>
          <w:rFonts w:cs="Times New Roman"/>
          <w:szCs w:val="24"/>
        </w:rPr>
        <w:t xml:space="preserve"> </w:t>
      </w:r>
      <w:proofErr w:type="spellStart"/>
      <w:r w:rsidRPr="00AA27B5">
        <w:rPr>
          <w:rFonts w:cs="Times New Roman"/>
          <w:szCs w:val="24"/>
        </w:rPr>
        <w:t>Jacobs</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G.,</w:t>
      </w:r>
      <w:r w:rsidR="00C3001A" w:rsidRPr="00AA27B5">
        <w:rPr>
          <w:rFonts w:cs="Times New Roman"/>
          <w:szCs w:val="24"/>
        </w:rPr>
        <w:t xml:space="preserve"> </w:t>
      </w:r>
      <w:proofErr w:type="spellStart"/>
      <w:r w:rsidRPr="00AA27B5">
        <w:rPr>
          <w:rFonts w:cs="Times New Roman"/>
          <w:szCs w:val="24"/>
        </w:rPr>
        <w:t>Russell</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S.,</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Crane,</w:t>
      </w:r>
      <w:r w:rsidR="00C3001A" w:rsidRPr="00AA27B5">
        <w:rPr>
          <w:rFonts w:cs="Times New Roman"/>
          <w:szCs w:val="24"/>
        </w:rPr>
        <w:t xml:space="preserve"> </w:t>
      </w:r>
      <w:r w:rsidRPr="00AA27B5">
        <w:rPr>
          <w:rFonts w:cs="Times New Roman"/>
          <w:szCs w:val="24"/>
        </w:rPr>
        <w:t>R.</w:t>
      </w:r>
      <w:r w:rsidR="00C3001A" w:rsidRPr="00AA27B5">
        <w:rPr>
          <w:rFonts w:cs="Times New Roman"/>
          <w:szCs w:val="24"/>
        </w:rPr>
        <w:t xml:space="preserve"> </w:t>
      </w:r>
      <w:r w:rsidRPr="00AA27B5">
        <w:rPr>
          <w:rFonts w:cs="Times New Roman"/>
          <w:szCs w:val="24"/>
        </w:rPr>
        <w:t>S.</w:t>
      </w:r>
      <w:r w:rsidR="00C3001A" w:rsidRPr="00AA27B5">
        <w:rPr>
          <w:rFonts w:cs="Times New Roman"/>
          <w:szCs w:val="24"/>
        </w:rPr>
        <w:t xml:space="preserve"> </w:t>
      </w:r>
      <w:r w:rsidRPr="00AA27B5">
        <w:rPr>
          <w:rFonts w:cs="Times New Roman"/>
          <w:szCs w:val="24"/>
        </w:rPr>
        <w:t>(2013).</w:t>
      </w:r>
      <w:r w:rsidR="00C3001A" w:rsidRPr="00AA27B5">
        <w:rPr>
          <w:rFonts w:cs="Times New Roman"/>
          <w:szCs w:val="24"/>
        </w:rPr>
        <w:t xml:space="preserve"> </w:t>
      </w:r>
      <w:proofErr w:type="spellStart"/>
      <w:r w:rsidRPr="00AA27B5">
        <w:rPr>
          <w:rFonts w:cs="Times New Roman"/>
          <w:szCs w:val="24"/>
        </w:rPr>
        <w:t>Assessment</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anger</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szCs w:val="24"/>
        </w:rPr>
        <w:t>The</w:t>
      </w:r>
      <w:proofErr w:type="spellEnd"/>
      <w:r w:rsidR="00C3001A" w:rsidRPr="00AA27B5">
        <w:rPr>
          <w:rFonts w:cs="Times New Roman"/>
          <w:szCs w:val="24"/>
        </w:rPr>
        <w:t xml:space="preserve"> </w:t>
      </w:r>
      <w:proofErr w:type="spellStart"/>
      <w:r w:rsidRPr="00AA27B5">
        <w:rPr>
          <w:rFonts w:cs="Times New Roman"/>
          <w:szCs w:val="24"/>
        </w:rPr>
        <w:t>state-trait</w:t>
      </w:r>
      <w:proofErr w:type="spellEnd"/>
      <w:r w:rsidR="00C3001A" w:rsidRPr="00AA27B5">
        <w:rPr>
          <w:rFonts w:cs="Times New Roman"/>
          <w:szCs w:val="24"/>
        </w:rPr>
        <w:t xml:space="preserve"> </w:t>
      </w:r>
      <w:proofErr w:type="spellStart"/>
      <w:r w:rsidRPr="00AA27B5">
        <w:rPr>
          <w:rFonts w:cs="Times New Roman"/>
          <w:szCs w:val="24"/>
        </w:rPr>
        <w:t>anger</w:t>
      </w:r>
      <w:proofErr w:type="spellEnd"/>
      <w:r w:rsidR="00C3001A" w:rsidRPr="00AA27B5">
        <w:rPr>
          <w:rFonts w:cs="Times New Roman"/>
          <w:szCs w:val="24"/>
        </w:rPr>
        <w:t xml:space="preserve"> </w:t>
      </w:r>
      <w:proofErr w:type="spellStart"/>
      <w:r w:rsidRPr="00AA27B5">
        <w:rPr>
          <w:rFonts w:cs="Times New Roman"/>
          <w:szCs w:val="24"/>
        </w:rPr>
        <w:t>scale</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In</w:t>
      </w:r>
      <w:r w:rsidR="00C3001A" w:rsidRPr="00AA27B5">
        <w:rPr>
          <w:rFonts w:cs="Times New Roman"/>
          <w:szCs w:val="24"/>
        </w:rPr>
        <w:t xml:space="preserve"> </w:t>
      </w:r>
      <w:proofErr w:type="spellStart"/>
      <w:r w:rsidRPr="00AA27B5">
        <w:rPr>
          <w:rFonts w:cs="Times New Roman"/>
          <w:i/>
          <w:iCs/>
          <w:szCs w:val="24"/>
        </w:rPr>
        <w:t>Advances</w:t>
      </w:r>
      <w:proofErr w:type="spellEnd"/>
      <w:r w:rsidR="00C3001A" w:rsidRPr="00AA27B5">
        <w:rPr>
          <w:rFonts w:cs="Times New Roman"/>
          <w:i/>
          <w:iCs/>
          <w:szCs w:val="24"/>
        </w:rPr>
        <w:t xml:space="preserve"> </w:t>
      </w:r>
      <w:r w:rsidRPr="00AA27B5">
        <w:rPr>
          <w:rFonts w:cs="Times New Roman"/>
          <w:i/>
          <w:iCs/>
          <w:szCs w:val="24"/>
        </w:rPr>
        <w:t>in</w:t>
      </w:r>
      <w:r w:rsidR="00C3001A" w:rsidRPr="00AA27B5">
        <w:rPr>
          <w:rFonts w:cs="Times New Roman"/>
          <w:i/>
          <w:iCs/>
          <w:szCs w:val="24"/>
        </w:rPr>
        <w:t xml:space="preserve"> </w:t>
      </w:r>
      <w:proofErr w:type="spellStart"/>
      <w:r w:rsidRPr="00AA27B5">
        <w:rPr>
          <w:rFonts w:cs="Times New Roman"/>
          <w:i/>
          <w:iCs/>
          <w:szCs w:val="24"/>
        </w:rPr>
        <w:t>personality</w:t>
      </w:r>
      <w:proofErr w:type="spellEnd"/>
      <w:r w:rsidR="00C3001A" w:rsidRPr="00AA27B5">
        <w:rPr>
          <w:rFonts w:cs="Times New Roman"/>
          <w:i/>
          <w:iCs/>
          <w:szCs w:val="24"/>
        </w:rPr>
        <w:t xml:space="preserve"> </w:t>
      </w:r>
      <w:proofErr w:type="spellStart"/>
      <w:r w:rsidRPr="00AA27B5">
        <w:rPr>
          <w:rFonts w:cs="Times New Roman"/>
          <w:i/>
          <w:iCs/>
          <w:szCs w:val="24"/>
        </w:rPr>
        <w:t>assessment</w:t>
      </w:r>
      <w:proofErr w:type="spellEnd"/>
      <w:r w:rsidR="00C3001A" w:rsidRPr="00AA27B5">
        <w:rPr>
          <w:rFonts w:cs="Times New Roman"/>
          <w:szCs w:val="24"/>
        </w:rPr>
        <w:t xml:space="preserve"> </w:t>
      </w:r>
      <w:proofErr w:type="gramStart"/>
      <w:r w:rsidRPr="00AA27B5">
        <w:rPr>
          <w:rFonts w:cs="Times New Roman"/>
          <w:szCs w:val="24"/>
        </w:rPr>
        <w:t>(</w:t>
      </w:r>
      <w:proofErr w:type="spellStart"/>
      <w:proofErr w:type="gramEnd"/>
      <w:r w:rsidRPr="00AA27B5">
        <w:rPr>
          <w:rFonts w:cs="Times New Roman"/>
          <w:szCs w:val="24"/>
        </w:rPr>
        <w:t>pp</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161-189</w:t>
      </w:r>
      <w:proofErr w:type="gramStart"/>
      <w:r w:rsidRPr="00AA27B5">
        <w:rPr>
          <w:rFonts w:cs="Times New Roman"/>
          <w:szCs w:val="24"/>
        </w:rPr>
        <w:t>)</w:t>
      </w:r>
      <w:proofErr w:type="gramEnd"/>
      <w:r w:rsidRPr="00AA27B5">
        <w:rPr>
          <w:rFonts w:cs="Times New Roman"/>
          <w:szCs w:val="24"/>
        </w:rPr>
        <w:t>.</w:t>
      </w:r>
      <w:r w:rsidR="00C3001A" w:rsidRPr="00AA27B5">
        <w:rPr>
          <w:rFonts w:cs="Times New Roman"/>
          <w:szCs w:val="24"/>
        </w:rPr>
        <w:t xml:space="preserve"> </w:t>
      </w:r>
      <w:r w:rsidRPr="00AA27B5">
        <w:rPr>
          <w:rFonts w:cs="Times New Roman"/>
          <w:szCs w:val="24"/>
        </w:rPr>
        <w:t>UK:</w:t>
      </w:r>
      <w:r w:rsidR="00C3001A" w:rsidRPr="00AA27B5">
        <w:rPr>
          <w:rFonts w:cs="Times New Roman"/>
          <w:szCs w:val="24"/>
        </w:rPr>
        <w:t xml:space="preserve"> </w:t>
      </w:r>
      <w:proofErr w:type="spellStart"/>
      <w:r w:rsidRPr="00AA27B5">
        <w:rPr>
          <w:rFonts w:cs="Times New Roman"/>
          <w:szCs w:val="24"/>
        </w:rPr>
        <w:t>Routledge</w:t>
      </w:r>
      <w:proofErr w:type="spellEnd"/>
      <w:r w:rsidRPr="00AA27B5">
        <w:rPr>
          <w:rFonts w:cs="Times New Roman"/>
          <w:szCs w:val="24"/>
        </w:rPr>
        <w:t>.</w:t>
      </w:r>
    </w:p>
    <w:p w14:paraId="40B2067F" w14:textId="23E51017" w:rsidR="00C5405A" w:rsidRPr="00AA27B5" w:rsidRDefault="00C5405A" w:rsidP="00AA27B5">
      <w:pPr>
        <w:spacing w:after="120"/>
        <w:ind w:left="851" w:hanging="851"/>
        <w:rPr>
          <w:rFonts w:eastAsia="Times New Roman" w:cs="Times New Roman"/>
          <w:szCs w:val="24"/>
          <w:lang w:eastAsia="tr-TR"/>
        </w:rPr>
      </w:pPr>
      <w:r w:rsidRPr="00AA27B5">
        <w:rPr>
          <w:rFonts w:eastAsia="Times New Roman" w:cs="Times New Roman"/>
          <w:szCs w:val="24"/>
          <w:lang w:eastAsia="tr-TR"/>
        </w:rPr>
        <w:t>Şahin,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H</w:t>
      </w:r>
      <w:proofErr w:type="gramStart"/>
      <w:r w:rsidRPr="00AA27B5">
        <w:rPr>
          <w:rFonts w:eastAsia="Times New Roman" w:cs="Times New Roman"/>
          <w:szCs w:val="24"/>
          <w:lang w:eastAsia="tr-TR"/>
        </w:rPr>
        <w:t>.,</w:t>
      </w:r>
      <w:proofErr w:type="gramEnd"/>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Batıgün</w:t>
      </w:r>
      <w:proofErr w:type="spellEnd"/>
      <w:r w:rsidRPr="00AA27B5">
        <w:rPr>
          <w:rFonts w:eastAsia="Times New Roman" w:cs="Times New Roman"/>
          <w:szCs w:val="24"/>
          <w:lang w:eastAsia="tr-TR"/>
        </w:rPr>
        <w:t>,</w:t>
      </w:r>
      <w:r w:rsidR="00C3001A" w:rsidRPr="00AA27B5">
        <w:rPr>
          <w:rFonts w:eastAsia="Times New Roman" w:cs="Times New Roman"/>
          <w:szCs w:val="24"/>
          <w:lang w:eastAsia="tr-TR"/>
        </w:rPr>
        <w:t xml:space="preserve"> </w:t>
      </w:r>
      <w:r w:rsidRPr="00AA27B5">
        <w:rPr>
          <w:rFonts w:eastAsia="Times New Roman" w:cs="Times New Roman"/>
          <w:szCs w:val="24"/>
          <w:lang w:eastAsia="tr-TR"/>
        </w:rPr>
        <w:t>A.</w:t>
      </w:r>
      <w:r w:rsidR="00C3001A" w:rsidRPr="00AA27B5">
        <w:rPr>
          <w:rFonts w:eastAsia="Times New Roman" w:cs="Times New Roman"/>
          <w:szCs w:val="24"/>
          <w:lang w:eastAsia="tr-TR"/>
        </w:rPr>
        <w:t xml:space="preserve"> </w:t>
      </w:r>
      <w:r w:rsidRPr="00AA27B5">
        <w:rPr>
          <w:rFonts w:eastAsia="Times New Roman" w:cs="Times New Roman"/>
          <w:szCs w:val="24"/>
          <w:lang w:eastAsia="tr-TR"/>
        </w:rPr>
        <w:t>D.</w:t>
      </w:r>
      <w:r w:rsidR="00C3001A" w:rsidRPr="00AA27B5">
        <w:rPr>
          <w:rFonts w:eastAsia="Times New Roman" w:cs="Times New Roman"/>
          <w:szCs w:val="24"/>
          <w:lang w:eastAsia="tr-TR"/>
        </w:rPr>
        <w:t xml:space="preserve"> </w:t>
      </w:r>
      <w:r w:rsidRPr="00AA27B5">
        <w:rPr>
          <w:rFonts w:eastAsia="Times New Roman" w:cs="Times New Roman"/>
          <w:szCs w:val="24"/>
          <w:lang w:eastAsia="tr-TR"/>
        </w:rPr>
        <w:t>ve</w:t>
      </w:r>
      <w:r w:rsidR="00C3001A" w:rsidRPr="00AA27B5">
        <w:rPr>
          <w:rFonts w:eastAsia="Times New Roman" w:cs="Times New Roman"/>
          <w:szCs w:val="24"/>
          <w:lang w:eastAsia="tr-TR"/>
        </w:rPr>
        <w:t xml:space="preserve"> </w:t>
      </w:r>
      <w:r w:rsidRPr="00AA27B5">
        <w:rPr>
          <w:rFonts w:eastAsia="Times New Roman" w:cs="Times New Roman"/>
          <w:szCs w:val="24"/>
          <w:lang w:eastAsia="tr-TR"/>
        </w:rPr>
        <w:t>Uğurtaş,</w:t>
      </w:r>
      <w:r w:rsidR="00C3001A" w:rsidRPr="00AA27B5">
        <w:rPr>
          <w:rFonts w:eastAsia="Times New Roman" w:cs="Times New Roman"/>
          <w:szCs w:val="24"/>
          <w:lang w:eastAsia="tr-TR"/>
        </w:rPr>
        <w:t xml:space="preserve"> </w:t>
      </w:r>
      <w:r w:rsidRPr="00AA27B5">
        <w:rPr>
          <w:rFonts w:eastAsia="Times New Roman" w:cs="Times New Roman"/>
          <w:szCs w:val="24"/>
          <w:lang w:eastAsia="tr-TR"/>
        </w:rPr>
        <w:t>S.</w:t>
      </w:r>
      <w:r w:rsidR="00C3001A" w:rsidRPr="00AA27B5">
        <w:rPr>
          <w:rFonts w:eastAsia="Times New Roman" w:cs="Times New Roman"/>
          <w:szCs w:val="24"/>
          <w:lang w:eastAsia="tr-TR"/>
        </w:rPr>
        <w:t xml:space="preserve"> </w:t>
      </w:r>
      <w:r w:rsidRPr="00AA27B5">
        <w:rPr>
          <w:rFonts w:eastAsia="Times New Roman" w:cs="Times New Roman"/>
          <w:szCs w:val="24"/>
          <w:lang w:eastAsia="tr-TR"/>
        </w:rPr>
        <w:t>(2002).</w:t>
      </w:r>
      <w:r w:rsidR="00C3001A" w:rsidRPr="00AA27B5">
        <w:rPr>
          <w:rFonts w:eastAsia="Times New Roman" w:cs="Times New Roman"/>
          <w:szCs w:val="24"/>
          <w:lang w:eastAsia="tr-TR"/>
        </w:rPr>
        <w:t xml:space="preserve"> </w:t>
      </w:r>
      <w:r w:rsidRPr="00AA27B5">
        <w:rPr>
          <w:rFonts w:eastAsia="Times New Roman" w:cs="Times New Roman"/>
          <w:szCs w:val="24"/>
          <w:lang w:eastAsia="tr-TR"/>
        </w:rPr>
        <w:t>Kısa</w:t>
      </w:r>
      <w:r w:rsidR="00C3001A" w:rsidRPr="00AA27B5">
        <w:rPr>
          <w:rFonts w:eastAsia="Times New Roman" w:cs="Times New Roman"/>
          <w:szCs w:val="24"/>
          <w:lang w:eastAsia="tr-TR"/>
        </w:rPr>
        <w:t xml:space="preserve"> </w:t>
      </w:r>
      <w:proofErr w:type="gramStart"/>
      <w:r w:rsidRPr="00AA27B5">
        <w:rPr>
          <w:rFonts w:eastAsia="Times New Roman" w:cs="Times New Roman"/>
          <w:szCs w:val="24"/>
          <w:lang w:eastAsia="tr-TR"/>
        </w:rPr>
        <w:t>semptom</w:t>
      </w:r>
      <w:proofErr w:type="gramEnd"/>
      <w:r w:rsidR="00C3001A" w:rsidRPr="00AA27B5">
        <w:rPr>
          <w:rFonts w:eastAsia="Times New Roman" w:cs="Times New Roman"/>
          <w:szCs w:val="24"/>
          <w:lang w:eastAsia="tr-TR"/>
        </w:rPr>
        <w:t xml:space="preserve"> </w:t>
      </w:r>
      <w:r w:rsidRPr="00AA27B5">
        <w:rPr>
          <w:rFonts w:eastAsia="Times New Roman" w:cs="Times New Roman"/>
          <w:szCs w:val="24"/>
          <w:lang w:eastAsia="tr-TR"/>
        </w:rPr>
        <w:t>envanteri</w:t>
      </w:r>
      <w:r w:rsidR="00C3001A" w:rsidRPr="00AA27B5">
        <w:rPr>
          <w:rFonts w:eastAsia="Times New Roman" w:cs="Times New Roman"/>
          <w:szCs w:val="24"/>
          <w:lang w:eastAsia="tr-TR"/>
        </w:rPr>
        <w:t xml:space="preserve"> </w:t>
      </w:r>
      <w:r w:rsidRPr="00AA27B5">
        <w:rPr>
          <w:rFonts w:eastAsia="Times New Roman" w:cs="Times New Roman"/>
          <w:szCs w:val="24"/>
          <w:lang w:eastAsia="tr-TR"/>
        </w:rPr>
        <w:t>(KSE):</w:t>
      </w:r>
      <w:r w:rsidR="00C3001A" w:rsidRPr="00AA27B5">
        <w:rPr>
          <w:rFonts w:eastAsia="Times New Roman" w:cs="Times New Roman"/>
          <w:szCs w:val="24"/>
          <w:lang w:eastAsia="tr-TR"/>
        </w:rPr>
        <w:t xml:space="preserve"> </w:t>
      </w:r>
      <w:r w:rsidRPr="00AA27B5">
        <w:rPr>
          <w:rFonts w:eastAsia="Times New Roman" w:cs="Times New Roman"/>
          <w:szCs w:val="24"/>
          <w:lang w:eastAsia="tr-TR"/>
        </w:rPr>
        <w:t>Ergenler</w:t>
      </w:r>
      <w:r w:rsidR="00C3001A" w:rsidRPr="00AA27B5">
        <w:rPr>
          <w:rFonts w:eastAsia="Times New Roman" w:cs="Times New Roman"/>
          <w:szCs w:val="24"/>
          <w:lang w:eastAsia="tr-TR"/>
        </w:rPr>
        <w:t xml:space="preserve"> </w:t>
      </w:r>
      <w:r w:rsidRPr="00AA27B5">
        <w:rPr>
          <w:rFonts w:eastAsia="Times New Roman" w:cs="Times New Roman"/>
          <w:szCs w:val="24"/>
          <w:lang w:eastAsia="tr-TR"/>
        </w:rPr>
        <w:t>için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kullanımının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geçerlik,</w:t>
      </w:r>
      <w:r w:rsidR="00C3001A" w:rsidRPr="00AA27B5">
        <w:rPr>
          <w:rFonts w:eastAsia="Times New Roman" w:cs="Times New Roman"/>
          <w:szCs w:val="24"/>
          <w:lang w:eastAsia="tr-TR"/>
        </w:rPr>
        <w:t xml:space="preserve"> </w:t>
      </w:r>
      <w:r w:rsidRPr="00AA27B5">
        <w:rPr>
          <w:rFonts w:eastAsia="Times New Roman" w:cs="Times New Roman"/>
          <w:szCs w:val="24"/>
          <w:lang w:eastAsia="tr-TR"/>
        </w:rPr>
        <w:t>güvenirlik</w:t>
      </w:r>
      <w:r w:rsidR="00C3001A" w:rsidRPr="00AA27B5">
        <w:rPr>
          <w:rFonts w:eastAsia="Times New Roman" w:cs="Times New Roman"/>
          <w:szCs w:val="24"/>
          <w:lang w:eastAsia="tr-TR"/>
        </w:rPr>
        <w:t xml:space="preserve"> </w:t>
      </w:r>
      <w:r w:rsidRPr="00AA27B5">
        <w:rPr>
          <w:rFonts w:eastAsia="Times New Roman" w:cs="Times New Roman"/>
          <w:szCs w:val="24"/>
          <w:lang w:eastAsia="tr-TR"/>
        </w:rPr>
        <w:t>ve</w:t>
      </w:r>
      <w:r w:rsidR="00C3001A" w:rsidRPr="00AA27B5">
        <w:rPr>
          <w:rFonts w:eastAsia="Times New Roman" w:cs="Times New Roman"/>
          <w:szCs w:val="24"/>
          <w:lang w:eastAsia="tr-TR"/>
        </w:rPr>
        <w:t xml:space="preserve"> </w:t>
      </w:r>
      <w:r w:rsidRPr="00AA27B5">
        <w:rPr>
          <w:rFonts w:eastAsia="Times New Roman" w:cs="Times New Roman"/>
          <w:szCs w:val="24"/>
          <w:lang w:eastAsia="tr-TR"/>
        </w:rPr>
        <w:t>faktör</w:t>
      </w:r>
      <w:r w:rsidR="00C3001A" w:rsidRPr="00AA27B5">
        <w:rPr>
          <w:rFonts w:eastAsia="Times New Roman" w:cs="Times New Roman"/>
          <w:szCs w:val="24"/>
          <w:lang w:eastAsia="tr-TR"/>
        </w:rPr>
        <w:t xml:space="preserve"> </w:t>
      </w:r>
      <w:r w:rsidRPr="00AA27B5">
        <w:rPr>
          <w:rFonts w:eastAsia="Times New Roman" w:cs="Times New Roman"/>
          <w:szCs w:val="24"/>
          <w:lang w:eastAsia="tr-TR"/>
        </w:rPr>
        <w:t>yapısı.</w:t>
      </w:r>
      <w:r w:rsidR="00C3001A" w:rsidRPr="00AA27B5">
        <w:rPr>
          <w:rFonts w:eastAsia="Times New Roman" w:cs="Times New Roman"/>
          <w:szCs w:val="24"/>
          <w:lang w:eastAsia="tr-TR"/>
        </w:rPr>
        <w:t xml:space="preserve"> </w:t>
      </w:r>
      <w:r w:rsidRPr="00AA27B5">
        <w:rPr>
          <w:rFonts w:eastAsia="Times New Roman" w:cs="Times New Roman"/>
          <w:i/>
          <w:szCs w:val="24"/>
          <w:lang w:eastAsia="tr-TR"/>
        </w:rPr>
        <w:t>Türk</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Psikiyatri</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Dergisi,</w:t>
      </w:r>
      <w:r w:rsidRPr="00AA27B5">
        <w:rPr>
          <w:rFonts w:eastAsia="Times New Roman" w:cs="Times New Roman"/>
          <w:szCs w:val="24"/>
          <w:lang w:eastAsia="tr-TR"/>
        </w:rPr>
        <w:t>13</w:t>
      </w:r>
      <w:r w:rsidR="00C3001A" w:rsidRPr="00AA27B5">
        <w:rPr>
          <w:rFonts w:eastAsia="Times New Roman" w:cs="Times New Roman"/>
          <w:szCs w:val="24"/>
          <w:lang w:eastAsia="tr-TR"/>
        </w:rPr>
        <w:t xml:space="preserve"> </w:t>
      </w:r>
      <w:r w:rsidRPr="00AA27B5">
        <w:rPr>
          <w:rFonts w:eastAsia="Times New Roman" w:cs="Times New Roman"/>
          <w:szCs w:val="24"/>
          <w:lang w:eastAsia="tr-TR"/>
        </w:rPr>
        <w:t>(2).</w:t>
      </w:r>
    </w:p>
    <w:p w14:paraId="08B00F74" w14:textId="4147F20E" w:rsidR="00C5405A" w:rsidRPr="00AA27B5" w:rsidRDefault="00C5405A" w:rsidP="00AA27B5">
      <w:pPr>
        <w:spacing w:after="120"/>
        <w:ind w:left="851" w:hanging="851"/>
        <w:rPr>
          <w:rFonts w:eastAsia="Times New Roman" w:cs="Times New Roman"/>
          <w:szCs w:val="24"/>
          <w:lang w:eastAsia="tr-TR"/>
        </w:rPr>
      </w:pPr>
      <w:proofErr w:type="spellStart"/>
      <w:r w:rsidRPr="00AA27B5">
        <w:rPr>
          <w:rFonts w:eastAsia="Times New Roman" w:cs="Times New Roman"/>
          <w:szCs w:val="24"/>
          <w:lang w:eastAsia="tr-TR"/>
        </w:rPr>
        <w:t>Şahiner</w:t>
      </w:r>
      <w:proofErr w:type="spellEnd"/>
      <w:r w:rsidRPr="00AA27B5">
        <w:rPr>
          <w:rFonts w:eastAsia="Times New Roman" w:cs="Times New Roman"/>
          <w:szCs w:val="24"/>
          <w:lang w:eastAsia="tr-TR"/>
        </w:rPr>
        <w:t>,</w:t>
      </w:r>
      <w:r w:rsidR="00C3001A" w:rsidRPr="00AA27B5">
        <w:rPr>
          <w:rFonts w:eastAsia="Times New Roman" w:cs="Times New Roman"/>
          <w:szCs w:val="24"/>
          <w:lang w:eastAsia="tr-TR"/>
        </w:rPr>
        <w:t xml:space="preserve"> </w:t>
      </w:r>
      <w:r w:rsidRPr="00AA27B5">
        <w:rPr>
          <w:rFonts w:eastAsia="Times New Roman" w:cs="Times New Roman"/>
          <w:szCs w:val="24"/>
          <w:lang w:eastAsia="tr-TR"/>
        </w:rPr>
        <w:t>M.</w:t>
      </w:r>
      <w:r w:rsidR="00C3001A" w:rsidRPr="00AA27B5">
        <w:rPr>
          <w:rFonts w:eastAsia="Times New Roman" w:cs="Times New Roman"/>
          <w:szCs w:val="24"/>
          <w:lang w:eastAsia="tr-TR"/>
        </w:rPr>
        <w:t xml:space="preserve"> </w:t>
      </w:r>
      <w:r w:rsidRPr="00AA27B5">
        <w:rPr>
          <w:rFonts w:eastAsia="Times New Roman" w:cs="Times New Roman"/>
          <w:szCs w:val="24"/>
          <w:lang w:eastAsia="tr-TR"/>
        </w:rPr>
        <w:t>(20149).</w:t>
      </w:r>
      <w:r w:rsidR="00C3001A" w:rsidRPr="00AA27B5">
        <w:rPr>
          <w:rFonts w:eastAsia="Times New Roman" w:cs="Times New Roman"/>
          <w:szCs w:val="24"/>
          <w:lang w:eastAsia="tr-TR"/>
        </w:rPr>
        <w:t xml:space="preserve"> </w:t>
      </w:r>
      <w:r w:rsidRPr="00AA27B5">
        <w:rPr>
          <w:rFonts w:eastAsia="Times New Roman" w:cs="Times New Roman"/>
          <w:i/>
          <w:szCs w:val="24"/>
          <w:lang w:eastAsia="tr-TR"/>
        </w:rPr>
        <w:t>Türkiye</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a</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milli</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güreş</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takımındaki</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sporcuların</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ağırlık</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kaybı</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dönemlerindeki</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beslenme</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ve</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kaygı</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durumları</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arasındaki</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ilişkinin</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değerlendirilmesi</w:t>
      </w:r>
      <w:r w:rsidRPr="00AA27B5">
        <w:rPr>
          <w:rFonts w:eastAsia="Times New Roman" w:cs="Times New Roman"/>
          <w:szCs w:val="24"/>
          <w:lang w:eastAsia="tr-TR"/>
        </w:rPr>
        <w:t>.</w:t>
      </w:r>
      <w:r w:rsidR="00C3001A" w:rsidRPr="00AA27B5">
        <w:rPr>
          <w:rFonts w:eastAsia="Times New Roman" w:cs="Times New Roman"/>
          <w:szCs w:val="24"/>
          <w:lang w:eastAsia="tr-TR"/>
        </w:rPr>
        <w:t xml:space="preserve"> </w:t>
      </w:r>
      <w:proofErr w:type="gramStart"/>
      <w:r w:rsidRPr="00AA27B5">
        <w:rPr>
          <w:rFonts w:eastAsia="Times New Roman" w:cs="Times New Roman"/>
          <w:szCs w:val="24"/>
          <w:lang w:eastAsia="tr-TR"/>
        </w:rPr>
        <w:t>Yüksek</w:t>
      </w:r>
      <w:r w:rsidR="00C3001A" w:rsidRPr="00AA27B5">
        <w:rPr>
          <w:rFonts w:eastAsia="Times New Roman" w:cs="Times New Roman"/>
          <w:szCs w:val="24"/>
          <w:lang w:eastAsia="tr-TR"/>
        </w:rPr>
        <w:t xml:space="preserve"> </w:t>
      </w:r>
      <w:r w:rsidRPr="00AA27B5">
        <w:rPr>
          <w:rFonts w:eastAsia="Times New Roman" w:cs="Times New Roman"/>
          <w:szCs w:val="24"/>
          <w:lang w:eastAsia="tr-TR"/>
        </w:rPr>
        <w:t>Lisans</w:t>
      </w:r>
      <w:r w:rsidR="00C3001A" w:rsidRPr="00AA27B5">
        <w:rPr>
          <w:rFonts w:eastAsia="Times New Roman" w:cs="Times New Roman"/>
          <w:szCs w:val="24"/>
          <w:lang w:eastAsia="tr-TR"/>
        </w:rPr>
        <w:t xml:space="preserve"> </w:t>
      </w:r>
      <w:r w:rsidRPr="00AA27B5">
        <w:rPr>
          <w:rFonts w:eastAsia="Times New Roman" w:cs="Times New Roman"/>
          <w:szCs w:val="24"/>
          <w:lang w:eastAsia="tr-TR"/>
        </w:rPr>
        <w:t>Tezi.</w:t>
      </w:r>
      <w:r w:rsidR="00C3001A" w:rsidRPr="00AA27B5">
        <w:rPr>
          <w:rFonts w:eastAsia="Times New Roman" w:cs="Times New Roman"/>
          <w:szCs w:val="24"/>
          <w:lang w:eastAsia="tr-TR"/>
        </w:rPr>
        <w:t xml:space="preserve"> </w:t>
      </w:r>
      <w:proofErr w:type="gramEnd"/>
      <w:r w:rsidRPr="00AA27B5">
        <w:rPr>
          <w:rFonts w:eastAsia="Times New Roman" w:cs="Times New Roman"/>
          <w:szCs w:val="24"/>
          <w:lang w:eastAsia="tr-TR"/>
        </w:rPr>
        <w:t>İstanbul</w:t>
      </w:r>
      <w:r w:rsidR="00C3001A" w:rsidRPr="00AA27B5">
        <w:rPr>
          <w:rFonts w:eastAsia="Times New Roman" w:cs="Times New Roman"/>
          <w:szCs w:val="24"/>
          <w:lang w:eastAsia="tr-TR"/>
        </w:rPr>
        <w:t xml:space="preserve"> </w:t>
      </w:r>
      <w:proofErr w:type="spellStart"/>
      <w:r w:rsidRPr="00AA27B5">
        <w:rPr>
          <w:rFonts w:eastAsia="Times New Roman" w:cs="Times New Roman"/>
          <w:szCs w:val="24"/>
          <w:lang w:eastAsia="tr-TR"/>
        </w:rPr>
        <w:t>Medipol</w:t>
      </w:r>
      <w:proofErr w:type="spellEnd"/>
      <w:r w:rsidR="00C3001A" w:rsidRPr="00AA27B5">
        <w:rPr>
          <w:rFonts w:eastAsia="Times New Roman" w:cs="Times New Roman"/>
          <w:szCs w:val="24"/>
          <w:lang w:eastAsia="tr-TR"/>
        </w:rPr>
        <w:t xml:space="preserve"> </w:t>
      </w:r>
      <w:r w:rsidRPr="00AA27B5">
        <w:rPr>
          <w:rFonts w:eastAsia="Times New Roman" w:cs="Times New Roman"/>
          <w:szCs w:val="24"/>
          <w:lang w:eastAsia="tr-TR"/>
        </w:rPr>
        <w:t>Üniversitesi,</w:t>
      </w:r>
      <w:r w:rsidR="00C3001A" w:rsidRPr="00AA27B5">
        <w:rPr>
          <w:rFonts w:eastAsia="Times New Roman" w:cs="Times New Roman"/>
          <w:szCs w:val="24"/>
          <w:lang w:eastAsia="tr-TR"/>
        </w:rPr>
        <w:t xml:space="preserve"> </w:t>
      </w:r>
      <w:r w:rsidRPr="00AA27B5">
        <w:rPr>
          <w:rFonts w:eastAsia="Times New Roman" w:cs="Times New Roman"/>
          <w:szCs w:val="24"/>
          <w:lang w:eastAsia="tr-TR"/>
        </w:rPr>
        <w:t>Sağlık</w:t>
      </w:r>
      <w:r w:rsidR="00C3001A" w:rsidRPr="00AA27B5">
        <w:rPr>
          <w:rFonts w:eastAsia="Times New Roman" w:cs="Times New Roman"/>
          <w:szCs w:val="24"/>
          <w:lang w:eastAsia="tr-TR"/>
        </w:rPr>
        <w:t xml:space="preserve"> </w:t>
      </w:r>
      <w:r w:rsidRPr="00AA27B5">
        <w:rPr>
          <w:rFonts w:eastAsia="Times New Roman" w:cs="Times New Roman"/>
          <w:szCs w:val="24"/>
          <w:lang w:eastAsia="tr-TR"/>
        </w:rPr>
        <w:t>Bilimleri</w:t>
      </w:r>
      <w:r w:rsidR="00C3001A" w:rsidRPr="00AA27B5">
        <w:rPr>
          <w:rFonts w:eastAsia="Times New Roman" w:cs="Times New Roman"/>
          <w:szCs w:val="24"/>
          <w:lang w:eastAsia="tr-TR"/>
        </w:rPr>
        <w:t xml:space="preserve"> </w:t>
      </w:r>
      <w:r w:rsidRPr="00AA27B5">
        <w:rPr>
          <w:rFonts w:eastAsia="Times New Roman" w:cs="Times New Roman"/>
          <w:szCs w:val="24"/>
          <w:lang w:eastAsia="tr-TR"/>
        </w:rPr>
        <w:t>Enstitüsü,</w:t>
      </w:r>
      <w:r w:rsidR="00C3001A" w:rsidRPr="00AA27B5">
        <w:rPr>
          <w:rFonts w:eastAsia="Times New Roman" w:cs="Times New Roman"/>
          <w:szCs w:val="24"/>
          <w:lang w:eastAsia="tr-TR"/>
        </w:rPr>
        <w:t xml:space="preserve"> </w:t>
      </w:r>
      <w:r w:rsidRPr="00AA27B5">
        <w:rPr>
          <w:rFonts w:eastAsia="Times New Roman" w:cs="Times New Roman"/>
          <w:szCs w:val="24"/>
          <w:lang w:eastAsia="tr-TR"/>
        </w:rPr>
        <w:t>İstanbul.</w:t>
      </w:r>
    </w:p>
    <w:p w14:paraId="654D9C65" w14:textId="45306DBA" w:rsidR="00C5405A" w:rsidRPr="00AA27B5" w:rsidRDefault="00C5405A" w:rsidP="00AA27B5">
      <w:pPr>
        <w:spacing w:after="120"/>
        <w:ind w:left="851" w:hanging="851"/>
        <w:rPr>
          <w:rFonts w:eastAsia="Times New Roman" w:cs="Times New Roman"/>
          <w:szCs w:val="24"/>
          <w:lang w:eastAsia="tr-TR"/>
        </w:rPr>
      </w:pPr>
      <w:proofErr w:type="spellStart"/>
      <w:r w:rsidRPr="00AA27B5">
        <w:rPr>
          <w:rFonts w:eastAsia="Times New Roman" w:cs="Times New Roman"/>
          <w:szCs w:val="24"/>
          <w:lang w:eastAsia="tr-TR"/>
        </w:rPr>
        <w:t>Taşmektepligil</w:t>
      </w:r>
      <w:proofErr w:type="spellEnd"/>
      <w:r w:rsidRPr="00AA27B5">
        <w:rPr>
          <w:rFonts w:eastAsia="Times New Roman" w:cs="Times New Roman"/>
          <w:szCs w:val="24"/>
          <w:lang w:eastAsia="tr-TR"/>
        </w:rPr>
        <w:t>,</w:t>
      </w:r>
      <w:r w:rsidR="00C3001A" w:rsidRPr="00AA27B5">
        <w:rPr>
          <w:rFonts w:eastAsia="Times New Roman" w:cs="Times New Roman"/>
          <w:szCs w:val="24"/>
          <w:lang w:eastAsia="tr-TR"/>
        </w:rPr>
        <w:t xml:space="preserve"> </w:t>
      </w:r>
      <w:r w:rsidRPr="00AA27B5">
        <w:rPr>
          <w:rFonts w:eastAsia="Times New Roman" w:cs="Times New Roman"/>
          <w:szCs w:val="24"/>
          <w:lang w:eastAsia="tr-TR"/>
        </w:rPr>
        <w:t>M.</w:t>
      </w:r>
      <w:r w:rsidR="00C3001A" w:rsidRPr="00AA27B5">
        <w:rPr>
          <w:rFonts w:eastAsia="Times New Roman" w:cs="Times New Roman"/>
          <w:szCs w:val="24"/>
          <w:lang w:eastAsia="tr-TR"/>
        </w:rPr>
        <w:t xml:space="preserve"> </w:t>
      </w:r>
      <w:r w:rsidRPr="00AA27B5">
        <w:rPr>
          <w:rFonts w:eastAsia="Times New Roman" w:cs="Times New Roman"/>
          <w:szCs w:val="24"/>
          <w:lang w:eastAsia="tr-TR"/>
        </w:rPr>
        <w:t>Y</w:t>
      </w:r>
      <w:proofErr w:type="gramStart"/>
      <w:r w:rsidRPr="00AA27B5">
        <w:rPr>
          <w:rFonts w:eastAsia="Times New Roman" w:cs="Times New Roman"/>
          <w:szCs w:val="24"/>
          <w:lang w:eastAsia="tr-TR"/>
        </w:rPr>
        <w:t>.,</w:t>
      </w:r>
      <w:proofErr w:type="gramEnd"/>
      <w:r w:rsidR="00C3001A" w:rsidRPr="00AA27B5">
        <w:rPr>
          <w:rFonts w:eastAsia="Times New Roman" w:cs="Times New Roman"/>
          <w:szCs w:val="24"/>
          <w:lang w:eastAsia="tr-TR"/>
        </w:rPr>
        <w:t xml:space="preserve"> </w:t>
      </w:r>
      <w:r w:rsidRPr="00AA27B5">
        <w:rPr>
          <w:rFonts w:eastAsia="Times New Roman" w:cs="Times New Roman"/>
          <w:szCs w:val="24"/>
          <w:lang w:eastAsia="tr-TR"/>
        </w:rPr>
        <w:t>Aydın,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İ.,</w:t>
      </w:r>
      <w:r w:rsidR="00C3001A" w:rsidRPr="00AA27B5">
        <w:rPr>
          <w:rFonts w:eastAsia="Times New Roman" w:cs="Times New Roman"/>
          <w:szCs w:val="24"/>
          <w:lang w:eastAsia="tr-TR"/>
        </w:rPr>
        <w:t xml:space="preserve"> </w:t>
      </w:r>
      <w:r w:rsidRPr="00AA27B5">
        <w:rPr>
          <w:rFonts w:eastAsia="Times New Roman" w:cs="Times New Roman"/>
          <w:szCs w:val="24"/>
          <w:lang w:eastAsia="tr-TR"/>
        </w:rPr>
        <w:t>Ağaoğlu,</w:t>
      </w:r>
      <w:r w:rsidR="00C3001A" w:rsidRPr="00AA27B5">
        <w:rPr>
          <w:rFonts w:eastAsia="Times New Roman" w:cs="Times New Roman"/>
          <w:szCs w:val="24"/>
          <w:lang w:eastAsia="tr-TR"/>
        </w:rPr>
        <w:t xml:space="preserve"> </w:t>
      </w:r>
      <w:r w:rsidRPr="00AA27B5">
        <w:rPr>
          <w:rFonts w:eastAsia="Times New Roman" w:cs="Times New Roman"/>
          <w:szCs w:val="24"/>
          <w:lang w:eastAsia="tr-TR"/>
        </w:rPr>
        <w:t>S.</w:t>
      </w:r>
      <w:r w:rsidR="00C3001A" w:rsidRPr="00AA27B5">
        <w:rPr>
          <w:rFonts w:eastAsia="Times New Roman" w:cs="Times New Roman"/>
          <w:szCs w:val="24"/>
          <w:lang w:eastAsia="tr-TR"/>
        </w:rPr>
        <w:t xml:space="preserve"> </w:t>
      </w:r>
      <w:r w:rsidRPr="00AA27B5">
        <w:rPr>
          <w:rFonts w:eastAsia="Times New Roman" w:cs="Times New Roman"/>
          <w:szCs w:val="24"/>
          <w:lang w:eastAsia="tr-TR"/>
        </w:rPr>
        <w:t>A.,</w:t>
      </w:r>
      <w:r w:rsidR="00C3001A" w:rsidRPr="00AA27B5">
        <w:rPr>
          <w:rFonts w:eastAsia="Times New Roman" w:cs="Times New Roman"/>
          <w:szCs w:val="24"/>
          <w:lang w:eastAsia="tr-TR"/>
        </w:rPr>
        <w:t xml:space="preserve"> </w:t>
      </w:r>
      <w:r w:rsidR="004F6FD8" w:rsidRPr="00AA27B5">
        <w:rPr>
          <w:rFonts w:eastAsia="Times New Roman" w:cs="Times New Roman"/>
          <w:szCs w:val="24"/>
          <w:lang w:eastAsia="tr-TR"/>
        </w:rPr>
        <w:t>ve</w:t>
      </w:r>
      <w:r w:rsidR="00C3001A" w:rsidRPr="00AA27B5">
        <w:rPr>
          <w:rFonts w:eastAsia="Times New Roman" w:cs="Times New Roman"/>
          <w:szCs w:val="24"/>
          <w:lang w:eastAsia="tr-TR"/>
        </w:rPr>
        <w:t xml:space="preserve"> </w:t>
      </w:r>
      <w:r w:rsidRPr="00AA27B5">
        <w:rPr>
          <w:rFonts w:eastAsia="Times New Roman" w:cs="Times New Roman"/>
          <w:szCs w:val="24"/>
          <w:lang w:eastAsia="tr-TR"/>
        </w:rPr>
        <w:t>Öğreten,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(2004).</w:t>
      </w:r>
      <w:r w:rsidR="00C3001A" w:rsidRPr="00AA27B5">
        <w:rPr>
          <w:rFonts w:eastAsia="Times New Roman" w:cs="Times New Roman"/>
          <w:szCs w:val="24"/>
          <w:lang w:eastAsia="tr-TR"/>
        </w:rPr>
        <w:t xml:space="preserve"> </w:t>
      </w:r>
      <w:r w:rsidRPr="00AA27B5">
        <w:rPr>
          <w:rFonts w:eastAsia="Times New Roman" w:cs="Times New Roman"/>
          <w:szCs w:val="24"/>
          <w:lang w:eastAsia="tr-TR"/>
        </w:rPr>
        <w:t>Farklı</w:t>
      </w:r>
      <w:r w:rsidR="00C3001A" w:rsidRPr="00AA27B5">
        <w:rPr>
          <w:rFonts w:eastAsia="Times New Roman" w:cs="Times New Roman"/>
          <w:szCs w:val="24"/>
          <w:lang w:eastAsia="tr-TR"/>
        </w:rPr>
        <w:t xml:space="preserve"> </w:t>
      </w:r>
      <w:proofErr w:type="gramStart"/>
      <w:r w:rsidRPr="00AA27B5">
        <w:rPr>
          <w:rFonts w:eastAsia="Times New Roman" w:cs="Times New Roman"/>
          <w:szCs w:val="24"/>
          <w:lang w:eastAsia="tr-TR"/>
        </w:rPr>
        <w:t>branşlarda</w:t>
      </w:r>
      <w:proofErr w:type="gramEnd"/>
      <w:r w:rsidR="00C3001A" w:rsidRPr="00AA27B5">
        <w:rPr>
          <w:rFonts w:eastAsia="Times New Roman" w:cs="Times New Roman"/>
          <w:szCs w:val="24"/>
          <w:lang w:eastAsia="tr-TR"/>
        </w:rPr>
        <w:t xml:space="preserve"> </w:t>
      </w:r>
      <w:r w:rsidRPr="00AA27B5">
        <w:rPr>
          <w:rFonts w:eastAsia="Times New Roman" w:cs="Times New Roman"/>
          <w:szCs w:val="24"/>
          <w:lang w:eastAsia="tr-TR"/>
        </w:rPr>
        <w:t>görev</w:t>
      </w:r>
      <w:r w:rsidR="00C3001A" w:rsidRPr="00AA27B5">
        <w:rPr>
          <w:rFonts w:eastAsia="Times New Roman" w:cs="Times New Roman"/>
          <w:szCs w:val="24"/>
          <w:lang w:eastAsia="tr-TR"/>
        </w:rPr>
        <w:t xml:space="preserve"> </w:t>
      </w:r>
      <w:r w:rsidRPr="00AA27B5">
        <w:rPr>
          <w:rFonts w:eastAsia="Times New Roman" w:cs="Times New Roman"/>
          <w:szCs w:val="24"/>
          <w:lang w:eastAsia="tr-TR"/>
        </w:rPr>
        <w:t>yapan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faal</w:t>
      </w:r>
      <w:r w:rsidR="00C3001A" w:rsidRPr="00AA27B5">
        <w:rPr>
          <w:rFonts w:eastAsia="Times New Roman" w:cs="Times New Roman"/>
          <w:szCs w:val="24"/>
          <w:lang w:eastAsia="tr-TR"/>
        </w:rPr>
        <w:t xml:space="preserve"> </w:t>
      </w:r>
      <w:r w:rsidRPr="00AA27B5">
        <w:rPr>
          <w:rFonts w:eastAsia="Times New Roman" w:cs="Times New Roman"/>
          <w:szCs w:val="24"/>
          <w:lang w:eastAsia="tr-TR"/>
        </w:rPr>
        <w:t>hakemlerin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maç</w:t>
      </w:r>
      <w:r w:rsidR="00C3001A" w:rsidRPr="00AA27B5">
        <w:rPr>
          <w:rFonts w:eastAsia="Times New Roman" w:cs="Times New Roman"/>
          <w:szCs w:val="24"/>
          <w:lang w:eastAsia="tr-TR"/>
        </w:rPr>
        <w:t xml:space="preserve"> </w:t>
      </w:r>
      <w:r w:rsidRPr="00AA27B5">
        <w:rPr>
          <w:rFonts w:eastAsia="Times New Roman" w:cs="Times New Roman"/>
          <w:szCs w:val="24"/>
          <w:lang w:eastAsia="tr-TR"/>
        </w:rPr>
        <w:t>öncesi</w:t>
      </w:r>
      <w:r w:rsidR="00C3001A" w:rsidRPr="00AA27B5">
        <w:rPr>
          <w:rFonts w:eastAsia="Times New Roman" w:cs="Times New Roman"/>
          <w:szCs w:val="24"/>
          <w:lang w:eastAsia="tr-TR"/>
        </w:rPr>
        <w:t xml:space="preserve"> </w:t>
      </w:r>
      <w:r w:rsidRPr="00AA27B5">
        <w:rPr>
          <w:rFonts w:eastAsia="Times New Roman" w:cs="Times New Roman"/>
          <w:szCs w:val="24"/>
          <w:lang w:eastAsia="tr-TR"/>
        </w:rPr>
        <w:t>durumluk</w:t>
      </w:r>
      <w:r w:rsidR="00C3001A" w:rsidRPr="00AA27B5">
        <w:rPr>
          <w:rFonts w:eastAsia="Times New Roman" w:cs="Times New Roman"/>
          <w:szCs w:val="24"/>
          <w:lang w:eastAsia="tr-TR"/>
        </w:rPr>
        <w:t xml:space="preserve"> </w:t>
      </w:r>
      <w:r w:rsidRPr="00AA27B5">
        <w:rPr>
          <w:rFonts w:eastAsia="Times New Roman" w:cs="Times New Roman"/>
          <w:szCs w:val="24"/>
          <w:lang w:eastAsia="tr-TR"/>
        </w:rPr>
        <w:t>kaygı</w:t>
      </w:r>
      <w:r w:rsidR="00C3001A" w:rsidRPr="00AA27B5">
        <w:rPr>
          <w:rFonts w:eastAsia="Times New Roman" w:cs="Times New Roman"/>
          <w:szCs w:val="24"/>
          <w:lang w:eastAsia="tr-TR"/>
        </w:rPr>
        <w:t xml:space="preserve"> </w:t>
      </w:r>
      <w:r w:rsidRPr="00AA27B5">
        <w:rPr>
          <w:rFonts w:eastAsia="Times New Roman" w:cs="Times New Roman"/>
          <w:szCs w:val="24"/>
          <w:lang w:eastAsia="tr-TR"/>
        </w:rPr>
        <w:t>düzeylerinin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karşılaştırılması</w:t>
      </w:r>
      <w:r w:rsidR="00C3001A" w:rsidRPr="00AA27B5">
        <w:rPr>
          <w:rFonts w:eastAsia="Times New Roman" w:cs="Times New Roman"/>
          <w:szCs w:val="24"/>
          <w:lang w:eastAsia="tr-TR"/>
        </w:rPr>
        <w:t xml:space="preserve"> </w:t>
      </w:r>
      <w:r w:rsidRPr="00AA27B5">
        <w:rPr>
          <w:rFonts w:eastAsia="Times New Roman" w:cs="Times New Roman"/>
          <w:szCs w:val="24"/>
          <w:lang w:eastAsia="tr-TR"/>
        </w:rPr>
        <w:t>ve</w:t>
      </w:r>
      <w:r w:rsidR="00C3001A" w:rsidRPr="00AA27B5">
        <w:rPr>
          <w:rFonts w:eastAsia="Times New Roman" w:cs="Times New Roman"/>
          <w:szCs w:val="24"/>
          <w:lang w:eastAsia="tr-TR"/>
        </w:rPr>
        <w:t xml:space="preserve"> </w:t>
      </w:r>
      <w:r w:rsidRPr="00AA27B5">
        <w:rPr>
          <w:rFonts w:eastAsia="Times New Roman" w:cs="Times New Roman"/>
          <w:szCs w:val="24"/>
          <w:lang w:eastAsia="tr-TR"/>
        </w:rPr>
        <w:t>bazı</w:t>
      </w:r>
      <w:r w:rsidR="00C3001A" w:rsidRPr="00AA27B5">
        <w:rPr>
          <w:rFonts w:eastAsia="Times New Roman" w:cs="Times New Roman"/>
          <w:szCs w:val="24"/>
          <w:lang w:eastAsia="tr-TR"/>
        </w:rPr>
        <w:t xml:space="preserve"> </w:t>
      </w:r>
      <w:r w:rsidRPr="00AA27B5">
        <w:rPr>
          <w:rFonts w:eastAsia="Times New Roman" w:cs="Times New Roman"/>
          <w:szCs w:val="24"/>
          <w:lang w:eastAsia="tr-TR"/>
        </w:rPr>
        <w:t>değişkenlerin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durumluk</w:t>
      </w:r>
      <w:r w:rsidR="00C3001A" w:rsidRPr="00AA27B5">
        <w:rPr>
          <w:rFonts w:eastAsia="Times New Roman" w:cs="Times New Roman"/>
          <w:szCs w:val="24"/>
          <w:lang w:eastAsia="tr-TR"/>
        </w:rPr>
        <w:t xml:space="preserve"> </w:t>
      </w:r>
      <w:r w:rsidRPr="00AA27B5">
        <w:rPr>
          <w:rFonts w:eastAsia="Times New Roman" w:cs="Times New Roman"/>
          <w:szCs w:val="24"/>
          <w:lang w:eastAsia="tr-TR"/>
        </w:rPr>
        <w:t>kaygılarına</w:t>
      </w:r>
      <w:r w:rsidR="00C3001A" w:rsidRPr="00AA27B5">
        <w:rPr>
          <w:rFonts w:eastAsia="Times New Roman" w:cs="Times New Roman"/>
          <w:szCs w:val="24"/>
          <w:lang w:eastAsia="tr-TR"/>
        </w:rPr>
        <w:t xml:space="preserve"> </w:t>
      </w:r>
      <w:r w:rsidRPr="00AA27B5">
        <w:rPr>
          <w:rFonts w:eastAsia="Times New Roman" w:cs="Times New Roman"/>
          <w:szCs w:val="24"/>
          <w:lang w:eastAsia="tr-TR"/>
        </w:rPr>
        <w:t>etkileri.</w:t>
      </w:r>
      <w:r w:rsidR="00C3001A" w:rsidRPr="00AA27B5">
        <w:rPr>
          <w:rFonts w:eastAsia="Times New Roman" w:cs="Times New Roman"/>
          <w:szCs w:val="24"/>
          <w:lang w:eastAsia="tr-TR"/>
        </w:rPr>
        <w:t xml:space="preserve"> </w:t>
      </w:r>
      <w:r w:rsidRPr="00AA27B5">
        <w:rPr>
          <w:rFonts w:eastAsia="Times New Roman" w:cs="Times New Roman"/>
          <w:i/>
          <w:szCs w:val="24"/>
          <w:lang w:eastAsia="tr-TR"/>
        </w:rPr>
        <w:t>Gazi</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Beden</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Eğitimi</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ve</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Spor</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Bilimleri</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Dergisi</w:t>
      </w:r>
      <w:r w:rsidRPr="00AA27B5">
        <w:rPr>
          <w:rFonts w:eastAsia="Times New Roman" w:cs="Times New Roman"/>
          <w:szCs w:val="24"/>
          <w:lang w:eastAsia="tr-TR"/>
        </w:rPr>
        <w:t>,</w:t>
      </w:r>
      <w:r w:rsidR="00C3001A" w:rsidRPr="00AA27B5">
        <w:rPr>
          <w:rFonts w:eastAsia="Times New Roman" w:cs="Times New Roman"/>
          <w:szCs w:val="24"/>
          <w:lang w:eastAsia="tr-TR"/>
        </w:rPr>
        <w:t xml:space="preserve"> </w:t>
      </w:r>
      <w:r w:rsidRPr="00AA27B5">
        <w:rPr>
          <w:rFonts w:eastAsia="Times New Roman" w:cs="Times New Roman"/>
          <w:szCs w:val="24"/>
          <w:lang w:eastAsia="tr-TR"/>
        </w:rPr>
        <w:t>9(4),</w:t>
      </w:r>
      <w:r w:rsidR="00C3001A" w:rsidRPr="00AA27B5">
        <w:rPr>
          <w:rFonts w:eastAsia="Times New Roman" w:cs="Times New Roman"/>
          <w:szCs w:val="24"/>
          <w:lang w:eastAsia="tr-TR"/>
        </w:rPr>
        <w:t xml:space="preserve"> </w:t>
      </w:r>
      <w:r w:rsidRPr="00AA27B5">
        <w:rPr>
          <w:rFonts w:eastAsia="Times New Roman" w:cs="Times New Roman"/>
          <w:szCs w:val="24"/>
          <w:lang w:eastAsia="tr-TR"/>
        </w:rPr>
        <w:t>25-40.</w:t>
      </w:r>
    </w:p>
    <w:p w14:paraId="6D75C4ED" w14:textId="2B6E0289" w:rsidR="00C5405A" w:rsidRPr="00AA27B5" w:rsidRDefault="00C5405A" w:rsidP="00AA27B5">
      <w:pPr>
        <w:spacing w:after="120"/>
        <w:ind w:left="851" w:hanging="851"/>
        <w:rPr>
          <w:rFonts w:cs="Times New Roman"/>
          <w:szCs w:val="24"/>
        </w:rPr>
      </w:pPr>
      <w:proofErr w:type="spellStart"/>
      <w:r w:rsidRPr="00AA27B5">
        <w:rPr>
          <w:rFonts w:cs="Times New Roman"/>
          <w:szCs w:val="24"/>
        </w:rPr>
        <w:t>Tavacıoğlu</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L.</w:t>
      </w:r>
      <w:r w:rsidR="00C3001A" w:rsidRPr="00AA27B5">
        <w:rPr>
          <w:rFonts w:cs="Times New Roman"/>
          <w:szCs w:val="24"/>
        </w:rPr>
        <w:t xml:space="preserve"> </w:t>
      </w:r>
      <w:r w:rsidRPr="00AA27B5">
        <w:rPr>
          <w:rFonts w:cs="Times New Roman"/>
          <w:szCs w:val="24"/>
        </w:rPr>
        <w:t>(1999).</w:t>
      </w:r>
      <w:r w:rsidR="00C3001A" w:rsidRPr="00AA27B5">
        <w:rPr>
          <w:rFonts w:cs="Times New Roman"/>
          <w:szCs w:val="24"/>
        </w:rPr>
        <w:t xml:space="preserve"> </w:t>
      </w:r>
      <w:r w:rsidRPr="00AA27B5">
        <w:rPr>
          <w:rFonts w:cs="Times New Roman"/>
          <w:i/>
          <w:szCs w:val="24"/>
        </w:rPr>
        <w:t>Spor</w:t>
      </w:r>
      <w:r w:rsidR="00C3001A" w:rsidRPr="00AA27B5">
        <w:rPr>
          <w:rFonts w:cs="Times New Roman"/>
          <w:i/>
          <w:szCs w:val="24"/>
        </w:rPr>
        <w:t xml:space="preserve"> </w:t>
      </w:r>
      <w:r w:rsidRPr="00AA27B5">
        <w:rPr>
          <w:rFonts w:cs="Times New Roman"/>
          <w:i/>
          <w:szCs w:val="24"/>
        </w:rPr>
        <w:t>psikolojisi</w:t>
      </w:r>
      <w:r w:rsidR="00C3001A" w:rsidRPr="00AA27B5">
        <w:rPr>
          <w:rFonts w:cs="Times New Roman"/>
          <w:i/>
          <w:szCs w:val="24"/>
        </w:rPr>
        <w:t xml:space="preserve"> </w:t>
      </w:r>
      <w:r w:rsidRPr="00AA27B5">
        <w:rPr>
          <w:rFonts w:cs="Times New Roman"/>
          <w:i/>
          <w:szCs w:val="24"/>
        </w:rPr>
        <w:t>bilişsel</w:t>
      </w:r>
      <w:r w:rsidR="00C3001A" w:rsidRPr="00AA27B5">
        <w:rPr>
          <w:rFonts w:cs="Times New Roman"/>
          <w:i/>
          <w:szCs w:val="24"/>
        </w:rPr>
        <w:t xml:space="preserve"> </w:t>
      </w:r>
      <w:r w:rsidRPr="00AA27B5">
        <w:rPr>
          <w:rFonts w:cs="Times New Roman"/>
          <w:i/>
          <w:szCs w:val="24"/>
        </w:rPr>
        <w:t>değerlendirmeler</w:t>
      </w:r>
      <w:r w:rsidRPr="00AA27B5">
        <w:rPr>
          <w:rFonts w:cs="Times New Roman"/>
          <w:szCs w:val="24"/>
        </w:rPr>
        <w:t>.</w:t>
      </w:r>
      <w:r w:rsidR="00C3001A" w:rsidRPr="00AA27B5">
        <w:rPr>
          <w:rFonts w:cs="Times New Roman"/>
          <w:szCs w:val="24"/>
        </w:rPr>
        <w:t xml:space="preserve"> </w:t>
      </w:r>
      <w:proofErr w:type="gramStart"/>
      <w:r w:rsidRPr="00AA27B5">
        <w:rPr>
          <w:rFonts w:cs="Times New Roman"/>
          <w:szCs w:val="24"/>
        </w:rPr>
        <w:t>Ankara:</w:t>
      </w:r>
      <w:r w:rsidR="00C3001A" w:rsidRPr="00AA27B5">
        <w:rPr>
          <w:rFonts w:cs="Times New Roman"/>
          <w:szCs w:val="24"/>
        </w:rPr>
        <w:t xml:space="preserve"> </w:t>
      </w:r>
      <w:r w:rsidRPr="00AA27B5">
        <w:rPr>
          <w:rFonts w:cs="Times New Roman"/>
          <w:szCs w:val="24"/>
        </w:rPr>
        <w:t>Bağırgan</w:t>
      </w:r>
      <w:r w:rsidR="00C3001A" w:rsidRPr="00AA27B5">
        <w:rPr>
          <w:rFonts w:cs="Times New Roman"/>
          <w:szCs w:val="24"/>
        </w:rPr>
        <w:t xml:space="preserve"> </w:t>
      </w:r>
      <w:r w:rsidRPr="00AA27B5">
        <w:rPr>
          <w:rFonts w:cs="Times New Roman"/>
          <w:szCs w:val="24"/>
        </w:rPr>
        <w:t>Yayınevi.</w:t>
      </w:r>
      <w:proofErr w:type="gramEnd"/>
    </w:p>
    <w:p w14:paraId="5A10AA10" w14:textId="38D97ED3" w:rsidR="00C5405A" w:rsidRPr="00AA27B5" w:rsidRDefault="00C5405A" w:rsidP="00AA27B5">
      <w:pPr>
        <w:spacing w:after="120"/>
        <w:ind w:left="851" w:hanging="851"/>
        <w:rPr>
          <w:rFonts w:cs="Times New Roman"/>
          <w:szCs w:val="24"/>
        </w:rPr>
      </w:pPr>
      <w:r w:rsidRPr="00AA27B5">
        <w:rPr>
          <w:rFonts w:cs="Times New Roman"/>
          <w:szCs w:val="24"/>
        </w:rPr>
        <w:t>TDK</w:t>
      </w:r>
      <w:r w:rsidR="00C3001A" w:rsidRPr="00AA27B5">
        <w:rPr>
          <w:rFonts w:cs="Times New Roman"/>
          <w:szCs w:val="24"/>
        </w:rPr>
        <w:t xml:space="preserve"> </w:t>
      </w:r>
      <w:r w:rsidRPr="00AA27B5">
        <w:rPr>
          <w:rFonts w:cs="Times New Roman"/>
          <w:szCs w:val="24"/>
        </w:rPr>
        <w:t>(2023),</w:t>
      </w:r>
      <w:r w:rsidR="00C3001A" w:rsidRPr="00AA27B5">
        <w:rPr>
          <w:rFonts w:cs="Times New Roman"/>
          <w:szCs w:val="24"/>
        </w:rPr>
        <w:t xml:space="preserve"> </w:t>
      </w:r>
      <w:r w:rsidRPr="00AA27B5">
        <w:rPr>
          <w:rFonts w:cs="Times New Roman"/>
          <w:szCs w:val="24"/>
        </w:rPr>
        <w:t>https://sozluk.gov.tr/</w:t>
      </w:r>
      <w:r w:rsidR="00C3001A" w:rsidRPr="00AA27B5">
        <w:rPr>
          <w:rFonts w:cs="Times New Roman"/>
          <w:szCs w:val="24"/>
        </w:rPr>
        <w:t xml:space="preserve"> </w:t>
      </w:r>
      <w:r w:rsidRPr="00AA27B5">
        <w:rPr>
          <w:rFonts w:cs="Times New Roman"/>
          <w:szCs w:val="24"/>
        </w:rPr>
        <w:t>Erişim</w:t>
      </w:r>
      <w:r w:rsidR="00C3001A" w:rsidRPr="00AA27B5">
        <w:rPr>
          <w:rFonts w:cs="Times New Roman"/>
          <w:szCs w:val="24"/>
        </w:rPr>
        <w:t xml:space="preserve"> </w:t>
      </w:r>
      <w:r w:rsidRPr="00AA27B5">
        <w:rPr>
          <w:rFonts w:cs="Times New Roman"/>
          <w:szCs w:val="24"/>
        </w:rPr>
        <w:t>Tarihi:</w:t>
      </w:r>
      <w:r w:rsidR="00C3001A" w:rsidRPr="00AA27B5">
        <w:rPr>
          <w:rFonts w:cs="Times New Roman"/>
          <w:szCs w:val="24"/>
        </w:rPr>
        <w:t xml:space="preserve"> </w:t>
      </w:r>
      <w:r w:rsidRPr="00AA27B5">
        <w:rPr>
          <w:rFonts w:cs="Times New Roman"/>
          <w:szCs w:val="24"/>
        </w:rPr>
        <w:t>28.12.2023.</w:t>
      </w:r>
    </w:p>
    <w:p w14:paraId="4C590C4A" w14:textId="1CF99EA8" w:rsidR="00C5405A" w:rsidRPr="00AA27B5" w:rsidRDefault="00C5405A" w:rsidP="00AA27B5">
      <w:pPr>
        <w:spacing w:after="120"/>
        <w:ind w:left="851" w:hanging="851"/>
        <w:rPr>
          <w:rFonts w:cs="Times New Roman"/>
          <w:szCs w:val="24"/>
        </w:rPr>
      </w:pPr>
      <w:r w:rsidRPr="00AA27B5">
        <w:rPr>
          <w:rFonts w:cs="Times New Roman"/>
          <w:szCs w:val="24"/>
        </w:rPr>
        <w:t>TDK.</w:t>
      </w:r>
      <w:r w:rsidR="00C3001A" w:rsidRPr="00AA27B5">
        <w:rPr>
          <w:rFonts w:cs="Times New Roman"/>
          <w:szCs w:val="24"/>
        </w:rPr>
        <w:t xml:space="preserve"> </w:t>
      </w:r>
      <w:r w:rsidRPr="00AA27B5">
        <w:rPr>
          <w:rFonts w:cs="Times New Roman"/>
          <w:szCs w:val="24"/>
        </w:rPr>
        <w:t>(2024).</w:t>
      </w:r>
      <w:r w:rsidR="00C3001A" w:rsidRPr="00AA27B5">
        <w:rPr>
          <w:rFonts w:cs="Times New Roman"/>
          <w:szCs w:val="24"/>
        </w:rPr>
        <w:t xml:space="preserve"> </w:t>
      </w:r>
      <w:r w:rsidRPr="00AA27B5">
        <w:rPr>
          <w:rFonts w:cs="Times New Roman"/>
          <w:szCs w:val="24"/>
        </w:rPr>
        <w:t>Kaygı,</w:t>
      </w:r>
      <w:r w:rsidR="00C3001A" w:rsidRPr="00AA27B5">
        <w:rPr>
          <w:rFonts w:cs="Times New Roman"/>
          <w:szCs w:val="24"/>
        </w:rPr>
        <w:t xml:space="preserve"> </w:t>
      </w:r>
      <w:r w:rsidRPr="00AA27B5">
        <w:rPr>
          <w:rFonts w:cs="Times New Roman"/>
          <w:szCs w:val="24"/>
        </w:rPr>
        <w:t>http://www.tdk.gov.tr/index.php?option=comgts&amp;kelime=KAYGI</w:t>
      </w:r>
      <w:r w:rsidR="00C3001A" w:rsidRPr="00AA27B5">
        <w:rPr>
          <w:rFonts w:cs="Times New Roman"/>
          <w:szCs w:val="24"/>
        </w:rPr>
        <w:t xml:space="preserve"> </w:t>
      </w:r>
      <w:r w:rsidRPr="00AA27B5">
        <w:rPr>
          <w:rFonts w:cs="Times New Roman"/>
          <w:szCs w:val="24"/>
        </w:rPr>
        <w:t>(Erişim</w:t>
      </w:r>
      <w:r w:rsidR="00C3001A" w:rsidRPr="00AA27B5">
        <w:rPr>
          <w:rFonts w:cs="Times New Roman"/>
          <w:szCs w:val="24"/>
        </w:rPr>
        <w:t xml:space="preserve"> </w:t>
      </w:r>
      <w:r w:rsidRPr="00AA27B5">
        <w:rPr>
          <w:rFonts w:cs="Times New Roman"/>
          <w:szCs w:val="24"/>
        </w:rPr>
        <w:t>Tarihi:</w:t>
      </w:r>
      <w:r w:rsidR="00C3001A" w:rsidRPr="00AA27B5">
        <w:rPr>
          <w:rFonts w:cs="Times New Roman"/>
          <w:szCs w:val="24"/>
        </w:rPr>
        <w:t xml:space="preserve"> </w:t>
      </w:r>
      <w:r w:rsidRPr="00AA27B5">
        <w:rPr>
          <w:rFonts w:cs="Times New Roman"/>
          <w:szCs w:val="24"/>
        </w:rPr>
        <w:t>08.01.2024).</w:t>
      </w:r>
    </w:p>
    <w:p w14:paraId="0F3962FB" w14:textId="089826AA" w:rsidR="00C5405A" w:rsidRPr="00AA27B5" w:rsidRDefault="00C5405A" w:rsidP="00AA27B5">
      <w:pPr>
        <w:spacing w:after="120"/>
        <w:ind w:left="851" w:hanging="851"/>
        <w:rPr>
          <w:rFonts w:cs="Times New Roman"/>
          <w:szCs w:val="24"/>
        </w:rPr>
      </w:pPr>
      <w:r w:rsidRPr="00AA27B5">
        <w:rPr>
          <w:rFonts w:cs="Times New Roman"/>
          <w:szCs w:val="24"/>
        </w:rPr>
        <w:t>Tunca,</w:t>
      </w:r>
      <w:r w:rsidR="00C3001A" w:rsidRPr="00AA27B5">
        <w:rPr>
          <w:rFonts w:cs="Times New Roman"/>
          <w:szCs w:val="24"/>
        </w:rPr>
        <w:t xml:space="preserve"> </w:t>
      </w:r>
      <w:r w:rsidRPr="00AA27B5">
        <w:rPr>
          <w:rFonts w:cs="Times New Roman"/>
          <w:szCs w:val="24"/>
        </w:rPr>
        <w:t>Ç.</w:t>
      </w:r>
      <w:r w:rsidR="00C3001A" w:rsidRPr="00AA27B5">
        <w:rPr>
          <w:rFonts w:cs="Times New Roman"/>
          <w:szCs w:val="24"/>
        </w:rPr>
        <w:t xml:space="preserve"> </w:t>
      </w:r>
      <w:r w:rsidRPr="00AA27B5">
        <w:rPr>
          <w:rFonts w:cs="Times New Roman"/>
          <w:szCs w:val="24"/>
        </w:rPr>
        <w:t>(2019).</w:t>
      </w:r>
      <w:r w:rsidR="00C3001A" w:rsidRPr="00AA27B5">
        <w:rPr>
          <w:rFonts w:cs="Times New Roman"/>
          <w:szCs w:val="24"/>
        </w:rPr>
        <w:t xml:space="preserve"> </w:t>
      </w:r>
      <w:r w:rsidRPr="00AA27B5">
        <w:rPr>
          <w:rFonts w:cs="Times New Roman"/>
          <w:i/>
          <w:szCs w:val="24"/>
        </w:rPr>
        <w:t>Türk</w:t>
      </w:r>
      <w:r w:rsidR="00C3001A" w:rsidRPr="00AA27B5">
        <w:rPr>
          <w:rFonts w:cs="Times New Roman"/>
          <w:i/>
          <w:szCs w:val="24"/>
        </w:rPr>
        <w:t xml:space="preserve"> </w:t>
      </w:r>
      <w:r w:rsidRPr="00AA27B5">
        <w:rPr>
          <w:rFonts w:cs="Times New Roman"/>
          <w:i/>
          <w:szCs w:val="24"/>
        </w:rPr>
        <w:t>milli</w:t>
      </w:r>
      <w:r w:rsidR="00C3001A" w:rsidRPr="00AA27B5">
        <w:rPr>
          <w:rFonts w:cs="Times New Roman"/>
          <w:i/>
          <w:szCs w:val="24"/>
        </w:rPr>
        <w:t xml:space="preserve"> </w:t>
      </w:r>
      <w:r w:rsidRPr="00AA27B5">
        <w:rPr>
          <w:rFonts w:cs="Times New Roman"/>
          <w:i/>
          <w:szCs w:val="24"/>
        </w:rPr>
        <w:t>takımı</w:t>
      </w:r>
      <w:r w:rsidR="00C3001A" w:rsidRPr="00AA27B5">
        <w:rPr>
          <w:rFonts w:cs="Times New Roman"/>
          <w:i/>
          <w:szCs w:val="24"/>
        </w:rPr>
        <w:t xml:space="preserve"> </w:t>
      </w:r>
      <w:r w:rsidRPr="00AA27B5">
        <w:rPr>
          <w:rFonts w:cs="Times New Roman"/>
          <w:i/>
          <w:szCs w:val="24"/>
        </w:rPr>
        <w:t>güreşçilerinde</w:t>
      </w:r>
      <w:r w:rsidR="00C3001A" w:rsidRPr="00AA27B5">
        <w:rPr>
          <w:rFonts w:cs="Times New Roman"/>
          <w:i/>
          <w:szCs w:val="24"/>
        </w:rPr>
        <w:t xml:space="preserve"> </w:t>
      </w:r>
      <w:r w:rsidRPr="00AA27B5">
        <w:rPr>
          <w:rFonts w:cs="Times New Roman"/>
          <w:i/>
          <w:szCs w:val="24"/>
        </w:rPr>
        <w:t>uyku</w:t>
      </w:r>
      <w:r w:rsidR="00C3001A" w:rsidRPr="00AA27B5">
        <w:rPr>
          <w:rFonts w:cs="Times New Roman"/>
          <w:i/>
          <w:szCs w:val="24"/>
        </w:rPr>
        <w:t xml:space="preserve"> </w:t>
      </w:r>
      <w:r w:rsidRPr="00AA27B5">
        <w:rPr>
          <w:rFonts w:cs="Times New Roman"/>
          <w:i/>
          <w:szCs w:val="24"/>
        </w:rPr>
        <w:t>kalitesi,</w:t>
      </w:r>
      <w:r w:rsidR="00C3001A" w:rsidRPr="00AA27B5">
        <w:rPr>
          <w:rFonts w:cs="Times New Roman"/>
          <w:i/>
          <w:szCs w:val="24"/>
        </w:rPr>
        <w:t xml:space="preserve"> </w:t>
      </w:r>
      <w:r w:rsidRPr="00AA27B5">
        <w:rPr>
          <w:rFonts w:cs="Times New Roman"/>
          <w:i/>
          <w:szCs w:val="24"/>
        </w:rPr>
        <w:t>yorgunluk,</w:t>
      </w:r>
      <w:r w:rsidR="00C3001A" w:rsidRPr="00AA27B5">
        <w:rPr>
          <w:rFonts w:cs="Times New Roman"/>
          <w:i/>
          <w:szCs w:val="24"/>
        </w:rPr>
        <w:t xml:space="preserve"> </w:t>
      </w:r>
      <w:r w:rsidRPr="00AA27B5">
        <w:rPr>
          <w:rFonts w:cs="Times New Roman"/>
          <w:i/>
          <w:szCs w:val="24"/>
        </w:rPr>
        <w:t>stres</w:t>
      </w:r>
      <w:r w:rsidR="00C3001A" w:rsidRPr="00AA27B5">
        <w:rPr>
          <w:rFonts w:cs="Times New Roman"/>
          <w:i/>
          <w:szCs w:val="24"/>
        </w:rPr>
        <w:t xml:space="preserve"> </w:t>
      </w:r>
      <w:r w:rsidRPr="00AA27B5">
        <w:rPr>
          <w:rFonts w:cs="Times New Roman"/>
          <w:i/>
          <w:szCs w:val="24"/>
        </w:rPr>
        <w:t>düzeyi</w:t>
      </w:r>
      <w:r w:rsidR="00C3001A" w:rsidRPr="00AA27B5">
        <w:rPr>
          <w:rFonts w:cs="Times New Roman"/>
          <w:i/>
          <w:szCs w:val="24"/>
        </w:rPr>
        <w:t xml:space="preserve"> </w:t>
      </w:r>
      <w:r w:rsidRPr="00AA27B5">
        <w:rPr>
          <w:rFonts w:cs="Times New Roman"/>
          <w:i/>
          <w:szCs w:val="24"/>
        </w:rPr>
        <w:t>ile</w:t>
      </w:r>
      <w:r w:rsidR="00C3001A" w:rsidRPr="00AA27B5">
        <w:rPr>
          <w:rFonts w:cs="Times New Roman"/>
          <w:i/>
          <w:szCs w:val="24"/>
        </w:rPr>
        <w:t xml:space="preserve"> </w:t>
      </w:r>
      <w:r w:rsidRPr="00AA27B5">
        <w:rPr>
          <w:rFonts w:cs="Times New Roman"/>
          <w:i/>
          <w:szCs w:val="24"/>
        </w:rPr>
        <w:t>spor</w:t>
      </w:r>
      <w:r w:rsidR="00C3001A" w:rsidRPr="00AA27B5">
        <w:rPr>
          <w:rFonts w:cs="Times New Roman"/>
          <w:i/>
          <w:szCs w:val="24"/>
        </w:rPr>
        <w:t xml:space="preserve"> </w:t>
      </w:r>
      <w:r w:rsidRPr="00AA27B5">
        <w:rPr>
          <w:rFonts w:cs="Times New Roman"/>
          <w:i/>
          <w:szCs w:val="24"/>
        </w:rPr>
        <w:t>sakatlanmaları,</w:t>
      </w:r>
      <w:r w:rsidR="00C3001A" w:rsidRPr="00AA27B5">
        <w:rPr>
          <w:rFonts w:cs="Times New Roman"/>
          <w:i/>
          <w:szCs w:val="24"/>
        </w:rPr>
        <w:t xml:space="preserve"> </w:t>
      </w:r>
      <w:r w:rsidRPr="00AA27B5">
        <w:rPr>
          <w:rFonts w:cs="Times New Roman"/>
          <w:i/>
          <w:szCs w:val="24"/>
        </w:rPr>
        <w:t>geri</w:t>
      </w:r>
      <w:r w:rsidR="00C3001A" w:rsidRPr="00AA27B5">
        <w:rPr>
          <w:rFonts w:cs="Times New Roman"/>
          <w:i/>
          <w:szCs w:val="24"/>
        </w:rPr>
        <w:t xml:space="preserve"> </w:t>
      </w:r>
      <w:r w:rsidRPr="00AA27B5">
        <w:rPr>
          <w:rFonts w:cs="Times New Roman"/>
          <w:i/>
          <w:szCs w:val="24"/>
        </w:rPr>
        <w:t>dönüş</w:t>
      </w:r>
      <w:r w:rsidR="00C3001A" w:rsidRPr="00AA27B5">
        <w:rPr>
          <w:rFonts w:cs="Times New Roman"/>
          <w:i/>
          <w:szCs w:val="24"/>
        </w:rPr>
        <w:t xml:space="preserve"> </w:t>
      </w:r>
      <w:r w:rsidRPr="00AA27B5">
        <w:rPr>
          <w:rFonts w:cs="Times New Roman"/>
          <w:i/>
          <w:szCs w:val="24"/>
        </w:rPr>
        <w:t>süreci</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r w:rsidRPr="00AA27B5">
        <w:rPr>
          <w:rFonts w:cs="Times New Roman"/>
          <w:i/>
          <w:szCs w:val="24"/>
        </w:rPr>
        <w:t>beslenme</w:t>
      </w:r>
      <w:r w:rsidR="00C3001A" w:rsidRPr="00AA27B5">
        <w:rPr>
          <w:rFonts w:cs="Times New Roman"/>
          <w:i/>
          <w:szCs w:val="24"/>
        </w:rPr>
        <w:t xml:space="preserve"> </w:t>
      </w:r>
      <w:r w:rsidRPr="00AA27B5">
        <w:rPr>
          <w:rFonts w:cs="Times New Roman"/>
          <w:i/>
          <w:szCs w:val="24"/>
        </w:rPr>
        <w:t>alışkanlıkları</w:t>
      </w:r>
      <w:r w:rsidR="00C3001A" w:rsidRPr="00AA27B5">
        <w:rPr>
          <w:rFonts w:cs="Times New Roman"/>
          <w:i/>
          <w:szCs w:val="24"/>
        </w:rPr>
        <w:t xml:space="preserve"> </w:t>
      </w:r>
      <w:r w:rsidRPr="00AA27B5">
        <w:rPr>
          <w:rFonts w:cs="Times New Roman"/>
          <w:i/>
          <w:szCs w:val="24"/>
        </w:rPr>
        <w:t>arasındaki</w:t>
      </w:r>
      <w:r w:rsidR="00C3001A" w:rsidRPr="00AA27B5">
        <w:rPr>
          <w:rFonts w:cs="Times New Roman"/>
          <w:i/>
          <w:szCs w:val="24"/>
        </w:rPr>
        <w:t xml:space="preserve"> </w:t>
      </w:r>
      <w:r w:rsidRPr="00AA27B5">
        <w:rPr>
          <w:rFonts w:cs="Times New Roman"/>
          <w:i/>
          <w:szCs w:val="24"/>
        </w:rPr>
        <w:t>ilişki.</w:t>
      </w:r>
      <w:r w:rsidR="00C3001A" w:rsidRPr="00AA27B5">
        <w:rPr>
          <w:rFonts w:cs="Times New Roman"/>
          <w:szCs w:val="24"/>
        </w:rPr>
        <w:t xml:space="preserve"> </w:t>
      </w:r>
      <w:proofErr w:type="gramStart"/>
      <w:r w:rsidRPr="00AA27B5">
        <w:rPr>
          <w:rFonts w:cs="Times New Roman"/>
          <w:szCs w:val="24"/>
        </w:rPr>
        <w:t>Yüksek</w:t>
      </w:r>
      <w:r w:rsidR="00C3001A" w:rsidRPr="00AA27B5">
        <w:rPr>
          <w:rFonts w:cs="Times New Roman"/>
          <w:szCs w:val="24"/>
        </w:rPr>
        <w:t xml:space="preserve"> </w:t>
      </w:r>
      <w:r w:rsidRPr="00AA27B5">
        <w:rPr>
          <w:rFonts w:cs="Times New Roman"/>
          <w:szCs w:val="24"/>
        </w:rPr>
        <w:t>Lisans</w:t>
      </w:r>
      <w:r w:rsidR="00C3001A" w:rsidRPr="00AA27B5">
        <w:rPr>
          <w:rFonts w:cs="Times New Roman"/>
          <w:szCs w:val="24"/>
        </w:rPr>
        <w:t xml:space="preserve"> </w:t>
      </w:r>
      <w:r w:rsidRPr="00AA27B5">
        <w:rPr>
          <w:rFonts w:cs="Times New Roman"/>
          <w:szCs w:val="24"/>
        </w:rPr>
        <w:t>Tezi.</w:t>
      </w:r>
      <w:r w:rsidR="00C3001A" w:rsidRPr="00AA27B5">
        <w:rPr>
          <w:rFonts w:cs="Times New Roman"/>
          <w:szCs w:val="24"/>
        </w:rPr>
        <w:t xml:space="preserve"> </w:t>
      </w:r>
      <w:r w:rsidRPr="00AA27B5">
        <w:rPr>
          <w:rFonts w:cs="Times New Roman"/>
          <w:szCs w:val="24"/>
        </w:rPr>
        <w:t>Trakya</w:t>
      </w:r>
      <w:r w:rsidR="00C3001A" w:rsidRPr="00AA27B5">
        <w:rPr>
          <w:rFonts w:cs="Times New Roman"/>
          <w:szCs w:val="24"/>
        </w:rPr>
        <w:t xml:space="preserve"> </w:t>
      </w:r>
      <w:r w:rsidRPr="00AA27B5">
        <w:rPr>
          <w:rFonts w:cs="Times New Roman"/>
          <w:szCs w:val="24"/>
        </w:rPr>
        <w:t>Üniversitesi,</w:t>
      </w:r>
      <w:r w:rsidR="00C3001A" w:rsidRPr="00AA27B5">
        <w:rPr>
          <w:rFonts w:cs="Times New Roman"/>
          <w:szCs w:val="24"/>
        </w:rPr>
        <w:t xml:space="preserve"> </w:t>
      </w:r>
      <w:r w:rsidRPr="00AA27B5">
        <w:rPr>
          <w:rFonts w:cs="Times New Roman"/>
          <w:szCs w:val="24"/>
        </w:rPr>
        <w:t>Sağlık</w:t>
      </w:r>
      <w:r w:rsidR="00C3001A" w:rsidRPr="00AA27B5">
        <w:rPr>
          <w:rFonts w:cs="Times New Roman"/>
          <w:szCs w:val="24"/>
        </w:rPr>
        <w:t xml:space="preserve"> </w:t>
      </w:r>
      <w:r w:rsidRPr="00AA27B5">
        <w:rPr>
          <w:rFonts w:cs="Times New Roman"/>
          <w:szCs w:val="24"/>
        </w:rPr>
        <w:t>Bilimleri</w:t>
      </w:r>
      <w:r w:rsidR="00C3001A" w:rsidRPr="00AA27B5">
        <w:rPr>
          <w:rFonts w:cs="Times New Roman"/>
          <w:szCs w:val="24"/>
        </w:rPr>
        <w:t xml:space="preserve"> </w:t>
      </w:r>
      <w:r w:rsidRPr="00AA27B5">
        <w:rPr>
          <w:rFonts w:cs="Times New Roman"/>
          <w:szCs w:val="24"/>
        </w:rPr>
        <w:t>Enstitüsü,</w:t>
      </w:r>
      <w:r w:rsidR="00C3001A" w:rsidRPr="00AA27B5">
        <w:rPr>
          <w:rFonts w:cs="Times New Roman"/>
          <w:szCs w:val="24"/>
        </w:rPr>
        <w:t xml:space="preserve"> </w:t>
      </w:r>
      <w:r w:rsidRPr="00AA27B5">
        <w:rPr>
          <w:rFonts w:cs="Times New Roman"/>
          <w:szCs w:val="24"/>
        </w:rPr>
        <w:t>Edirne.</w:t>
      </w:r>
      <w:proofErr w:type="gramEnd"/>
    </w:p>
    <w:p w14:paraId="2796E079" w14:textId="1B50954A" w:rsidR="00C5405A" w:rsidRPr="00AA27B5" w:rsidRDefault="00C5405A" w:rsidP="00AA27B5">
      <w:pPr>
        <w:spacing w:after="120"/>
        <w:ind w:left="851" w:hanging="851"/>
        <w:rPr>
          <w:rFonts w:eastAsia="Times New Roman" w:cs="Times New Roman"/>
          <w:szCs w:val="24"/>
          <w:lang w:eastAsia="tr-TR"/>
        </w:rPr>
      </w:pPr>
      <w:r w:rsidRPr="00AA27B5">
        <w:rPr>
          <w:rFonts w:eastAsia="Times New Roman" w:cs="Times New Roman"/>
          <w:szCs w:val="24"/>
          <w:lang w:eastAsia="tr-TR"/>
        </w:rPr>
        <w:t>Tuncel,</w:t>
      </w:r>
      <w:r w:rsidR="00C3001A" w:rsidRPr="00AA27B5">
        <w:rPr>
          <w:rFonts w:eastAsia="Times New Roman" w:cs="Times New Roman"/>
          <w:szCs w:val="24"/>
          <w:lang w:eastAsia="tr-TR"/>
        </w:rPr>
        <w:t xml:space="preserve"> </w:t>
      </w:r>
      <w:r w:rsidRPr="00AA27B5">
        <w:rPr>
          <w:rFonts w:eastAsia="Times New Roman" w:cs="Times New Roman"/>
          <w:szCs w:val="24"/>
          <w:lang w:eastAsia="tr-TR"/>
        </w:rPr>
        <w:t>Z</w:t>
      </w:r>
      <w:proofErr w:type="gramStart"/>
      <w:r w:rsidRPr="00AA27B5">
        <w:rPr>
          <w:rFonts w:eastAsia="Times New Roman" w:cs="Times New Roman"/>
          <w:szCs w:val="24"/>
          <w:lang w:eastAsia="tr-TR"/>
        </w:rPr>
        <w:t>.,</w:t>
      </w:r>
      <w:proofErr w:type="gramEnd"/>
      <w:r w:rsidR="00C3001A" w:rsidRPr="00AA27B5">
        <w:rPr>
          <w:rFonts w:eastAsia="Times New Roman" w:cs="Times New Roman"/>
          <w:szCs w:val="24"/>
          <w:lang w:eastAsia="tr-TR"/>
        </w:rPr>
        <w:t xml:space="preserve"> </w:t>
      </w:r>
      <w:r w:rsidRPr="00AA27B5">
        <w:rPr>
          <w:rFonts w:eastAsia="Times New Roman" w:cs="Times New Roman"/>
          <w:szCs w:val="24"/>
          <w:lang w:eastAsia="tr-TR"/>
        </w:rPr>
        <w:t>ve</w:t>
      </w:r>
      <w:r w:rsidR="00C3001A" w:rsidRPr="00AA27B5">
        <w:rPr>
          <w:rFonts w:eastAsia="Times New Roman" w:cs="Times New Roman"/>
          <w:szCs w:val="24"/>
          <w:lang w:eastAsia="tr-TR"/>
        </w:rPr>
        <w:t xml:space="preserve"> </w:t>
      </w:r>
      <w:r w:rsidRPr="00AA27B5">
        <w:rPr>
          <w:rFonts w:eastAsia="Times New Roman" w:cs="Times New Roman"/>
          <w:szCs w:val="24"/>
          <w:lang w:eastAsia="tr-TR"/>
        </w:rPr>
        <w:t>Yalçınkaya,</w:t>
      </w:r>
      <w:r w:rsidR="00C3001A" w:rsidRPr="00AA27B5">
        <w:rPr>
          <w:rFonts w:eastAsia="Times New Roman" w:cs="Times New Roman"/>
          <w:szCs w:val="24"/>
          <w:lang w:eastAsia="tr-TR"/>
        </w:rPr>
        <w:t xml:space="preserve"> </w:t>
      </w:r>
      <w:r w:rsidRPr="00AA27B5">
        <w:rPr>
          <w:rFonts w:eastAsia="Times New Roman" w:cs="Times New Roman"/>
          <w:szCs w:val="24"/>
          <w:lang w:eastAsia="tr-TR"/>
        </w:rPr>
        <w:t>A.</w:t>
      </w:r>
      <w:r w:rsidR="00C3001A" w:rsidRPr="00AA27B5">
        <w:rPr>
          <w:rFonts w:eastAsia="Times New Roman" w:cs="Times New Roman"/>
          <w:szCs w:val="24"/>
          <w:lang w:eastAsia="tr-TR"/>
        </w:rPr>
        <w:t xml:space="preserve"> </w:t>
      </w:r>
      <w:r w:rsidRPr="00AA27B5">
        <w:rPr>
          <w:rFonts w:eastAsia="Times New Roman" w:cs="Times New Roman"/>
          <w:szCs w:val="24"/>
          <w:lang w:eastAsia="tr-TR"/>
        </w:rPr>
        <w:t>M.</w:t>
      </w:r>
      <w:r w:rsidR="00C3001A" w:rsidRPr="00AA27B5">
        <w:rPr>
          <w:rFonts w:eastAsia="Times New Roman" w:cs="Times New Roman"/>
          <w:szCs w:val="24"/>
          <w:lang w:eastAsia="tr-TR"/>
        </w:rPr>
        <w:t xml:space="preserve"> </w:t>
      </w:r>
      <w:r w:rsidRPr="00AA27B5">
        <w:rPr>
          <w:rFonts w:eastAsia="Times New Roman" w:cs="Times New Roman"/>
          <w:szCs w:val="24"/>
          <w:lang w:eastAsia="tr-TR"/>
        </w:rPr>
        <w:t>(2000).</w:t>
      </w:r>
      <w:r w:rsidR="00C3001A" w:rsidRPr="00AA27B5">
        <w:rPr>
          <w:rFonts w:eastAsia="Times New Roman" w:cs="Times New Roman"/>
          <w:szCs w:val="24"/>
          <w:lang w:eastAsia="tr-TR"/>
        </w:rPr>
        <w:t xml:space="preserve"> </w:t>
      </w:r>
      <w:r w:rsidRPr="00AA27B5">
        <w:rPr>
          <w:rFonts w:eastAsia="Times New Roman" w:cs="Times New Roman"/>
          <w:szCs w:val="24"/>
          <w:lang w:eastAsia="tr-TR"/>
        </w:rPr>
        <w:t>Futbolcuların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stres</w:t>
      </w:r>
      <w:r w:rsidR="00C3001A" w:rsidRPr="00AA27B5">
        <w:rPr>
          <w:rFonts w:eastAsia="Times New Roman" w:cs="Times New Roman"/>
          <w:szCs w:val="24"/>
          <w:lang w:eastAsia="tr-TR"/>
        </w:rPr>
        <w:t xml:space="preserve"> </w:t>
      </w:r>
      <w:r w:rsidRPr="00AA27B5">
        <w:rPr>
          <w:rFonts w:eastAsia="Times New Roman" w:cs="Times New Roman"/>
          <w:szCs w:val="24"/>
          <w:lang w:eastAsia="tr-TR"/>
        </w:rPr>
        <w:t>düzeyleri</w:t>
      </w:r>
      <w:r w:rsidR="00C3001A" w:rsidRPr="00AA27B5">
        <w:rPr>
          <w:rFonts w:eastAsia="Times New Roman" w:cs="Times New Roman"/>
          <w:szCs w:val="24"/>
          <w:lang w:eastAsia="tr-TR"/>
        </w:rPr>
        <w:t xml:space="preserve"> </w:t>
      </w:r>
      <w:r w:rsidRPr="00AA27B5">
        <w:rPr>
          <w:rFonts w:eastAsia="Times New Roman" w:cs="Times New Roman"/>
          <w:szCs w:val="24"/>
          <w:lang w:eastAsia="tr-TR"/>
        </w:rPr>
        <w:t>ve</w:t>
      </w:r>
      <w:r w:rsidR="00C3001A" w:rsidRPr="00AA27B5">
        <w:rPr>
          <w:rFonts w:eastAsia="Times New Roman" w:cs="Times New Roman"/>
          <w:szCs w:val="24"/>
          <w:lang w:eastAsia="tr-TR"/>
        </w:rPr>
        <w:t xml:space="preserve"> </w:t>
      </w:r>
      <w:r w:rsidRPr="00AA27B5">
        <w:rPr>
          <w:rFonts w:eastAsia="Times New Roman" w:cs="Times New Roman"/>
          <w:szCs w:val="24"/>
          <w:lang w:eastAsia="tr-TR"/>
        </w:rPr>
        <w:t>başa</w:t>
      </w:r>
      <w:r w:rsidR="00C3001A" w:rsidRPr="00AA27B5">
        <w:rPr>
          <w:rFonts w:eastAsia="Times New Roman" w:cs="Times New Roman"/>
          <w:szCs w:val="24"/>
          <w:lang w:eastAsia="tr-TR"/>
        </w:rPr>
        <w:t xml:space="preserve"> </w:t>
      </w:r>
      <w:r w:rsidRPr="00AA27B5">
        <w:rPr>
          <w:rFonts w:eastAsia="Times New Roman" w:cs="Times New Roman"/>
          <w:szCs w:val="24"/>
          <w:lang w:eastAsia="tr-TR"/>
        </w:rPr>
        <w:t>çıkma</w:t>
      </w:r>
      <w:r w:rsidR="00C3001A" w:rsidRPr="00AA27B5">
        <w:rPr>
          <w:rFonts w:eastAsia="Times New Roman" w:cs="Times New Roman"/>
          <w:szCs w:val="24"/>
          <w:lang w:eastAsia="tr-TR"/>
        </w:rPr>
        <w:t xml:space="preserve"> </w:t>
      </w:r>
      <w:r w:rsidRPr="00AA27B5">
        <w:rPr>
          <w:rFonts w:eastAsia="Times New Roman" w:cs="Times New Roman"/>
          <w:szCs w:val="24"/>
          <w:lang w:eastAsia="tr-TR"/>
        </w:rPr>
        <w:t>stratejileri.</w:t>
      </w:r>
      <w:r w:rsidR="00C3001A" w:rsidRPr="00AA27B5">
        <w:rPr>
          <w:rFonts w:eastAsia="Times New Roman" w:cs="Times New Roman"/>
          <w:szCs w:val="24"/>
          <w:lang w:eastAsia="tr-TR"/>
        </w:rPr>
        <w:t xml:space="preserve"> </w:t>
      </w:r>
      <w:r w:rsidRPr="00AA27B5">
        <w:rPr>
          <w:rFonts w:eastAsia="Times New Roman" w:cs="Times New Roman"/>
          <w:i/>
          <w:szCs w:val="24"/>
          <w:lang w:eastAsia="tr-TR"/>
        </w:rPr>
        <w:t>Hacettepe</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Üniversitesi,</w:t>
      </w:r>
      <w:r w:rsidR="00C3001A" w:rsidRPr="00AA27B5">
        <w:rPr>
          <w:rFonts w:eastAsia="Times New Roman" w:cs="Times New Roman"/>
          <w:i/>
          <w:iCs/>
          <w:szCs w:val="24"/>
          <w:lang w:eastAsia="tr-TR"/>
        </w:rPr>
        <w:t xml:space="preserve"> </w:t>
      </w:r>
      <w:r w:rsidRPr="00AA27B5">
        <w:rPr>
          <w:rFonts w:eastAsia="Times New Roman" w:cs="Times New Roman"/>
          <w:i/>
          <w:iCs/>
          <w:szCs w:val="24"/>
          <w:lang w:eastAsia="tr-TR"/>
        </w:rPr>
        <w:t>Spor</w:t>
      </w:r>
      <w:r w:rsidR="00C3001A" w:rsidRPr="00AA27B5">
        <w:rPr>
          <w:rFonts w:eastAsia="Times New Roman" w:cs="Times New Roman"/>
          <w:i/>
          <w:iCs/>
          <w:szCs w:val="24"/>
          <w:lang w:eastAsia="tr-TR"/>
        </w:rPr>
        <w:t xml:space="preserve"> </w:t>
      </w:r>
      <w:r w:rsidRPr="00AA27B5">
        <w:rPr>
          <w:rFonts w:eastAsia="Times New Roman" w:cs="Times New Roman"/>
          <w:i/>
          <w:iCs/>
          <w:szCs w:val="24"/>
          <w:lang w:eastAsia="tr-TR"/>
        </w:rPr>
        <w:t>Bilimleri</w:t>
      </w:r>
      <w:r w:rsidR="00C3001A" w:rsidRPr="00AA27B5">
        <w:rPr>
          <w:rFonts w:eastAsia="Times New Roman" w:cs="Times New Roman"/>
          <w:i/>
          <w:iCs/>
          <w:szCs w:val="24"/>
          <w:lang w:eastAsia="tr-TR"/>
        </w:rPr>
        <w:t xml:space="preserve"> </w:t>
      </w:r>
      <w:r w:rsidRPr="00AA27B5">
        <w:rPr>
          <w:rFonts w:eastAsia="Times New Roman" w:cs="Times New Roman"/>
          <w:i/>
          <w:iCs/>
          <w:szCs w:val="24"/>
          <w:lang w:eastAsia="tr-TR"/>
        </w:rPr>
        <w:t>T,</w:t>
      </w:r>
      <w:r w:rsidR="00C3001A" w:rsidRPr="00AA27B5">
        <w:rPr>
          <w:rFonts w:eastAsia="Times New Roman" w:cs="Times New Roman"/>
          <w:i/>
          <w:iCs/>
          <w:szCs w:val="24"/>
          <w:lang w:eastAsia="tr-TR"/>
        </w:rPr>
        <w:t xml:space="preserve"> </w:t>
      </w:r>
      <w:r w:rsidRPr="00AA27B5">
        <w:rPr>
          <w:rFonts w:eastAsia="Times New Roman" w:cs="Times New Roman"/>
          <w:i/>
          <w:iCs/>
          <w:szCs w:val="24"/>
          <w:lang w:eastAsia="tr-TR"/>
        </w:rPr>
        <w:t>Okulu</w:t>
      </w:r>
      <w:r w:rsidRPr="00AA27B5">
        <w:rPr>
          <w:rFonts w:eastAsia="Times New Roman" w:cs="Times New Roman"/>
          <w:szCs w:val="24"/>
          <w:lang w:eastAsia="tr-TR"/>
        </w:rPr>
        <w:t>,</w:t>
      </w:r>
      <w:r w:rsidR="00C3001A" w:rsidRPr="00AA27B5">
        <w:rPr>
          <w:rFonts w:eastAsia="Times New Roman" w:cs="Times New Roman"/>
          <w:szCs w:val="24"/>
          <w:lang w:eastAsia="tr-TR"/>
        </w:rPr>
        <w:t xml:space="preserve"> </w:t>
      </w:r>
      <w:r w:rsidRPr="00AA27B5">
        <w:rPr>
          <w:rFonts w:eastAsia="Times New Roman" w:cs="Times New Roman"/>
          <w:szCs w:val="24"/>
          <w:lang w:eastAsia="tr-TR"/>
        </w:rPr>
        <w:t>3-5.</w:t>
      </w:r>
    </w:p>
    <w:p w14:paraId="622E38A7" w14:textId="2A29DE02" w:rsidR="00C5405A" w:rsidRPr="00AA27B5" w:rsidRDefault="00C5405A" w:rsidP="00AA27B5">
      <w:pPr>
        <w:spacing w:after="120"/>
        <w:ind w:left="851" w:hanging="851"/>
        <w:rPr>
          <w:rFonts w:eastAsia="Times New Roman" w:cs="Times New Roman"/>
          <w:szCs w:val="24"/>
          <w:lang w:eastAsia="tr-TR"/>
        </w:rPr>
      </w:pPr>
      <w:r w:rsidRPr="00AA27B5">
        <w:rPr>
          <w:rFonts w:eastAsia="Times New Roman" w:cs="Times New Roman"/>
          <w:szCs w:val="24"/>
          <w:lang w:eastAsia="tr-TR"/>
        </w:rPr>
        <w:t>Türk,</w:t>
      </w:r>
      <w:r w:rsidR="00C3001A" w:rsidRPr="00AA27B5">
        <w:rPr>
          <w:rFonts w:eastAsia="Times New Roman" w:cs="Times New Roman"/>
          <w:szCs w:val="24"/>
          <w:lang w:eastAsia="tr-TR"/>
        </w:rPr>
        <w:t xml:space="preserve"> </w:t>
      </w:r>
      <w:r w:rsidRPr="00AA27B5">
        <w:rPr>
          <w:rFonts w:eastAsia="Times New Roman" w:cs="Times New Roman"/>
          <w:szCs w:val="24"/>
          <w:lang w:eastAsia="tr-TR"/>
        </w:rPr>
        <w:t>B.</w:t>
      </w:r>
      <w:r w:rsidR="00C3001A" w:rsidRPr="00AA27B5">
        <w:rPr>
          <w:rFonts w:eastAsia="Times New Roman" w:cs="Times New Roman"/>
          <w:szCs w:val="24"/>
          <w:lang w:eastAsia="tr-TR"/>
        </w:rPr>
        <w:t xml:space="preserve"> </w:t>
      </w:r>
      <w:r w:rsidRPr="00AA27B5">
        <w:rPr>
          <w:rFonts w:eastAsia="Times New Roman" w:cs="Times New Roman"/>
          <w:szCs w:val="24"/>
          <w:lang w:eastAsia="tr-TR"/>
        </w:rPr>
        <w:t>(2023).</w:t>
      </w:r>
      <w:r w:rsidR="00C3001A" w:rsidRPr="00AA27B5">
        <w:rPr>
          <w:rFonts w:eastAsia="Times New Roman" w:cs="Times New Roman"/>
          <w:szCs w:val="24"/>
          <w:lang w:eastAsia="tr-TR"/>
        </w:rPr>
        <w:t xml:space="preserve"> </w:t>
      </w:r>
      <w:r w:rsidRPr="00AA27B5">
        <w:rPr>
          <w:rFonts w:eastAsia="Times New Roman" w:cs="Times New Roman"/>
          <w:szCs w:val="24"/>
          <w:lang w:eastAsia="tr-TR"/>
        </w:rPr>
        <w:t>Güreş</w:t>
      </w:r>
      <w:r w:rsidR="00C3001A" w:rsidRPr="00AA27B5">
        <w:rPr>
          <w:rFonts w:eastAsia="Times New Roman" w:cs="Times New Roman"/>
          <w:szCs w:val="24"/>
          <w:lang w:eastAsia="tr-TR"/>
        </w:rPr>
        <w:t xml:space="preserve"> </w:t>
      </w:r>
      <w:r w:rsidRPr="00AA27B5">
        <w:rPr>
          <w:rFonts w:eastAsia="Times New Roman" w:cs="Times New Roman"/>
          <w:szCs w:val="24"/>
          <w:lang w:eastAsia="tr-TR"/>
        </w:rPr>
        <w:t>yapan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sporcuların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yeni</w:t>
      </w:r>
      <w:r w:rsidR="00C3001A" w:rsidRPr="00AA27B5">
        <w:rPr>
          <w:rFonts w:eastAsia="Times New Roman" w:cs="Times New Roman"/>
          <w:szCs w:val="24"/>
          <w:lang w:eastAsia="tr-TR"/>
        </w:rPr>
        <w:t xml:space="preserve"> </w:t>
      </w:r>
      <w:r w:rsidRPr="00AA27B5">
        <w:rPr>
          <w:rFonts w:eastAsia="Times New Roman" w:cs="Times New Roman"/>
          <w:szCs w:val="24"/>
          <w:lang w:eastAsia="tr-TR"/>
        </w:rPr>
        <w:t>tip</w:t>
      </w:r>
      <w:r w:rsidR="00C3001A" w:rsidRPr="00AA27B5">
        <w:rPr>
          <w:rFonts w:eastAsia="Times New Roman" w:cs="Times New Roman"/>
          <w:szCs w:val="24"/>
          <w:lang w:eastAsia="tr-TR"/>
        </w:rPr>
        <w:t xml:space="preserve"> </w:t>
      </w:r>
      <w:r w:rsidRPr="00AA27B5">
        <w:rPr>
          <w:rFonts w:eastAsia="Times New Roman" w:cs="Times New Roman"/>
          <w:szCs w:val="24"/>
          <w:lang w:eastAsia="tr-TR"/>
        </w:rPr>
        <w:t>korona</w:t>
      </w:r>
      <w:r w:rsidR="00C3001A" w:rsidRPr="00AA27B5">
        <w:rPr>
          <w:rFonts w:eastAsia="Times New Roman" w:cs="Times New Roman"/>
          <w:szCs w:val="24"/>
          <w:lang w:eastAsia="tr-TR"/>
        </w:rPr>
        <w:t xml:space="preserve"> </w:t>
      </w:r>
      <w:r w:rsidRPr="00AA27B5">
        <w:rPr>
          <w:rFonts w:eastAsia="Times New Roman" w:cs="Times New Roman"/>
          <w:szCs w:val="24"/>
          <w:lang w:eastAsia="tr-TR"/>
        </w:rPr>
        <w:t>(covid-19)</w:t>
      </w:r>
      <w:r w:rsidR="00C3001A" w:rsidRPr="00AA27B5">
        <w:rPr>
          <w:rFonts w:eastAsia="Times New Roman" w:cs="Times New Roman"/>
          <w:szCs w:val="24"/>
          <w:lang w:eastAsia="tr-TR"/>
        </w:rPr>
        <w:t xml:space="preserve"> </w:t>
      </w:r>
      <w:r w:rsidRPr="00AA27B5">
        <w:rPr>
          <w:rFonts w:eastAsia="Times New Roman" w:cs="Times New Roman"/>
          <w:szCs w:val="24"/>
          <w:lang w:eastAsia="tr-TR"/>
        </w:rPr>
        <w:t>virüsü</w:t>
      </w:r>
      <w:r w:rsidR="00C3001A" w:rsidRPr="00AA27B5">
        <w:rPr>
          <w:rFonts w:eastAsia="Times New Roman" w:cs="Times New Roman"/>
          <w:szCs w:val="24"/>
          <w:lang w:eastAsia="tr-TR"/>
        </w:rPr>
        <w:t xml:space="preserve"> </w:t>
      </w:r>
      <w:r w:rsidRPr="00AA27B5">
        <w:rPr>
          <w:rFonts w:eastAsia="Times New Roman" w:cs="Times New Roman"/>
          <w:szCs w:val="24"/>
          <w:lang w:eastAsia="tr-TR"/>
        </w:rPr>
        <w:t>tedbirleri</w:t>
      </w:r>
      <w:r w:rsidR="00C3001A" w:rsidRPr="00AA27B5">
        <w:rPr>
          <w:rFonts w:eastAsia="Times New Roman" w:cs="Times New Roman"/>
          <w:szCs w:val="24"/>
          <w:lang w:eastAsia="tr-TR"/>
        </w:rPr>
        <w:t xml:space="preserve"> </w:t>
      </w:r>
      <w:r w:rsidRPr="00AA27B5">
        <w:rPr>
          <w:rFonts w:eastAsia="Times New Roman" w:cs="Times New Roman"/>
          <w:szCs w:val="24"/>
          <w:lang w:eastAsia="tr-TR"/>
        </w:rPr>
        <w:t>kapsamında</w:t>
      </w:r>
      <w:r w:rsidR="00C3001A" w:rsidRPr="00AA27B5">
        <w:rPr>
          <w:rFonts w:eastAsia="Times New Roman" w:cs="Times New Roman"/>
          <w:szCs w:val="24"/>
          <w:lang w:eastAsia="tr-TR"/>
        </w:rPr>
        <w:t xml:space="preserve"> </w:t>
      </w:r>
      <w:r w:rsidRPr="00AA27B5">
        <w:rPr>
          <w:rFonts w:eastAsia="Times New Roman" w:cs="Times New Roman"/>
          <w:szCs w:val="24"/>
          <w:lang w:eastAsia="tr-TR"/>
        </w:rPr>
        <w:t>temassız</w:t>
      </w:r>
      <w:r w:rsidR="00C3001A" w:rsidRPr="00AA27B5">
        <w:rPr>
          <w:rFonts w:eastAsia="Times New Roman" w:cs="Times New Roman"/>
          <w:szCs w:val="24"/>
          <w:lang w:eastAsia="tr-TR"/>
        </w:rPr>
        <w:t xml:space="preserve"> </w:t>
      </w:r>
      <w:r w:rsidRPr="00AA27B5">
        <w:rPr>
          <w:rFonts w:eastAsia="Times New Roman" w:cs="Times New Roman"/>
          <w:szCs w:val="24"/>
          <w:lang w:eastAsia="tr-TR"/>
        </w:rPr>
        <w:t>yapılan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antrenmanlardan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önceki</w:t>
      </w:r>
      <w:r w:rsidR="00C3001A" w:rsidRPr="00AA27B5">
        <w:rPr>
          <w:rFonts w:eastAsia="Times New Roman" w:cs="Times New Roman"/>
          <w:szCs w:val="24"/>
          <w:lang w:eastAsia="tr-TR"/>
        </w:rPr>
        <w:t xml:space="preserve"> </w:t>
      </w:r>
      <w:r w:rsidRPr="00AA27B5">
        <w:rPr>
          <w:rFonts w:eastAsia="Times New Roman" w:cs="Times New Roman"/>
          <w:szCs w:val="24"/>
          <w:lang w:eastAsia="tr-TR"/>
        </w:rPr>
        <w:t>sürekli</w:t>
      </w:r>
      <w:r w:rsidR="00C3001A" w:rsidRPr="00AA27B5">
        <w:rPr>
          <w:rFonts w:eastAsia="Times New Roman" w:cs="Times New Roman"/>
          <w:szCs w:val="24"/>
          <w:lang w:eastAsia="tr-TR"/>
        </w:rPr>
        <w:t xml:space="preserve"> </w:t>
      </w:r>
      <w:r w:rsidRPr="00AA27B5">
        <w:rPr>
          <w:rFonts w:eastAsia="Times New Roman" w:cs="Times New Roman"/>
          <w:szCs w:val="24"/>
          <w:lang w:eastAsia="tr-TR"/>
        </w:rPr>
        <w:t>kaygı</w:t>
      </w:r>
      <w:r w:rsidR="00C3001A" w:rsidRPr="00AA27B5">
        <w:rPr>
          <w:rFonts w:eastAsia="Times New Roman" w:cs="Times New Roman"/>
          <w:szCs w:val="24"/>
          <w:lang w:eastAsia="tr-TR"/>
        </w:rPr>
        <w:t xml:space="preserve"> </w:t>
      </w:r>
      <w:r w:rsidRPr="00AA27B5">
        <w:rPr>
          <w:rFonts w:eastAsia="Times New Roman" w:cs="Times New Roman"/>
          <w:szCs w:val="24"/>
          <w:lang w:eastAsia="tr-TR"/>
        </w:rPr>
        <w:t>düzeylerinin</w:t>
      </w:r>
      <w:r w:rsidR="00C3001A" w:rsidRPr="00AA27B5">
        <w:rPr>
          <w:rFonts w:eastAsia="Times New Roman" w:cs="Times New Roman"/>
          <w:szCs w:val="24"/>
          <w:lang w:eastAsia="tr-TR"/>
        </w:rPr>
        <w:t xml:space="preserve"> </w:t>
      </w:r>
      <w:r w:rsidRPr="00AA27B5">
        <w:rPr>
          <w:rFonts w:eastAsia="Times New Roman" w:cs="Times New Roman"/>
          <w:szCs w:val="24"/>
          <w:lang w:eastAsia="tr-TR"/>
        </w:rPr>
        <w:t>incelenmesi.</w:t>
      </w:r>
      <w:r w:rsidR="00C3001A" w:rsidRPr="00AA27B5">
        <w:rPr>
          <w:rFonts w:eastAsia="Times New Roman" w:cs="Times New Roman"/>
          <w:szCs w:val="24"/>
          <w:lang w:eastAsia="tr-TR"/>
        </w:rPr>
        <w:t xml:space="preserve"> </w:t>
      </w:r>
      <w:r w:rsidRPr="00AA27B5">
        <w:rPr>
          <w:rFonts w:eastAsia="Times New Roman" w:cs="Times New Roman"/>
          <w:i/>
          <w:szCs w:val="24"/>
          <w:lang w:eastAsia="tr-TR"/>
        </w:rPr>
        <w:t>Uluslararası</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Sosyal</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Bilimler</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Akademi</w:t>
      </w:r>
      <w:r w:rsidR="00C3001A" w:rsidRPr="00AA27B5">
        <w:rPr>
          <w:rFonts w:eastAsia="Times New Roman" w:cs="Times New Roman"/>
          <w:i/>
          <w:szCs w:val="24"/>
          <w:lang w:eastAsia="tr-TR"/>
        </w:rPr>
        <w:t xml:space="preserve"> </w:t>
      </w:r>
      <w:r w:rsidRPr="00AA27B5">
        <w:rPr>
          <w:rFonts w:eastAsia="Times New Roman" w:cs="Times New Roman"/>
          <w:i/>
          <w:szCs w:val="24"/>
          <w:lang w:eastAsia="tr-TR"/>
        </w:rPr>
        <w:t>Dergisi,</w:t>
      </w:r>
      <w:r w:rsidR="00C3001A" w:rsidRPr="00AA27B5">
        <w:rPr>
          <w:rFonts w:eastAsia="Times New Roman" w:cs="Times New Roman"/>
          <w:szCs w:val="24"/>
          <w:lang w:eastAsia="tr-TR"/>
        </w:rPr>
        <w:t xml:space="preserve"> </w:t>
      </w:r>
      <w:r w:rsidRPr="00AA27B5">
        <w:rPr>
          <w:rFonts w:eastAsia="Times New Roman" w:cs="Times New Roman"/>
          <w:szCs w:val="24"/>
          <w:lang w:eastAsia="tr-TR"/>
        </w:rPr>
        <w:t>5(11),</w:t>
      </w:r>
      <w:r w:rsidR="00C3001A" w:rsidRPr="00AA27B5">
        <w:rPr>
          <w:rFonts w:eastAsia="Times New Roman" w:cs="Times New Roman"/>
          <w:szCs w:val="24"/>
          <w:lang w:eastAsia="tr-TR"/>
        </w:rPr>
        <w:t xml:space="preserve"> </w:t>
      </w:r>
      <w:r w:rsidRPr="00AA27B5">
        <w:rPr>
          <w:rFonts w:eastAsia="Times New Roman" w:cs="Times New Roman"/>
          <w:szCs w:val="24"/>
          <w:lang w:eastAsia="tr-TR"/>
        </w:rPr>
        <w:t>136-147.</w:t>
      </w:r>
    </w:p>
    <w:p w14:paraId="22404F70" w14:textId="59C0D1E2" w:rsidR="00C5405A" w:rsidRPr="00AA27B5" w:rsidRDefault="00C5405A" w:rsidP="00AA27B5">
      <w:pPr>
        <w:spacing w:after="120"/>
        <w:ind w:left="851" w:hanging="851"/>
        <w:rPr>
          <w:rFonts w:cs="Times New Roman"/>
          <w:szCs w:val="24"/>
        </w:rPr>
      </w:pPr>
      <w:proofErr w:type="spellStart"/>
      <w:r w:rsidRPr="00AA27B5">
        <w:rPr>
          <w:rFonts w:cs="Times New Roman"/>
          <w:szCs w:val="24"/>
        </w:rPr>
        <w:lastRenderedPageBreak/>
        <w:t>Türkçapar</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Ü.</w:t>
      </w:r>
      <w:r w:rsidR="00C3001A" w:rsidRPr="00AA27B5">
        <w:rPr>
          <w:rFonts w:cs="Times New Roman"/>
          <w:szCs w:val="24"/>
        </w:rPr>
        <w:t xml:space="preserve"> </w:t>
      </w:r>
      <w:r w:rsidRPr="00AA27B5">
        <w:rPr>
          <w:rFonts w:cs="Times New Roman"/>
          <w:szCs w:val="24"/>
        </w:rPr>
        <w:t>(2012).</w:t>
      </w:r>
      <w:r w:rsidR="00C3001A" w:rsidRPr="00AA27B5">
        <w:rPr>
          <w:rFonts w:cs="Times New Roman"/>
          <w:szCs w:val="24"/>
        </w:rPr>
        <w:t xml:space="preserve"> </w:t>
      </w:r>
      <w:r w:rsidRPr="00AA27B5">
        <w:rPr>
          <w:rFonts w:cs="Times New Roman"/>
          <w:szCs w:val="24"/>
        </w:rPr>
        <w:t>Güreşçilerin</w:t>
      </w:r>
      <w:r w:rsidR="00C3001A" w:rsidRPr="00AA27B5">
        <w:rPr>
          <w:rFonts w:cs="Times New Roman"/>
          <w:szCs w:val="24"/>
        </w:rPr>
        <w:t xml:space="preserve"> </w:t>
      </w:r>
      <w:r w:rsidRPr="00AA27B5">
        <w:rPr>
          <w:rFonts w:cs="Times New Roman"/>
          <w:szCs w:val="24"/>
        </w:rPr>
        <w:t>farklı</w:t>
      </w:r>
      <w:r w:rsidR="00C3001A" w:rsidRPr="00AA27B5">
        <w:rPr>
          <w:rFonts w:cs="Times New Roman"/>
          <w:szCs w:val="24"/>
        </w:rPr>
        <w:t xml:space="preserve"> </w:t>
      </w:r>
      <w:r w:rsidRPr="00AA27B5">
        <w:rPr>
          <w:rFonts w:cs="Times New Roman"/>
          <w:szCs w:val="24"/>
        </w:rPr>
        <w:t>değişkenler</w:t>
      </w:r>
      <w:r w:rsidR="00C3001A" w:rsidRPr="00AA27B5">
        <w:rPr>
          <w:rFonts w:cs="Times New Roman"/>
          <w:szCs w:val="24"/>
        </w:rPr>
        <w:t xml:space="preserve"> </w:t>
      </w:r>
      <w:r w:rsidRPr="00AA27B5">
        <w:rPr>
          <w:rFonts w:cs="Times New Roman"/>
          <w:szCs w:val="24"/>
        </w:rPr>
        <w:t>açısından</w:t>
      </w:r>
      <w:r w:rsidR="00C3001A" w:rsidRPr="00AA27B5">
        <w:rPr>
          <w:rFonts w:cs="Times New Roman"/>
          <w:szCs w:val="24"/>
        </w:rPr>
        <w:t xml:space="preserve"> </w:t>
      </w:r>
      <w:r w:rsidRPr="00AA27B5">
        <w:rPr>
          <w:rFonts w:cs="Times New Roman"/>
          <w:szCs w:val="24"/>
        </w:rPr>
        <w:t>sürekli</w:t>
      </w:r>
      <w:r w:rsidR="00C3001A" w:rsidRPr="00AA27B5">
        <w:rPr>
          <w:rFonts w:cs="Times New Roman"/>
          <w:szCs w:val="24"/>
        </w:rPr>
        <w:t xml:space="preserve"> </w:t>
      </w:r>
      <w:r w:rsidRPr="00AA27B5">
        <w:rPr>
          <w:rFonts w:cs="Times New Roman"/>
          <w:szCs w:val="24"/>
        </w:rPr>
        <w:t>kaygı</w:t>
      </w:r>
      <w:r w:rsidR="00C3001A" w:rsidRPr="00AA27B5">
        <w:rPr>
          <w:rFonts w:cs="Times New Roman"/>
          <w:szCs w:val="24"/>
        </w:rPr>
        <w:t xml:space="preserve"> </w:t>
      </w:r>
      <w:r w:rsidRPr="00AA27B5">
        <w:rPr>
          <w:rFonts w:cs="Times New Roman"/>
          <w:szCs w:val="24"/>
        </w:rPr>
        <w:t>düzeylerinin</w:t>
      </w:r>
      <w:r w:rsidR="00C3001A" w:rsidRPr="00AA27B5">
        <w:rPr>
          <w:rFonts w:cs="Times New Roman"/>
          <w:szCs w:val="24"/>
        </w:rPr>
        <w:t xml:space="preserve"> </w:t>
      </w:r>
      <w:r w:rsidRPr="00AA27B5">
        <w:rPr>
          <w:rFonts w:cs="Times New Roman"/>
          <w:szCs w:val="24"/>
        </w:rPr>
        <w:t>incelenmesi.</w:t>
      </w:r>
      <w:r w:rsidR="00C3001A" w:rsidRPr="00AA27B5">
        <w:rPr>
          <w:rFonts w:cs="Times New Roman"/>
          <w:szCs w:val="24"/>
        </w:rPr>
        <w:t xml:space="preserve"> </w:t>
      </w:r>
      <w:r w:rsidRPr="00AA27B5">
        <w:rPr>
          <w:rFonts w:cs="Times New Roman"/>
          <w:i/>
          <w:iCs/>
          <w:szCs w:val="24"/>
        </w:rPr>
        <w:t>Gazi</w:t>
      </w:r>
      <w:r w:rsidR="00C3001A" w:rsidRPr="00AA27B5">
        <w:rPr>
          <w:rFonts w:cs="Times New Roman"/>
          <w:i/>
          <w:iCs/>
          <w:szCs w:val="24"/>
        </w:rPr>
        <w:t xml:space="preserve"> </w:t>
      </w:r>
      <w:r w:rsidRPr="00AA27B5">
        <w:rPr>
          <w:rFonts w:cs="Times New Roman"/>
          <w:i/>
          <w:iCs/>
          <w:szCs w:val="24"/>
        </w:rPr>
        <w:t>Üniversitesi</w:t>
      </w:r>
      <w:r w:rsidR="00C3001A" w:rsidRPr="00AA27B5">
        <w:rPr>
          <w:rFonts w:cs="Times New Roman"/>
          <w:i/>
          <w:iCs/>
          <w:szCs w:val="24"/>
        </w:rPr>
        <w:t xml:space="preserve"> </w:t>
      </w:r>
      <w:r w:rsidRPr="00AA27B5">
        <w:rPr>
          <w:rFonts w:cs="Times New Roman"/>
          <w:i/>
          <w:iCs/>
          <w:szCs w:val="24"/>
        </w:rPr>
        <w:t>Gazi</w:t>
      </w:r>
      <w:r w:rsidR="00C3001A" w:rsidRPr="00AA27B5">
        <w:rPr>
          <w:rFonts w:cs="Times New Roman"/>
          <w:i/>
          <w:iCs/>
          <w:szCs w:val="24"/>
        </w:rPr>
        <w:t xml:space="preserve"> </w:t>
      </w:r>
      <w:r w:rsidRPr="00AA27B5">
        <w:rPr>
          <w:rFonts w:cs="Times New Roman"/>
          <w:i/>
          <w:iCs/>
          <w:szCs w:val="24"/>
        </w:rPr>
        <w:t>Eğitim</w:t>
      </w:r>
      <w:r w:rsidR="00C3001A" w:rsidRPr="00AA27B5">
        <w:rPr>
          <w:rFonts w:cs="Times New Roman"/>
          <w:i/>
          <w:iCs/>
          <w:szCs w:val="24"/>
        </w:rPr>
        <w:t xml:space="preserve"> </w:t>
      </w:r>
      <w:r w:rsidRPr="00AA27B5">
        <w:rPr>
          <w:rFonts w:cs="Times New Roman"/>
          <w:i/>
          <w:iCs/>
          <w:szCs w:val="24"/>
        </w:rPr>
        <w:t>Fakültesi</w:t>
      </w:r>
      <w:r w:rsidR="00C3001A" w:rsidRPr="00AA27B5">
        <w:rPr>
          <w:rFonts w:cs="Times New Roman"/>
          <w:i/>
          <w:iCs/>
          <w:szCs w:val="24"/>
        </w:rPr>
        <w:t xml:space="preserve"> </w:t>
      </w:r>
      <w:r w:rsidRPr="00AA27B5">
        <w:rPr>
          <w:rFonts w:cs="Times New Roman"/>
          <w:i/>
          <w:iCs/>
          <w:szCs w:val="24"/>
        </w:rPr>
        <w:t>Dergisi</w:t>
      </w:r>
      <w:r w:rsidRPr="00AA27B5">
        <w:rPr>
          <w:rFonts w:cs="Times New Roman"/>
          <w:szCs w:val="24"/>
        </w:rPr>
        <w:t>,</w:t>
      </w:r>
      <w:r w:rsidR="00C3001A" w:rsidRPr="00AA27B5">
        <w:rPr>
          <w:rFonts w:cs="Times New Roman"/>
          <w:szCs w:val="24"/>
        </w:rPr>
        <w:t xml:space="preserve"> </w:t>
      </w:r>
      <w:r w:rsidRPr="00AA27B5">
        <w:rPr>
          <w:rFonts w:cs="Times New Roman"/>
          <w:i/>
          <w:iCs/>
          <w:szCs w:val="24"/>
        </w:rPr>
        <w:t>32</w:t>
      </w:r>
      <w:r w:rsidRPr="00AA27B5">
        <w:rPr>
          <w:rFonts w:cs="Times New Roman"/>
          <w:szCs w:val="24"/>
        </w:rPr>
        <w:t>(1),</w:t>
      </w:r>
      <w:r w:rsidR="00C3001A" w:rsidRPr="00AA27B5">
        <w:rPr>
          <w:rFonts w:cs="Times New Roman"/>
          <w:szCs w:val="24"/>
        </w:rPr>
        <w:t xml:space="preserve"> </w:t>
      </w:r>
      <w:r w:rsidRPr="00AA27B5">
        <w:rPr>
          <w:rFonts w:cs="Times New Roman"/>
          <w:szCs w:val="24"/>
        </w:rPr>
        <w:t>129-140.</w:t>
      </w:r>
    </w:p>
    <w:p w14:paraId="18343D54" w14:textId="3438B3E5" w:rsidR="00C5405A" w:rsidRPr="00AA27B5" w:rsidRDefault="00C5405A" w:rsidP="00AA27B5">
      <w:pPr>
        <w:spacing w:after="120"/>
        <w:ind w:left="851" w:hanging="851"/>
        <w:rPr>
          <w:rFonts w:cs="Times New Roman"/>
          <w:szCs w:val="24"/>
        </w:rPr>
      </w:pPr>
      <w:r w:rsidRPr="00AA27B5">
        <w:rPr>
          <w:rFonts w:cs="Times New Roman"/>
          <w:szCs w:val="24"/>
        </w:rPr>
        <w:t>Türkmen,</w:t>
      </w:r>
      <w:r w:rsidR="00C3001A" w:rsidRPr="00AA27B5">
        <w:rPr>
          <w:rFonts w:cs="Times New Roman"/>
          <w:szCs w:val="24"/>
        </w:rPr>
        <w:t xml:space="preserve"> </w:t>
      </w:r>
      <w:r w:rsidRPr="00AA27B5">
        <w:rPr>
          <w:rFonts w:cs="Times New Roman"/>
          <w:szCs w:val="24"/>
        </w:rPr>
        <w:t>M</w:t>
      </w:r>
      <w:proofErr w:type="gramStart"/>
      <w:r w:rsidRPr="00AA27B5">
        <w:rPr>
          <w:rFonts w:cs="Times New Roman"/>
          <w:szCs w:val="24"/>
        </w:rPr>
        <w:t>.,</w:t>
      </w:r>
      <w:proofErr w:type="gramEnd"/>
      <w:r w:rsidR="00C3001A" w:rsidRPr="00AA27B5">
        <w:rPr>
          <w:rFonts w:cs="Times New Roman"/>
          <w:szCs w:val="24"/>
        </w:rPr>
        <w:t xml:space="preserve"> </w:t>
      </w:r>
      <w:r w:rsidRPr="00AA27B5">
        <w:rPr>
          <w:rFonts w:cs="Times New Roman"/>
          <w:szCs w:val="24"/>
        </w:rPr>
        <w:t>Doğan,</w:t>
      </w:r>
      <w:r w:rsidR="00C3001A" w:rsidRPr="00AA27B5">
        <w:rPr>
          <w:rFonts w:cs="Times New Roman"/>
          <w:szCs w:val="24"/>
        </w:rPr>
        <w:t xml:space="preserve"> </w:t>
      </w:r>
      <w:r w:rsidRPr="00AA27B5">
        <w:rPr>
          <w:rFonts w:cs="Times New Roman"/>
          <w:szCs w:val="24"/>
        </w:rPr>
        <w:t>V.,</w:t>
      </w:r>
      <w:r w:rsidR="00C3001A" w:rsidRPr="00AA27B5">
        <w:rPr>
          <w:rFonts w:cs="Times New Roman"/>
          <w:szCs w:val="24"/>
        </w:rPr>
        <w:t xml:space="preserve"> </w:t>
      </w:r>
      <w:r w:rsidR="004F6FD8" w:rsidRPr="00AA27B5">
        <w:rPr>
          <w:rFonts w:cs="Times New Roman"/>
          <w:szCs w:val="24"/>
        </w:rPr>
        <w:t>ve</w:t>
      </w:r>
      <w:r w:rsidR="00C3001A" w:rsidRPr="00AA27B5">
        <w:rPr>
          <w:rFonts w:cs="Times New Roman"/>
          <w:szCs w:val="24"/>
        </w:rPr>
        <w:t xml:space="preserve"> </w:t>
      </w:r>
      <w:r w:rsidRPr="00AA27B5">
        <w:rPr>
          <w:rFonts w:cs="Times New Roman"/>
          <w:szCs w:val="24"/>
        </w:rPr>
        <w:t>Doğan,</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r w:rsidRPr="00AA27B5">
        <w:rPr>
          <w:rFonts w:cs="Times New Roman"/>
          <w:szCs w:val="24"/>
        </w:rPr>
        <w:t>(2011).</w:t>
      </w:r>
      <w:r w:rsidR="00C3001A" w:rsidRPr="00AA27B5">
        <w:rPr>
          <w:rFonts w:cs="Times New Roman"/>
          <w:szCs w:val="24"/>
        </w:rPr>
        <w:t xml:space="preserve"> </w:t>
      </w:r>
      <w:r w:rsidRPr="00AA27B5">
        <w:rPr>
          <w:rFonts w:cs="Times New Roman"/>
          <w:i/>
          <w:szCs w:val="24"/>
        </w:rPr>
        <w:t>Kahramanmaraş</w:t>
      </w:r>
      <w:r w:rsidR="00C3001A" w:rsidRPr="00AA27B5">
        <w:rPr>
          <w:rFonts w:cs="Times New Roman"/>
          <w:i/>
          <w:szCs w:val="24"/>
        </w:rPr>
        <w:t xml:space="preserve"> </w:t>
      </w:r>
      <w:r w:rsidRPr="00AA27B5">
        <w:rPr>
          <w:rFonts w:cs="Times New Roman"/>
          <w:i/>
          <w:szCs w:val="24"/>
        </w:rPr>
        <w:t>şalvar</w:t>
      </w:r>
      <w:r w:rsidR="00C3001A" w:rsidRPr="00AA27B5">
        <w:rPr>
          <w:rFonts w:cs="Times New Roman"/>
          <w:i/>
          <w:szCs w:val="24"/>
        </w:rPr>
        <w:t xml:space="preserve"> </w:t>
      </w:r>
      <w:r w:rsidRPr="00AA27B5">
        <w:rPr>
          <w:rFonts w:cs="Times New Roman"/>
          <w:i/>
          <w:szCs w:val="24"/>
        </w:rPr>
        <w:t>güreşi</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r w:rsidRPr="00AA27B5">
        <w:rPr>
          <w:rFonts w:cs="Times New Roman"/>
          <w:i/>
          <w:szCs w:val="24"/>
        </w:rPr>
        <w:t>Türk</w:t>
      </w:r>
      <w:r w:rsidR="00C3001A" w:rsidRPr="00AA27B5">
        <w:rPr>
          <w:rFonts w:cs="Times New Roman"/>
          <w:i/>
          <w:szCs w:val="24"/>
        </w:rPr>
        <w:t xml:space="preserve"> </w:t>
      </w:r>
      <w:r w:rsidRPr="00AA27B5">
        <w:rPr>
          <w:rFonts w:cs="Times New Roman"/>
          <w:i/>
          <w:szCs w:val="24"/>
        </w:rPr>
        <w:t>dünyasıyla</w:t>
      </w:r>
      <w:r w:rsidR="00C3001A" w:rsidRPr="00AA27B5">
        <w:rPr>
          <w:rFonts w:cs="Times New Roman"/>
          <w:i/>
          <w:szCs w:val="24"/>
        </w:rPr>
        <w:t xml:space="preserve"> </w:t>
      </w:r>
      <w:r w:rsidRPr="00AA27B5">
        <w:rPr>
          <w:rFonts w:cs="Times New Roman"/>
          <w:i/>
          <w:szCs w:val="24"/>
        </w:rPr>
        <w:t>benzerlerinin</w:t>
      </w:r>
      <w:r w:rsidR="00C3001A" w:rsidRPr="00AA27B5">
        <w:rPr>
          <w:rFonts w:cs="Times New Roman"/>
          <w:i/>
          <w:szCs w:val="24"/>
        </w:rPr>
        <w:t xml:space="preserve"> </w:t>
      </w:r>
      <w:r w:rsidRPr="00AA27B5">
        <w:rPr>
          <w:rFonts w:cs="Times New Roman"/>
          <w:i/>
          <w:szCs w:val="24"/>
        </w:rPr>
        <w:t>kıyaslanması.</w:t>
      </w:r>
      <w:r w:rsidR="00C3001A" w:rsidRPr="00AA27B5">
        <w:rPr>
          <w:rFonts w:cs="Times New Roman"/>
          <w:i/>
          <w:szCs w:val="24"/>
        </w:rPr>
        <w:t xml:space="preserve"> </w:t>
      </w:r>
      <w:r w:rsidRPr="00AA27B5">
        <w:rPr>
          <w:rFonts w:cs="Times New Roman"/>
          <w:szCs w:val="24"/>
        </w:rPr>
        <w:t>Kahramanmaraş</w:t>
      </w:r>
      <w:r w:rsidR="00C3001A" w:rsidRPr="00AA27B5">
        <w:rPr>
          <w:rFonts w:cs="Times New Roman"/>
          <w:szCs w:val="24"/>
        </w:rPr>
        <w:t xml:space="preserve"> </w:t>
      </w:r>
      <w:r w:rsidRPr="00AA27B5">
        <w:rPr>
          <w:rFonts w:cs="Times New Roman"/>
          <w:szCs w:val="24"/>
        </w:rPr>
        <w:t>Uluslararası</w:t>
      </w:r>
      <w:r w:rsidR="00C3001A" w:rsidRPr="00AA27B5">
        <w:rPr>
          <w:rFonts w:cs="Times New Roman"/>
          <w:szCs w:val="24"/>
        </w:rPr>
        <w:t xml:space="preserve"> </w:t>
      </w:r>
      <w:r w:rsidRPr="00AA27B5">
        <w:rPr>
          <w:rFonts w:cs="Times New Roman"/>
          <w:szCs w:val="24"/>
        </w:rPr>
        <w:t>Karakucak</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Kısa</w:t>
      </w:r>
      <w:r w:rsidR="00C3001A" w:rsidRPr="00AA27B5">
        <w:rPr>
          <w:rFonts w:cs="Times New Roman"/>
          <w:szCs w:val="24"/>
        </w:rPr>
        <w:t xml:space="preserve"> </w:t>
      </w:r>
      <w:r w:rsidRPr="00AA27B5">
        <w:rPr>
          <w:rFonts w:cs="Times New Roman"/>
          <w:szCs w:val="24"/>
        </w:rPr>
        <w:t>Şalvar</w:t>
      </w:r>
      <w:r w:rsidR="00C3001A" w:rsidRPr="00AA27B5">
        <w:rPr>
          <w:rFonts w:cs="Times New Roman"/>
          <w:szCs w:val="24"/>
        </w:rPr>
        <w:t xml:space="preserve"> </w:t>
      </w:r>
      <w:r w:rsidRPr="00AA27B5">
        <w:rPr>
          <w:rFonts w:cs="Times New Roman"/>
          <w:szCs w:val="24"/>
        </w:rPr>
        <w:t>Güreş</w:t>
      </w:r>
      <w:r w:rsidR="00C3001A" w:rsidRPr="00AA27B5">
        <w:rPr>
          <w:rFonts w:cs="Times New Roman"/>
          <w:szCs w:val="24"/>
        </w:rPr>
        <w:t xml:space="preserve"> </w:t>
      </w:r>
      <w:r w:rsidRPr="00AA27B5">
        <w:rPr>
          <w:rFonts w:cs="Times New Roman"/>
          <w:szCs w:val="24"/>
        </w:rPr>
        <w:t>Sempozyumu,</w:t>
      </w:r>
      <w:r w:rsidR="00C3001A" w:rsidRPr="00AA27B5">
        <w:rPr>
          <w:rFonts w:cs="Times New Roman"/>
          <w:szCs w:val="24"/>
        </w:rPr>
        <w:t xml:space="preserve"> </w:t>
      </w:r>
      <w:r w:rsidRPr="00AA27B5">
        <w:rPr>
          <w:rFonts w:cs="Times New Roman"/>
          <w:szCs w:val="24"/>
        </w:rPr>
        <w:t>Kahramanmaraş.</w:t>
      </w:r>
    </w:p>
    <w:p w14:paraId="5B002DBE" w14:textId="3A49120A" w:rsidR="00C5405A" w:rsidRPr="00AA27B5" w:rsidRDefault="00C5405A" w:rsidP="00AA27B5">
      <w:pPr>
        <w:spacing w:after="120"/>
        <w:ind w:left="851" w:hanging="851"/>
        <w:rPr>
          <w:rFonts w:cs="Times New Roman"/>
          <w:szCs w:val="24"/>
        </w:rPr>
      </w:pPr>
      <w:proofErr w:type="spellStart"/>
      <w:r w:rsidRPr="00AA27B5">
        <w:rPr>
          <w:rFonts w:cs="Times New Roman"/>
          <w:szCs w:val="24"/>
        </w:rPr>
        <w:t>Wilmshurst</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L.</w:t>
      </w:r>
      <w:r w:rsidR="00C3001A" w:rsidRPr="00AA27B5">
        <w:rPr>
          <w:rFonts w:cs="Times New Roman"/>
          <w:szCs w:val="24"/>
        </w:rPr>
        <w:t xml:space="preserve"> </w:t>
      </w:r>
      <w:r w:rsidRPr="00AA27B5">
        <w:rPr>
          <w:rFonts w:cs="Times New Roman"/>
          <w:szCs w:val="24"/>
        </w:rPr>
        <w:t>(2008).</w:t>
      </w:r>
      <w:r w:rsidR="00C3001A" w:rsidRPr="00AA27B5">
        <w:rPr>
          <w:rFonts w:cs="Times New Roman"/>
          <w:szCs w:val="24"/>
        </w:rPr>
        <w:t xml:space="preserve"> </w:t>
      </w:r>
      <w:proofErr w:type="spellStart"/>
      <w:r w:rsidRPr="00AA27B5">
        <w:rPr>
          <w:rFonts w:cs="Times New Roman"/>
          <w:i/>
          <w:szCs w:val="24"/>
        </w:rPr>
        <w:t>Abnormal</w:t>
      </w:r>
      <w:proofErr w:type="spellEnd"/>
      <w:r w:rsidR="00C3001A" w:rsidRPr="00AA27B5">
        <w:rPr>
          <w:rFonts w:cs="Times New Roman"/>
          <w:i/>
          <w:szCs w:val="24"/>
        </w:rPr>
        <w:t xml:space="preserve"> </w:t>
      </w:r>
      <w:proofErr w:type="spellStart"/>
      <w:r w:rsidRPr="00AA27B5">
        <w:rPr>
          <w:rFonts w:cs="Times New Roman"/>
          <w:i/>
          <w:szCs w:val="24"/>
        </w:rPr>
        <w:t>child</w:t>
      </w:r>
      <w:proofErr w:type="spellEnd"/>
      <w:r w:rsidR="00C3001A" w:rsidRPr="00AA27B5">
        <w:rPr>
          <w:rFonts w:cs="Times New Roman"/>
          <w:i/>
          <w:szCs w:val="24"/>
        </w:rPr>
        <w:t xml:space="preserve"> </w:t>
      </w:r>
      <w:proofErr w:type="spellStart"/>
      <w:r w:rsidRPr="00AA27B5">
        <w:rPr>
          <w:rFonts w:cs="Times New Roman"/>
          <w:i/>
          <w:szCs w:val="24"/>
        </w:rPr>
        <w:t>psychology</w:t>
      </w:r>
      <w:proofErr w:type="spellEnd"/>
      <w:r w:rsidRPr="00AA27B5">
        <w:rPr>
          <w:rFonts w:cs="Times New Roman"/>
          <w:i/>
          <w:szCs w:val="24"/>
        </w:rPr>
        <w:t>:</w:t>
      </w:r>
      <w:r w:rsidR="00C3001A" w:rsidRPr="00AA27B5">
        <w:rPr>
          <w:rFonts w:cs="Times New Roman"/>
          <w:i/>
          <w:szCs w:val="24"/>
        </w:rPr>
        <w:t xml:space="preserve"> </w:t>
      </w:r>
      <w:r w:rsidRPr="00AA27B5">
        <w:rPr>
          <w:rFonts w:cs="Times New Roman"/>
          <w:i/>
          <w:szCs w:val="24"/>
        </w:rPr>
        <w:t>A</w:t>
      </w:r>
      <w:r w:rsidR="00C3001A" w:rsidRPr="00AA27B5">
        <w:rPr>
          <w:rFonts w:cs="Times New Roman"/>
          <w:i/>
          <w:szCs w:val="24"/>
        </w:rPr>
        <w:t xml:space="preserve"> </w:t>
      </w:r>
      <w:proofErr w:type="spellStart"/>
      <w:r w:rsidRPr="00AA27B5">
        <w:rPr>
          <w:rFonts w:cs="Times New Roman"/>
          <w:i/>
          <w:szCs w:val="24"/>
        </w:rPr>
        <w:t>developmental</w:t>
      </w:r>
      <w:proofErr w:type="spellEnd"/>
      <w:r w:rsidR="00C3001A" w:rsidRPr="00AA27B5">
        <w:rPr>
          <w:rFonts w:cs="Times New Roman"/>
          <w:i/>
          <w:szCs w:val="24"/>
        </w:rPr>
        <w:t xml:space="preserve"> </w:t>
      </w:r>
      <w:proofErr w:type="spellStart"/>
      <w:r w:rsidRPr="00AA27B5">
        <w:rPr>
          <w:rFonts w:cs="Times New Roman"/>
          <w:i/>
          <w:szCs w:val="24"/>
        </w:rPr>
        <w:t>perspective</w:t>
      </w:r>
      <w:proofErr w:type="spellEnd"/>
      <w:r w:rsidRPr="00AA27B5">
        <w:rPr>
          <w:rFonts w:cs="Times New Roman"/>
          <w:i/>
          <w:szCs w:val="24"/>
        </w:rPr>
        <w:t>.</w:t>
      </w:r>
      <w:r w:rsidR="00C3001A" w:rsidRPr="00AA27B5">
        <w:rPr>
          <w:rFonts w:cs="Times New Roman"/>
          <w:szCs w:val="24"/>
        </w:rPr>
        <w:t xml:space="preserve"> </w:t>
      </w:r>
      <w:r w:rsidRPr="00AA27B5">
        <w:rPr>
          <w:rFonts w:cs="Times New Roman"/>
          <w:szCs w:val="24"/>
        </w:rPr>
        <w:t>United</w:t>
      </w:r>
      <w:r w:rsidR="00C3001A" w:rsidRPr="00AA27B5">
        <w:rPr>
          <w:rFonts w:cs="Times New Roman"/>
          <w:szCs w:val="24"/>
        </w:rPr>
        <w:t xml:space="preserve"> </w:t>
      </w:r>
      <w:proofErr w:type="spellStart"/>
      <w:r w:rsidRPr="00AA27B5">
        <w:rPr>
          <w:rFonts w:cs="Times New Roman"/>
          <w:szCs w:val="24"/>
        </w:rPr>
        <w:t>States</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America</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Taylor</w:t>
      </w:r>
      <w:r w:rsidR="00C3001A" w:rsidRPr="00AA27B5">
        <w:rPr>
          <w:rFonts w:cs="Times New Roman"/>
          <w:szCs w:val="24"/>
        </w:rPr>
        <w:t xml:space="preserve"> </w:t>
      </w:r>
      <w:r w:rsidRPr="00AA27B5">
        <w:rPr>
          <w:rFonts w:cs="Times New Roman"/>
          <w:szCs w:val="24"/>
        </w:rPr>
        <w:t>ve</w:t>
      </w:r>
      <w:r w:rsidR="00C3001A" w:rsidRPr="00AA27B5">
        <w:rPr>
          <w:rFonts w:cs="Times New Roman"/>
          <w:szCs w:val="24"/>
        </w:rPr>
        <w:t xml:space="preserve"> </w:t>
      </w:r>
      <w:r w:rsidRPr="00AA27B5">
        <w:rPr>
          <w:rFonts w:cs="Times New Roman"/>
          <w:szCs w:val="24"/>
        </w:rPr>
        <w:t>Francis.</w:t>
      </w:r>
    </w:p>
    <w:p w14:paraId="30E7B6BA" w14:textId="6C2EC307" w:rsidR="00C5405A" w:rsidRPr="00AA27B5" w:rsidRDefault="00C5405A" w:rsidP="00AA27B5">
      <w:pPr>
        <w:spacing w:after="120"/>
        <w:ind w:left="851" w:hanging="851"/>
        <w:rPr>
          <w:rFonts w:cs="Times New Roman"/>
          <w:szCs w:val="24"/>
        </w:rPr>
      </w:pPr>
      <w:proofErr w:type="spellStart"/>
      <w:r w:rsidRPr="00AA27B5">
        <w:rPr>
          <w:rFonts w:cs="Times New Roman"/>
          <w:szCs w:val="24"/>
        </w:rPr>
        <w:t>Woodward</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L.</w:t>
      </w:r>
      <w:r w:rsidR="00C3001A" w:rsidRPr="00AA27B5">
        <w:rPr>
          <w:rFonts w:cs="Times New Roman"/>
          <w:szCs w:val="24"/>
        </w:rPr>
        <w:t xml:space="preserve"> </w:t>
      </w:r>
      <w:r w:rsidRPr="00AA27B5">
        <w:rPr>
          <w:rFonts w:cs="Times New Roman"/>
          <w:szCs w:val="24"/>
        </w:rPr>
        <w:t>J</w:t>
      </w:r>
      <w:proofErr w:type="gramStart"/>
      <w:r w:rsidRPr="00AA27B5">
        <w:rPr>
          <w:rFonts w:cs="Times New Roman"/>
          <w:szCs w:val="24"/>
        </w:rPr>
        <w:t>.,</w:t>
      </w:r>
      <w:proofErr w:type="gramEnd"/>
      <w:r w:rsidR="00C3001A" w:rsidRPr="00AA27B5">
        <w:rPr>
          <w:rFonts w:cs="Times New Roman"/>
          <w:szCs w:val="24"/>
        </w:rPr>
        <w:t xml:space="preserve"> </w:t>
      </w:r>
      <w:r w:rsidR="004F6FD8" w:rsidRPr="00AA27B5">
        <w:rPr>
          <w:rFonts w:cs="Times New Roman"/>
          <w:szCs w:val="24"/>
        </w:rPr>
        <w:t>ve</w:t>
      </w:r>
      <w:r w:rsidR="00C3001A" w:rsidRPr="00AA27B5">
        <w:rPr>
          <w:rFonts w:cs="Times New Roman"/>
          <w:szCs w:val="24"/>
        </w:rPr>
        <w:t xml:space="preserve"> </w:t>
      </w:r>
      <w:proofErr w:type="spellStart"/>
      <w:r w:rsidRPr="00AA27B5">
        <w:rPr>
          <w:rFonts w:cs="Times New Roman"/>
          <w:szCs w:val="24"/>
        </w:rPr>
        <w:t>Fergusson</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D.</w:t>
      </w:r>
      <w:r w:rsidR="00C3001A" w:rsidRPr="00AA27B5">
        <w:rPr>
          <w:rFonts w:cs="Times New Roman"/>
          <w:szCs w:val="24"/>
        </w:rPr>
        <w:t xml:space="preserve"> </w:t>
      </w:r>
      <w:r w:rsidRPr="00AA27B5">
        <w:rPr>
          <w:rFonts w:cs="Times New Roman"/>
          <w:szCs w:val="24"/>
        </w:rPr>
        <w:t>M.</w:t>
      </w:r>
      <w:r w:rsidR="00C3001A" w:rsidRPr="00AA27B5">
        <w:rPr>
          <w:rFonts w:cs="Times New Roman"/>
          <w:szCs w:val="24"/>
        </w:rPr>
        <w:t xml:space="preserve"> </w:t>
      </w:r>
      <w:r w:rsidRPr="00AA27B5">
        <w:rPr>
          <w:rFonts w:cs="Times New Roman"/>
          <w:szCs w:val="24"/>
        </w:rPr>
        <w:t>(2001).</w:t>
      </w:r>
      <w:r w:rsidR="00C3001A" w:rsidRPr="00AA27B5">
        <w:rPr>
          <w:rFonts w:cs="Times New Roman"/>
          <w:szCs w:val="24"/>
        </w:rPr>
        <w:t xml:space="preserve"> </w:t>
      </w:r>
      <w:r w:rsidRPr="00AA27B5">
        <w:rPr>
          <w:rFonts w:cs="Times New Roman"/>
          <w:szCs w:val="24"/>
        </w:rPr>
        <w:t>Life</w:t>
      </w:r>
      <w:r w:rsidR="00C3001A" w:rsidRPr="00AA27B5">
        <w:rPr>
          <w:rFonts w:cs="Times New Roman"/>
          <w:szCs w:val="24"/>
        </w:rPr>
        <w:t xml:space="preserve"> </w:t>
      </w:r>
      <w:proofErr w:type="spellStart"/>
      <w:r w:rsidRPr="00AA27B5">
        <w:rPr>
          <w:rFonts w:cs="Times New Roman"/>
          <w:szCs w:val="24"/>
        </w:rPr>
        <w:t>course</w:t>
      </w:r>
      <w:proofErr w:type="spellEnd"/>
      <w:r w:rsidR="00C3001A" w:rsidRPr="00AA27B5">
        <w:rPr>
          <w:rFonts w:cs="Times New Roman"/>
          <w:szCs w:val="24"/>
        </w:rPr>
        <w:t xml:space="preserve"> </w:t>
      </w:r>
      <w:proofErr w:type="spellStart"/>
      <w:r w:rsidRPr="00AA27B5">
        <w:rPr>
          <w:rFonts w:cs="Times New Roman"/>
          <w:szCs w:val="24"/>
        </w:rPr>
        <w:t>outcomes</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young</w:t>
      </w:r>
      <w:proofErr w:type="spellEnd"/>
      <w:r w:rsidR="00C3001A" w:rsidRPr="00AA27B5">
        <w:rPr>
          <w:rFonts w:cs="Times New Roman"/>
          <w:szCs w:val="24"/>
        </w:rPr>
        <w:t xml:space="preserve"> </w:t>
      </w:r>
      <w:proofErr w:type="spellStart"/>
      <w:r w:rsidRPr="00AA27B5">
        <w:rPr>
          <w:rFonts w:cs="Times New Roman"/>
          <w:szCs w:val="24"/>
        </w:rPr>
        <w:t>people</w:t>
      </w:r>
      <w:proofErr w:type="spellEnd"/>
      <w:r w:rsidR="00C3001A" w:rsidRPr="00AA27B5">
        <w:rPr>
          <w:rFonts w:cs="Times New Roman"/>
          <w:szCs w:val="24"/>
        </w:rPr>
        <w:t xml:space="preserve"> </w:t>
      </w:r>
      <w:proofErr w:type="spellStart"/>
      <w:r w:rsidRPr="00AA27B5">
        <w:rPr>
          <w:rFonts w:cs="Times New Roman"/>
          <w:szCs w:val="24"/>
        </w:rPr>
        <w:t>with</w:t>
      </w:r>
      <w:proofErr w:type="spellEnd"/>
      <w:r w:rsidR="00C3001A" w:rsidRPr="00AA27B5">
        <w:rPr>
          <w:rFonts w:cs="Times New Roman"/>
          <w:szCs w:val="24"/>
        </w:rPr>
        <w:t xml:space="preserve"> </w:t>
      </w:r>
      <w:proofErr w:type="spellStart"/>
      <w:r w:rsidRPr="00AA27B5">
        <w:rPr>
          <w:rFonts w:cs="Times New Roman"/>
          <w:szCs w:val="24"/>
        </w:rPr>
        <w:t>anxiety</w:t>
      </w:r>
      <w:proofErr w:type="spellEnd"/>
      <w:r w:rsidR="00C3001A" w:rsidRPr="00AA27B5">
        <w:rPr>
          <w:rFonts w:cs="Times New Roman"/>
          <w:szCs w:val="24"/>
        </w:rPr>
        <w:t xml:space="preserve"> </w:t>
      </w:r>
      <w:proofErr w:type="spellStart"/>
      <w:r w:rsidRPr="00AA27B5">
        <w:rPr>
          <w:rFonts w:cs="Times New Roman"/>
          <w:szCs w:val="24"/>
        </w:rPr>
        <w:t>disorders</w:t>
      </w:r>
      <w:proofErr w:type="spellEnd"/>
      <w:r w:rsidR="00C3001A" w:rsidRPr="00AA27B5">
        <w:rPr>
          <w:rFonts w:cs="Times New Roman"/>
          <w:szCs w:val="24"/>
        </w:rPr>
        <w:t xml:space="preserve"> </w:t>
      </w:r>
      <w:r w:rsidRPr="00AA27B5">
        <w:rPr>
          <w:rFonts w:cs="Times New Roman"/>
          <w:szCs w:val="24"/>
        </w:rPr>
        <w:t>in</w:t>
      </w:r>
      <w:r w:rsidR="00C3001A" w:rsidRPr="00AA27B5">
        <w:rPr>
          <w:rFonts w:cs="Times New Roman"/>
          <w:szCs w:val="24"/>
        </w:rPr>
        <w:t xml:space="preserve"> </w:t>
      </w:r>
      <w:proofErr w:type="spellStart"/>
      <w:r w:rsidRPr="00AA27B5">
        <w:rPr>
          <w:rFonts w:cs="Times New Roman"/>
          <w:szCs w:val="24"/>
        </w:rPr>
        <w:t>adolescence</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i/>
          <w:szCs w:val="24"/>
        </w:rPr>
        <w:t>Journal</w:t>
      </w:r>
      <w:proofErr w:type="spellEnd"/>
      <w:r w:rsidR="00C3001A" w:rsidRPr="00AA27B5">
        <w:rPr>
          <w:rFonts w:cs="Times New Roman"/>
          <w:i/>
          <w:szCs w:val="24"/>
        </w:rPr>
        <w:t xml:space="preserve"> </w:t>
      </w:r>
      <w:r w:rsidRPr="00AA27B5">
        <w:rPr>
          <w:rFonts w:cs="Times New Roman"/>
          <w:i/>
          <w:szCs w:val="24"/>
        </w:rPr>
        <w:t>of</w:t>
      </w:r>
      <w:r w:rsidR="00C3001A" w:rsidRPr="00AA27B5">
        <w:rPr>
          <w:rFonts w:cs="Times New Roman"/>
          <w:i/>
          <w:szCs w:val="24"/>
        </w:rPr>
        <w:t xml:space="preserve"> </w:t>
      </w:r>
      <w:proofErr w:type="spellStart"/>
      <w:r w:rsidRPr="00AA27B5">
        <w:rPr>
          <w:rFonts w:cs="Times New Roman"/>
          <w:i/>
          <w:szCs w:val="24"/>
        </w:rPr>
        <w:t>the</w:t>
      </w:r>
      <w:proofErr w:type="spellEnd"/>
      <w:r w:rsidR="00C3001A" w:rsidRPr="00AA27B5">
        <w:rPr>
          <w:rFonts w:cs="Times New Roman"/>
          <w:i/>
          <w:szCs w:val="24"/>
        </w:rPr>
        <w:t xml:space="preserve"> </w:t>
      </w:r>
      <w:proofErr w:type="spellStart"/>
      <w:r w:rsidRPr="00AA27B5">
        <w:rPr>
          <w:rFonts w:cs="Times New Roman"/>
          <w:i/>
          <w:szCs w:val="24"/>
        </w:rPr>
        <w:t>American</w:t>
      </w:r>
      <w:proofErr w:type="spellEnd"/>
      <w:r w:rsidR="00C3001A" w:rsidRPr="00AA27B5">
        <w:rPr>
          <w:rFonts w:cs="Times New Roman"/>
          <w:i/>
          <w:szCs w:val="24"/>
        </w:rPr>
        <w:t xml:space="preserve"> </w:t>
      </w:r>
      <w:r w:rsidRPr="00AA27B5">
        <w:rPr>
          <w:rFonts w:cs="Times New Roman"/>
          <w:i/>
          <w:szCs w:val="24"/>
        </w:rPr>
        <w:t>Academy</w:t>
      </w:r>
      <w:r w:rsidR="00C3001A" w:rsidRPr="00AA27B5">
        <w:rPr>
          <w:rFonts w:cs="Times New Roman"/>
          <w:i/>
          <w:szCs w:val="24"/>
        </w:rPr>
        <w:t xml:space="preserve"> </w:t>
      </w:r>
      <w:r w:rsidRPr="00AA27B5">
        <w:rPr>
          <w:rFonts w:cs="Times New Roman"/>
          <w:i/>
          <w:szCs w:val="24"/>
        </w:rPr>
        <w:t>of</w:t>
      </w:r>
      <w:r w:rsidR="00C3001A" w:rsidRPr="00AA27B5">
        <w:rPr>
          <w:rFonts w:cs="Times New Roman"/>
          <w:i/>
          <w:szCs w:val="24"/>
        </w:rPr>
        <w:t xml:space="preserve"> </w:t>
      </w:r>
      <w:r w:rsidRPr="00AA27B5">
        <w:rPr>
          <w:rFonts w:cs="Times New Roman"/>
          <w:i/>
          <w:szCs w:val="24"/>
        </w:rPr>
        <w:t>Child</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proofErr w:type="spellStart"/>
      <w:r w:rsidRPr="00AA27B5">
        <w:rPr>
          <w:rFonts w:cs="Times New Roman"/>
          <w:i/>
          <w:szCs w:val="24"/>
        </w:rPr>
        <w:t>Adolescent</w:t>
      </w:r>
      <w:proofErr w:type="spellEnd"/>
      <w:r w:rsidR="00C3001A" w:rsidRPr="00AA27B5">
        <w:rPr>
          <w:rFonts w:cs="Times New Roman"/>
          <w:i/>
          <w:szCs w:val="24"/>
        </w:rPr>
        <w:t xml:space="preserve"> </w:t>
      </w:r>
      <w:proofErr w:type="spellStart"/>
      <w:r w:rsidRPr="00AA27B5">
        <w:rPr>
          <w:rFonts w:cs="Times New Roman"/>
          <w:i/>
          <w:szCs w:val="24"/>
        </w:rPr>
        <w:t>Psychiatry</w:t>
      </w:r>
      <w:proofErr w:type="spellEnd"/>
      <w:r w:rsidRPr="00AA27B5">
        <w:rPr>
          <w:rFonts w:cs="Times New Roman"/>
          <w:i/>
          <w:szCs w:val="24"/>
        </w:rPr>
        <w:t>,</w:t>
      </w:r>
      <w:r w:rsidR="00C3001A" w:rsidRPr="00AA27B5">
        <w:rPr>
          <w:rFonts w:cs="Times New Roman"/>
          <w:i/>
          <w:szCs w:val="24"/>
        </w:rPr>
        <w:t xml:space="preserve"> </w:t>
      </w:r>
      <w:r w:rsidRPr="00AA27B5">
        <w:rPr>
          <w:rFonts w:cs="Times New Roman"/>
          <w:i/>
          <w:szCs w:val="24"/>
        </w:rPr>
        <w:t>40</w:t>
      </w:r>
      <w:r w:rsidRPr="00AA27B5">
        <w:rPr>
          <w:rFonts w:cs="Times New Roman"/>
          <w:szCs w:val="24"/>
        </w:rPr>
        <w:t>(9),</w:t>
      </w:r>
      <w:r w:rsidR="00C3001A" w:rsidRPr="00AA27B5">
        <w:rPr>
          <w:rFonts w:cs="Times New Roman"/>
          <w:szCs w:val="24"/>
        </w:rPr>
        <w:t xml:space="preserve"> </w:t>
      </w:r>
      <w:r w:rsidRPr="00AA27B5">
        <w:rPr>
          <w:rFonts w:cs="Times New Roman"/>
          <w:szCs w:val="24"/>
        </w:rPr>
        <w:t>1086-1093.</w:t>
      </w:r>
    </w:p>
    <w:p w14:paraId="4459DC34" w14:textId="564C1098" w:rsidR="00C5405A" w:rsidRPr="00AA27B5" w:rsidRDefault="00C5405A" w:rsidP="00AA27B5">
      <w:pPr>
        <w:spacing w:after="120"/>
        <w:ind w:left="851" w:hanging="851"/>
        <w:rPr>
          <w:rFonts w:cs="Times New Roman"/>
          <w:szCs w:val="24"/>
        </w:rPr>
      </w:pPr>
      <w:proofErr w:type="spellStart"/>
      <w:r w:rsidRPr="00AA27B5">
        <w:rPr>
          <w:rFonts w:cs="Times New Roman"/>
          <w:szCs w:val="24"/>
        </w:rPr>
        <w:t>Yamashita</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D</w:t>
      </w:r>
      <w:proofErr w:type="gramStart"/>
      <w:r w:rsidRPr="00AA27B5">
        <w:rPr>
          <w:rFonts w:cs="Times New Roman"/>
          <w:szCs w:val="24"/>
        </w:rPr>
        <w:t>.,</w:t>
      </w:r>
      <w:proofErr w:type="gramEnd"/>
      <w:r w:rsidR="00C3001A" w:rsidRPr="00AA27B5">
        <w:rPr>
          <w:rFonts w:cs="Times New Roman"/>
          <w:szCs w:val="24"/>
        </w:rPr>
        <w:t xml:space="preserve"> </w:t>
      </w:r>
      <w:proofErr w:type="spellStart"/>
      <w:r w:rsidRPr="00AA27B5">
        <w:rPr>
          <w:rFonts w:cs="Times New Roman"/>
          <w:szCs w:val="24"/>
        </w:rPr>
        <w:t>Arakawa</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H.,</w:t>
      </w:r>
      <w:r w:rsidR="00C3001A" w:rsidRPr="00AA27B5">
        <w:rPr>
          <w:rFonts w:cs="Times New Roman"/>
          <w:szCs w:val="24"/>
        </w:rPr>
        <w:t xml:space="preserve"> </w:t>
      </w:r>
      <w:proofErr w:type="spellStart"/>
      <w:r w:rsidRPr="00AA27B5">
        <w:rPr>
          <w:rFonts w:cs="Times New Roman"/>
          <w:szCs w:val="24"/>
        </w:rPr>
        <w:t>Wada</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T.,</w:t>
      </w:r>
      <w:r w:rsidR="00C3001A" w:rsidRPr="00AA27B5">
        <w:rPr>
          <w:rFonts w:cs="Times New Roman"/>
          <w:szCs w:val="24"/>
        </w:rPr>
        <w:t xml:space="preserve"> </w:t>
      </w:r>
      <w:proofErr w:type="spellStart"/>
      <w:r w:rsidRPr="00AA27B5">
        <w:rPr>
          <w:rFonts w:cs="Times New Roman"/>
          <w:szCs w:val="24"/>
        </w:rPr>
        <w:t>Yumoto</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K.,</w:t>
      </w:r>
      <w:r w:rsidR="00C3001A" w:rsidRPr="00AA27B5">
        <w:rPr>
          <w:rFonts w:cs="Times New Roman"/>
          <w:szCs w:val="24"/>
        </w:rPr>
        <w:t xml:space="preserve"> </w:t>
      </w:r>
      <w:proofErr w:type="spellStart"/>
      <w:r w:rsidRPr="00AA27B5">
        <w:rPr>
          <w:rFonts w:cs="Times New Roman"/>
          <w:szCs w:val="24"/>
        </w:rPr>
        <w:t>Fujiyama</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K.,</w:t>
      </w:r>
      <w:r w:rsidR="00C3001A" w:rsidRPr="00AA27B5">
        <w:rPr>
          <w:rFonts w:cs="Times New Roman"/>
          <w:szCs w:val="24"/>
        </w:rPr>
        <w:t xml:space="preserve"> </w:t>
      </w:r>
      <w:proofErr w:type="spellStart"/>
      <w:r w:rsidRPr="00AA27B5">
        <w:rPr>
          <w:rFonts w:cs="Times New Roman"/>
          <w:szCs w:val="24"/>
        </w:rPr>
        <w:t>Nagami</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T.,</w:t>
      </w:r>
      <w:r w:rsidR="00C3001A" w:rsidRPr="00AA27B5">
        <w:rPr>
          <w:rFonts w:cs="Times New Roman"/>
          <w:szCs w:val="24"/>
        </w:rPr>
        <w:t xml:space="preserve"> </w:t>
      </w:r>
      <w:r w:rsidR="004F6FD8" w:rsidRPr="00AA27B5">
        <w:rPr>
          <w:rFonts w:cs="Times New Roman"/>
          <w:szCs w:val="24"/>
        </w:rPr>
        <w:t>ve</w:t>
      </w:r>
      <w:r w:rsidR="00C3001A" w:rsidRPr="00AA27B5">
        <w:rPr>
          <w:rFonts w:cs="Times New Roman"/>
          <w:szCs w:val="24"/>
        </w:rPr>
        <w:t xml:space="preserve"> </w:t>
      </w:r>
      <w:proofErr w:type="spellStart"/>
      <w:r w:rsidRPr="00AA27B5">
        <w:rPr>
          <w:rFonts w:cs="Times New Roman"/>
          <w:szCs w:val="24"/>
        </w:rPr>
        <w:t>Shimizu</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S.</w:t>
      </w:r>
      <w:r w:rsidR="00C3001A" w:rsidRPr="00AA27B5">
        <w:rPr>
          <w:rFonts w:cs="Times New Roman"/>
          <w:szCs w:val="24"/>
        </w:rPr>
        <w:t xml:space="preserve"> </w:t>
      </w:r>
      <w:r w:rsidRPr="00AA27B5">
        <w:rPr>
          <w:rFonts w:cs="Times New Roman"/>
          <w:szCs w:val="24"/>
        </w:rPr>
        <w:t>(2020).</w:t>
      </w:r>
      <w:r w:rsidR="00C3001A" w:rsidRPr="00AA27B5">
        <w:rPr>
          <w:rFonts w:cs="Times New Roman"/>
          <w:szCs w:val="24"/>
        </w:rPr>
        <w:t xml:space="preserve"> </w:t>
      </w:r>
      <w:proofErr w:type="spellStart"/>
      <w:r w:rsidRPr="00AA27B5">
        <w:rPr>
          <w:rFonts w:cs="Times New Roman"/>
          <w:szCs w:val="24"/>
        </w:rPr>
        <w:t>Whole</w:t>
      </w:r>
      <w:proofErr w:type="spellEnd"/>
      <w:r w:rsidRPr="00AA27B5">
        <w:rPr>
          <w:rFonts w:cs="Times New Roman"/>
          <w:szCs w:val="24"/>
        </w:rPr>
        <w:t>-Body</w:t>
      </w:r>
      <w:r w:rsidR="00C3001A" w:rsidRPr="00AA27B5">
        <w:rPr>
          <w:rFonts w:cs="Times New Roman"/>
          <w:szCs w:val="24"/>
        </w:rPr>
        <w:t xml:space="preserve"> </w:t>
      </w:r>
      <w:proofErr w:type="spellStart"/>
      <w:r w:rsidRPr="00AA27B5">
        <w:rPr>
          <w:rFonts w:cs="Times New Roman"/>
          <w:szCs w:val="24"/>
        </w:rPr>
        <w:t>Mechanics</w:t>
      </w:r>
      <w:proofErr w:type="spellEnd"/>
      <w:r w:rsidR="00C3001A" w:rsidRPr="00AA27B5">
        <w:rPr>
          <w:rFonts w:cs="Times New Roman"/>
          <w:szCs w:val="24"/>
        </w:rPr>
        <w:t xml:space="preserve"> </w:t>
      </w:r>
      <w:r w:rsidRPr="00AA27B5">
        <w:rPr>
          <w:rFonts w:cs="Times New Roman"/>
          <w:szCs w:val="24"/>
        </w:rPr>
        <w:t>of</w:t>
      </w:r>
      <w:r w:rsidR="00C3001A" w:rsidRPr="00AA27B5">
        <w:rPr>
          <w:rFonts w:cs="Times New Roman"/>
          <w:szCs w:val="24"/>
        </w:rPr>
        <w:t xml:space="preserve"> </w:t>
      </w:r>
      <w:proofErr w:type="spellStart"/>
      <w:r w:rsidRPr="00AA27B5">
        <w:rPr>
          <w:rFonts w:cs="Times New Roman"/>
          <w:szCs w:val="24"/>
        </w:rPr>
        <w:t>Double-Leg</w:t>
      </w:r>
      <w:proofErr w:type="spellEnd"/>
      <w:r w:rsidR="00C3001A" w:rsidRPr="00AA27B5">
        <w:rPr>
          <w:rFonts w:cs="Times New Roman"/>
          <w:szCs w:val="24"/>
        </w:rPr>
        <w:t xml:space="preserve"> </w:t>
      </w:r>
      <w:r w:rsidRPr="00AA27B5">
        <w:rPr>
          <w:rFonts w:cs="Times New Roman"/>
          <w:szCs w:val="24"/>
        </w:rPr>
        <w:t>Attack</w:t>
      </w:r>
      <w:r w:rsidR="00C3001A" w:rsidRPr="00AA27B5">
        <w:rPr>
          <w:rFonts w:cs="Times New Roman"/>
          <w:szCs w:val="24"/>
        </w:rPr>
        <w:t xml:space="preserve"> </w:t>
      </w:r>
      <w:r w:rsidRPr="00AA27B5">
        <w:rPr>
          <w:rFonts w:cs="Times New Roman"/>
          <w:szCs w:val="24"/>
        </w:rPr>
        <w:t>in</w:t>
      </w:r>
      <w:r w:rsidR="00C3001A" w:rsidRPr="00AA27B5">
        <w:rPr>
          <w:rFonts w:cs="Times New Roman"/>
          <w:szCs w:val="24"/>
        </w:rPr>
        <w:t xml:space="preserve"> </w:t>
      </w:r>
      <w:r w:rsidRPr="00AA27B5">
        <w:rPr>
          <w:rFonts w:cs="Times New Roman"/>
          <w:szCs w:val="24"/>
        </w:rPr>
        <w:t>Elite</w:t>
      </w:r>
      <w:r w:rsidR="00C3001A" w:rsidRPr="00AA27B5">
        <w:rPr>
          <w:rFonts w:cs="Times New Roman"/>
          <w:szCs w:val="24"/>
        </w:rPr>
        <w:t xml:space="preserve"> </w:t>
      </w:r>
      <w:r w:rsidRPr="00AA27B5">
        <w:rPr>
          <w:rFonts w:cs="Times New Roman"/>
          <w:szCs w:val="24"/>
        </w:rPr>
        <w:t>and</w:t>
      </w:r>
      <w:r w:rsidR="00C3001A" w:rsidRPr="00AA27B5">
        <w:rPr>
          <w:rFonts w:cs="Times New Roman"/>
          <w:szCs w:val="24"/>
        </w:rPr>
        <w:t xml:space="preserve"> </w:t>
      </w:r>
      <w:proofErr w:type="spellStart"/>
      <w:r w:rsidRPr="00AA27B5">
        <w:rPr>
          <w:rFonts w:cs="Times New Roman"/>
          <w:szCs w:val="24"/>
        </w:rPr>
        <w:t>Non</w:t>
      </w:r>
      <w:proofErr w:type="spellEnd"/>
      <w:r w:rsidRPr="00AA27B5">
        <w:rPr>
          <w:rFonts w:cs="Times New Roman"/>
          <w:szCs w:val="24"/>
        </w:rPr>
        <w:t>-elite</w:t>
      </w:r>
      <w:r w:rsidR="00C3001A" w:rsidRPr="00AA27B5">
        <w:rPr>
          <w:rFonts w:cs="Times New Roman"/>
          <w:szCs w:val="24"/>
        </w:rPr>
        <w:t xml:space="preserve"> </w:t>
      </w:r>
      <w:r w:rsidRPr="00AA27B5">
        <w:rPr>
          <w:rFonts w:cs="Times New Roman"/>
          <w:szCs w:val="24"/>
        </w:rPr>
        <w:t>Male</w:t>
      </w:r>
      <w:r w:rsidR="00C3001A" w:rsidRPr="00AA27B5">
        <w:rPr>
          <w:rFonts w:cs="Times New Roman"/>
          <w:szCs w:val="24"/>
        </w:rPr>
        <w:t xml:space="preserve"> </w:t>
      </w:r>
      <w:r w:rsidRPr="00AA27B5">
        <w:rPr>
          <w:rFonts w:cs="Times New Roman"/>
          <w:szCs w:val="24"/>
        </w:rPr>
        <w:t>Freestyle</w:t>
      </w:r>
      <w:r w:rsidR="00C3001A" w:rsidRPr="00AA27B5">
        <w:rPr>
          <w:rFonts w:cs="Times New Roman"/>
          <w:szCs w:val="24"/>
        </w:rPr>
        <w:t xml:space="preserve"> </w:t>
      </w:r>
      <w:proofErr w:type="spellStart"/>
      <w:r w:rsidRPr="00AA27B5">
        <w:rPr>
          <w:rFonts w:cs="Times New Roman"/>
          <w:szCs w:val="24"/>
        </w:rPr>
        <w:t>Wrestlers</w:t>
      </w:r>
      <w:proofErr w:type="spellEnd"/>
      <w:r w:rsidRPr="00AA27B5">
        <w:rPr>
          <w:rFonts w:cs="Times New Roman"/>
          <w:szCs w:val="24"/>
        </w:rPr>
        <w:t>.</w:t>
      </w:r>
      <w:r w:rsidR="00C3001A" w:rsidRPr="00AA27B5">
        <w:rPr>
          <w:rFonts w:cs="Times New Roman"/>
          <w:szCs w:val="24"/>
        </w:rPr>
        <w:t xml:space="preserve"> </w:t>
      </w:r>
      <w:proofErr w:type="spellStart"/>
      <w:r w:rsidRPr="00AA27B5">
        <w:rPr>
          <w:rFonts w:cs="Times New Roman"/>
          <w:i/>
          <w:iCs/>
          <w:szCs w:val="24"/>
        </w:rPr>
        <w:t>Frontiers</w:t>
      </w:r>
      <w:proofErr w:type="spellEnd"/>
      <w:r w:rsidR="00C3001A" w:rsidRPr="00AA27B5">
        <w:rPr>
          <w:rFonts w:cs="Times New Roman"/>
          <w:i/>
          <w:iCs/>
          <w:szCs w:val="24"/>
        </w:rPr>
        <w:t xml:space="preserve"> </w:t>
      </w:r>
      <w:r w:rsidRPr="00AA27B5">
        <w:rPr>
          <w:rFonts w:cs="Times New Roman"/>
          <w:i/>
          <w:iCs/>
          <w:szCs w:val="24"/>
        </w:rPr>
        <w:t>in</w:t>
      </w:r>
      <w:r w:rsidR="00C3001A" w:rsidRPr="00AA27B5">
        <w:rPr>
          <w:rFonts w:cs="Times New Roman"/>
          <w:i/>
          <w:iCs/>
          <w:szCs w:val="24"/>
        </w:rPr>
        <w:t xml:space="preserve"> </w:t>
      </w:r>
      <w:proofErr w:type="spellStart"/>
      <w:r w:rsidRPr="00AA27B5">
        <w:rPr>
          <w:rFonts w:cs="Times New Roman"/>
          <w:i/>
          <w:iCs/>
          <w:szCs w:val="24"/>
        </w:rPr>
        <w:t>sports</w:t>
      </w:r>
      <w:proofErr w:type="spellEnd"/>
      <w:r w:rsidR="00C3001A" w:rsidRPr="00AA27B5">
        <w:rPr>
          <w:rFonts w:cs="Times New Roman"/>
          <w:i/>
          <w:iCs/>
          <w:szCs w:val="24"/>
        </w:rPr>
        <w:t xml:space="preserve"> </w:t>
      </w:r>
      <w:r w:rsidRPr="00AA27B5">
        <w:rPr>
          <w:rFonts w:cs="Times New Roman"/>
          <w:i/>
          <w:iCs/>
          <w:szCs w:val="24"/>
        </w:rPr>
        <w:t>and</w:t>
      </w:r>
      <w:r w:rsidR="00C3001A" w:rsidRPr="00AA27B5">
        <w:rPr>
          <w:rFonts w:cs="Times New Roman"/>
          <w:i/>
          <w:iCs/>
          <w:szCs w:val="24"/>
        </w:rPr>
        <w:t xml:space="preserve"> </w:t>
      </w:r>
      <w:proofErr w:type="spellStart"/>
      <w:r w:rsidRPr="00AA27B5">
        <w:rPr>
          <w:rFonts w:cs="Times New Roman"/>
          <w:i/>
          <w:iCs/>
          <w:szCs w:val="24"/>
        </w:rPr>
        <w:t>active</w:t>
      </w:r>
      <w:proofErr w:type="spellEnd"/>
      <w:r w:rsidR="00C3001A" w:rsidRPr="00AA27B5">
        <w:rPr>
          <w:rFonts w:cs="Times New Roman"/>
          <w:i/>
          <w:iCs/>
          <w:szCs w:val="24"/>
        </w:rPr>
        <w:t xml:space="preserve"> </w:t>
      </w:r>
      <w:proofErr w:type="spellStart"/>
      <w:r w:rsidRPr="00AA27B5">
        <w:rPr>
          <w:rFonts w:cs="Times New Roman"/>
          <w:i/>
          <w:iCs/>
          <w:szCs w:val="24"/>
        </w:rPr>
        <w:t>living</w:t>
      </w:r>
      <w:proofErr w:type="spellEnd"/>
      <w:r w:rsidRPr="00AA27B5">
        <w:rPr>
          <w:rFonts w:cs="Times New Roman"/>
          <w:szCs w:val="24"/>
        </w:rPr>
        <w:t>,</w:t>
      </w:r>
      <w:r w:rsidR="00C3001A" w:rsidRPr="00AA27B5">
        <w:rPr>
          <w:rFonts w:cs="Times New Roman"/>
          <w:szCs w:val="24"/>
        </w:rPr>
        <w:t xml:space="preserve"> </w:t>
      </w:r>
      <w:r w:rsidRPr="00AA27B5">
        <w:rPr>
          <w:rFonts w:cs="Times New Roman"/>
          <w:szCs w:val="24"/>
        </w:rPr>
        <w:t>2,</w:t>
      </w:r>
      <w:r w:rsidR="00C3001A" w:rsidRPr="00AA27B5">
        <w:rPr>
          <w:rFonts w:cs="Times New Roman"/>
          <w:szCs w:val="24"/>
        </w:rPr>
        <w:t xml:space="preserve"> </w:t>
      </w:r>
      <w:r w:rsidRPr="00AA27B5">
        <w:rPr>
          <w:rFonts w:cs="Times New Roman"/>
          <w:szCs w:val="24"/>
        </w:rPr>
        <w:t>58.</w:t>
      </w:r>
    </w:p>
    <w:p w14:paraId="4661A08A" w14:textId="58E82C7E" w:rsidR="00C5405A" w:rsidRPr="00AA27B5" w:rsidRDefault="00C5405A" w:rsidP="00AA27B5">
      <w:pPr>
        <w:spacing w:after="120"/>
        <w:ind w:left="851" w:hanging="851"/>
        <w:rPr>
          <w:rFonts w:eastAsia="Times New Roman" w:cs="Times New Roman"/>
          <w:szCs w:val="24"/>
          <w:lang w:eastAsia="tr-TR"/>
        </w:rPr>
      </w:pPr>
      <w:r w:rsidRPr="00AA27B5">
        <w:rPr>
          <w:rFonts w:eastAsia="Times New Roman" w:cs="Times New Roman"/>
          <w:szCs w:val="24"/>
          <w:lang w:eastAsia="tr-TR"/>
        </w:rPr>
        <w:t>Yavuz,</w:t>
      </w:r>
      <w:r w:rsidR="00C3001A" w:rsidRPr="00AA27B5">
        <w:rPr>
          <w:rFonts w:eastAsia="Times New Roman" w:cs="Times New Roman"/>
          <w:szCs w:val="24"/>
          <w:lang w:eastAsia="tr-TR"/>
        </w:rPr>
        <w:t xml:space="preserve"> </w:t>
      </w:r>
      <w:r w:rsidRPr="00AA27B5">
        <w:rPr>
          <w:rFonts w:eastAsia="Times New Roman" w:cs="Times New Roman"/>
          <w:szCs w:val="24"/>
          <w:lang w:eastAsia="tr-TR"/>
        </w:rPr>
        <w:t>K.</w:t>
      </w:r>
      <w:r w:rsidR="00C3001A" w:rsidRPr="00AA27B5">
        <w:rPr>
          <w:rFonts w:eastAsia="Times New Roman" w:cs="Times New Roman"/>
          <w:szCs w:val="24"/>
          <w:lang w:eastAsia="tr-TR"/>
        </w:rPr>
        <w:t xml:space="preserve"> </w:t>
      </w:r>
      <w:r w:rsidRPr="00AA27B5">
        <w:rPr>
          <w:rFonts w:eastAsia="Times New Roman" w:cs="Times New Roman"/>
          <w:szCs w:val="24"/>
          <w:lang w:eastAsia="tr-TR"/>
        </w:rPr>
        <w:t>E.</w:t>
      </w:r>
      <w:r w:rsidR="00C3001A" w:rsidRPr="00AA27B5">
        <w:rPr>
          <w:rFonts w:eastAsia="Times New Roman" w:cs="Times New Roman"/>
          <w:szCs w:val="24"/>
          <w:lang w:eastAsia="tr-TR"/>
        </w:rPr>
        <w:t xml:space="preserve"> </w:t>
      </w:r>
      <w:r w:rsidRPr="00AA27B5">
        <w:rPr>
          <w:rFonts w:eastAsia="Times New Roman" w:cs="Times New Roman"/>
          <w:szCs w:val="24"/>
          <w:lang w:eastAsia="tr-TR"/>
        </w:rPr>
        <w:t>(2009).</w:t>
      </w:r>
      <w:r w:rsidR="00C3001A" w:rsidRPr="00AA27B5">
        <w:rPr>
          <w:rFonts w:eastAsia="Times New Roman" w:cs="Times New Roman"/>
          <w:szCs w:val="24"/>
          <w:lang w:eastAsia="tr-TR"/>
        </w:rPr>
        <w:t xml:space="preserve"> </w:t>
      </w:r>
      <w:r w:rsidRPr="00AA27B5">
        <w:rPr>
          <w:rFonts w:eastAsia="Times New Roman" w:cs="Times New Roman"/>
          <w:i/>
          <w:szCs w:val="24"/>
          <w:lang w:eastAsia="tr-TR"/>
        </w:rPr>
        <w:t>Duygusal</w:t>
      </w:r>
      <w:r w:rsidR="00C3001A" w:rsidRPr="00AA27B5">
        <w:rPr>
          <w:rFonts w:eastAsia="Times New Roman" w:cs="Times New Roman"/>
          <w:i/>
          <w:szCs w:val="24"/>
          <w:lang w:eastAsia="tr-TR"/>
        </w:rPr>
        <w:t xml:space="preserve"> </w:t>
      </w:r>
      <w:proofErr w:type="gramStart"/>
      <w:r w:rsidRPr="00AA27B5">
        <w:rPr>
          <w:rFonts w:eastAsia="Times New Roman" w:cs="Times New Roman"/>
          <w:i/>
          <w:szCs w:val="24"/>
          <w:lang w:eastAsia="tr-TR"/>
        </w:rPr>
        <w:t>zeka</w:t>
      </w:r>
      <w:proofErr w:type="gramEnd"/>
      <w:r w:rsidRPr="00AA27B5">
        <w:rPr>
          <w:rFonts w:eastAsia="Times New Roman" w:cs="Times New Roman"/>
          <w:szCs w:val="24"/>
          <w:lang w:eastAsia="tr-TR"/>
        </w:rPr>
        <w:t>.</w:t>
      </w:r>
      <w:r w:rsidR="00C3001A" w:rsidRPr="00AA27B5">
        <w:rPr>
          <w:rFonts w:eastAsia="Times New Roman" w:cs="Times New Roman"/>
          <w:szCs w:val="24"/>
          <w:lang w:eastAsia="tr-TR"/>
        </w:rPr>
        <w:t xml:space="preserve"> </w:t>
      </w:r>
      <w:r w:rsidRPr="00AA27B5">
        <w:rPr>
          <w:rFonts w:eastAsia="Times New Roman" w:cs="Times New Roman"/>
          <w:szCs w:val="24"/>
          <w:lang w:eastAsia="tr-TR"/>
        </w:rPr>
        <w:t>İstanbul:</w:t>
      </w:r>
      <w:r w:rsidR="00C3001A" w:rsidRPr="00AA27B5">
        <w:rPr>
          <w:rFonts w:eastAsia="Times New Roman" w:cs="Times New Roman"/>
          <w:szCs w:val="24"/>
          <w:lang w:eastAsia="tr-TR"/>
        </w:rPr>
        <w:t xml:space="preserve"> </w:t>
      </w:r>
      <w:r w:rsidRPr="00AA27B5">
        <w:rPr>
          <w:rFonts w:eastAsia="Times New Roman" w:cs="Times New Roman"/>
          <w:szCs w:val="24"/>
          <w:lang w:eastAsia="tr-TR"/>
        </w:rPr>
        <w:t>Hayat</w:t>
      </w:r>
    </w:p>
    <w:p w14:paraId="2A58AC52" w14:textId="7A93D446" w:rsidR="00C5405A" w:rsidRPr="00AA27B5" w:rsidRDefault="00C5405A" w:rsidP="00AA27B5">
      <w:pPr>
        <w:spacing w:after="120"/>
        <w:ind w:left="851" w:hanging="851"/>
        <w:rPr>
          <w:rFonts w:cs="Times New Roman"/>
          <w:szCs w:val="24"/>
        </w:rPr>
      </w:pPr>
      <w:r w:rsidRPr="00AA27B5">
        <w:rPr>
          <w:rFonts w:cs="Times New Roman"/>
          <w:szCs w:val="24"/>
        </w:rPr>
        <w:t>Yetim,</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r w:rsidRPr="00AA27B5">
        <w:rPr>
          <w:rFonts w:cs="Times New Roman"/>
          <w:szCs w:val="24"/>
        </w:rPr>
        <w:t>A.</w:t>
      </w:r>
      <w:r w:rsidR="00C3001A" w:rsidRPr="00AA27B5">
        <w:rPr>
          <w:rFonts w:cs="Times New Roman"/>
          <w:szCs w:val="24"/>
        </w:rPr>
        <w:t xml:space="preserve"> </w:t>
      </w:r>
      <w:r w:rsidRPr="00AA27B5">
        <w:rPr>
          <w:rFonts w:cs="Times New Roman"/>
          <w:szCs w:val="24"/>
        </w:rPr>
        <w:t>(2005).</w:t>
      </w:r>
      <w:r w:rsidR="00C3001A" w:rsidRPr="00AA27B5">
        <w:rPr>
          <w:rFonts w:cs="Times New Roman"/>
          <w:szCs w:val="24"/>
        </w:rPr>
        <w:t xml:space="preserve"> </w:t>
      </w:r>
      <w:proofErr w:type="gramStart"/>
      <w:r w:rsidRPr="00AA27B5">
        <w:rPr>
          <w:rFonts w:cs="Times New Roman"/>
          <w:i/>
          <w:szCs w:val="24"/>
        </w:rPr>
        <w:t>Sosyoloji</w:t>
      </w:r>
      <w:r w:rsidR="00C3001A" w:rsidRPr="00AA27B5">
        <w:rPr>
          <w:rFonts w:cs="Times New Roman"/>
          <w:i/>
          <w:szCs w:val="24"/>
        </w:rPr>
        <w:t xml:space="preserve"> </w:t>
      </w:r>
      <w:r w:rsidRPr="00AA27B5">
        <w:rPr>
          <w:rFonts w:cs="Times New Roman"/>
          <w:i/>
          <w:szCs w:val="24"/>
        </w:rPr>
        <w:t>ve</w:t>
      </w:r>
      <w:r w:rsidR="00C3001A" w:rsidRPr="00AA27B5">
        <w:rPr>
          <w:rFonts w:cs="Times New Roman"/>
          <w:i/>
          <w:szCs w:val="24"/>
        </w:rPr>
        <w:t xml:space="preserve"> </w:t>
      </w:r>
      <w:r w:rsidRPr="00AA27B5">
        <w:rPr>
          <w:rFonts w:cs="Times New Roman"/>
          <w:i/>
          <w:szCs w:val="24"/>
        </w:rPr>
        <w:t>spor.</w:t>
      </w:r>
      <w:r w:rsidR="00C3001A" w:rsidRPr="00AA27B5">
        <w:rPr>
          <w:rFonts w:cs="Times New Roman"/>
          <w:szCs w:val="24"/>
        </w:rPr>
        <w:t xml:space="preserve"> </w:t>
      </w:r>
      <w:proofErr w:type="gramEnd"/>
      <w:r w:rsidRPr="00AA27B5">
        <w:rPr>
          <w:rFonts w:cs="Times New Roman"/>
          <w:szCs w:val="24"/>
        </w:rPr>
        <w:t>İstanbul:</w:t>
      </w:r>
      <w:r w:rsidR="00C3001A" w:rsidRPr="00AA27B5">
        <w:rPr>
          <w:rFonts w:cs="Times New Roman"/>
          <w:szCs w:val="24"/>
        </w:rPr>
        <w:t xml:space="preserve"> </w:t>
      </w:r>
      <w:proofErr w:type="spellStart"/>
      <w:r w:rsidRPr="00AA27B5">
        <w:rPr>
          <w:rFonts w:cs="Times New Roman"/>
          <w:szCs w:val="24"/>
        </w:rPr>
        <w:t>Morpa</w:t>
      </w:r>
      <w:proofErr w:type="spellEnd"/>
      <w:r w:rsidR="00C3001A" w:rsidRPr="00AA27B5">
        <w:rPr>
          <w:rFonts w:cs="Times New Roman"/>
          <w:szCs w:val="24"/>
        </w:rPr>
        <w:t xml:space="preserve"> </w:t>
      </w:r>
      <w:r w:rsidRPr="00AA27B5">
        <w:rPr>
          <w:rFonts w:cs="Times New Roman"/>
          <w:szCs w:val="24"/>
        </w:rPr>
        <w:t>Kültür</w:t>
      </w:r>
      <w:r w:rsidR="00C3001A" w:rsidRPr="00AA27B5">
        <w:rPr>
          <w:rFonts w:cs="Times New Roman"/>
          <w:szCs w:val="24"/>
        </w:rPr>
        <w:t xml:space="preserve"> </w:t>
      </w:r>
      <w:r w:rsidRPr="00AA27B5">
        <w:rPr>
          <w:rFonts w:cs="Times New Roman"/>
          <w:szCs w:val="24"/>
        </w:rPr>
        <w:t>Yayınları.</w:t>
      </w:r>
    </w:p>
    <w:p w14:paraId="0AF360B2" w14:textId="77777777" w:rsidR="00C3001A" w:rsidRDefault="00C3001A">
      <w:pPr>
        <w:spacing w:line="259" w:lineRule="auto"/>
        <w:jc w:val="left"/>
        <w:rPr>
          <w:rFonts w:eastAsia="TimesNewRomanPSMT" w:cs="Times New Roman"/>
          <w:b/>
          <w:kern w:val="2"/>
          <w:sz w:val="28"/>
          <w:szCs w:val="24"/>
          <w14:ligatures w14:val="standardContextual"/>
        </w:rPr>
      </w:pPr>
      <w:bookmarkStart w:id="126" w:name="_Toc183010480"/>
      <w:r>
        <w:rPr>
          <w:rFonts w:eastAsia="TimesNewRomanPSMT" w:cs="Times New Roman"/>
          <w:b/>
          <w:kern w:val="2"/>
          <w:sz w:val="28"/>
          <w:szCs w:val="24"/>
          <w14:ligatures w14:val="standardContextual"/>
        </w:rPr>
        <w:br w:type="page"/>
      </w:r>
    </w:p>
    <w:p w14:paraId="1F99D2F9" w14:textId="1C01C51B" w:rsidR="00846507" w:rsidRDefault="004471B2" w:rsidP="00E41AF4">
      <w:pPr>
        <w:pStyle w:val="Balk1"/>
        <w:rPr>
          <w:rFonts w:eastAsia="TimesNewRomanPSMT"/>
        </w:rPr>
      </w:pPr>
      <w:bookmarkStart w:id="127" w:name="_Toc190459564"/>
      <w:r w:rsidRPr="00C3001A">
        <w:rPr>
          <w:rFonts w:eastAsia="TimesNewRomanPSMT"/>
        </w:rPr>
        <w:lastRenderedPageBreak/>
        <w:t>EKLER</w:t>
      </w:r>
      <w:bookmarkStart w:id="128" w:name="_Toc183010481"/>
      <w:bookmarkEnd w:id="126"/>
      <w:bookmarkEnd w:id="127"/>
    </w:p>
    <w:p w14:paraId="3D8E8B89" w14:textId="05B2DC48" w:rsidR="00355C57" w:rsidRPr="00C3001A" w:rsidRDefault="00355C57" w:rsidP="00E41AF4">
      <w:pPr>
        <w:pStyle w:val="Balk2"/>
      </w:pPr>
      <w:bookmarkStart w:id="129" w:name="_Toc190459565"/>
      <w:r w:rsidRPr="00C3001A">
        <w:t>Ek</w:t>
      </w:r>
      <w:r w:rsidR="00C3001A" w:rsidRPr="00C3001A">
        <w:t xml:space="preserve"> </w:t>
      </w:r>
      <w:r w:rsidRPr="00C3001A">
        <w:t>1.</w:t>
      </w:r>
      <w:r w:rsidR="00C3001A" w:rsidRPr="00C3001A">
        <w:t xml:space="preserve"> </w:t>
      </w:r>
      <w:r w:rsidRPr="00C3001A">
        <w:t>Anket</w:t>
      </w:r>
      <w:r w:rsidR="00C3001A" w:rsidRPr="00C3001A">
        <w:t xml:space="preserve"> </w:t>
      </w:r>
      <w:r w:rsidRPr="00C3001A">
        <w:t>Formu</w:t>
      </w:r>
      <w:bookmarkEnd w:id="128"/>
      <w:bookmarkEnd w:id="129"/>
    </w:p>
    <w:p w14:paraId="1ABDEFB5" w14:textId="7E122AE9" w:rsidR="00846507" w:rsidRPr="007567CC" w:rsidRDefault="00846507" w:rsidP="00C3001A">
      <w:pPr>
        <w:spacing w:after="120"/>
        <w:jc w:val="center"/>
        <w:rPr>
          <w:rFonts w:cs="Times New Roman"/>
          <w:szCs w:val="24"/>
        </w:rPr>
      </w:pPr>
      <w:r w:rsidRPr="007567CC">
        <w:rPr>
          <w:rFonts w:cs="Times New Roman"/>
          <w:noProof/>
          <w:szCs w:val="24"/>
          <w:lang w:eastAsia="tr-TR"/>
        </w:rPr>
        <w:drawing>
          <wp:inline distT="0" distB="0" distL="0" distR="0" wp14:anchorId="1A052D60" wp14:editId="6A5A8B7A">
            <wp:extent cx="5400000" cy="665512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00000" cy="6655129"/>
                    </a:xfrm>
                    <a:prstGeom prst="rect">
                      <a:avLst/>
                    </a:prstGeom>
                  </pic:spPr>
                </pic:pic>
              </a:graphicData>
            </a:graphic>
          </wp:inline>
        </w:drawing>
      </w:r>
    </w:p>
    <w:p w14:paraId="03A1B2D2" w14:textId="77777777" w:rsidR="00846507" w:rsidRPr="007567CC" w:rsidRDefault="00846507" w:rsidP="007567CC">
      <w:pPr>
        <w:spacing w:after="120"/>
        <w:ind w:firstLine="567"/>
        <w:rPr>
          <w:rFonts w:cs="Times New Roman"/>
          <w:szCs w:val="24"/>
        </w:rPr>
      </w:pPr>
    </w:p>
    <w:p w14:paraId="6D55E160" w14:textId="77777777" w:rsidR="00846507" w:rsidRPr="007567CC" w:rsidRDefault="00846507" w:rsidP="007567CC">
      <w:pPr>
        <w:spacing w:after="120"/>
        <w:ind w:firstLine="567"/>
        <w:rPr>
          <w:rFonts w:cs="Times New Roman"/>
          <w:szCs w:val="24"/>
        </w:rPr>
      </w:pPr>
    </w:p>
    <w:p w14:paraId="12B41DD5" w14:textId="7AB13A80" w:rsidR="00846507" w:rsidRPr="007567CC" w:rsidRDefault="00846507" w:rsidP="00C3001A">
      <w:pPr>
        <w:spacing w:after="120"/>
        <w:jc w:val="center"/>
        <w:rPr>
          <w:rFonts w:cs="Times New Roman"/>
          <w:szCs w:val="24"/>
        </w:rPr>
      </w:pPr>
      <w:r w:rsidRPr="007567CC">
        <w:rPr>
          <w:rFonts w:cs="Times New Roman"/>
          <w:noProof/>
          <w:szCs w:val="24"/>
          <w:lang w:eastAsia="tr-TR"/>
        </w:rPr>
        <w:lastRenderedPageBreak/>
        <w:drawing>
          <wp:inline distT="0" distB="0" distL="0" distR="0" wp14:anchorId="7C1E486B" wp14:editId="09829591">
            <wp:extent cx="5400000" cy="773749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5373" t="1527" r="4776" b="4403"/>
                    <a:stretch/>
                  </pic:blipFill>
                  <pic:spPr bwMode="auto">
                    <a:xfrm>
                      <a:off x="0" y="0"/>
                      <a:ext cx="5400000" cy="7737493"/>
                    </a:xfrm>
                    <a:prstGeom prst="rect">
                      <a:avLst/>
                    </a:prstGeom>
                    <a:ln>
                      <a:noFill/>
                    </a:ln>
                    <a:extLst>
                      <a:ext uri="{53640926-AAD7-44D8-BBD7-CCE9431645EC}">
                        <a14:shadowObscured xmlns:a14="http://schemas.microsoft.com/office/drawing/2010/main"/>
                      </a:ext>
                    </a:extLst>
                  </pic:spPr>
                </pic:pic>
              </a:graphicData>
            </a:graphic>
          </wp:inline>
        </w:drawing>
      </w:r>
    </w:p>
    <w:p w14:paraId="66AECD54" w14:textId="77777777" w:rsidR="00846507" w:rsidRPr="007567CC" w:rsidRDefault="00846507" w:rsidP="007567CC">
      <w:pPr>
        <w:spacing w:after="120"/>
        <w:ind w:firstLine="567"/>
        <w:rPr>
          <w:rFonts w:cs="Times New Roman"/>
          <w:szCs w:val="24"/>
        </w:rPr>
      </w:pPr>
    </w:p>
    <w:p w14:paraId="5B0803BA" w14:textId="77777777" w:rsidR="00846507" w:rsidRPr="007567CC" w:rsidRDefault="00846507" w:rsidP="007567CC">
      <w:pPr>
        <w:spacing w:after="120"/>
        <w:ind w:firstLine="567"/>
        <w:rPr>
          <w:rFonts w:cs="Times New Roman"/>
          <w:szCs w:val="24"/>
        </w:rPr>
      </w:pPr>
    </w:p>
    <w:p w14:paraId="5D83EC35" w14:textId="77777777" w:rsidR="00846507" w:rsidRPr="007567CC" w:rsidRDefault="00846507" w:rsidP="007567CC">
      <w:pPr>
        <w:spacing w:after="120"/>
        <w:ind w:firstLine="567"/>
        <w:rPr>
          <w:rFonts w:cs="Times New Roman"/>
          <w:szCs w:val="24"/>
        </w:rPr>
      </w:pPr>
    </w:p>
    <w:p w14:paraId="507AA39D" w14:textId="1618D2A8" w:rsidR="00670454" w:rsidRPr="007567CC" w:rsidRDefault="00670454" w:rsidP="00C3001A">
      <w:pPr>
        <w:spacing w:after="120"/>
        <w:jc w:val="center"/>
        <w:rPr>
          <w:rFonts w:eastAsiaTheme="majorEastAsia" w:cs="Times New Roman"/>
          <w:b/>
          <w:szCs w:val="24"/>
          <w:highlight w:val="yellow"/>
        </w:rPr>
      </w:pPr>
      <w:r w:rsidRPr="007567CC">
        <w:rPr>
          <w:rFonts w:cs="Times New Roman"/>
          <w:noProof/>
          <w:szCs w:val="24"/>
          <w:lang w:eastAsia="tr-TR"/>
        </w:rPr>
        <w:lastRenderedPageBreak/>
        <w:drawing>
          <wp:inline distT="0" distB="0" distL="0" distR="0" wp14:anchorId="394BBD8C" wp14:editId="6C2788D9">
            <wp:extent cx="5400000" cy="212279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5025" t="9271" r="5446" b="25076"/>
                    <a:stretch/>
                  </pic:blipFill>
                  <pic:spPr bwMode="auto">
                    <a:xfrm>
                      <a:off x="0" y="0"/>
                      <a:ext cx="5400000" cy="2122790"/>
                    </a:xfrm>
                    <a:prstGeom prst="rect">
                      <a:avLst/>
                    </a:prstGeom>
                    <a:ln>
                      <a:noFill/>
                    </a:ln>
                    <a:extLst>
                      <a:ext uri="{53640926-AAD7-44D8-BBD7-CCE9431645EC}">
                        <a14:shadowObscured xmlns:a14="http://schemas.microsoft.com/office/drawing/2010/main"/>
                      </a:ext>
                    </a:extLst>
                  </pic:spPr>
                </pic:pic>
              </a:graphicData>
            </a:graphic>
          </wp:inline>
        </w:drawing>
      </w:r>
      <w:r w:rsidRPr="007567CC">
        <w:rPr>
          <w:rFonts w:cs="Times New Roman"/>
          <w:szCs w:val="24"/>
          <w:highlight w:val="yellow"/>
        </w:rPr>
        <w:br w:type="page"/>
      </w:r>
    </w:p>
    <w:p w14:paraId="0BE39BD9" w14:textId="12E31DC5" w:rsidR="00582C44" w:rsidRPr="00C3001A" w:rsidRDefault="00884B32" w:rsidP="00E41AF4">
      <w:pPr>
        <w:pStyle w:val="Balk2"/>
      </w:pPr>
      <w:bookmarkStart w:id="130" w:name="_Toc183010482"/>
      <w:bookmarkStart w:id="131" w:name="_Toc190459566"/>
      <w:r w:rsidRPr="00C3001A">
        <w:lastRenderedPageBreak/>
        <w:t>Ek</w:t>
      </w:r>
      <w:r w:rsidR="00C3001A" w:rsidRPr="00C3001A">
        <w:t xml:space="preserve"> </w:t>
      </w:r>
      <w:r w:rsidRPr="00C3001A">
        <w:t>2</w:t>
      </w:r>
      <w:r w:rsidR="00582C44" w:rsidRPr="00C3001A">
        <w:t>.</w:t>
      </w:r>
      <w:r w:rsidR="00C3001A" w:rsidRPr="00C3001A">
        <w:t xml:space="preserve"> </w:t>
      </w:r>
      <w:r w:rsidR="00582C44" w:rsidRPr="00C3001A">
        <w:t>İzin</w:t>
      </w:r>
      <w:r w:rsidR="00C3001A" w:rsidRPr="00C3001A">
        <w:t xml:space="preserve"> </w:t>
      </w:r>
      <w:r w:rsidR="00582C44" w:rsidRPr="00C3001A">
        <w:t>Belgesi</w:t>
      </w:r>
      <w:bookmarkEnd w:id="130"/>
      <w:bookmarkEnd w:id="131"/>
    </w:p>
    <w:p w14:paraId="5EFE56F5" w14:textId="77777777" w:rsidR="00C3001A" w:rsidRPr="00C3001A" w:rsidRDefault="00C3001A" w:rsidP="00C3001A"/>
    <w:p w14:paraId="5F95549B" w14:textId="77777777" w:rsidR="00C3001A" w:rsidRDefault="00670454" w:rsidP="00C3001A">
      <w:pPr>
        <w:spacing w:after="120"/>
        <w:jc w:val="center"/>
        <w:rPr>
          <w:rFonts w:cs="Times New Roman"/>
          <w:szCs w:val="24"/>
        </w:rPr>
      </w:pPr>
      <w:r w:rsidRPr="007567CC">
        <w:rPr>
          <w:rFonts w:cs="Times New Roman"/>
          <w:noProof/>
          <w:szCs w:val="24"/>
          <w:lang w:eastAsia="tr-TR"/>
        </w:rPr>
        <w:drawing>
          <wp:inline distT="0" distB="0" distL="0" distR="0" wp14:anchorId="74BABF9B" wp14:editId="0E90AEFA">
            <wp:extent cx="5400000" cy="4101663"/>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8570" t="11964" r="7137" b="16366"/>
                    <a:stretch/>
                  </pic:blipFill>
                  <pic:spPr bwMode="auto">
                    <a:xfrm>
                      <a:off x="0" y="0"/>
                      <a:ext cx="5400000" cy="4101663"/>
                    </a:xfrm>
                    <a:prstGeom prst="rect">
                      <a:avLst/>
                    </a:prstGeom>
                    <a:ln>
                      <a:noFill/>
                    </a:ln>
                    <a:extLst>
                      <a:ext uri="{53640926-AAD7-44D8-BBD7-CCE9431645EC}">
                        <a14:shadowObscured xmlns:a14="http://schemas.microsoft.com/office/drawing/2010/main"/>
                      </a:ext>
                    </a:extLst>
                  </pic:spPr>
                </pic:pic>
              </a:graphicData>
            </a:graphic>
          </wp:inline>
        </w:drawing>
      </w:r>
    </w:p>
    <w:p w14:paraId="4C00BD9A" w14:textId="77777777" w:rsidR="00C3001A" w:rsidRDefault="00C3001A" w:rsidP="00C3001A">
      <w:pPr>
        <w:spacing w:after="120"/>
        <w:jc w:val="center"/>
        <w:rPr>
          <w:rFonts w:cs="Times New Roman"/>
          <w:szCs w:val="24"/>
        </w:rPr>
      </w:pPr>
    </w:p>
    <w:p w14:paraId="53769D87" w14:textId="77777777" w:rsidR="00C3001A" w:rsidRDefault="00C3001A" w:rsidP="00C3001A">
      <w:pPr>
        <w:spacing w:after="120"/>
        <w:jc w:val="center"/>
        <w:rPr>
          <w:rFonts w:cs="Times New Roman"/>
          <w:szCs w:val="24"/>
        </w:rPr>
      </w:pPr>
    </w:p>
    <w:p w14:paraId="08227851" w14:textId="77777777" w:rsidR="0022094D" w:rsidRDefault="0022094D" w:rsidP="00C3001A">
      <w:pPr>
        <w:spacing w:after="120"/>
        <w:jc w:val="center"/>
        <w:rPr>
          <w:rFonts w:cs="Times New Roman"/>
          <w:szCs w:val="24"/>
        </w:rPr>
      </w:pPr>
    </w:p>
    <w:p w14:paraId="030E49A9" w14:textId="77777777" w:rsidR="0022094D" w:rsidRDefault="0022094D" w:rsidP="00C3001A">
      <w:pPr>
        <w:spacing w:after="120"/>
        <w:jc w:val="center"/>
        <w:rPr>
          <w:rFonts w:cs="Times New Roman"/>
          <w:szCs w:val="24"/>
        </w:rPr>
      </w:pPr>
    </w:p>
    <w:p w14:paraId="04C289EA" w14:textId="77777777" w:rsidR="0022094D" w:rsidRDefault="0022094D" w:rsidP="00C3001A">
      <w:pPr>
        <w:spacing w:after="120"/>
        <w:jc w:val="center"/>
        <w:rPr>
          <w:rFonts w:cs="Times New Roman"/>
          <w:szCs w:val="24"/>
        </w:rPr>
      </w:pPr>
    </w:p>
    <w:p w14:paraId="27C730F3" w14:textId="77777777" w:rsidR="0022094D" w:rsidRDefault="0022094D" w:rsidP="00C3001A">
      <w:pPr>
        <w:spacing w:after="120"/>
        <w:jc w:val="center"/>
        <w:rPr>
          <w:rFonts w:cs="Times New Roman"/>
          <w:szCs w:val="24"/>
        </w:rPr>
      </w:pPr>
    </w:p>
    <w:p w14:paraId="421EEA06" w14:textId="77777777" w:rsidR="00FA2DE0" w:rsidRDefault="00FA2DE0" w:rsidP="00C3001A">
      <w:pPr>
        <w:spacing w:after="120"/>
        <w:jc w:val="center"/>
        <w:rPr>
          <w:rFonts w:cs="Times New Roman"/>
          <w:szCs w:val="24"/>
        </w:rPr>
      </w:pPr>
    </w:p>
    <w:p w14:paraId="6476A4FE" w14:textId="77777777" w:rsidR="0022094D" w:rsidRDefault="0022094D" w:rsidP="00C3001A">
      <w:pPr>
        <w:spacing w:after="120"/>
        <w:jc w:val="center"/>
        <w:rPr>
          <w:rFonts w:cs="Times New Roman"/>
          <w:szCs w:val="24"/>
        </w:rPr>
      </w:pPr>
    </w:p>
    <w:p w14:paraId="6327666F" w14:textId="77777777" w:rsidR="0022094D" w:rsidRDefault="0022094D" w:rsidP="00C3001A">
      <w:pPr>
        <w:spacing w:after="120"/>
        <w:jc w:val="center"/>
        <w:rPr>
          <w:rFonts w:cs="Times New Roman"/>
          <w:szCs w:val="24"/>
        </w:rPr>
      </w:pPr>
    </w:p>
    <w:p w14:paraId="611A8BA9" w14:textId="77777777" w:rsidR="0022094D" w:rsidRDefault="0022094D" w:rsidP="00C3001A">
      <w:pPr>
        <w:spacing w:after="120"/>
        <w:jc w:val="center"/>
        <w:rPr>
          <w:rFonts w:cs="Times New Roman"/>
          <w:szCs w:val="24"/>
        </w:rPr>
      </w:pPr>
    </w:p>
    <w:p w14:paraId="2E014C81" w14:textId="77777777" w:rsidR="0022094D" w:rsidRDefault="0022094D" w:rsidP="00C3001A">
      <w:pPr>
        <w:spacing w:after="120"/>
        <w:jc w:val="center"/>
        <w:rPr>
          <w:rFonts w:cs="Times New Roman"/>
          <w:szCs w:val="24"/>
        </w:rPr>
      </w:pPr>
    </w:p>
    <w:p w14:paraId="3704CB3C" w14:textId="77777777" w:rsidR="00FA2DE0" w:rsidRPr="00FA2DE0" w:rsidRDefault="00FA2DE0" w:rsidP="00FA2DE0">
      <w:pPr>
        <w:jc w:val="center"/>
        <w:rPr>
          <w:rFonts w:cs="Times New Roman"/>
          <w:b/>
          <w:szCs w:val="24"/>
        </w:rPr>
      </w:pPr>
      <w:r w:rsidRPr="00FA2DE0">
        <w:rPr>
          <w:rFonts w:cs="Times New Roman"/>
          <w:b/>
          <w:szCs w:val="24"/>
        </w:rPr>
        <w:lastRenderedPageBreak/>
        <w:t>T.C.</w:t>
      </w:r>
    </w:p>
    <w:p w14:paraId="4DF59B95" w14:textId="77777777" w:rsidR="00FA2DE0" w:rsidRPr="00FA2DE0" w:rsidRDefault="00FA2DE0" w:rsidP="00FA2DE0">
      <w:pPr>
        <w:jc w:val="center"/>
        <w:rPr>
          <w:rFonts w:cs="Times New Roman"/>
          <w:b/>
          <w:szCs w:val="24"/>
        </w:rPr>
      </w:pPr>
      <w:r w:rsidRPr="00FA2DE0">
        <w:rPr>
          <w:rFonts w:cs="Times New Roman"/>
          <w:b/>
          <w:szCs w:val="24"/>
        </w:rPr>
        <w:t>AYDIN ADNAN MENDERES ÜNİVERSİTESİ</w:t>
      </w:r>
    </w:p>
    <w:p w14:paraId="625E7459" w14:textId="77777777" w:rsidR="00FA2DE0" w:rsidRPr="00FA2DE0" w:rsidRDefault="00FA2DE0" w:rsidP="00FA2DE0">
      <w:pPr>
        <w:jc w:val="center"/>
        <w:rPr>
          <w:rFonts w:cs="Times New Roman"/>
          <w:b/>
          <w:szCs w:val="24"/>
        </w:rPr>
      </w:pPr>
      <w:r w:rsidRPr="00FA2DE0">
        <w:rPr>
          <w:rFonts w:cs="Times New Roman"/>
          <w:b/>
          <w:szCs w:val="24"/>
        </w:rPr>
        <w:t>SAĞLIK BİLİMLERİ ENSTİTÜSÜ</w:t>
      </w:r>
    </w:p>
    <w:p w14:paraId="03ECF727" w14:textId="77777777" w:rsidR="0022094D" w:rsidRDefault="0022094D" w:rsidP="00C3001A">
      <w:pPr>
        <w:spacing w:after="120"/>
        <w:jc w:val="center"/>
        <w:rPr>
          <w:rFonts w:cs="Times New Roman"/>
          <w:szCs w:val="24"/>
        </w:rPr>
      </w:pPr>
    </w:p>
    <w:p w14:paraId="382BF620" w14:textId="15E38A09" w:rsidR="0022094D" w:rsidRPr="0022094D" w:rsidRDefault="0022094D" w:rsidP="00E41AF4">
      <w:pPr>
        <w:pStyle w:val="Balk1"/>
      </w:pPr>
      <w:bookmarkStart w:id="132" w:name="_Toc190459567"/>
      <w:r w:rsidRPr="00E41AF4">
        <w:t>BİLİMSEL ETİK BEYANI</w:t>
      </w:r>
      <w:bookmarkEnd w:id="132"/>
    </w:p>
    <w:p w14:paraId="07D81737" w14:textId="791C7355" w:rsidR="00FA2DE0" w:rsidRPr="005B795A" w:rsidRDefault="00FA2DE0" w:rsidP="00AA27B5">
      <w:pPr>
        <w:spacing w:after="0"/>
        <w:rPr>
          <w:rFonts w:eastAsia="Times New Roman"/>
          <w:szCs w:val="24"/>
          <w:lang w:eastAsia="tr-TR"/>
        </w:rPr>
      </w:pPr>
      <w:proofErr w:type="gramStart"/>
      <w:r>
        <w:rPr>
          <w:rFonts w:eastAsia="Times New Roman"/>
          <w:szCs w:val="24"/>
          <w:lang w:eastAsia="tr-TR"/>
        </w:rPr>
        <w:t>“</w:t>
      </w:r>
      <w:r w:rsidRPr="00FA2DE0">
        <w:rPr>
          <w:rFonts w:cs="Times New Roman"/>
          <w:szCs w:val="24"/>
        </w:rPr>
        <w:t xml:space="preserve">18-23 Yaş Aralığındaki Kadın Güreşçilerin Müsabaka Öncesi Durumluk </w:t>
      </w:r>
      <w:r>
        <w:rPr>
          <w:rFonts w:cs="Times New Roman"/>
          <w:szCs w:val="24"/>
        </w:rPr>
        <w:t>ve Sürekli Kaygı Düzeyleri v</w:t>
      </w:r>
      <w:r w:rsidRPr="00FA2DE0">
        <w:rPr>
          <w:rFonts w:cs="Times New Roman"/>
          <w:szCs w:val="24"/>
        </w:rPr>
        <w:t>e İlişkili Faktörler</w:t>
      </w:r>
      <w:r>
        <w:rPr>
          <w:rFonts w:eastAsia="Times New Roman"/>
          <w:szCs w:val="24"/>
          <w:lang w:eastAsia="tr-TR"/>
        </w:rPr>
        <w:t>” başlıklı Yüksek Lisans</w:t>
      </w:r>
      <w:r w:rsidRPr="005B795A">
        <w:rPr>
          <w:rFonts w:eastAsia="Times New Roman"/>
          <w:szCs w:val="24"/>
          <w:lang w:eastAsia="tr-TR"/>
        </w:rPr>
        <w:t xml:space="preserve"> tezimdeki bütün bilgileri etik davranış ve akademik kurallar çerçevesinde elde ettiğimi, tez yazım kurallarına uygun olarak hazırlanan bu çalışmada, bana ait olmayan her türlü ifade ve bilginin kaynağına eksiz atıf yaptığımı bildiririm. </w:t>
      </w:r>
      <w:proofErr w:type="gramEnd"/>
      <w:r w:rsidRPr="005B795A">
        <w:rPr>
          <w:rFonts w:eastAsia="Times New Roman"/>
          <w:szCs w:val="24"/>
          <w:lang w:eastAsia="tr-TR"/>
        </w:rPr>
        <w:t>İfade ettiklerimin aksi ortaya çıktığında ise her türlü yasal sonucu kabul ettiğimi beyan ederim.</w:t>
      </w:r>
    </w:p>
    <w:p w14:paraId="21D8F045" w14:textId="77777777" w:rsidR="00FA2DE0" w:rsidRPr="00AC56E8" w:rsidRDefault="00FA2DE0" w:rsidP="00FA2DE0">
      <w:pPr>
        <w:rPr>
          <w:rFonts w:cs="Times New Roman"/>
          <w:szCs w:val="24"/>
        </w:rPr>
      </w:pPr>
    </w:p>
    <w:p w14:paraId="278ADEA0" w14:textId="77777777" w:rsidR="00FA2DE0" w:rsidRPr="007567CC" w:rsidRDefault="00FA2DE0" w:rsidP="00FA2DE0">
      <w:pPr>
        <w:spacing w:after="0"/>
        <w:jc w:val="center"/>
        <w:rPr>
          <w:rFonts w:cs="Times New Roman"/>
          <w:b/>
          <w:szCs w:val="24"/>
        </w:rPr>
      </w:pPr>
    </w:p>
    <w:p w14:paraId="158B79F8" w14:textId="77777777" w:rsidR="00FA2DE0" w:rsidRPr="00FA2DE0" w:rsidRDefault="00FA2DE0" w:rsidP="00FA2DE0">
      <w:pPr>
        <w:spacing w:after="0"/>
        <w:jc w:val="right"/>
        <w:rPr>
          <w:rFonts w:cs="Times New Roman"/>
          <w:szCs w:val="24"/>
        </w:rPr>
      </w:pPr>
      <w:r w:rsidRPr="00FA2DE0">
        <w:rPr>
          <w:rFonts w:cs="Times New Roman"/>
          <w:szCs w:val="24"/>
        </w:rPr>
        <w:t>MUHAMMED SALİH ÇİFTÇİ</w:t>
      </w:r>
    </w:p>
    <w:p w14:paraId="031F57F1" w14:textId="53C4956C" w:rsidR="00FA2DE0" w:rsidRPr="00AC56E8" w:rsidRDefault="00FA2DE0" w:rsidP="00FA2DE0">
      <w:pPr>
        <w:jc w:val="right"/>
        <w:rPr>
          <w:rFonts w:cs="Times New Roman"/>
          <w:szCs w:val="24"/>
        </w:rPr>
      </w:pPr>
      <w:r>
        <w:rPr>
          <w:rFonts w:cs="Times New Roman"/>
          <w:szCs w:val="24"/>
        </w:rPr>
        <w:t>14</w:t>
      </w:r>
      <w:r w:rsidRPr="00AC56E8">
        <w:rPr>
          <w:rFonts w:cs="Times New Roman"/>
          <w:szCs w:val="24"/>
        </w:rPr>
        <w:t>.02.2025</w:t>
      </w:r>
    </w:p>
    <w:p w14:paraId="35DE9732" w14:textId="7EDBA974" w:rsidR="00582C44" w:rsidRPr="007567CC" w:rsidRDefault="00582C44" w:rsidP="00C3001A">
      <w:pPr>
        <w:spacing w:after="120"/>
        <w:jc w:val="center"/>
        <w:rPr>
          <w:rFonts w:cs="Times New Roman"/>
          <w:szCs w:val="24"/>
        </w:rPr>
      </w:pPr>
      <w:r w:rsidRPr="007567CC">
        <w:rPr>
          <w:rFonts w:cs="Times New Roman"/>
          <w:szCs w:val="24"/>
        </w:rPr>
        <w:br w:type="page"/>
      </w:r>
    </w:p>
    <w:p w14:paraId="375B17F4" w14:textId="775A4B36" w:rsidR="00670454" w:rsidRDefault="00582C44" w:rsidP="00E41AF4">
      <w:pPr>
        <w:pStyle w:val="Balk1"/>
        <w:rPr>
          <w:rFonts w:eastAsia="Times New Roman"/>
        </w:rPr>
      </w:pPr>
      <w:bookmarkStart w:id="133" w:name="_Toc183010483"/>
      <w:bookmarkStart w:id="134" w:name="_Toc190459568"/>
      <w:r w:rsidRPr="00C3001A">
        <w:rPr>
          <w:rFonts w:eastAsia="Times New Roman"/>
        </w:rPr>
        <w:lastRenderedPageBreak/>
        <w:t>ÖZ</w:t>
      </w:r>
      <w:r w:rsidR="00C3001A">
        <w:rPr>
          <w:rFonts w:eastAsia="Times New Roman"/>
        </w:rPr>
        <w:t xml:space="preserve"> </w:t>
      </w:r>
      <w:r w:rsidRPr="00C3001A">
        <w:rPr>
          <w:rFonts w:eastAsia="Times New Roman"/>
        </w:rPr>
        <w:t>GEÇMİŞ</w:t>
      </w:r>
      <w:bookmarkEnd w:id="133"/>
      <w:bookmarkEnd w:id="134"/>
    </w:p>
    <w:tbl>
      <w:tblPr>
        <w:tblW w:w="0" w:type="auto"/>
        <w:tblLook w:val="04A0" w:firstRow="1" w:lastRow="0" w:firstColumn="1" w:lastColumn="0" w:noHBand="0" w:noVBand="1"/>
      </w:tblPr>
      <w:tblGrid>
        <w:gridCol w:w="3227"/>
        <w:gridCol w:w="296"/>
        <w:gridCol w:w="3975"/>
      </w:tblGrid>
      <w:tr w:rsidR="00C3001A" w:rsidRPr="00C3001A" w14:paraId="409902B3" w14:textId="77777777" w:rsidTr="00C3001A">
        <w:trPr>
          <w:trHeight w:val="206"/>
        </w:trPr>
        <w:tc>
          <w:tcPr>
            <w:tcW w:w="3227" w:type="dxa"/>
            <w:hideMark/>
          </w:tcPr>
          <w:p w14:paraId="4246DDF5" w14:textId="77777777" w:rsidR="00C3001A" w:rsidRPr="00C3001A" w:rsidRDefault="00C3001A" w:rsidP="00C3001A">
            <w:pPr>
              <w:suppressAutoHyphens/>
              <w:spacing w:after="0"/>
              <w:textDirection w:val="btLr"/>
              <w:textAlignment w:val="top"/>
              <w:rPr>
                <w:rFonts w:eastAsia="Times New Roman" w:cs="Times New Roman"/>
                <w:position w:val="-1"/>
                <w:szCs w:val="24"/>
              </w:rPr>
            </w:pPr>
            <w:r w:rsidRPr="00C3001A">
              <w:rPr>
                <w:rFonts w:eastAsia="Times New Roman" w:cs="Times New Roman"/>
                <w:b/>
                <w:position w:val="-1"/>
                <w:szCs w:val="24"/>
              </w:rPr>
              <w:t>Soyadı, Adı</w:t>
            </w:r>
          </w:p>
        </w:tc>
        <w:tc>
          <w:tcPr>
            <w:tcW w:w="296" w:type="dxa"/>
            <w:hideMark/>
          </w:tcPr>
          <w:p w14:paraId="33BDD0C7" w14:textId="77777777" w:rsidR="00C3001A" w:rsidRPr="00C3001A" w:rsidRDefault="00C3001A" w:rsidP="00C3001A">
            <w:pPr>
              <w:suppressAutoHyphens/>
              <w:spacing w:after="0"/>
              <w:textDirection w:val="btLr"/>
              <w:textAlignment w:val="top"/>
              <w:rPr>
                <w:rFonts w:eastAsia="Times New Roman" w:cs="Times New Roman"/>
                <w:b/>
                <w:position w:val="-1"/>
                <w:szCs w:val="24"/>
              </w:rPr>
            </w:pPr>
            <w:r w:rsidRPr="00C3001A">
              <w:rPr>
                <w:rFonts w:eastAsia="Times New Roman" w:cs="Times New Roman"/>
                <w:b/>
                <w:position w:val="-1"/>
                <w:szCs w:val="24"/>
              </w:rPr>
              <w:t xml:space="preserve">: </w:t>
            </w:r>
          </w:p>
        </w:tc>
        <w:tc>
          <w:tcPr>
            <w:tcW w:w="3975" w:type="dxa"/>
            <w:tcBorders>
              <w:left w:val="nil"/>
            </w:tcBorders>
          </w:tcPr>
          <w:p w14:paraId="13FF34CB" w14:textId="4FA61347" w:rsidR="00C3001A" w:rsidRPr="00C3001A" w:rsidRDefault="00C3001A" w:rsidP="00C3001A">
            <w:pPr>
              <w:suppressAutoHyphens/>
              <w:spacing w:after="0"/>
              <w:textDirection w:val="btLr"/>
              <w:textAlignment w:val="top"/>
              <w:rPr>
                <w:rFonts w:eastAsia="Times New Roman" w:cs="Times New Roman"/>
                <w:position w:val="-1"/>
                <w:szCs w:val="24"/>
              </w:rPr>
            </w:pPr>
            <w:r w:rsidRPr="007567CC">
              <w:t>ÇİFTÇİ</w:t>
            </w:r>
            <w:r>
              <w:t>,</w:t>
            </w:r>
            <w:r w:rsidRPr="007567CC">
              <w:t xml:space="preserve"> Muhammed</w:t>
            </w:r>
            <w:r>
              <w:t xml:space="preserve"> </w:t>
            </w:r>
            <w:r w:rsidRPr="007567CC">
              <w:t>Salih</w:t>
            </w:r>
          </w:p>
        </w:tc>
      </w:tr>
      <w:tr w:rsidR="00C3001A" w:rsidRPr="00C3001A" w14:paraId="1AC5FBA7" w14:textId="77777777" w:rsidTr="00C3001A">
        <w:tc>
          <w:tcPr>
            <w:tcW w:w="3227" w:type="dxa"/>
            <w:hideMark/>
          </w:tcPr>
          <w:p w14:paraId="49095449" w14:textId="77777777" w:rsidR="00C3001A" w:rsidRPr="00C3001A" w:rsidRDefault="00C3001A" w:rsidP="00C3001A">
            <w:pPr>
              <w:tabs>
                <w:tab w:val="left" w:pos="3261"/>
              </w:tabs>
              <w:suppressAutoHyphens/>
              <w:spacing w:after="0"/>
              <w:textDirection w:val="btLr"/>
              <w:textAlignment w:val="top"/>
              <w:rPr>
                <w:rFonts w:eastAsia="Times New Roman" w:cs="Times New Roman"/>
                <w:position w:val="-1"/>
                <w:szCs w:val="24"/>
              </w:rPr>
            </w:pPr>
            <w:r w:rsidRPr="00C3001A">
              <w:rPr>
                <w:rFonts w:eastAsia="Times New Roman" w:cs="Times New Roman"/>
                <w:b/>
                <w:position w:val="-1"/>
                <w:szCs w:val="24"/>
              </w:rPr>
              <w:t>Uyruk</w:t>
            </w:r>
          </w:p>
        </w:tc>
        <w:tc>
          <w:tcPr>
            <w:tcW w:w="296" w:type="dxa"/>
            <w:hideMark/>
          </w:tcPr>
          <w:p w14:paraId="05F34466" w14:textId="77777777" w:rsidR="00C3001A" w:rsidRPr="00C3001A" w:rsidRDefault="00C3001A" w:rsidP="00C3001A">
            <w:pPr>
              <w:suppressAutoHyphens/>
              <w:spacing w:after="0"/>
              <w:textDirection w:val="btLr"/>
              <w:textAlignment w:val="top"/>
              <w:rPr>
                <w:rFonts w:eastAsia="Times New Roman" w:cs="Times New Roman"/>
                <w:b/>
                <w:position w:val="-1"/>
                <w:szCs w:val="24"/>
              </w:rPr>
            </w:pPr>
            <w:r w:rsidRPr="00C3001A">
              <w:rPr>
                <w:rFonts w:eastAsia="Times New Roman" w:cs="Times New Roman"/>
                <w:b/>
                <w:position w:val="-1"/>
                <w:szCs w:val="24"/>
              </w:rPr>
              <w:t xml:space="preserve">: </w:t>
            </w:r>
          </w:p>
        </w:tc>
        <w:tc>
          <w:tcPr>
            <w:tcW w:w="3975" w:type="dxa"/>
            <w:tcBorders>
              <w:left w:val="nil"/>
            </w:tcBorders>
          </w:tcPr>
          <w:p w14:paraId="6093A24B" w14:textId="77777777" w:rsidR="00C3001A" w:rsidRPr="00C3001A" w:rsidRDefault="00C3001A" w:rsidP="00C3001A">
            <w:pPr>
              <w:suppressAutoHyphens/>
              <w:spacing w:after="0"/>
              <w:textDirection w:val="btLr"/>
              <w:textAlignment w:val="top"/>
              <w:rPr>
                <w:rFonts w:eastAsia="Times New Roman" w:cs="Times New Roman"/>
                <w:position w:val="-1"/>
                <w:szCs w:val="24"/>
              </w:rPr>
            </w:pPr>
          </w:p>
        </w:tc>
      </w:tr>
      <w:tr w:rsidR="00C3001A" w:rsidRPr="00C3001A" w14:paraId="04449AB1" w14:textId="77777777" w:rsidTr="00C3001A">
        <w:tc>
          <w:tcPr>
            <w:tcW w:w="3227" w:type="dxa"/>
            <w:hideMark/>
          </w:tcPr>
          <w:p w14:paraId="3853F86E" w14:textId="77777777" w:rsidR="00C3001A" w:rsidRPr="00C3001A" w:rsidRDefault="00C3001A" w:rsidP="00C3001A">
            <w:pPr>
              <w:tabs>
                <w:tab w:val="left" w:pos="3402"/>
              </w:tabs>
              <w:suppressAutoHyphens/>
              <w:spacing w:after="0"/>
              <w:textDirection w:val="btLr"/>
              <w:textAlignment w:val="top"/>
              <w:rPr>
                <w:rFonts w:eastAsia="Times New Roman" w:cs="Times New Roman"/>
                <w:position w:val="-1"/>
                <w:szCs w:val="24"/>
              </w:rPr>
            </w:pPr>
            <w:r w:rsidRPr="00C3001A">
              <w:rPr>
                <w:rFonts w:eastAsia="Times New Roman" w:cs="Times New Roman"/>
                <w:b/>
                <w:position w:val="-1"/>
                <w:szCs w:val="24"/>
              </w:rPr>
              <w:t>Doğum yeri ve tarihi</w:t>
            </w:r>
          </w:p>
        </w:tc>
        <w:tc>
          <w:tcPr>
            <w:tcW w:w="296" w:type="dxa"/>
            <w:hideMark/>
          </w:tcPr>
          <w:p w14:paraId="086E67BC" w14:textId="77777777" w:rsidR="00C3001A" w:rsidRPr="00C3001A" w:rsidRDefault="00C3001A" w:rsidP="00C3001A">
            <w:pPr>
              <w:suppressAutoHyphens/>
              <w:spacing w:after="0"/>
              <w:textDirection w:val="btLr"/>
              <w:textAlignment w:val="top"/>
              <w:rPr>
                <w:rFonts w:eastAsia="Times New Roman" w:cs="Times New Roman"/>
                <w:b/>
                <w:position w:val="-1"/>
                <w:szCs w:val="24"/>
              </w:rPr>
            </w:pPr>
            <w:r w:rsidRPr="00C3001A">
              <w:rPr>
                <w:rFonts w:eastAsia="Times New Roman" w:cs="Times New Roman"/>
                <w:b/>
                <w:position w:val="-1"/>
                <w:szCs w:val="24"/>
              </w:rPr>
              <w:t xml:space="preserve">: </w:t>
            </w:r>
          </w:p>
        </w:tc>
        <w:tc>
          <w:tcPr>
            <w:tcW w:w="3975" w:type="dxa"/>
            <w:tcBorders>
              <w:left w:val="nil"/>
            </w:tcBorders>
          </w:tcPr>
          <w:p w14:paraId="0E8E4DA0" w14:textId="3D603771" w:rsidR="00C3001A" w:rsidRPr="00C3001A" w:rsidRDefault="00C3001A" w:rsidP="00C3001A">
            <w:pPr>
              <w:suppressAutoHyphens/>
              <w:spacing w:after="0"/>
              <w:textDirection w:val="btLr"/>
              <w:textAlignment w:val="top"/>
              <w:rPr>
                <w:rFonts w:eastAsia="Times New Roman" w:cs="Times New Roman"/>
                <w:position w:val="-1"/>
                <w:szCs w:val="24"/>
              </w:rPr>
            </w:pPr>
            <w:r w:rsidRPr="007567CC">
              <w:t>Şanlıurfa,</w:t>
            </w:r>
            <w:r>
              <w:t xml:space="preserve"> </w:t>
            </w:r>
            <w:r w:rsidRPr="007567CC">
              <w:t>21.07.2000</w:t>
            </w:r>
          </w:p>
        </w:tc>
      </w:tr>
      <w:tr w:rsidR="00C3001A" w:rsidRPr="00C3001A" w14:paraId="2DC284C1" w14:textId="77777777" w:rsidTr="00C3001A">
        <w:tc>
          <w:tcPr>
            <w:tcW w:w="3227" w:type="dxa"/>
          </w:tcPr>
          <w:p w14:paraId="56EF282E" w14:textId="77777777" w:rsidR="00C3001A" w:rsidRPr="00C3001A" w:rsidRDefault="00C3001A" w:rsidP="00C3001A">
            <w:pPr>
              <w:tabs>
                <w:tab w:val="left" w:pos="3402"/>
              </w:tabs>
              <w:suppressAutoHyphens/>
              <w:spacing w:after="0"/>
              <w:textDirection w:val="btLr"/>
              <w:textAlignment w:val="top"/>
              <w:rPr>
                <w:rFonts w:eastAsia="Times New Roman" w:cs="Times New Roman"/>
                <w:b/>
                <w:position w:val="-1"/>
                <w:szCs w:val="24"/>
              </w:rPr>
            </w:pPr>
            <w:r w:rsidRPr="00C3001A">
              <w:rPr>
                <w:rFonts w:eastAsia="Times New Roman" w:cs="Times New Roman"/>
                <w:b/>
                <w:position w:val="-1"/>
                <w:szCs w:val="24"/>
              </w:rPr>
              <w:t>Telefon</w:t>
            </w:r>
          </w:p>
        </w:tc>
        <w:tc>
          <w:tcPr>
            <w:tcW w:w="296" w:type="dxa"/>
          </w:tcPr>
          <w:p w14:paraId="2FE5492C" w14:textId="77777777" w:rsidR="00C3001A" w:rsidRPr="00C3001A" w:rsidRDefault="00C3001A" w:rsidP="00C3001A">
            <w:pPr>
              <w:suppressAutoHyphens/>
              <w:spacing w:after="0"/>
              <w:textDirection w:val="btLr"/>
              <w:textAlignment w:val="top"/>
              <w:rPr>
                <w:rFonts w:eastAsia="Times New Roman" w:cs="Times New Roman"/>
                <w:b/>
                <w:position w:val="-1"/>
                <w:szCs w:val="24"/>
              </w:rPr>
            </w:pPr>
            <w:r w:rsidRPr="00C3001A">
              <w:rPr>
                <w:rFonts w:eastAsia="Times New Roman" w:cs="Times New Roman"/>
                <w:b/>
                <w:position w:val="-1"/>
                <w:szCs w:val="24"/>
              </w:rPr>
              <w:t xml:space="preserve">: </w:t>
            </w:r>
          </w:p>
        </w:tc>
        <w:tc>
          <w:tcPr>
            <w:tcW w:w="3975" w:type="dxa"/>
            <w:tcBorders>
              <w:left w:val="nil"/>
            </w:tcBorders>
          </w:tcPr>
          <w:p w14:paraId="0A34FC5F" w14:textId="57A00360" w:rsidR="00C3001A" w:rsidRPr="00C3001A" w:rsidRDefault="00C3001A" w:rsidP="00C3001A">
            <w:pPr>
              <w:suppressAutoHyphens/>
              <w:spacing w:after="0"/>
              <w:textDirection w:val="btLr"/>
              <w:textAlignment w:val="top"/>
              <w:rPr>
                <w:rFonts w:eastAsia="Times New Roman" w:cs="Times New Roman"/>
                <w:position w:val="-1"/>
                <w:szCs w:val="24"/>
              </w:rPr>
            </w:pPr>
          </w:p>
        </w:tc>
      </w:tr>
      <w:tr w:rsidR="00C3001A" w:rsidRPr="00C3001A" w14:paraId="79A0C16B" w14:textId="77777777" w:rsidTr="00C3001A">
        <w:tc>
          <w:tcPr>
            <w:tcW w:w="3227" w:type="dxa"/>
            <w:hideMark/>
          </w:tcPr>
          <w:p w14:paraId="1A6BBB74" w14:textId="77777777" w:rsidR="00C3001A" w:rsidRPr="00C3001A" w:rsidRDefault="00C3001A" w:rsidP="00C3001A">
            <w:pPr>
              <w:tabs>
                <w:tab w:val="left" w:pos="3261"/>
                <w:tab w:val="left" w:pos="3402"/>
              </w:tabs>
              <w:suppressAutoHyphens/>
              <w:spacing w:after="0"/>
              <w:textDirection w:val="btLr"/>
              <w:textAlignment w:val="top"/>
              <w:rPr>
                <w:rFonts w:eastAsia="Times New Roman" w:cs="Times New Roman"/>
                <w:position w:val="-1"/>
                <w:szCs w:val="24"/>
              </w:rPr>
            </w:pPr>
            <w:r w:rsidRPr="00C3001A">
              <w:rPr>
                <w:rFonts w:eastAsia="Times New Roman" w:cs="Times New Roman"/>
                <w:b/>
                <w:position w:val="-1"/>
                <w:szCs w:val="24"/>
              </w:rPr>
              <w:t>E-posta</w:t>
            </w:r>
          </w:p>
        </w:tc>
        <w:tc>
          <w:tcPr>
            <w:tcW w:w="296" w:type="dxa"/>
            <w:hideMark/>
          </w:tcPr>
          <w:p w14:paraId="320314BA" w14:textId="77777777" w:rsidR="00C3001A" w:rsidRPr="00C3001A" w:rsidRDefault="00C3001A" w:rsidP="00C3001A">
            <w:pPr>
              <w:suppressAutoHyphens/>
              <w:spacing w:after="0"/>
              <w:textDirection w:val="btLr"/>
              <w:textAlignment w:val="top"/>
              <w:rPr>
                <w:rFonts w:eastAsia="Times New Roman" w:cs="Times New Roman"/>
                <w:b/>
                <w:position w:val="-1"/>
                <w:szCs w:val="24"/>
              </w:rPr>
            </w:pPr>
            <w:r w:rsidRPr="00C3001A">
              <w:rPr>
                <w:rFonts w:eastAsia="Times New Roman" w:cs="Times New Roman"/>
                <w:b/>
                <w:position w:val="-1"/>
                <w:szCs w:val="24"/>
              </w:rPr>
              <w:t xml:space="preserve">: </w:t>
            </w:r>
            <w:hyperlink r:id="rId15" w:history="1"/>
          </w:p>
        </w:tc>
        <w:tc>
          <w:tcPr>
            <w:tcW w:w="3975" w:type="dxa"/>
            <w:tcBorders>
              <w:left w:val="nil"/>
            </w:tcBorders>
          </w:tcPr>
          <w:p w14:paraId="3B3EF744" w14:textId="1C09596B" w:rsidR="00C3001A" w:rsidRPr="00C3001A" w:rsidRDefault="00C3001A" w:rsidP="00C3001A">
            <w:pPr>
              <w:suppressAutoHyphens/>
              <w:spacing w:after="0"/>
              <w:textDirection w:val="btLr"/>
              <w:textAlignment w:val="top"/>
              <w:rPr>
                <w:rFonts w:eastAsia="Times New Roman" w:cs="Times New Roman"/>
                <w:position w:val="-1"/>
                <w:szCs w:val="24"/>
              </w:rPr>
            </w:pPr>
            <w:r w:rsidRPr="007567CC">
              <w:t>salih.ciftci2000@gmail.com</w:t>
            </w:r>
          </w:p>
        </w:tc>
      </w:tr>
      <w:tr w:rsidR="00C3001A" w:rsidRPr="00C3001A" w14:paraId="1CA8A6C7" w14:textId="77777777" w:rsidTr="00C3001A">
        <w:tc>
          <w:tcPr>
            <w:tcW w:w="3227" w:type="dxa"/>
            <w:hideMark/>
          </w:tcPr>
          <w:p w14:paraId="27291E48" w14:textId="77777777" w:rsidR="00C3001A" w:rsidRPr="00C3001A" w:rsidRDefault="00C3001A" w:rsidP="00C3001A">
            <w:pPr>
              <w:suppressAutoHyphens/>
              <w:spacing w:after="0"/>
              <w:textDirection w:val="btLr"/>
              <w:textAlignment w:val="top"/>
              <w:rPr>
                <w:rFonts w:eastAsia="Times New Roman" w:cs="Times New Roman"/>
                <w:position w:val="-1"/>
                <w:szCs w:val="24"/>
              </w:rPr>
            </w:pPr>
            <w:r w:rsidRPr="00C3001A">
              <w:rPr>
                <w:rFonts w:eastAsia="Times New Roman" w:cs="Times New Roman"/>
                <w:b/>
                <w:position w:val="-1"/>
                <w:szCs w:val="24"/>
              </w:rPr>
              <w:t>Yabancı dil</w:t>
            </w:r>
          </w:p>
        </w:tc>
        <w:tc>
          <w:tcPr>
            <w:tcW w:w="296" w:type="dxa"/>
            <w:hideMark/>
          </w:tcPr>
          <w:p w14:paraId="6F7B8619" w14:textId="77777777" w:rsidR="00C3001A" w:rsidRPr="00C3001A" w:rsidRDefault="00C3001A" w:rsidP="00C3001A">
            <w:pPr>
              <w:suppressAutoHyphens/>
              <w:spacing w:after="0"/>
              <w:textDirection w:val="btLr"/>
              <w:textAlignment w:val="top"/>
              <w:rPr>
                <w:rFonts w:eastAsia="Times New Roman" w:cs="Times New Roman"/>
                <w:b/>
                <w:position w:val="-1"/>
                <w:szCs w:val="24"/>
              </w:rPr>
            </w:pPr>
            <w:r w:rsidRPr="00C3001A">
              <w:rPr>
                <w:rFonts w:eastAsia="Times New Roman" w:cs="Times New Roman"/>
                <w:b/>
                <w:position w:val="-1"/>
                <w:szCs w:val="24"/>
              </w:rPr>
              <w:t xml:space="preserve">: </w:t>
            </w:r>
          </w:p>
        </w:tc>
        <w:tc>
          <w:tcPr>
            <w:tcW w:w="3975" w:type="dxa"/>
            <w:tcBorders>
              <w:left w:val="nil"/>
            </w:tcBorders>
          </w:tcPr>
          <w:p w14:paraId="70D45408" w14:textId="2D4C8872" w:rsidR="00C3001A" w:rsidRPr="00C3001A" w:rsidRDefault="00C3001A" w:rsidP="00C3001A">
            <w:pPr>
              <w:suppressAutoHyphens/>
              <w:spacing w:after="0"/>
              <w:textDirection w:val="btLr"/>
              <w:textAlignment w:val="top"/>
              <w:rPr>
                <w:rFonts w:eastAsia="Times New Roman" w:cs="Times New Roman"/>
                <w:position w:val="-1"/>
                <w:szCs w:val="24"/>
              </w:rPr>
            </w:pPr>
          </w:p>
        </w:tc>
      </w:tr>
    </w:tbl>
    <w:p w14:paraId="2F3BC0D2" w14:textId="77777777" w:rsidR="00C3001A" w:rsidRDefault="00C3001A" w:rsidP="007567CC">
      <w:pPr>
        <w:pStyle w:val="GvdeMetni"/>
        <w:tabs>
          <w:tab w:val="left" w:pos="3144"/>
        </w:tabs>
        <w:spacing w:after="120" w:line="360" w:lineRule="auto"/>
        <w:ind w:firstLine="567"/>
        <w:jc w:val="both"/>
        <w:rPr>
          <w:b/>
        </w:rPr>
      </w:pPr>
    </w:p>
    <w:p w14:paraId="791C26A1" w14:textId="77777777" w:rsidR="00C3001A" w:rsidRPr="00C3001A" w:rsidRDefault="00C3001A" w:rsidP="00C3001A">
      <w:pPr>
        <w:tabs>
          <w:tab w:val="left" w:pos="3360"/>
        </w:tabs>
        <w:suppressAutoHyphens/>
        <w:spacing w:after="120"/>
        <w:textDirection w:val="btLr"/>
        <w:textAlignment w:val="top"/>
        <w:rPr>
          <w:rFonts w:eastAsia="Times New Roman" w:cs="Times New Roman"/>
          <w:position w:val="-1"/>
          <w:szCs w:val="24"/>
        </w:rPr>
      </w:pPr>
      <w:r w:rsidRPr="00C3001A">
        <w:rPr>
          <w:rFonts w:eastAsia="Times New Roman" w:cs="Times New Roman"/>
          <w:b/>
          <w:position w:val="-1"/>
          <w:szCs w:val="24"/>
        </w:rPr>
        <w:t>EĞİTİM</w:t>
      </w:r>
    </w:p>
    <w:tbl>
      <w:tblPr>
        <w:tblW w:w="8767" w:type="dxa"/>
        <w:jc w:val="center"/>
        <w:tblLook w:val="04A0" w:firstRow="1" w:lastRow="0" w:firstColumn="1" w:lastColumn="0" w:noHBand="0" w:noVBand="1"/>
      </w:tblPr>
      <w:tblGrid>
        <w:gridCol w:w="1351"/>
        <w:gridCol w:w="5386"/>
        <w:gridCol w:w="2030"/>
      </w:tblGrid>
      <w:tr w:rsidR="00C3001A" w:rsidRPr="00C3001A" w14:paraId="51EF3934" w14:textId="77777777" w:rsidTr="00C3001A">
        <w:trPr>
          <w:trHeight w:val="20"/>
          <w:jc w:val="center"/>
        </w:trPr>
        <w:tc>
          <w:tcPr>
            <w:tcW w:w="1351" w:type="dxa"/>
            <w:tcBorders>
              <w:top w:val="single" w:sz="4" w:space="0" w:color="auto"/>
              <w:bottom w:val="single" w:sz="4" w:space="0" w:color="auto"/>
            </w:tcBorders>
          </w:tcPr>
          <w:p w14:paraId="4802ED44" w14:textId="77777777" w:rsidR="00C3001A" w:rsidRPr="00C3001A" w:rsidRDefault="00C3001A" w:rsidP="00C3001A">
            <w:pPr>
              <w:tabs>
                <w:tab w:val="left" w:pos="3360"/>
              </w:tabs>
              <w:suppressAutoHyphens/>
              <w:spacing w:after="0"/>
              <w:textDirection w:val="btLr"/>
              <w:textAlignment w:val="top"/>
              <w:rPr>
                <w:rFonts w:eastAsia="Times New Roman" w:cs="Times New Roman"/>
                <w:b/>
                <w:position w:val="-1"/>
                <w:szCs w:val="24"/>
              </w:rPr>
            </w:pPr>
            <w:r w:rsidRPr="00C3001A">
              <w:rPr>
                <w:rFonts w:eastAsia="Times New Roman" w:cs="Times New Roman"/>
                <w:b/>
                <w:position w:val="-1"/>
                <w:szCs w:val="24"/>
              </w:rPr>
              <w:t>Derece</w:t>
            </w:r>
          </w:p>
        </w:tc>
        <w:tc>
          <w:tcPr>
            <w:tcW w:w="5386" w:type="dxa"/>
            <w:tcBorders>
              <w:top w:val="single" w:sz="4" w:space="0" w:color="auto"/>
              <w:bottom w:val="single" w:sz="4" w:space="0" w:color="auto"/>
            </w:tcBorders>
          </w:tcPr>
          <w:p w14:paraId="3355306E" w14:textId="77777777" w:rsidR="00C3001A" w:rsidRPr="00C3001A" w:rsidRDefault="00C3001A" w:rsidP="00C3001A">
            <w:pPr>
              <w:tabs>
                <w:tab w:val="left" w:pos="3360"/>
              </w:tabs>
              <w:suppressAutoHyphens/>
              <w:spacing w:after="0"/>
              <w:textDirection w:val="btLr"/>
              <w:textAlignment w:val="top"/>
              <w:rPr>
                <w:rFonts w:eastAsia="Times New Roman" w:cs="Times New Roman"/>
                <w:b/>
                <w:position w:val="-1"/>
                <w:szCs w:val="24"/>
              </w:rPr>
            </w:pPr>
            <w:r w:rsidRPr="00C3001A">
              <w:rPr>
                <w:rFonts w:eastAsia="Times New Roman" w:cs="Times New Roman"/>
                <w:b/>
                <w:position w:val="-1"/>
                <w:szCs w:val="24"/>
              </w:rPr>
              <w:t>Kurum</w:t>
            </w:r>
          </w:p>
        </w:tc>
        <w:tc>
          <w:tcPr>
            <w:tcW w:w="2030" w:type="dxa"/>
            <w:tcBorders>
              <w:top w:val="single" w:sz="4" w:space="0" w:color="auto"/>
              <w:bottom w:val="single" w:sz="4" w:space="0" w:color="auto"/>
            </w:tcBorders>
          </w:tcPr>
          <w:p w14:paraId="662FC6EC" w14:textId="77777777" w:rsidR="00C3001A" w:rsidRPr="00C3001A" w:rsidRDefault="00C3001A" w:rsidP="00C3001A">
            <w:pPr>
              <w:tabs>
                <w:tab w:val="left" w:pos="3360"/>
              </w:tabs>
              <w:suppressAutoHyphens/>
              <w:spacing w:after="0"/>
              <w:textDirection w:val="btLr"/>
              <w:textAlignment w:val="top"/>
              <w:rPr>
                <w:rFonts w:eastAsia="Times New Roman" w:cs="Times New Roman"/>
                <w:b/>
                <w:position w:val="-1"/>
                <w:szCs w:val="24"/>
                <w:highlight w:val="yellow"/>
              </w:rPr>
            </w:pPr>
            <w:r w:rsidRPr="002F3867">
              <w:rPr>
                <w:rFonts w:eastAsia="Times New Roman" w:cs="Times New Roman"/>
                <w:b/>
                <w:position w:val="-1"/>
                <w:szCs w:val="24"/>
              </w:rPr>
              <w:t>Mezuniyet tarihi</w:t>
            </w:r>
          </w:p>
        </w:tc>
      </w:tr>
      <w:tr w:rsidR="00C3001A" w:rsidRPr="00C3001A" w14:paraId="492C8B63" w14:textId="77777777" w:rsidTr="00C3001A">
        <w:trPr>
          <w:trHeight w:val="20"/>
          <w:jc w:val="center"/>
        </w:trPr>
        <w:tc>
          <w:tcPr>
            <w:tcW w:w="1351" w:type="dxa"/>
          </w:tcPr>
          <w:p w14:paraId="61726830" w14:textId="77777777" w:rsidR="00C3001A" w:rsidRPr="00C3001A" w:rsidRDefault="00C3001A" w:rsidP="00C3001A">
            <w:pPr>
              <w:tabs>
                <w:tab w:val="left" w:pos="3360"/>
              </w:tabs>
              <w:suppressAutoHyphens/>
              <w:spacing w:after="0"/>
              <w:jc w:val="left"/>
              <w:textDirection w:val="btLr"/>
              <w:textAlignment w:val="top"/>
              <w:rPr>
                <w:rFonts w:eastAsia="Times New Roman" w:cs="Times New Roman"/>
                <w:position w:val="-1"/>
                <w:szCs w:val="24"/>
              </w:rPr>
            </w:pPr>
            <w:r w:rsidRPr="00C3001A">
              <w:rPr>
                <w:rFonts w:eastAsia="Times New Roman" w:cs="Times New Roman"/>
                <w:position w:val="-1"/>
                <w:szCs w:val="24"/>
              </w:rPr>
              <w:t>Yüksek Lisans</w:t>
            </w:r>
          </w:p>
        </w:tc>
        <w:tc>
          <w:tcPr>
            <w:tcW w:w="5386" w:type="dxa"/>
          </w:tcPr>
          <w:p w14:paraId="7D13F3A4" w14:textId="676DE335" w:rsidR="00C3001A" w:rsidRPr="00C3001A" w:rsidRDefault="00C3001A" w:rsidP="00C3001A">
            <w:pPr>
              <w:tabs>
                <w:tab w:val="left" w:pos="3360"/>
              </w:tabs>
              <w:suppressAutoHyphens/>
              <w:spacing w:after="0"/>
              <w:jc w:val="left"/>
              <w:textDirection w:val="btLr"/>
              <w:textAlignment w:val="top"/>
              <w:rPr>
                <w:rFonts w:eastAsia="Times New Roman" w:cs="Times New Roman"/>
                <w:position w:val="-1"/>
                <w:szCs w:val="24"/>
              </w:rPr>
            </w:pPr>
            <w:r w:rsidRPr="007567CC">
              <w:t>Aydın</w:t>
            </w:r>
            <w:r>
              <w:t xml:space="preserve"> </w:t>
            </w:r>
            <w:r w:rsidRPr="007567CC">
              <w:t>Adnan</w:t>
            </w:r>
            <w:r>
              <w:t xml:space="preserve"> </w:t>
            </w:r>
            <w:r w:rsidRPr="007567CC">
              <w:t>Menderes</w:t>
            </w:r>
            <w:r>
              <w:t xml:space="preserve"> </w:t>
            </w:r>
            <w:r w:rsidRPr="007567CC">
              <w:t>Üniversitesi-</w:t>
            </w:r>
            <w:r>
              <w:t xml:space="preserve"> </w:t>
            </w:r>
            <w:r w:rsidRPr="007567CC">
              <w:t>Sağlık</w:t>
            </w:r>
            <w:r>
              <w:t xml:space="preserve"> </w:t>
            </w:r>
            <w:r w:rsidRPr="007567CC">
              <w:t>Bilimleri</w:t>
            </w:r>
            <w:r>
              <w:t xml:space="preserve"> </w:t>
            </w:r>
            <w:r w:rsidRPr="007567CC">
              <w:t>Enstitüsü,</w:t>
            </w:r>
            <w:r>
              <w:t xml:space="preserve"> </w:t>
            </w:r>
            <w:r w:rsidRPr="007567CC">
              <w:t>Hareket</w:t>
            </w:r>
            <w:r>
              <w:t xml:space="preserve"> </w:t>
            </w:r>
            <w:r w:rsidRPr="007567CC">
              <w:t>ve</w:t>
            </w:r>
            <w:r>
              <w:t xml:space="preserve"> </w:t>
            </w:r>
            <w:r w:rsidRPr="007567CC">
              <w:t>Antrenman</w:t>
            </w:r>
            <w:r>
              <w:t xml:space="preserve"> </w:t>
            </w:r>
            <w:r w:rsidRPr="007567CC">
              <w:t>Bilimleri</w:t>
            </w:r>
          </w:p>
        </w:tc>
        <w:tc>
          <w:tcPr>
            <w:tcW w:w="2030" w:type="dxa"/>
          </w:tcPr>
          <w:p w14:paraId="0176E49A" w14:textId="60532908" w:rsidR="00C3001A" w:rsidRPr="00C3001A" w:rsidRDefault="00C3001A" w:rsidP="00C3001A">
            <w:pPr>
              <w:tabs>
                <w:tab w:val="left" w:pos="3360"/>
              </w:tabs>
              <w:suppressAutoHyphens/>
              <w:spacing w:after="0"/>
              <w:jc w:val="left"/>
              <w:textDirection w:val="btLr"/>
              <w:textAlignment w:val="top"/>
              <w:rPr>
                <w:rFonts w:eastAsia="Times New Roman" w:cs="Times New Roman"/>
                <w:position w:val="-1"/>
                <w:szCs w:val="24"/>
                <w:highlight w:val="yellow"/>
              </w:rPr>
            </w:pPr>
          </w:p>
        </w:tc>
      </w:tr>
      <w:tr w:rsidR="00C3001A" w:rsidRPr="00C3001A" w14:paraId="7168E62C" w14:textId="77777777" w:rsidTr="00C3001A">
        <w:trPr>
          <w:trHeight w:val="20"/>
          <w:jc w:val="center"/>
        </w:trPr>
        <w:tc>
          <w:tcPr>
            <w:tcW w:w="1351" w:type="dxa"/>
            <w:tcBorders>
              <w:bottom w:val="single" w:sz="4" w:space="0" w:color="auto"/>
            </w:tcBorders>
          </w:tcPr>
          <w:p w14:paraId="4CEC2B95" w14:textId="77777777" w:rsidR="00C3001A" w:rsidRPr="00C3001A" w:rsidRDefault="00C3001A" w:rsidP="00C3001A">
            <w:pPr>
              <w:tabs>
                <w:tab w:val="left" w:pos="3360"/>
              </w:tabs>
              <w:suppressAutoHyphens/>
              <w:spacing w:after="0"/>
              <w:jc w:val="left"/>
              <w:textDirection w:val="btLr"/>
              <w:textAlignment w:val="top"/>
              <w:rPr>
                <w:rFonts w:eastAsia="Times New Roman" w:cs="Times New Roman"/>
                <w:position w:val="-1"/>
                <w:szCs w:val="24"/>
              </w:rPr>
            </w:pPr>
            <w:r w:rsidRPr="00C3001A">
              <w:rPr>
                <w:rFonts w:eastAsia="Times New Roman" w:cs="Times New Roman"/>
                <w:position w:val="-1"/>
                <w:szCs w:val="24"/>
              </w:rPr>
              <w:t>Lisans</w:t>
            </w:r>
          </w:p>
        </w:tc>
        <w:tc>
          <w:tcPr>
            <w:tcW w:w="5386" w:type="dxa"/>
            <w:tcBorders>
              <w:bottom w:val="single" w:sz="4" w:space="0" w:color="auto"/>
            </w:tcBorders>
          </w:tcPr>
          <w:p w14:paraId="1B50D789" w14:textId="744B67D1" w:rsidR="00C3001A" w:rsidRPr="00C3001A" w:rsidRDefault="00C3001A" w:rsidP="00C3001A">
            <w:pPr>
              <w:tabs>
                <w:tab w:val="left" w:pos="3360"/>
              </w:tabs>
              <w:suppressAutoHyphens/>
              <w:spacing w:after="0"/>
              <w:jc w:val="left"/>
              <w:textDirection w:val="btLr"/>
              <w:textAlignment w:val="top"/>
              <w:rPr>
                <w:rFonts w:eastAsia="Times New Roman" w:cs="Times New Roman"/>
                <w:position w:val="-1"/>
                <w:szCs w:val="24"/>
              </w:rPr>
            </w:pPr>
            <w:r w:rsidRPr="007567CC">
              <w:t>Aydın</w:t>
            </w:r>
            <w:r>
              <w:t xml:space="preserve"> </w:t>
            </w:r>
            <w:r w:rsidRPr="007567CC">
              <w:t>Adnan</w:t>
            </w:r>
            <w:r>
              <w:t xml:space="preserve"> </w:t>
            </w:r>
            <w:r w:rsidRPr="007567CC">
              <w:t>Menderes</w:t>
            </w:r>
            <w:r>
              <w:t xml:space="preserve"> </w:t>
            </w:r>
            <w:r w:rsidRPr="007567CC">
              <w:t>Üniversitesi-</w:t>
            </w:r>
            <w:r>
              <w:t xml:space="preserve"> </w:t>
            </w:r>
            <w:r w:rsidRPr="007567CC">
              <w:t>Antrenörlük</w:t>
            </w:r>
            <w:r>
              <w:t xml:space="preserve"> </w:t>
            </w:r>
            <w:r w:rsidRPr="007567CC">
              <w:t>Eğitimi</w:t>
            </w:r>
          </w:p>
        </w:tc>
        <w:tc>
          <w:tcPr>
            <w:tcW w:w="2030" w:type="dxa"/>
            <w:tcBorders>
              <w:bottom w:val="single" w:sz="4" w:space="0" w:color="auto"/>
            </w:tcBorders>
          </w:tcPr>
          <w:p w14:paraId="07696589" w14:textId="26959047" w:rsidR="00C3001A" w:rsidRPr="00C3001A" w:rsidRDefault="00C3001A" w:rsidP="00C3001A">
            <w:pPr>
              <w:tabs>
                <w:tab w:val="left" w:pos="3360"/>
              </w:tabs>
              <w:suppressAutoHyphens/>
              <w:spacing w:after="0"/>
              <w:jc w:val="left"/>
              <w:textDirection w:val="btLr"/>
              <w:textAlignment w:val="top"/>
              <w:rPr>
                <w:rFonts w:eastAsia="Times New Roman" w:cs="Times New Roman"/>
                <w:position w:val="-1"/>
                <w:szCs w:val="24"/>
              </w:rPr>
            </w:pPr>
          </w:p>
        </w:tc>
      </w:tr>
    </w:tbl>
    <w:p w14:paraId="2F74501C" w14:textId="77777777" w:rsidR="00C3001A" w:rsidRPr="00C3001A" w:rsidRDefault="00C3001A" w:rsidP="00C3001A">
      <w:pPr>
        <w:tabs>
          <w:tab w:val="left" w:pos="3360"/>
        </w:tabs>
        <w:suppressAutoHyphens/>
        <w:spacing w:after="120"/>
        <w:ind w:firstLine="567"/>
        <w:textDirection w:val="btLr"/>
        <w:textAlignment w:val="top"/>
        <w:rPr>
          <w:rFonts w:eastAsia="Times New Roman" w:cs="Times New Roman"/>
          <w:position w:val="-1"/>
          <w:szCs w:val="24"/>
        </w:rPr>
      </w:pPr>
    </w:p>
    <w:p w14:paraId="1C31FECB" w14:textId="77777777" w:rsidR="00C3001A" w:rsidRPr="00C3001A" w:rsidRDefault="00C3001A" w:rsidP="00C3001A">
      <w:pPr>
        <w:tabs>
          <w:tab w:val="left" w:pos="3360"/>
        </w:tabs>
        <w:spacing w:after="120"/>
        <w:rPr>
          <w:rFonts w:eastAsia="Times New Roman" w:cs="Times New Roman"/>
          <w:b/>
          <w:szCs w:val="24"/>
        </w:rPr>
      </w:pPr>
      <w:r w:rsidRPr="00C3001A">
        <w:rPr>
          <w:rFonts w:eastAsia="Times New Roman" w:cs="Times New Roman"/>
          <w:b/>
          <w:szCs w:val="24"/>
        </w:rPr>
        <w:t>BURSLAR ve ÖDÜLLER</w:t>
      </w:r>
    </w:p>
    <w:p w14:paraId="45086333" w14:textId="77777777" w:rsidR="00C3001A" w:rsidRPr="00C3001A" w:rsidRDefault="00C3001A" w:rsidP="00C3001A">
      <w:pPr>
        <w:tabs>
          <w:tab w:val="left" w:pos="3360"/>
        </w:tabs>
        <w:suppressAutoHyphens/>
        <w:spacing w:after="120"/>
        <w:ind w:firstLine="567"/>
        <w:textDirection w:val="btLr"/>
        <w:textAlignment w:val="top"/>
        <w:rPr>
          <w:rFonts w:eastAsia="Times New Roman" w:cs="Times New Roman"/>
          <w:position w:val="-1"/>
          <w:szCs w:val="24"/>
        </w:rPr>
      </w:pPr>
    </w:p>
    <w:p w14:paraId="6DD270DE" w14:textId="77777777" w:rsidR="00C3001A" w:rsidRPr="00C3001A" w:rsidRDefault="00C3001A" w:rsidP="00C3001A">
      <w:pPr>
        <w:tabs>
          <w:tab w:val="left" w:pos="3360"/>
        </w:tabs>
        <w:suppressAutoHyphens/>
        <w:spacing w:after="120"/>
        <w:textDirection w:val="btLr"/>
        <w:textAlignment w:val="top"/>
        <w:rPr>
          <w:rFonts w:eastAsia="Times New Roman" w:cs="Times New Roman"/>
          <w:b/>
          <w:position w:val="-1"/>
          <w:szCs w:val="24"/>
        </w:rPr>
      </w:pPr>
      <w:r w:rsidRPr="00C3001A">
        <w:rPr>
          <w:rFonts w:eastAsia="Times New Roman" w:cs="Times New Roman"/>
          <w:b/>
          <w:position w:val="-1"/>
          <w:szCs w:val="24"/>
        </w:rPr>
        <w:t>İŞ DENEYİMİ</w:t>
      </w:r>
    </w:p>
    <w:tbl>
      <w:tblPr>
        <w:tblW w:w="8679" w:type="dxa"/>
        <w:jc w:val="center"/>
        <w:tblLook w:val="04A0" w:firstRow="1" w:lastRow="0" w:firstColumn="1" w:lastColumn="0" w:noHBand="0" w:noVBand="1"/>
      </w:tblPr>
      <w:tblGrid>
        <w:gridCol w:w="1307"/>
        <w:gridCol w:w="4923"/>
        <w:gridCol w:w="2449"/>
      </w:tblGrid>
      <w:tr w:rsidR="00C3001A" w:rsidRPr="00C3001A" w14:paraId="136C784E" w14:textId="77777777" w:rsidTr="00576E48">
        <w:trPr>
          <w:trHeight w:val="20"/>
          <w:jc w:val="center"/>
        </w:trPr>
        <w:tc>
          <w:tcPr>
            <w:tcW w:w="1307" w:type="dxa"/>
            <w:tcBorders>
              <w:top w:val="single" w:sz="4" w:space="0" w:color="auto"/>
              <w:bottom w:val="single" w:sz="4" w:space="0" w:color="auto"/>
            </w:tcBorders>
            <w:vAlign w:val="center"/>
          </w:tcPr>
          <w:p w14:paraId="3D40F095" w14:textId="77777777" w:rsidR="00C3001A" w:rsidRPr="00C3001A" w:rsidRDefault="00C3001A" w:rsidP="00C3001A">
            <w:pPr>
              <w:tabs>
                <w:tab w:val="left" w:pos="3360"/>
              </w:tabs>
              <w:suppressAutoHyphens/>
              <w:spacing w:after="0"/>
              <w:textDirection w:val="btLr"/>
              <w:textAlignment w:val="top"/>
              <w:rPr>
                <w:rFonts w:eastAsia="Times New Roman" w:cs="Times New Roman"/>
                <w:b/>
                <w:position w:val="-1"/>
                <w:szCs w:val="24"/>
              </w:rPr>
            </w:pPr>
            <w:r w:rsidRPr="00C3001A">
              <w:rPr>
                <w:rFonts w:eastAsia="Times New Roman" w:cs="Times New Roman"/>
                <w:b/>
                <w:position w:val="-1"/>
                <w:szCs w:val="24"/>
              </w:rPr>
              <w:t>Yıl</w:t>
            </w:r>
          </w:p>
        </w:tc>
        <w:tc>
          <w:tcPr>
            <w:tcW w:w="4923" w:type="dxa"/>
            <w:tcBorders>
              <w:top w:val="single" w:sz="4" w:space="0" w:color="auto"/>
              <w:bottom w:val="single" w:sz="4" w:space="0" w:color="auto"/>
            </w:tcBorders>
            <w:vAlign w:val="center"/>
          </w:tcPr>
          <w:p w14:paraId="7F5A483C" w14:textId="77777777" w:rsidR="00C3001A" w:rsidRPr="00C3001A" w:rsidRDefault="00C3001A" w:rsidP="00C3001A">
            <w:pPr>
              <w:tabs>
                <w:tab w:val="left" w:pos="3360"/>
              </w:tabs>
              <w:suppressAutoHyphens/>
              <w:spacing w:after="0"/>
              <w:textDirection w:val="btLr"/>
              <w:textAlignment w:val="top"/>
              <w:rPr>
                <w:rFonts w:eastAsia="Times New Roman" w:cs="Times New Roman"/>
                <w:b/>
                <w:position w:val="-1"/>
                <w:szCs w:val="24"/>
              </w:rPr>
            </w:pPr>
            <w:r w:rsidRPr="00C3001A">
              <w:rPr>
                <w:rFonts w:eastAsia="Times New Roman" w:cs="Times New Roman"/>
                <w:b/>
                <w:position w:val="-1"/>
                <w:szCs w:val="24"/>
              </w:rPr>
              <w:t>Yer/Kurum</w:t>
            </w:r>
          </w:p>
        </w:tc>
        <w:tc>
          <w:tcPr>
            <w:tcW w:w="2449" w:type="dxa"/>
            <w:tcBorders>
              <w:top w:val="single" w:sz="4" w:space="0" w:color="auto"/>
              <w:bottom w:val="single" w:sz="4" w:space="0" w:color="auto"/>
            </w:tcBorders>
            <w:vAlign w:val="center"/>
          </w:tcPr>
          <w:p w14:paraId="45922A45" w14:textId="77777777" w:rsidR="00C3001A" w:rsidRPr="00C3001A" w:rsidRDefault="00C3001A" w:rsidP="00C3001A">
            <w:pPr>
              <w:tabs>
                <w:tab w:val="left" w:pos="3360"/>
              </w:tabs>
              <w:suppressAutoHyphens/>
              <w:spacing w:after="0"/>
              <w:textDirection w:val="btLr"/>
              <w:textAlignment w:val="top"/>
              <w:rPr>
                <w:rFonts w:eastAsia="Times New Roman" w:cs="Times New Roman"/>
                <w:b/>
                <w:position w:val="-1"/>
                <w:szCs w:val="24"/>
              </w:rPr>
            </w:pPr>
            <w:r w:rsidRPr="00C3001A">
              <w:rPr>
                <w:rFonts w:eastAsia="Times New Roman" w:cs="Times New Roman"/>
                <w:b/>
                <w:position w:val="-1"/>
                <w:szCs w:val="24"/>
              </w:rPr>
              <w:t>Unvan</w:t>
            </w:r>
          </w:p>
        </w:tc>
      </w:tr>
      <w:tr w:rsidR="00C3001A" w:rsidRPr="00C3001A" w14:paraId="0C5608AD" w14:textId="77777777" w:rsidTr="00576E48">
        <w:trPr>
          <w:trHeight w:val="20"/>
          <w:jc w:val="center"/>
        </w:trPr>
        <w:tc>
          <w:tcPr>
            <w:tcW w:w="1307" w:type="dxa"/>
            <w:tcBorders>
              <w:top w:val="single" w:sz="4" w:space="0" w:color="auto"/>
              <w:bottom w:val="single" w:sz="4" w:space="0" w:color="auto"/>
            </w:tcBorders>
          </w:tcPr>
          <w:p w14:paraId="434FF6A4" w14:textId="2152C60C" w:rsidR="00C3001A" w:rsidRPr="00C3001A" w:rsidRDefault="00C3001A" w:rsidP="00C3001A">
            <w:pPr>
              <w:tabs>
                <w:tab w:val="left" w:pos="3360"/>
              </w:tabs>
              <w:suppressAutoHyphens/>
              <w:spacing w:after="0"/>
              <w:jc w:val="left"/>
              <w:textDirection w:val="btLr"/>
              <w:textAlignment w:val="top"/>
              <w:rPr>
                <w:rFonts w:eastAsia="Times New Roman" w:cs="Times New Roman"/>
                <w:position w:val="-1"/>
                <w:szCs w:val="24"/>
              </w:rPr>
            </w:pPr>
          </w:p>
        </w:tc>
        <w:tc>
          <w:tcPr>
            <w:tcW w:w="4923" w:type="dxa"/>
            <w:tcBorders>
              <w:top w:val="single" w:sz="4" w:space="0" w:color="auto"/>
              <w:bottom w:val="single" w:sz="4" w:space="0" w:color="auto"/>
            </w:tcBorders>
          </w:tcPr>
          <w:p w14:paraId="6DB5D528" w14:textId="680BA200" w:rsidR="00C3001A" w:rsidRPr="00C3001A" w:rsidRDefault="00C3001A" w:rsidP="00C3001A">
            <w:pPr>
              <w:tabs>
                <w:tab w:val="left" w:pos="3360"/>
              </w:tabs>
              <w:suppressAutoHyphens/>
              <w:spacing w:after="0"/>
              <w:jc w:val="left"/>
              <w:textDirection w:val="btLr"/>
              <w:textAlignment w:val="top"/>
              <w:rPr>
                <w:rFonts w:eastAsia="Times New Roman" w:cs="Times New Roman"/>
                <w:position w:val="-1"/>
                <w:szCs w:val="24"/>
              </w:rPr>
            </w:pPr>
          </w:p>
        </w:tc>
        <w:tc>
          <w:tcPr>
            <w:tcW w:w="2449" w:type="dxa"/>
            <w:tcBorders>
              <w:top w:val="single" w:sz="4" w:space="0" w:color="auto"/>
              <w:bottom w:val="single" w:sz="4" w:space="0" w:color="auto"/>
            </w:tcBorders>
          </w:tcPr>
          <w:p w14:paraId="73BF48BA" w14:textId="33553CD6" w:rsidR="00C3001A" w:rsidRPr="00C3001A" w:rsidRDefault="00C3001A" w:rsidP="00C3001A">
            <w:pPr>
              <w:tabs>
                <w:tab w:val="left" w:pos="3360"/>
              </w:tabs>
              <w:suppressAutoHyphens/>
              <w:spacing w:after="0"/>
              <w:jc w:val="left"/>
              <w:textDirection w:val="btLr"/>
              <w:textAlignment w:val="top"/>
              <w:rPr>
                <w:rFonts w:eastAsia="Times New Roman" w:cs="Times New Roman"/>
                <w:position w:val="-1"/>
                <w:szCs w:val="24"/>
              </w:rPr>
            </w:pPr>
          </w:p>
        </w:tc>
      </w:tr>
    </w:tbl>
    <w:p w14:paraId="5B978720" w14:textId="77777777" w:rsidR="00C3001A" w:rsidRPr="00C3001A" w:rsidRDefault="00C3001A" w:rsidP="00C3001A">
      <w:pPr>
        <w:tabs>
          <w:tab w:val="left" w:pos="3360"/>
        </w:tabs>
        <w:suppressAutoHyphens/>
        <w:spacing w:after="0"/>
        <w:jc w:val="left"/>
        <w:textDirection w:val="btLr"/>
        <w:textAlignment w:val="top"/>
        <w:rPr>
          <w:rFonts w:eastAsia="Times New Roman" w:cs="Times New Roman"/>
          <w:position w:val="-1"/>
          <w:szCs w:val="24"/>
        </w:rPr>
      </w:pPr>
    </w:p>
    <w:p w14:paraId="5F27ABE4" w14:textId="77777777" w:rsidR="00C3001A" w:rsidRPr="002F3867" w:rsidRDefault="00C3001A" w:rsidP="00C3001A">
      <w:pPr>
        <w:tabs>
          <w:tab w:val="left" w:pos="2620"/>
          <w:tab w:val="left" w:pos="3540"/>
        </w:tabs>
        <w:spacing w:after="120"/>
        <w:rPr>
          <w:rFonts w:eastAsia="Times New Roman" w:cs="Times New Roman"/>
          <w:b/>
          <w:szCs w:val="24"/>
        </w:rPr>
      </w:pPr>
      <w:r w:rsidRPr="002F3867">
        <w:rPr>
          <w:rFonts w:eastAsia="Times New Roman" w:cs="Times New Roman"/>
          <w:b/>
          <w:szCs w:val="24"/>
        </w:rPr>
        <w:t>AKADEMİK YAYINLAR</w:t>
      </w:r>
    </w:p>
    <w:p w14:paraId="0FFA3ECB" w14:textId="77777777" w:rsidR="00C3001A" w:rsidRPr="002F3867" w:rsidRDefault="00C3001A" w:rsidP="00C3001A">
      <w:pPr>
        <w:tabs>
          <w:tab w:val="left" w:pos="2620"/>
          <w:tab w:val="left" w:pos="3540"/>
        </w:tabs>
        <w:spacing w:after="120"/>
        <w:rPr>
          <w:rFonts w:eastAsia="Times New Roman" w:cs="Times New Roman"/>
          <w:b/>
          <w:szCs w:val="24"/>
          <w:lang w:eastAsia="tr-TR"/>
        </w:rPr>
      </w:pPr>
      <w:r w:rsidRPr="002F3867">
        <w:rPr>
          <w:rFonts w:eastAsia="Times New Roman" w:cs="Times New Roman"/>
          <w:b/>
          <w:szCs w:val="24"/>
          <w:lang w:eastAsia="tr-TR"/>
        </w:rPr>
        <w:t>1.</w:t>
      </w:r>
      <w:r w:rsidRPr="002F3867">
        <w:rPr>
          <w:rFonts w:eastAsia="Times New Roman" w:cs="Times New Roman"/>
          <w:szCs w:val="24"/>
          <w:lang w:eastAsia="tr-TR"/>
        </w:rPr>
        <w:t xml:space="preserve"> </w:t>
      </w:r>
      <w:r w:rsidRPr="002F3867">
        <w:rPr>
          <w:rFonts w:eastAsia="Times New Roman" w:cs="Times New Roman"/>
          <w:b/>
          <w:szCs w:val="24"/>
          <w:lang w:eastAsia="tr-TR"/>
        </w:rPr>
        <w:t>MAKALELER</w:t>
      </w:r>
    </w:p>
    <w:p w14:paraId="70B6898E" w14:textId="77777777" w:rsidR="00C3001A" w:rsidRPr="002F3867" w:rsidRDefault="00C3001A" w:rsidP="00C3001A">
      <w:pPr>
        <w:tabs>
          <w:tab w:val="left" w:pos="2620"/>
          <w:tab w:val="left" w:pos="3540"/>
        </w:tabs>
        <w:spacing w:after="120"/>
        <w:rPr>
          <w:rFonts w:eastAsia="Times New Roman" w:cs="Times New Roman"/>
          <w:b/>
          <w:szCs w:val="24"/>
        </w:rPr>
      </w:pPr>
      <w:r w:rsidRPr="002F3867">
        <w:rPr>
          <w:rFonts w:eastAsia="Times New Roman" w:cs="Times New Roman"/>
          <w:b/>
          <w:szCs w:val="24"/>
        </w:rPr>
        <w:t>2. PROJELER</w:t>
      </w:r>
    </w:p>
    <w:p w14:paraId="27BF4773" w14:textId="77777777" w:rsidR="00C3001A" w:rsidRPr="002F3867" w:rsidRDefault="00C3001A" w:rsidP="00C3001A">
      <w:pPr>
        <w:autoSpaceDE w:val="0"/>
        <w:autoSpaceDN w:val="0"/>
        <w:adjustRightInd w:val="0"/>
        <w:spacing w:after="120"/>
        <w:rPr>
          <w:rFonts w:eastAsia="Times New Roman" w:cs="Times New Roman"/>
          <w:b/>
          <w:bCs/>
          <w:color w:val="000000"/>
          <w:szCs w:val="24"/>
          <w:lang w:eastAsia="en-GB"/>
        </w:rPr>
      </w:pPr>
      <w:r w:rsidRPr="002F3867">
        <w:rPr>
          <w:rFonts w:eastAsia="Times New Roman" w:cs="Times New Roman"/>
          <w:b/>
          <w:color w:val="000000"/>
          <w:szCs w:val="24"/>
          <w:lang w:eastAsia="en-GB"/>
        </w:rPr>
        <w:t>3. BİLDİRİLER</w:t>
      </w:r>
    </w:p>
    <w:p w14:paraId="7024BF32" w14:textId="77777777" w:rsidR="00C3001A" w:rsidRPr="002F3867" w:rsidRDefault="00C3001A" w:rsidP="00C3001A">
      <w:pPr>
        <w:tabs>
          <w:tab w:val="left" w:pos="2620"/>
          <w:tab w:val="left" w:pos="3540"/>
        </w:tabs>
        <w:spacing w:after="120"/>
        <w:ind w:left="284"/>
        <w:rPr>
          <w:rFonts w:eastAsia="Times New Roman" w:cs="Times New Roman"/>
          <w:b/>
          <w:szCs w:val="24"/>
        </w:rPr>
      </w:pPr>
      <w:r w:rsidRPr="002F3867">
        <w:rPr>
          <w:rFonts w:eastAsia="Times New Roman" w:cs="Times New Roman"/>
          <w:b/>
          <w:szCs w:val="24"/>
        </w:rPr>
        <w:t>A) Uluslararası Kongrelerde Sunulan Bildiriler</w:t>
      </w:r>
    </w:p>
    <w:p w14:paraId="6C11287A" w14:textId="7F849159" w:rsidR="00593A9E" w:rsidRPr="007567CC" w:rsidRDefault="00C3001A" w:rsidP="00C3001A">
      <w:pPr>
        <w:tabs>
          <w:tab w:val="left" w:pos="2620"/>
          <w:tab w:val="left" w:pos="3540"/>
        </w:tabs>
        <w:spacing w:after="120"/>
        <w:ind w:left="284"/>
        <w:rPr>
          <w:rFonts w:cs="Times New Roman"/>
          <w:szCs w:val="24"/>
        </w:rPr>
      </w:pPr>
      <w:r w:rsidRPr="002F3867">
        <w:rPr>
          <w:rFonts w:eastAsia="Times New Roman" w:cs="Times New Roman"/>
          <w:b/>
          <w:szCs w:val="24"/>
        </w:rPr>
        <w:t>B) Ulusal Kongrelerde Sunulan Bildiriler</w:t>
      </w:r>
    </w:p>
    <w:sectPr w:rsidR="00593A9E" w:rsidRPr="007567CC" w:rsidSect="003567EF">
      <w:pgSz w:w="11906" w:h="16838"/>
      <w:pgMar w:top="1418" w:right="1304" w:bottom="1418" w:left="1701" w:header="85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40DCD" w14:textId="77777777" w:rsidR="00470282" w:rsidRDefault="00470282" w:rsidP="00C45E19">
      <w:pPr>
        <w:spacing w:after="0" w:line="240" w:lineRule="auto"/>
      </w:pPr>
      <w:r>
        <w:separator/>
      </w:r>
    </w:p>
  </w:endnote>
  <w:endnote w:type="continuationSeparator" w:id="0">
    <w:p w14:paraId="682B2DB2" w14:textId="77777777" w:rsidR="00470282" w:rsidRDefault="00470282" w:rsidP="00C4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MS Mincho"/>
    <w:charset w:val="80"/>
    <w:family w:val="auto"/>
    <w:pitch w:val="default"/>
    <w:sig w:usb0="00000000" w:usb1="08070000" w:usb2="00000010" w:usb3="00000000" w:csb0="00020010" w:csb1="00000000"/>
  </w:font>
  <w:font w:name="Aptos">
    <w:altName w:val="Arial"/>
    <w:charset w:val="00"/>
    <w:family w:val="swiss"/>
    <w:pitch w:val="variable"/>
    <w:sig w:usb0="00000001" w:usb1="0000000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099913095"/>
      <w:docPartObj>
        <w:docPartGallery w:val="Page Numbers (Bottom of Page)"/>
        <w:docPartUnique/>
      </w:docPartObj>
    </w:sdtPr>
    <w:sdtContent>
      <w:p w14:paraId="1C400777" w14:textId="2C219E6F" w:rsidR="00E119B5" w:rsidRPr="003567EF" w:rsidRDefault="00E119B5">
        <w:pPr>
          <w:pStyle w:val="Altbilgi"/>
          <w:jc w:val="right"/>
          <w:rPr>
            <w:sz w:val="22"/>
          </w:rPr>
        </w:pPr>
        <w:r w:rsidRPr="003567EF">
          <w:rPr>
            <w:sz w:val="22"/>
          </w:rPr>
          <w:fldChar w:fldCharType="begin"/>
        </w:r>
        <w:r w:rsidRPr="003567EF">
          <w:rPr>
            <w:sz w:val="22"/>
          </w:rPr>
          <w:instrText>PAGE   \* MERGEFORMAT</w:instrText>
        </w:r>
        <w:r w:rsidRPr="003567EF">
          <w:rPr>
            <w:sz w:val="22"/>
          </w:rPr>
          <w:fldChar w:fldCharType="separate"/>
        </w:r>
        <w:r w:rsidR="00A317FD">
          <w:rPr>
            <w:noProof/>
            <w:sz w:val="22"/>
          </w:rPr>
          <w:t>i</w:t>
        </w:r>
        <w:r w:rsidRPr="003567EF">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54829" w14:textId="77777777" w:rsidR="00470282" w:rsidRDefault="00470282" w:rsidP="00C45E19">
      <w:pPr>
        <w:spacing w:after="0" w:line="240" w:lineRule="auto"/>
      </w:pPr>
      <w:r>
        <w:separator/>
      </w:r>
    </w:p>
  </w:footnote>
  <w:footnote w:type="continuationSeparator" w:id="0">
    <w:p w14:paraId="00C5F4AD" w14:textId="77777777" w:rsidR="00470282" w:rsidRDefault="00470282" w:rsidP="00C45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42CD"/>
    <w:multiLevelType w:val="hybridMultilevel"/>
    <w:tmpl w:val="BDAAC862"/>
    <w:lvl w:ilvl="0" w:tplc="4524D018">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3B042B"/>
    <w:multiLevelType w:val="multilevel"/>
    <w:tmpl w:val="5D12E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121891"/>
    <w:multiLevelType w:val="multilevel"/>
    <w:tmpl w:val="68E0F3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6E37A8"/>
    <w:multiLevelType w:val="multilevel"/>
    <w:tmpl w:val="BE7648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DC3DFD"/>
    <w:multiLevelType w:val="hybridMultilevel"/>
    <w:tmpl w:val="43D260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EDB1D58"/>
    <w:multiLevelType w:val="multilevel"/>
    <w:tmpl w:val="1C44D398"/>
    <w:lvl w:ilvl="0">
      <w:start w:val="1"/>
      <w:numFmt w:val="bullet"/>
      <w:suff w:val="space"/>
      <w:lvlText w:val=""/>
      <w:lvlJc w:val="left"/>
      <w:pPr>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53F11922"/>
    <w:multiLevelType w:val="multilevel"/>
    <w:tmpl w:val="A83C8612"/>
    <w:lvl w:ilvl="0">
      <w:start w:val="8"/>
      <w:numFmt w:val="decimal"/>
      <w:lvlText w:val="%1"/>
      <w:lvlJc w:val="left"/>
      <w:pPr>
        <w:ind w:left="1032" w:hanging="720"/>
      </w:pPr>
      <w:rPr>
        <w:rFonts w:hint="default"/>
        <w:lang w:val="tr-TR" w:eastAsia="en-US" w:bidi="ar-SA"/>
      </w:rPr>
    </w:lvl>
    <w:lvl w:ilvl="1">
      <w:start w:val="8"/>
      <w:numFmt w:val="decimal"/>
      <w:lvlText w:val="%1.%2."/>
      <w:lvlJc w:val="left"/>
      <w:pPr>
        <w:ind w:left="1032" w:hanging="720"/>
      </w:pPr>
      <w:rPr>
        <w:rFonts w:ascii="Times New Roman" w:eastAsia="Times New Roman" w:hAnsi="Times New Roman" w:cs="Times New Roman" w:hint="default"/>
        <w:b/>
        <w:bCs/>
        <w:w w:val="99"/>
        <w:sz w:val="26"/>
        <w:szCs w:val="26"/>
        <w:lang w:val="tr-TR" w:eastAsia="en-US" w:bidi="ar-SA"/>
      </w:rPr>
    </w:lvl>
    <w:lvl w:ilvl="2">
      <w:numFmt w:val="bullet"/>
      <w:lvlText w:val="•"/>
      <w:lvlJc w:val="left"/>
      <w:pPr>
        <w:ind w:left="2741" w:hanging="720"/>
      </w:pPr>
      <w:rPr>
        <w:rFonts w:hint="default"/>
        <w:lang w:val="tr-TR" w:eastAsia="en-US" w:bidi="ar-SA"/>
      </w:rPr>
    </w:lvl>
    <w:lvl w:ilvl="3">
      <w:numFmt w:val="bullet"/>
      <w:lvlText w:val="•"/>
      <w:lvlJc w:val="left"/>
      <w:pPr>
        <w:ind w:left="3591" w:hanging="720"/>
      </w:pPr>
      <w:rPr>
        <w:rFonts w:hint="default"/>
        <w:lang w:val="tr-TR" w:eastAsia="en-US" w:bidi="ar-SA"/>
      </w:rPr>
    </w:lvl>
    <w:lvl w:ilvl="4">
      <w:numFmt w:val="bullet"/>
      <w:lvlText w:val="•"/>
      <w:lvlJc w:val="left"/>
      <w:pPr>
        <w:ind w:left="4442" w:hanging="720"/>
      </w:pPr>
      <w:rPr>
        <w:rFonts w:hint="default"/>
        <w:lang w:val="tr-TR" w:eastAsia="en-US" w:bidi="ar-SA"/>
      </w:rPr>
    </w:lvl>
    <w:lvl w:ilvl="5">
      <w:numFmt w:val="bullet"/>
      <w:lvlText w:val="•"/>
      <w:lvlJc w:val="left"/>
      <w:pPr>
        <w:ind w:left="5293" w:hanging="720"/>
      </w:pPr>
      <w:rPr>
        <w:rFonts w:hint="default"/>
        <w:lang w:val="tr-TR" w:eastAsia="en-US" w:bidi="ar-SA"/>
      </w:rPr>
    </w:lvl>
    <w:lvl w:ilvl="6">
      <w:numFmt w:val="bullet"/>
      <w:lvlText w:val="•"/>
      <w:lvlJc w:val="left"/>
      <w:pPr>
        <w:ind w:left="6143" w:hanging="720"/>
      </w:pPr>
      <w:rPr>
        <w:rFonts w:hint="default"/>
        <w:lang w:val="tr-TR" w:eastAsia="en-US" w:bidi="ar-SA"/>
      </w:rPr>
    </w:lvl>
    <w:lvl w:ilvl="7">
      <w:numFmt w:val="bullet"/>
      <w:lvlText w:val="•"/>
      <w:lvlJc w:val="left"/>
      <w:pPr>
        <w:ind w:left="6994" w:hanging="720"/>
      </w:pPr>
      <w:rPr>
        <w:rFonts w:hint="default"/>
        <w:lang w:val="tr-TR" w:eastAsia="en-US" w:bidi="ar-SA"/>
      </w:rPr>
    </w:lvl>
    <w:lvl w:ilvl="8">
      <w:numFmt w:val="bullet"/>
      <w:lvlText w:val="•"/>
      <w:lvlJc w:val="left"/>
      <w:pPr>
        <w:ind w:left="7845" w:hanging="720"/>
      </w:pPr>
      <w:rPr>
        <w:rFonts w:hint="default"/>
        <w:lang w:val="tr-TR" w:eastAsia="en-US" w:bidi="ar-SA"/>
      </w:rPr>
    </w:lvl>
  </w:abstractNum>
  <w:abstractNum w:abstractNumId="7">
    <w:nsid w:val="68AC66FC"/>
    <w:multiLevelType w:val="multilevel"/>
    <w:tmpl w:val="5D12E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761626"/>
    <w:multiLevelType w:val="multilevel"/>
    <w:tmpl w:val="BAB440D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nsid w:val="72CA7C4C"/>
    <w:multiLevelType w:val="multilevel"/>
    <w:tmpl w:val="7136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2"/>
  </w:num>
  <w:num w:numId="4">
    <w:abstractNumId w:val="9"/>
  </w:num>
  <w:num w:numId="5">
    <w:abstractNumId w:val="3"/>
  </w:num>
  <w:num w:numId="6">
    <w:abstractNumId w:val="4"/>
  </w:num>
  <w:num w:numId="7">
    <w:abstractNumId w:val="0"/>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26C"/>
    <w:rsid w:val="00011493"/>
    <w:rsid w:val="00022189"/>
    <w:rsid w:val="00036387"/>
    <w:rsid w:val="00041B77"/>
    <w:rsid w:val="0006685B"/>
    <w:rsid w:val="00073441"/>
    <w:rsid w:val="000C3375"/>
    <w:rsid w:val="000D6A58"/>
    <w:rsid w:val="000F0ED1"/>
    <w:rsid w:val="000F6351"/>
    <w:rsid w:val="000F6BBA"/>
    <w:rsid w:val="00112BBB"/>
    <w:rsid w:val="001139F0"/>
    <w:rsid w:val="00125238"/>
    <w:rsid w:val="00130ACD"/>
    <w:rsid w:val="00136092"/>
    <w:rsid w:val="00145186"/>
    <w:rsid w:val="0015080A"/>
    <w:rsid w:val="001553D2"/>
    <w:rsid w:val="00160074"/>
    <w:rsid w:val="00170D54"/>
    <w:rsid w:val="001858DC"/>
    <w:rsid w:val="0019669B"/>
    <w:rsid w:val="001975D7"/>
    <w:rsid w:val="001E012B"/>
    <w:rsid w:val="001F71C9"/>
    <w:rsid w:val="00201AB5"/>
    <w:rsid w:val="00216455"/>
    <w:rsid w:val="0022094D"/>
    <w:rsid w:val="00222A47"/>
    <w:rsid w:val="002306A8"/>
    <w:rsid w:val="0023216E"/>
    <w:rsid w:val="002349D2"/>
    <w:rsid w:val="00236B4B"/>
    <w:rsid w:val="00237D75"/>
    <w:rsid w:val="00251D5B"/>
    <w:rsid w:val="002534B9"/>
    <w:rsid w:val="00272E18"/>
    <w:rsid w:val="002B525C"/>
    <w:rsid w:val="002C0BA6"/>
    <w:rsid w:val="002C4E5F"/>
    <w:rsid w:val="002D1DF9"/>
    <w:rsid w:val="002E137C"/>
    <w:rsid w:val="002E5A2A"/>
    <w:rsid w:val="002F1595"/>
    <w:rsid w:val="002F3867"/>
    <w:rsid w:val="00303009"/>
    <w:rsid w:val="0031651B"/>
    <w:rsid w:val="00317A2C"/>
    <w:rsid w:val="00332D6F"/>
    <w:rsid w:val="00335651"/>
    <w:rsid w:val="00351673"/>
    <w:rsid w:val="00351DC5"/>
    <w:rsid w:val="00352C98"/>
    <w:rsid w:val="00355C57"/>
    <w:rsid w:val="003567EF"/>
    <w:rsid w:val="00356B30"/>
    <w:rsid w:val="003A1707"/>
    <w:rsid w:val="003B082A"/>
    <w:rsid w:val="003C4C0F"/>
    <w:rsid w:val="003D3601"/>
    <w:rsid w:val="003D7E1A"/>
    <w:rsid w:val="003F78C9"/>
    <w:rsid w:val="00404E4E"/>
    <w:rsid w:val="004070B6"/>
    <w:rsid w:val="004142A7"/>
    <w:rsid w:val="00422094"/>
    <w:rsid w:val="00422B9E"/>
    <w:rsid w:val="00427980"/>
    <w:rsid w:val="004323DF"/>
    <w:rsid w:val="004421FD"/>
    <w:rsid w:val="00447004"/>
    <w:rsid w:val="004471B2"/>
    <w:rsid w:val="004525A3"/>
    <w:rsid w:val="00470282"/>
    <w:rsid w:val="004865F6"/>
    <w:rsid w:val="004B01BF"/>
    <w:rsid w:val="004B65F0"/>
    <w:rsid w:val="004D107C"/>
    <w:rsid w:val="004D1AC9"/>
    <w:rsid w:val="004D7525"/>
    <w:rsid w:val="004F6FD8"/>
    <w:rsid w:val="00511E7F"/>
    <w:rsid w:val="00517AB3"/>
    <w:rsid w:val="00534948"/>
    <w:rsid w:val="005444A7"/>
    <w:rsid w:val="005455AE"/>
    <w:rsid w:val="005503CA"/>
    <w:rsid w:val="005521AA"/>
    <w:rsid w:val="00563661"/>
    <w:rsid w:val="0056389C"/>
    <w:rsid w:val="00575F67"/>
    <w:rsid w:val="00576E48"/>
    <w:rsid w:val="00582108"/>
    <w:rsid w:val="00582C44"/>
    <w:rsid w:val="00584EA0"/>
    <w:rsid w:val="005918A7"/>
    <w:rsid w:val="00593A9E"/>
    <w:rsid w:val="005941A8"/>
    <w:rsid w:val="005A6C35"/>
    <w:rsid w:val="005A7607"/>
    <w:rsid w:val="005B3297"/>
    <w:rsid w:val="005D4071"/>
    <w:rsid w:val="005E2E0F"/>
    <w:rsid w:val="005F23EE"/>
    <w:rsid w:val="00601D72"/>
    <w:rsid w:val="00603CC6"/>
    <w:rsid w:val="00615698"/>
    <w:rsid w:val="00621ECA"/>
    <w:rsid w:val="00622321"/>
    <w:rsid w:val="0063341C"/>
    <w:rsid w:val="00635AE2"/>
    <w:rsid w:val="00635EAC"/>
    <w:rsid w:val="00641985"/>
    <w:rsid w:val="00651BD4"/>
    <w:rsid w:val="00651C90"/>
    <w:rsid w:val="0066551B"/>
    <w:rsid w:val="00670454"/>
    <w:rsid w:val="0067737D"/>
    <w:rsid w:val="006963A1"/>
    <w:rsid w:val="006A01DF"/>
    <w:rsid w:val="006A359B"/>
    <w:rsid w:val="006B428A"/>
    <w:rsid w:val="006B5512"/>
    <w:rsid w:val="006B5A59"/>
    <w:rsid w:val="006B5BD4"/>
    <w:rsid w:val="006C0E20"/>
    <w:rsid w:val="006D64C2"/>
    <w:rsid w:val="006E000C"/>
    <w:rsid w:val="006E175C"/>
    <w:rsid w:val="006E5EE8"/>
    <w:rsid w:val="006F6ADB"/>
    <w:rsid w:val="007279C5"/>
    <w:rsid w:val="00732109"/>
    <w:rsid w:val="00753E6E"/>
    <w:rsid w:val="007567CC"/>
    <w:rsid w:val="0076290D"/>
    <w:rsid w:val="0077129A"/>
    <w:rsid w:val="00795750"/>
    <w:rsid w:val="007A2593"/>
    <w:rsid w:val="007E723E"/>
    <w:rsid w:val="00806EB8"/>
    <w:rsid w:val="00811D82"/>
    <w:rsid w:val="00816C14"/>
    <w:rsid w:val="0082174F"/>
    <w:rsid w:val="008223F6"/>
    <w:rsid w:val="0082731F"/>
    <w:rsid w:val="008447B0"/>
    <w:rsid w:val="00845E9F"/>
    <w:rsid w:val="00846507"/>
    <w:rsid w:val="008639EC"/>
    <w:rsid w:val="00884B32"/>
    <w:rsid w:val="00886A33"/>
    <w:rsid w:val="008D6D7E"/>
    <w:rsid w:val="008E6968"/>
    <w:rsid w:val="00905BFD"/>
    <w:rsid w:val="00907D89"/>
    <w:rsid w:val="0091626C"/>
    <w:rsid w:val="00917139"/>
    <w:rsid w:val="0092081F"/>
    <w:rsid w:val="00933CCA"/>
    <w:rsid w:val="009367E9"/>
    <w:rsid w:val="00951DE5"/>
    <w:rsid w:val="00954E3D"/>
    <w:rsid w:val="009674DB"/>
    <w:rsid w:val="009746E4"/>
    <w:rsid w:val="009863C8"/>
    <w:rsid w:val="00995833"/>
    <w:rsid w:val="009962B6"/>
    <w:rsid w:val="009C63B4"/>
    <w:rsid w:val="009D7078"/>
    <w:rsid w:val="009E1318"/>
    <w:rsid w:val="009E28E6"/>
    <w:rsid w:val="009E4D79"/>
    <w:rsid w:val="009F2EDC"/>
    <w:rsid w:val="009F3621"/>
    <w:rsid w:val="00A13649"/>
    <w:rsid w:val="00A235EF"/>
    <w:rsid w:val="00A23C2A"/>
    <w:rsid w:val="00A26FD8"/>
    <w:rsid w:val="00A27DD1"/>
    <w:rsid w:val="00A317FD"/>
    <w:rsid w:val="00A31EC5"/>
    <w:rsid w:val="00A54429"/>
    <w:rsid w:val="00A54FF8"/>
    <w:rsid w:val="00A55140"/>
    <w:rsid w:val="00AA0584"/>
    <w:rsid w:val="00AA27B5"/>
    <w:rsid w:val="00AC513D"/>
    <w:rsid w:val="00AE0B68"/>
    <w:rsid w:val="00AE26E4"/>
    <w:rsid w:val="00AF1065"/>
    <w:rsid w:val="00AF25F9"/>
    <w:rsid w:val="00AF44CA"/>
    <w:rsid w:val="00AF598A"/>
    <w:rsid w:val="00B2123A"/>
    <w:rsid w:val="00B24755"/>
    <w:rsid w:val="00B305DE"/>
    <w:rsid w:val="00B36EC1"/>
    <w:rsid w:val="00B833D2"/>
    <w:rsid w:val="00B87A39"/>
    <w:rsid w:val="00B902CA"/>
    <w:rsid w:val="00BA507D"/>
    <w:rsid w:val="00BB0C9A"/>
    <w:rsid w:val="00BB5222"/>
    <w:rsid w:val="00BD15ED"/>
    <w:rsid w:val="00BE6E2F"/>
    <w:rsid w:val="00BF141F"/>
    <w:rsid w:val="00BF5CF6"/>
    <w:rsid w:val="00BF78E3"/>
    <w:rsid w:val="00C040DF"/>
    <w:rsid w:val="00C07F8B"/>
    <w:rsid w:val="00C121D8"/>
    <w:rsid w:val="00C1572C"/>
    <w:rsid w:val="00C1743D"/>
    <w:rsid w:val="00C22C92"/>
    <w:rsid w:val="00C27EB5"/>
    <w:rsid w:val="00C27FDC"/>
    <w:rsid w:val="00C3001A"/>
    <w:rsid w:val="00C31F0A"/>
    <w:rsid w:val="00C331C0"/>
    <w:rsid w:val="00C36F54"/>
    <w:rsid w:val="00C45E19"/>
    <w:rsid w:val="00C47B0F"/>
    <w:rsid w:val="00C5172A"/>
    <w:rsid w:val="00C52A94"/>
    <w:rsid w:val="00C5405A"/>
    <w:rsid w:val="00C6540C"/>
    <w:rsid w:val="00C72C4C"/>
    <w:rsid w:val="00C77A0B"/>
    <w:rsid w:val="00C802F6"/>
    <w:rsid w:val="00C822CB"/>
    <w:rsid w:val="00C84C9A"/>
    <w:rsid w:val="00C92E05"/>
    <w:rsid w:val="00C939D1"/>
    <w:rsid w:val="00CA47B6"/>
    <w:rsid w:val="00CB7DA8"/>
    <w:rsid w:val="00CD2037"/>
    <w:rsid w:val="00CD34F5"/>
    <w:rsid w:val="00CF2936"/>
    <w:rsid w:val="00D30318"/>
    <w:rsid w:val="00D34EB8"/>
    <w:rsid w:val="00D418C0"/>
    <w:rsid w:val="00D47253"/>
    <w:rsid w:val="00D50265"/>
    <w:rsid w:val="00D6246C"/>
    <w:rsid w:val="00D70EFD"/>
    <w:rsid w:val="00D73145"/>
    <w:rsid w:val="00D76019"/>
    <w:rsid w:val="00D81940"/>
    <w:rsid w:val="00D86B6B"/>
    <w:rsid w:val="00D946D3"/>
    <w:rsid w:val="00DB767B"/>
    <w:rsid w:val="00DC0C28"/>
    <w:rsid w:val="00DC0C5B"/>
    <w:rsid w:val="00DC442E"/>
    <w:rsid w:val="00DC514F"/>
    <w:rsid w:val="00DD00DE"/>
    <w:rsid w:val="00DE076B"/>
    <w:rsid w:val="00E00805"/>
    <w:rsid w:val="00E119B5"/>
    <w:rsid w:val="00E1543C"/>
    <w:rsid w:val="00E22A51"/>
    <w:rsid w:val="00E24D67"/>
    <w:rsid w:val="00E32572"/>
    <w:rsid w:val="00E3371D"/>
    <w:rsid w:val="00E41AF4"/>
    <w:rsid w:val="00E42499"/>
    <w:rsid w:val="00E52C06"/>
    <w:rsid w:val="00E55D46"/>
    <w:rsid w:val="00E702AF"/>
    <w:rsid w:val="00E765C3"/>
    <w:rsid w:val="00E82DE6"/>
    <w:rsid w:val="00EB3F1B"/>
    <w:rsid w:val="00EC3F89"/>
    <w:rsid w:val="00EC6A4B"/>
    <w:rsid w:val="00ED365C"/>
    <w:rsid w:val="00ED59BE"/>
    <w:rsid w:val="00EE54F4"/>
    <w:rsid w:val="00EF4A5D"/>
    <w:rsid w:val="00F0638D"/>
    <w:rsid w:val="00F17F91"/>
    <w:rsid w:val="00F22187"/>
    <w:rsid w:val="00F51405"/>
    <w:rsid w:val="00F52550"/>
    <w:rsid w:val="00F55B36"/>
    <w:rsid w:val="00F9512D"/>
    <w:rsid w:val="00FA2DE0"/>
    <w:rsid w:val="00FE1DA9"/>
    <w:rsid w:val="00FE258C"/>
    <w:rsid w:val="00FF35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3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EC"/>
    <w:pPr>
      <w:spacing w:line="360" w:lineRule="auto"/>
      <w:jc w:val="both"/>
    </w:pPr>
    <w:rPr>
      <w:rFonts w:ascii="Times New Roman" w:hAnsi="Times New Roman"/>
      <w:sz w:val="24"/>
    </w:rPr>
  </w:style>
  <w:style w:type="paragraph" w:styleId="Balk1">
    <w:name w:val="heading 1"/>
    <w:basedOn w:val="Normal"/>
    <w:next w:val="Normal"/>
    <w:link w:val="Balk1Char"/>
    <w:autoRedefine/>
    <w:uiPriority w:val="9"/>
    <w:qFormat/>
    <w:rsid w:val="00E41AF4"/>
    <w:pPr>
      <w:keepNext/>
      <w:keepLines/>
      <w:spacing w:after="840"/>
      <w:jc w:val="center"/>
      <w:outlineLvl w:val="0"/>
    </w:pPr>
    <w:rPr>
      <w:rFonts w:eastAsiaTheme="majorEastAsia" w:cstheme="majorBidi"/>
      <w:b/>
      <w:sz w:val="28"/>
      <w:szCs w:val="32"/>
    </w:rPr>
  </w:style>
  <w:style w:type="paragraph" w:styleId="Balk2">
    <w:name w:val="heading 2"/>
    <w:basedOn w:val="Normal"/>
    <w:next w:val="Normal"/>
    <w:link w:val="Balk2Char"/>
    <w:autoRedefine/>
    <w:uiPriority w:val="9"/>
    <w:unhideWhenUsed/>
    <w:qFormat/>
    <w:rsid w:val="00E41AF4"/>
    <w:pPr>
      <w:keepNext/>
      <w:keepLines/>
      <w:spacing w:before="360" w:after="360"/>
      <w:jc w:val="left"/>
      <w:outlineLvl w:val="1"/>
    </w:pPr>
    <w:rPr>
      <w:rFonts w:eastAsiaTheme="majorEastAsia" w:cstheme="majorBidi"/>
      <w:b/>
      <w:szCs w:val="26"/>
    </w:rPr>
  </w:style>
  <w:style w:type="paragraph" w:styleId="Balk3">
    <w:name w:val="heading 3"/>
    <w:basedOn w:val="Normal"/>
    <w:next w:val="Normal"/>
    <w:link w:val="Balk3Char"/>
    <w:autoRedefine/>
    <w:uiPriority w:val="9"/>
    <w:unhideWhenUsed/>
    <w:qFormat/>
    <w:rsid w:val="00E41AF4"/>
    <w:pPr>
      <w:keepNext/>
      <w:keepLines/>
      <w:spacing w:before="360" w:after="360"/>
      <w:jc w:val="left"/>
      <w:outlineLvl w:val="2"/>
    </w:pPr>
    <w:rPr>
      <w:rFonts w:eastAsiaTheme="majorEastAsia" w:cstheme="majorBidi"/>
      <w:b/>
      <w:szCs w:val="24"/>
    </w:rPr>
  </w:style>
  <w:style w:type="paragraph" w:styleId="Balk4">
    <w:name w:val="heading 4"/>
    <w:basedOn w:val="Normal"/>
    <w:next w:val="Normal"/>
    <w:link w:val="Balk4Char"/>
    <w:autoRedefine/>
    <w:uiPriority w:val="9"/>
    <w:unhideWhenUsed/>
    <w:qFormat/>
    <w:rsid w:val="00E41AF4"/>
    <w:pPr>
      <w:keepNext/>
      <w:keepLines/>
      <w:spacing w:before="360" w:after="360"/>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639EC"/>
    <w:rPr>
      <w:color w:val="0563C1" w:themeColor="hyperlink"/>
      <w:u w:val="single"/>
    </w:rPr>
  </w:style>
  <w:style w:type="paragraph" w:styleId="NormalWeb">
    <w:name w:val="Normal (Web)"/>
    <w:basedOn w:val="Normal"/>
    <w:uiPriority w:val="99"/>
    <w:unhideWhenUsed/>
    <w:rsid w:val="001975D7"/>
    <w:pPr>
      <w:spacing w:before="100" w:beforeAutospacing="1" w:after="100" w:afterAutospacing="1" w:line="240" w:lineRule="auto"/>
      <w:jc w:val="left"/>
    </w:pPr>
    <w:rPr>
      <w:rFonts w:eastAsia="Times New Roman" w:cs="Times New Roman"/>
      <w:szCs w:val="24"/>
      <w:lang w:eastAsia="tr-TR"/>
    </w:rPr>
  </w:style>
  <w:style w:type="character" w:styleId="Gl">
    <w:name w:val="Strong"/>
    <w:basedOn w:val="VarsaylanParagrafYazTipi"/>
    <w:uiPriority w:val="22"/>
    <w:qFormat/>
    <w:rsid w:val="001975D7"/>
    <w:rPr>
      <w:b/>
      <w:bCs/>
    </w:rPr>
  </w:style>
  <w:style w:type="paragraph" w:styleId="ListeParagraf">
    <w:name w:val="List Paragraph"/>
    <w:basedOn w:val="Normal"/>
    <w:uiPriority w:val="34"/>
    <w:qFormat/>
    <w:rsid w:val="002C0BA6"/>
    <w:pPr>
      <w:ind w:left="720"/>
      <w:contextualSpacing/>
    </w:pPr>
  </w:style>
  <w:style w:type="character" w:customStyle="1" w:styleId="overflow-hidden">
    <w:name w:val="overflow-hidden"/>
    <w:basedOn w:val="VarsaylanParagrafYazTipi"/>
    <w:rsid w:val="00125238"/>
  </w:style>
  <w:style w:type="table" w:styleId="TabloKlavuzu">
    <w:name w:val="Table Grid"/>
    <w:basedOn w:val="NormalTablo"/>
    <w:uiPriority w:val="39"/>
    <w:rsid w:val="00727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727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E41AF4"/>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E41AF4"/>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E41AF4"/>
    <w:rPr>
      <w:rFonts w:ascii="Times New Roman" w:eastAsiaTheme="majorEastAsia" w:hAnsi="Times New Roman" w:cstheme="majorBidi"/>
      <w:b/>
      <w:sz w:val="24"/>
      <w:szCs w:val="24"/>
    </w:rPr>
  </w:style>
  <w:style w:type="paragraph" w:styleId="TBal">
    <w:name w:val="TOC Heading"/>
    <w:basedOn w:val="Balk1"/>
    <w:next w:val="Normal"/>
    <w:uiPriority w:val="39"/>
    <w:unhideWhenUsed/>
    <w:qFormat/>
    <w:rsid w:val="00422094"/>
    <w:pPr>
      <w:spacing w:before="240" w:line="259" w:lineRule="auto"/>
      <w:jc w:val="left"/>
      <w:outlineLvl w:val="9"/>
    </w:pPr>
    <w:rPr>
      <w:rFonts w:asciiTheme="majorHAnsi" w:hAnsiTheme="majorHAnsi"/>
      <w:b w:val="0"/>
      <w:color w:val="2E74B5" w:themeColor="accent1" w:themeShade="BF"/>
      <w:sz w:val="32"/>
      <w:lang w:eastAsia="tr-TR"/>
    </w:rPr>
  </w:style>
  <w:style w:type="paragraph" w:styleId="T1">
    <w:name w:val="toc 1"/>
    <w:basedOn w:val="Normal"/>
    <w:next w:val="Normal"/>
    <w:autoRedefine/>
    <w:uiPriority w:val="39"/>
    <w:unhideWhenUsed/>
    <w:rsid w:val="009C63B4"/>
    <w:pPr>
      <w:tabs>
        <w:tab w:val="left" w:pos="480"/>
        <w:tab w:val="right" w:leader="dot" w:pos="9062"/>
      </w:tabs>
      <w:spacing w:after="100"/>
    </w:pPr>
    <w:rPr>
      <w:b/>
      <w:noProof/>
    </w:rPr>
  </w:style>
  <w:style w:type="paragraph" w:styleId="T2">
    <w:name w:val="toc 2"/>
    <w:basedOn w:val="Normal"/>
    <w:next w:val="Normal"/>
    <w:autoRedefine/>
    <w:uiPriority w:val="39"/>
    <w:unhideWhenUsed/>
    <w:rsid w:val="00422094"/>
    <w:pPr>
      <w:spacing w:after="100"/>
      <w:ind w:left="240"/>
    </w:pPr>
  </w:style>
  <w:style w:type="paragraph" w:styleId="T3">
    <w:name w:val="toc 3"/>
    <w:basedOn w:val="Normal"/>
    <w:next w:val="Normal"/>
    <w:autoRedefine/>
    <w:uiPriority w:val="39"/>
    <w:unhideWhenUsed/>
    <w:rsid w:val="00422094"/>
    <w:pPr>
      <w:spacing w:after="100"/>
      <w:ind w:left="480"/>
    </w:pPr>
  </w:style>
  <w:style w:type="paragraph" w:styleId="ResimYazs">
    <w:name w:val="caption"/>
    <w:basedOn w:val="Normal"/>
    <w:next w:val="Normal"/>
    <w:uiPriority w:val="35"/>
    <w:unhideWhenUsed/>
    <w:qFormat/>
    <w:rsid w:val="00ED365C"/>
    <w:pPr>
      <w:spacing w:after="200" w:line="240" w:lineRule="auto"/>
    </w:pPr>
    <w:rPr>
      <w:i/>
      <w:iCs/>
      <w:color w:val="44546A" w:themeColor="text2"/>
      <w:sz w:val="18"/>
      <w:szCs w:val="18"/>
    </w:rPr>
  </w:style>
  <w:style w:type="paragraph" w:styleId="ekillerTablosu">
    <w:name w:val="table of figures"/>
    <w:basedOn w:val="Normal"/>
    <w:next w:val="Normal"/>
    <w:uiPriority w:val="99"/>
    <w:unhideWhenUsed/>
    <w:rsid w:val="00ED365C"/>
    <w:pPr>
      <w:spacing w:after="0"/>
    </w:pPr>
  </w:style>
  <w:style w:type="paragraph" w:styleId="stbilgi">
    <w:name w:val="header"/>
    <w:basedOn w:val="Normal"/>
    <w:link w:val="stbilgiChar"/>
    <w:uiPriority w:val="99"/>
    <w:unhideWhenUsed/>
    <w:rsid w:val="00C45E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E19"/>
    <w:rPr>
      <w:rFonts w:ascii="Times New Roman" w:hAnsi="Times New Roman"/>
      <w:sz w:val="24"/>
    </w:rPr>
  </w:style>
  <w:style w:type="paragraph" w:styleId="Altbilgi">
    <w:name w:val="footer"/>
    <w:basedOn w:val="Normal"/>
    <w:link w:val="AltbilgiChar"/>
    <w:uiPriority w:val="99"/>
    <w:unhideWhenUsed/>
    <w:rsid w:val="00C45E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E19"/>
    <w:rPr>
      <w:rFonts w:ascii="Times New Roman" w:hAnsi="Times New Roman"/>
      <w:sz w:val="24"/>
    </w:rPr>
  </w:style>
  <w:style w:type="character" w:customStyle="1" w:styleId="Balk4Char">
    <w:name w:val="Başlık 4 Char"/>
    <w:basedOn w:val="VarsaylanParagrafYazTipi"/>
    <w:link w:val="Balk4"/>
    <w:uiPriority w:val="9"/>
    <w:rsid w:val="00E41AF4"/>
    <w:rPr>
      <w:rFonts w:ascii="Times New Roman" w:eastAsiaTheme="majorEastAsia" w:hAnsi="Times New Roman" w:cstheme="majorBidi"/>
      <w:b/>
      <w:iCs/>
      <w:sz w:val="24"/>
    </w:rPr>
  </w:style>
  <w:style w:type="paragraph" w:styleId="GvdeMetni">
    <w:name w:val="Body Text"/>
    <w:basedOn w:val="Normal"/>
    <w:link w:val="GvdeMetniChar"/>
    <w:uiPriority w:val="1"/>
    <w:qFormat/>
    <w:rsid w:val="00670454"/>
    <w:pPr>
      <w:widowControl w:val="0"/>
      <w:autoSpaceDE w:val="0"/>
      <w:autoSpaceDN w:val="0"/>
      <w:spacing w:after="0" w:line="240" w:lineRule="auto"/>
      <w:jc w:val="left"/>
    </w:pPr>
    <w:rPr>
      <w:rFonts w:eastAsia="Times New Roman" w:cs="Times New Roman"/>
      <w:szCs w:val="24"/>
    </w:rPr>
  </w:style>
  <w:style w:type="character" w:customStyle="1" w:styleId="GvdeMetniChar">
    <w:name w:val="Gövde Metni Char"/>
    <w:basedOn w:val="VarsaylanParagrafYazTipi"/>
    <w:link w:val="GvdeMetni"/>
    <w:uiPriority w:val="1"/>
    <w:rsid w:val="00670454"/>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C822CB"/>
    <w:rPr>
      <w:sz w:val="16"/>
      <w:szCs w:val="16"/>
    </w:rPr>
  </w:style>
  <w:style w:type="paragraph" w:styleId="AklamaMetni">
    <w:name w:val="annotation text"/>
    <w:basedOn w:val="Normal"/>
    <w:link w:val="AklamaMetniChar"/>
    <w:uiPriority w:val="99"/>
    <w:semiHidden/>
    <w:unhideWhenUsed/>
    <w:rsid w:val="00C822C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822C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C822CB"/>
    <w:rPr>
      <w:b/>
      <w:bCs/>
    </w:rPr>
  </w:style>
  <w:style w:type="character" w:customStyle="1" w:styleId="AklamaKonusuChar">
    <w:name w:val="Açıklama Konusu Char"/>
    <w:basedOn w:val="AklamaMetniChar"/>
    <w:link w:val="AklamaKonusu"/>
    <w:uiPriority w:val="99"/>
    <w:semiHidden/>
    <w:rsid w:val="00C822CB"/>
    <w:rPr>
      <w:rFonts w:ascii="Times New Roman" w:hAnsi="Times New Roman"/>
      <w:b/>
      <w:bCs/>
      <w:sz w:val="20"/>
      <w:szCs w:val="20"/>
    </w:rPr>
  </w:style>
  <w:style w:type="paragraph" w:styleId="BalonMetni">
    <w:name w:val="Balloon Text"/>
    <w:basedOn w:val="Normal"/>
    <w:link w:val="BalonMetniChar"/>
    <w:uiPriority w:val="99"/>
    <w:semiHidden/>
    <w:unhideWhenUsed/>
    <w:rsid w:val="00C822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22CB"/>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517AB3"/>
    <w:rPr>
      <w:color w:val="605E5C"/>
      <w:shd w:val="clear" w:color="auto" w:fill="E1DFDD"/>
    </w:rPr>
  </w:style>
  <w:style w:type="paragraph" w:styleId="T4">
    <w:name w:val="toc 4"/>
    <w:basedOn w:val="Normal"/>
    <w:next w:val="Normal"/>
    <w:autoRedefine/>
    <w:uiPriority w:val="39"/>
    <w:unhideWhenUsed/>
    <w:rsid w:val="00E41AF4"/>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EC"/>
    <w:pPr>
      <w:spacing w:line="360" w:lineRule="auto"/>
      <w:jc w:val="both"/>
    </w:pPr>
    <w:rPr>
      <w:rFonts w:ascii="Times New Roman" w:hAnsi="Times New Roman"/>
      <w:sz w:val="24"/>
    </w:rPr>
  </w:style>
  <w:style w:type="paragraph" w:styleId="Balk1">
    <w:name w:val="heading 1"/>
    <w:basedOn w:val="Normal"/>
    <w:next w:val="Normal"/>
    <w:link w:val="Balk1Char"/>
    <w:autoRedefine/>
    <w:uiPriority w:val="9"/>
    <w:qFormat/>
    <w:rsid w:val="00E41AF4"/>
    <w:pPr>
      <w:keepNext/>
      <w:keepLines/>
      <w:spacing w:after="840"/>
      <w:jc w:val="center"/>
      <w:outlineLvl w:val="0"/>
    </w:pPr>
    <w:rPr>
      <w:rFonts w:eastAsiaTheme="majorEastAsia" w:cstheme="majorBidi"/>
      <w:b/>
      <w:sz w:val="28"/>
      <w:szCs w:val="32"/>
    </w:rPr>
  </w:style>
  <w:style w:type="paragraph" w:styleId="Balk2">
    <w:name w:val="heading 2"/>
    <w:basedOn w:val="Normal"/>
    <w:next w:val="Normal"/>
    <w:link w:val="Balk2Char"/>
    <w:autoRedefine/>
    <w:uiPriority w:val="9"/>
    <w:unhideWhenUsed/>
    <w:qFormat/>
    <w:rsid w:val="00E41AF4"/>
    <w:pPr>
      <w:keepNext/>
      <w:keepLines/>
      <w:spacing w:before="360" w:after="360"/>
      <w:jc w:val="left"/>
      <w:outlineLvl w:val="1"/>
    </w:pPr>
    <w:rPr>
      <w:rFonts w:eastAsiaTheme="majorEastAsia" w:cstheme="majorBidi"/>
      <w:b/>
      <w:szCs w:val="26"/>
    </w:rPr>
  </w:style>
  <w:style w:type="paragraph" w:styleId="Balk3">
    <w:name w:val="heading 3"/>
    <w:basedOn w:val="Normal"/>
    <w:next w:val="Normal"/>
    <w:link w:val="Balk3Char"/>
    <w:autoRedefine/>
    <w:uiPriority w:val="9"/>
    <w:unhideWhenUsed/>
    <w:qFormat/>
    <w:rsid w:val="00E41AF4"/>
    <w:pPr>
      <w:keepNext/>
      <w:keepLines/>
      <w:spacing w:before="360" w:after="360"/>
      <w:jc w:val="left"/>
      <w:outlineLvl w:val="2"/>
    </w:pPr>
    <w:rPr>
      <w:rFonts w:eastAsiaTheme="majorEastAsia" w:cstheme="majorBidi"/>
      <w:b/>
      <w:szCs w:val="24"/>
    </w:rPr>
  </w:style>
  <w:style w:type="paragraph" w:styleId="Balk4">
    <w:name w:val="heading 4"/>
    <w:basedOn w:val="Normal"/>
    <w:next w:val="Normal"/>
    <w:link w:val="Balk4Char"/>
    <w:autoRedefine/>
    <w:uiPriority w:val="9"/>
    <w:unhideWhenUsed/>
    <w:qFormat/>
    <w:rsid w:val="00E41AF4"/>
    <w:pPr>
      <w:keepNext/>
      <w:keepLines/>
      <w:spacing w:before="360" w:after="360"/>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639EC"/>
    <w:rPr>
      <w:color w:val="0563C1" w:themeColor="hyperlink"/>
      <w:u w:val="single"/>
    </w:rPr>
  </w:style>
  <w:style w:type="paragraph" w:styleId="NormalWeb">
    <w:name w:val="Normal (Web)"/>
    <w:basedOn w:val="Normal"/>
    <w:uiPriority w:val="99"/>
    <w:unhideWhenUsed/>
    <w:rsid w:val="001975D7"/>
    <w:pPr>
      <w:spacing w:before="100" w:beforeAutospacing="1" w:after="100" w:afterAutospacing="1" w:line="240" w:lineRule="auto"/>
      <w:jc w:val="left"/>
    </w:pPr>
    <w:rPr>
      <w:rFonts w:eastAsia="Times New Roman" w:cs="Times New Roman"/>
      <w:szCs w:val="24"/>
      <w:lang w:eastAsia="tr-TR"/>
    </w:rPr>
  </w:style>
  <w:style w:type="character" w:styleId="Gl">
    <w:name w:val="Strong"/>
    <w:basedOn w:val="VarsaylanParagrafYazTipi"/>
    <w:uiPriority w:val="22"/>
    <w:qFormat/>
    <w:rsid w:val="001975D7"/>
    <w:rPr>
      <w:b/>
      <w:bCs/>
    </w:rPr>
  </w:style>
  <w:style w:type="paragraph" w:styleId="ListeParagraf">
    <w:name w:val="List Paragraph"/>
    <w:basedOn w:val="Normal"/>
    <w:uiPriority w:val="34"/>
    <w:qFormat/>
    <w:rsid w:val="002C0BA6"/>
    <w:pPr>
      <w:ind w:left="720"/>
      <w:contextualSpacing/>
    </w:pPr>
  </w:style>
  <w:style w:type="character" w:customStyle="1" w:styleId="overflow-hidden">
    <w:name w:val="overflow-hidden"/>
    <w:basedOn w:val="VarsaylanParagrafYazTipi"/>
    <w:rsid w:val="00125238"/>
  </w:style>
  <w:style w:type="table" w:styleId="TabloKlavuzu">
    <w:name w:val="Table Grid"/>
    <w:basedOn w:val="NormalTablo"/>
    <w:uiPriority w:val="39"/>
    <w:rsid w:val="00727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727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E41AF4"/>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E41AF4"/>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E41AF4"/>
    <w:rPr>
      <w:rFonts w:ascii="Times New Roman" w:eastAsiaTheme="majorEastAsia" w:hAnsi="Times New Roman" w:cstheme="majorBidi"/>
      <w:b/>
      <w:sz w:val="24"/>
      <w:szCs w:val="24"/>
    </w:rPr>
  </w:style>
  <w:style w:type="paragraph" w:styleId="TBal">
    <w:name w:val="TOC Heading"/>
    <w:basedOn w:val="Balk1"/>
    <w:next w:val="Normal"/>
    <w:uiPriority w:val="39"/>
    <w:unhideWhenUsed/>
    <w:qFormat/>
    <w:rsid w:val="00422094"/>
    <w:pPr>
      <w:spacing w:before="240" w:line="259" w:lineRule="auto"/>
      <w:jc w:val="left"/>
      <w:outlineLvl w:val="9"/>
    </w:pPr>
    <w:rPr>
      <w:rFonts w:asciiTheme="majorHAnsi" w:hAnsiTheme="majorHAnsi"/>
      <w:b w:val="0"/>
      <w:color w:val="2E74B5" w:themeColor="accent1" w:themeShade="BF"/>
      <w:sz w:val="32"/>
      <w:lang w:eastAsia="tr-TR"/>
    </w:rPr>
  </w:style>
  <w:style w:type="paragraph" w:styleId="T1">
    <w:name w:val="toc 1"/>
    <w:basedOn w:val="Normal"/>
    <w:next w:val="Normal"/>
    <w:autoRedefine/>
    <w:uiPriority w:val="39"/>
    <w:unhideWhenUsed/>
    <w:rsid w:val="009C63B4"/>
    <w:pPr>
      <w:tabs>
        <w:tab w:val="left" w:pos="480"/>
        <w:tab w:val="right" w:leader="dot" w:pos="9062"/>
      </w:tabs>
      <w:spacing w:after="100"/>
    </w:pPr>
    <w:rPr>
      <w:b/>
      <w:noProof/>
    </w:rPr>
  </w:style>
  <w:style w:type="paragraph" w:styleId="T2">
    <w:name w:val="toc 2"/>
    <w:basedOn w:val="Normal"/>
    <w:next w:val="Normal"/>
    <w:autoRedefine/>
    <w:uiPriority w:val="39"/>
    <w:unhideWhenUsed/>
    <w:rsid w:val="00422094"/>
    <w:pPr>
      <w:spacing w:after="100"/>
      <w:ind w:left="240"/>
    </w:pPr>
  </w:style>
  <w:style w:type="paragraph" w:styleId="T3">
    <w:name w:val="toc 3"/>
    <w:basedOn w:val="Normal"/>
    <w:next w:val="Normal"/>
    <w:autoRedefine/>
    <w:uiPriority w:val="39"/>
    <w:unhideWhenUsed/>
    <w:rsid w:val="00422094"/>
    <w:pPr>
      <w:spacing w:after="100"/>
      <w:ind w:left="480"/>
    </w:pPr>
  </w:style>
  <w:style w:type="paragraph" w:styleId="ResimYazs">
    <w:name w:val="caption"/>
    <w:basedOn w:val="Normal"/>
    <w:next w:val="Normal"/>
    <w:uiPriority w:val="35"/>
    <w:unhideWhenUsed/>
    <w:qFormat/>
    <w:rsid w:val="00ED365C"/>
    <w:pPr>
      <w:spacing w:after="200" w:line="240" w:lineRule="auto"/>
    </w:pPr>
    <w:rPr>
      <w:i/>
      <w:iCs/>
      <w:color w:val="44546A" w:themeColor="text2"/>
      <w:sz w:val="18"/>
      <w:szCs w:val="18"/>
    </w:rPr>
  </w:style>
  <w:style w:type="paragraph" w:styleId="ekillerTablosu">
    <w:name w:val="table of figures"/>
    <w:basedOn w:val="Normal"/>
    <w:next w:val="Normal"/>
    <w:uiPriority w:val="99"/>
    <w:unhideWhenUsed/>
    <w:rsid w:val="00ED365C"/>
    <w:pPr>
      <w:spacing w:after="0"/>
    </w:pPr>
  </w:style>
  <w:style w:type="paragraph" w:styleId="stbilgi">
    <w:name w:val="header"/>
    <w:basedOn w:val="Normal"/>
    <w:link w:val="stbilgiChar"/>
    <w:uiPriority w:val="99"/>
    <w:unhideWhenUsed/>
    <w:rsid w:val="00C45E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E19"/>
    <w:rPr>
      <w:rFonts w:ascii="Times New Roman" w:hAnsi="Times New Roman"/>
      <w:sz w:val="24"/>
    </w:rPr>
  </w:style>
  <w:style w:type="paragraph" w:styleId="Altbilgi">
    <w:name w:val="footer"/>
    <w:basedOn w:val="Normal"/>
    <w:link w:val="AltbilgiChar"/>
    <w:uiPriority w:val="99"/>
    <w:unhideWhenUsed/>
    <w:rsid w:val="00C45E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E19"/>
    <w:rPr>
      <w:rFonts w:ascii="Times New Roman" w:hAnsi="Times New Roman"/>
      <w:sz w:val="24"/>
    </w:rPr>
  </w:style>
  <w:style w:type="character" w:customStyle="1" w:styleId="Balk4Char">
    <w:name w:val="Başlık 4 Char"/>
    <w:basedOn w:val="VarsaylanParagrafYazTipi"/>
    <w:link w:val="Balk4"/>
    <w:uiPriority w:val="9"/>
    <w:rsid w:val="00E41AF4"/>
    <w:rPr>
      <w:rFonts w:ascii="Times New Roman" w:eastAsiaTheme="majorEastAsia" w:hAnsi="Times New Roman" w:cstheme="majorBidi"/>
      <w:b/>
      <w:iCs/>
      <w:sz w:val="24"/>
    </w:rPr>
  </w:style>
  <w:style w:type="paragraph" w:styleId="GvdeMetni">
    <w:name w:val="Body Text"/>
    <w:basedOn w:val="Normal"/>
    <w:link w:val="GvdeMetniChar"/>
    <w:uiPriority w:val="1"/>
    <w:qFormat/>
    <w:rsid w:val="00670454"/>
    <w:pPr>
      <w:widowControl w:val="0"/>
      <w:autoSpaceDE w:val="0"/>
      <w:autoSpaceDN w:val="0"/>
      <w:spacing w:after="0" w:line="240" w:lineRule="auto"/>
      <w:jc w:val="left"/>
    </w:pPr>
    <w:rPr>
      <w:rFonts w:eastAsia="Times New Roman" w:cs="Times New Roman"/>
      <w:szCs w:val="24"/>
    </w:rPr>
  </w:style>
  <w:style w:type="character" w:customStyle="1" w:styleId="GvdeMetniChar">
    <w:name w:val="Gövde Metni Char"/>
    <w:basedOn w:val="VarsaylanParagrafYazTipi"/>
    <w:link w:val="GvdeMetni"/>
    <w:uiPriority w:val="1"/>
    <w:rsid w:val="00670454"/>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C822CB"/>
    <w:rPr>
      <w:sz w:val="16"/>
      <w:szCs w:val="16"/>
    </w:rPr>
  </w:style>
  <w:style w:type="paragraph" w:styleId="AklamaMetni">
    <w:name w:val="annotation text"/>
    <w:basedOn w:val="Normal"/>
    <w:link w:val="AklamaMetniChar"/>
    <w:uiPriority w:val="99"/>
    <w:semiHidden/>
    <w:unhideWhenUsed/>
    <w:rsid w:val="00C822C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822C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C822CB"/>
    <w:rPr>
      <w:b/>
      <w:bCs/>
    </w:rPr>
  </w:style>
  <w:style w:type="character" w:customStyle="1" w:styleId="AklamaKonusuChar">
    <w:name w:val="Açıklama Konusu Char"/>
    <w:basedOn w:val="AklamaMetniChar"/>
    <w:link w:val="AklamaKonusu"/>
    <w:uiPriority w:val="99"/>
    <w:semiHidden/>
    <w:rsid w:val="00C822CB"/>
    <w:rPr>
      <w:rFonts w:ascii="Times New Roman" w:hAnsi="Times New Roman"/>
      <w:b/>
      <w:bCs/>
      <w:sz w:val="20"/>
      <w:szCs w:val="20"/>
    </w:rPr>
  </w:style>
  <w:style w:type="paragraph" w:styleId="BalonMetni">
    <w:name w:val="Balloon Text"/>
    <w:basedOn w:val="Normal"/>
    <w:link w:val="BalonMetniChar"/>
    <w:uiPriority w:val="99"/>
    <w:semiHidden/>
    <w:unhideWhenUsed/>
    <w:rsid w:val="00C822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22CB"/>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517AB3"/>
    <w:rPr>
      <w:color w:val="605E5C"/>
      <w:shd w:val="clear" w:color="auto" w:fill="E1DFDD"/>
    </w:rPr>
  </w:style>
  <w:style w:type="paragraph" w:styleId="T4">
    <w:name w:val="toc 4"/>
    <w:basedOn w:val="Normal"/>
    <w:next w:val="Normal"/>
    <w:autoRedefine/>
    <w:uiPriority w:val="39"/>
    <w:unhideWhenUsed/>
    <w:rsid w:val="00E41AF4"/>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144">
      <w:bodyDiv w:val="1"/>
      <w:marLeft w:val="0"/>
      <w:marRight w:val="0"/>
      <w:marTop w:val="0"/>
      <w:marBottom w:val="0"/>
      <w:divBdr>
        <w:top w:val="none" w:sz="0" w:space="0" w:color="auto"/>
        <w:left w:val="none" w:sz="0" w:space="0" w:color="auto"/>
        <w:bottom w:val="none" w:sz="0" w:space="0" w:color="auto"/>
        <w:right w:val="none" w:sz="0" w:space="0" w:color="auto"/>
      </w:divBdr>
    </w:div>
    <w:div w:id="82655426">
      <w:bodyDiv w:val="1"/>
      <w:marLeft w:val="0"/>
      <w:marRight w:val="0"/>
      <w:marTop w:val="0"/>
      <w:marBottom w:val="0"/>
      <w:divBdr>
        <w:top w:val="none" w:sz="0" w:space="0" w:color="auto"/>
        <w:left w:val="none" w:sz="0" w:space="0" w:color="auto"/>
        <w:bottom w:val="none" w:sz="0" w:space="0" w:color="auto"/>
        <w:right w:val="none" w:sz="0" w:space="0" w:color="auto"/>
      </w:divBdr>
      <w:divsChild>
        <w:div w:id="117800889">
          <w:marLeft w:val="0"/>
          <w:marRight w:val="0"/>
          <w:marTop w:val="0"/>
          <w:marBottom w:val="0"/>
          <w:divBdr>
            <w:top w:val="none" w:sz="0" w:space="0" w:color="auto"/>
            <w:left w:val="none" w:sz="0" w:space="0" w:color="auto"/>
            <w:bottom w:val="none" w:sz="0" w:space="0" w:color="auto"/>
            <w:right w:val="none" w:sz="0" w:space="0" w:color="auto"/>
          </w:divBdr>
          <w:divsChild>
            <w:div w:id="1964533200">
              <w:marLeft w:val="0"/>
              <w:marRight w:val="0"/>
              <w:marTop w:val="0"/>
              <w:marBottom w:val="0"/>
              <w:divBdr>
                <w:top w:val="none" w:sz="0" w:space="0" w:color="auto"/>
                <w:left w:val="none" w:sz="0" w:space="0" w:color="auto"/>
                <w:bottom w:val="none" w:sz="0" w:space="0" w:color="auto"/>
                <w:right w:val="none" w:sz="0" w:space="0" w:color="auto"/>
              </w:divBdr>
              <w:divsChild>
                <w:div w:id="1271282608">
                  <w:marLeft w:val="0"/>
                  <w:marRight w:val="0"/>
                  <w:marTop w:val="0"/>
                  <w:marBottom w:val="0"/>
                  <w:divBdr>
                    <w:top w:val="none" w:sz="0" w:space="0" w:color="auto"/>
                    <w:left w:val="none" w:sz="0" w:space="0" w:color="auto"/>
                    <w:bottom w:val="none" w:sz="0" w:space="0" w:color="auto"/>
                    <w:right w:val="none" w:sz="0" w:space="0" w:color="auto"/>
                  </w:divBdr>
                  <w:divsChild>
                    <w:div w:id="312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77377">
          <w:marLeft w:val="0"/>
          <w:marRight w:val="0"/>
          <w:marTop w:val="0"/>
          <w:marBottom w:val="0"/>
          <w:divBdr>
            <w:top w:val="none" w:sz="0" w:space="0" w:color="auto"/>
            <w:left w:val="none" w:sz="0" w:space="0" w:color="auto"/>
            <w:bottom w:val="none" w:sz="0" w:space="0" w:color="auto"/>
            <w:right w:val="none" w:sz="0" w:space="0" w:color="auto"/>
          </w:divBdr>
          <w:divsChild>
            <w:div w:id="1620183202">
              <w:marLeft w:val="0"/>
              <w:marRight w:val="0"/>
              <w:marTop w:val="0"/>
              <w:marBottom w:val="0"/>
              <w:divBdr>
                <w:top w:val="none" w:sz="0" w:space="0" w:color="auto"/>
                <w:left w:val="none" w:sz="0" w:space="0" w:color="auto"/>
                <w:bottom w:val="none" w:sz="0" w:space="0" w:color="auto"/>
                <w:right w:val="none" w:sz="0" w:space="0" w:color="auto"/>
              </w:divBdr>
              <w:divsChild>
                <w:div w:id="450981141">
                  <w:marLeft w:val="0"/>
                  <w:marRight w:val="0"/>
                  <w:marTop w:val="0"/>
                  <w:marBottom w:val="0"/>
                  <w:divBdr>
                    <w:top w:val="none" w:sz="0" w:space="0" w:color="auto"/>
                    <w:left w:val="none" w:sz="0" w:space="0" w:color="auto"/>
                    <w:bottom w:val="none" w:sz="0" w:space="0" w:color="auto"/>
                    <w:right w:val="none" w:sz="0" w:space="0" w:color="auto"/>
                  </w:divBdr>
                  <w:divsChild>
                    <w:div w:id="2549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4008">
      <w:bodyDiv w:val="1"/>
      <w:marLeft w:val="0"/>
      <w:marRight w:val="0"/>
      <w:marTop w:val="0"/>
      <w:marBottom w:val="0"/>
      <w:divBdr>
        <w:top w:val="none" w:sz="0" w:space="0" w:color="auto"/>
        <w:left w:val="none" w:sz="0" w:space="0" w:color="auto"/>
        <w:bottom w:val="none" w:sz="0" w:space="0" w:color="auto"/>
        <w:right w:val="none" w:sz="0" w:space="0" w:color="auto"/>
      </w:divBdr>
    </w:div>
    <w:div w:id="242225485">
      <w:bodyDiv w:val="1"/>
      <w:marLeft w:val="0"/>
      <w:marRight w:val="0"/>
      <w:marTop w:val="0"/>
      <w:marBottom w:val="0"/>
      <w:divBdr>
        <w:top w:val="none" w:sz="0" w:space="0" w:color="auto"/>
        <w:left w:val="none" w:sz="0" w:space="0" w:color="auto"/>
        <w:bottom w:val="none" w:sz="0" w:space="0" w:color="auto"/>
        <w:right w:val="none" w:sz="0" w:space="0" w:color="auto"/>
      </w:divBdr>
    </w:div>
    <w:div w:id="361321614">
      <w:bodyDiv w:val="1"/>
      <w:marLeft w:val="0"/>
      <w:marRight w:val="0"/>
      <w:marTop w:val="0"/>
      <w:marBottom w:val="0"/>
      <w:divBdr>
        <w:top w:val="none" w:sz="0" w:space="0" w:color="auto"/>
        <w:left w:val="none" w:sz="0" w:space="0" w:color="auto"/>
        <w:bottom w:val="none" w:sz="0" w:space="0" w:color="auto"/>
        <w:right w:val="none" w:sz="0" w:space="0" w:color="auto"/>
      </w:divBdr>
      <w:divsChild>
        <w:div w:id="564993134">
          <w:marLeft w:val="0"/>
          <w:marRight w:val="0"/>
          <w:marTop w:val="0"/>
          <w:marBottom w:val="0"/>
          <w:divBdr>
            <w:top w:val="none" w:sz="0" w:space="0" w:color="auto"/>
            <w:left w:val="none" w:sz="0" w:space="0" w:color="auto"/>
            <w:bottom w:val="none" w:sz="0" w:space="0" w:color="auto"/>
            <w:right w:val="none" w:sz="0" w:space="0" w:color="auto"/>
          </w:divBdr>
          <w:divsChild>
            <w:div w:id="1872911574">
              <w:marLeft w:val="0"/>
              <w:marRight w:val="0"/>
              <w:marTop w:val="0"/>
              <w:marBottom w:val="0"/>
              <w:divBdr>
                <w:top w:val="none" w:sz="0" w:space="0" w:color="auto"/>
                <w:left w:val="none" w:sz="0" w:space="0" w:color="auto"/>
                <w:bottom w:val="none" w:sz="0" w:space="0" w:color="auto"/>
                <w:right w:val="none" w:sz="0" w:space="0" w:color="auto"/>
              </w:divBdr>
              <w:divsChild>
                <w:div w:id="742027308">
                  <w:marLeft w:val="0"/>
                  <w:marRight w:val="0"/>
                  <w:marTop w:val="0"/>
                  <w:marBottom w:val="0"/>
                  <w:divBdr>
                    <w:top w:val="none" w:sz="0" w:space="0" w:color="auto"/>
                    <w:left w:val="none" w:sz="0" w:space="0" w:color="auto"/>
                    <w:bottom w:val="none" w:sz="0" w:space="0" w:color="auto"/>
                    <w:right w:val="none" w:sz="0" w:space="0" w:color="auto"/>
                  </w:divBdr>
                  <w:divsChild>
                    <w:div w:id="19515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4034">
          <w:marLeft w:val="0"/>
          <w:marRight w:val="0"/>
          <w:marTop w:val="0"/>
          <w:marBottom w:val="0"/>
          <w:divBdr>
            <w:top w:val="none" w:sz="0" w:space="0" w:color="auto"/>
            <w:left w:val="none" w:sz="0" w:space="0" w:color="auto"/>
            <w:bottom w:val="none" w:sz="0" w:space="0" w:color="auto"/>
            <w:right w:val="none" w:sz="0" w:space="0" w:color="auto"/>
          </w:divBdr>
          <w:divsChild>
            <w:div w:id="1123185481">
              <w:marLeft w:val="0"/>
              <w:marRight w:val="0"/>
              <w:marTop w:val="0"/>
              <w:marBottom w:val="0"/>
              <w:divBdr>
                <w:top w:val="none" w:sz="0" w:space="0" w:color="auto"/>
                <w:left w:val="none" w:sz="0" w:space="0" w:color="auto"/>
                <w:bottom w:val="none" w:sz="0" w:space="0" w:color="auto"/>
                <w:right w:val="none" w:sz="0" w:space="0" w:color="auto"/>
              </w:divBdr>
              <w:divsChild>
                <w:div w:id="972176553">
                  <w:marLeft w:val="0"/>
                  <w:marRight w:val="0"/>
                  <w:marTop w:val="0"/>
                  <w:marBottom w:val="0"/>
                  <w:divBdr>
                    <w:top w:val="none" w:sz="0" w:space="0" w:color="auto"/>
                    <w:left w:val="none" w:sz="0" w:space="0" w:color="auto"/>
                    <w:bottom w:val="none" w:sz="0" w:space="0" w:color="auto"/>
                    <w:right w:val="none" w:sz="0" w:space="0" w:color="auto"/>
                  </w:divBdr>
                  <w:divsChild>
                    <w:div w:id="7322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551784">
      <w:bodyDiv w:val="1"/>
      <w:marLeft w:val="0"/>
      <w:marRight w:val="0"/>
      <w:marTop w:val="0"/>
      <w:marBottom w:val="0"/>
      <w:divBdr>
        <w:top w:val="none" w:sz="0" w:space="0" w:color="auto"/>
        <w:left w:val="none" w:sz="0" w:space="0" w:color="auto"/>
        <w:bottom w:val="none" w:sz="0" w:space="0" w:color="auto"/>
        <w:right w:val="none" w:sz="0" w:space="0" w:color="auto"/>
      </w:divBdr>
    </w:div>
    <w:div w:id="592317764">
      <w:bodyDiv w:val="1"/>
      <w:marLeft w:val="0"/>
      <w:marRight w:val="0"/>
      <w:marTop w:val="0"/>
      <w:marBottom w:val="0"/>
      <w:divBdr>
        <w:top w:val="none" w:sz="0" w:space="0" w:color="auto"/>
        <w:left w:val="none" w:sz="0" w:space="0" w:color="auto"/>
        <w:bottom w:val="none" w:sz="0" w:space="0" w:color="auto"/>
        <w:right w:val="none" w:sz="0" w:space="0" w:color="auto"/>
      </w:divBdr>
    </w:div>
    <w:div w:id="683629429">
      <w:bodyDiv w:val="1"/>
      <w:marLeft w:val="0"/>
      <w:marRight w:val="0"/>
      <w:marTop w:val="0"/>
      <w:marBottom w:val="0"/>
      <w:divBdr>
        <w:top w:val="none" w:sz="0" w:space="0" w:color="auto"/>
        <w:left w:val="none" w:sz="0" w:space="0" w:color="auto"/>
        <w:bottom w:val="none" w:sz="0" w:space="0" w:color="auto"/>
        <w:right w:val="none" w:sz="0" w:space="0" w:color="auto"/>
      </w:divBdr>
      <w:divsChild>
        <w:div w:id="1542789854">
          <w:marLeft w:val="0"/>
          <w:marRight w:val="0"/>
          <w:marTop w:val="0"/>
          <w:marBottom w:val="0"/>
          <w:divBdr>
            <w:top w:val="none" w:sz="0" w:space="0" w:color="auto"/>
            <w:left w:val="none" w:sz="0" w:space="0" w:color="auto"/>
            <w:bottom w:val="none" w:sz="0" w:space="0" w:color="auto"/>
            <w:right w:val="none" w:sz="0" w:space="0" w:color="auto"/>
          </w:divBdr>
          <w:divsChild>
            <w:div w:id="1400784393">
              <w:marLeft w:val="0"/>
              <w:marRight w:val="0"/>
              <w:marTop w:val="0"/>
              <w:marBottom w:val="0"/>
              <w:divBdr>
                <w:top w:val="none" w:sz="0" w:space="0" w:color="auto"/>
                <w:left w:val="none" w:sz="0" w:space="0" w:color="auto"/>
                <w:bottom w:val="none" w:sz="0" w:space="0" w:color="auto"/>
                <w:right w:val="none" w:sz="0" w:space="0" w:color="auto"/>
              </w:divBdr>
              <w:divsChild>
                <w:div w:id="1755468020">
                  <w:marLeft w:val="0"/>
                  <w:marRight w:val="0"/>
                  <w:marTop w:val="0"/>
                  <w:marBottom w:val="0"/>
                  <w:divBdr>
                    <w:top w:val="none" w:sz="0" w:space="0" w:color="auto"/>
                    <w:left w:val="none" w:sz="0" w:space="0" w:color="auto"/>
                    <w:bottom w:val="none" w:sz="0" w:space="0" w:color="auto"/>
                    <w:right w:val="none" w:sz="0" w:space="0" w:color="auto"/>
                  </w:divBdr>
                  <w:divsChild>
                    <w:div w:id="16451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0308">
          <w:marLeft w:val="0"/>
          <w:marRight w:val="0"/>
          <w:marTop w:val="0"/>
          <w:marBottom w:val="0"/>
          <w:divBdr>
            <w:top w:val="none" w:sz="0" w:space="0" w:color="auto"/>
            <w:left w:val="none" w:sz="0" w:space="0" w:color="auto"/>
            <w:bottom w:val="none" w:sz="0" w:space="0" w:color="auto"/>
            <w:right w:val="none" w:sz="0" w:space="0" w:color="auto"/>
          </w:divBdr>
          <w:divsChild>
            <w:div w:id="1134953163">
              <w:marLeft w:val="0"/>
              <w:marRight w:val="0"/>
              <w:marTop w:val="0"/>
              <w:marBottom w:val="0"/>
              <w:divBdr>
                <w:top w:val="none" w:sz="0" w:space="0" w:color="auto"/>
                <w:left w:val="none" w:sz="0" w:space="0" w:color="auto"/>
                <w:bottom w:val="none" w:sz="0" w:space="0" w:color="auto"/>
                <w:right w:val="none" w:sz="0" w:space="0" w:color="auto"/>
              </w:divBdr>
              <w:divsChild>
                <w:div w:id="1955557342">
                  <w:marLeft w:val="0"/>
                  <w:marRight w:val="0"/>
                  <w:marTop w:val="0"/>
                  <w:marBottom w:val="0"/>
                  <w:divBdr>
                    <w:top w:val="none" w:sz="0" w:space="0" w:color="auto"/>
                    <w:left w:val="none" w:sz="0" w:space="0" w:color="auto"/>
                    <w:bottom w:val="none" w:sz="0" w:space="0" w:color="auto"/>
                    <w:right w:val="none" w:sz="0" w:space="0" w:color="auto"/>
                  </w:divBdr>
                  <w:divsChild>
                    <w:div w:id="11507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153523">
      <w:bodyDiv w:val="1"/>
      <w:marLeft w:val="0"/>
      <w:marRight w:val="0"/>
      <w:marTop w:val="0"/>
      <w:marBottom w:val="0"/>
      <w:divBdr>
        <w:top w:val="none" w:sz="0" w:space="0" w:color="auto"/>
        <w:left w:val="none" w:sz="0" w:space="0" w:color="auto"/>
        <w:bottom w:val="none" w:sz="0" w:space="0" w:color="auto"/>
        <w:right w:val="none" w:sz="0" w:space="0" w:color="auto"/>
      </w:divBdr>
    </w:div>
    <w:div w:id="823278192">
      <w:bodyDiv w:val="1"/>
      <w:marLeft w:val="0"/>
      <w:marRight w:val="0"/>
      <w:marTop w:val="0"/>
      <w:marBottom w:val="0"/>
      <w:divBdr>
        <w:top w:val="none" w:sz="0" w:space="0" w:color="auto"/>
        <w:left w:val="none" w:sz="0" w:space="0" w:color="auto"/>
        <w:bottom w:val="none" w:sz="0" w:space="0" w:color="auto"/>
        <w:right w:val="none" w:sz="0" w:space="0" w:color="auto"/>
      </w:divBdr>
    </w:div>
    <w:div w:id="915632503">
      <w:bodyDiv w:val="1"/>
      <w:marLeft w:val="0"/>
      <w:marRight w:val="0"/>
      <w:marTop w:val="0"/>
      <w:marBottom w:val="0"/>
      <w:divBdr>
        <w:top w:val="none" w:sz="0" w:space="0" w:color="auto"/>
        <w:left w:val="none" w:sz="0" w:space="0" w:color="auto"/>
        <w:bottom w:val="none" w:sz="0" w:space="0" w:color="auto"/>
        <w:right w:val="none" w:sz="0" w:space="0" w:color="auto"/>
      </w:divBdr>
    </w:div>
    <w:div w:id="987321830">
      <w:bodyDiv w:val="1"/>
      <w:marLeft w:val="0"/>
      <w:marRight w:val="0"/>
      <w:marTop w:val="0"/>
      <w:marBottom w:val="0"/>
      <w:divBdr>
        <w:top w:val="none" w:sz="0" w:space="0" w:color="auto"/>
        <w:left w:val="none" w:sz="0" w:space="0" w:color="auto"/>
        <w:bottom w:val="none" w:sz="0" w:space="0" w:color="auto"/>
        <w:right w:val="none" w:sz="0" w:space="0" w:color="auto"/>
      </w:divBdr>
    </w:div>
    <w:div w:id="996885239">
      <w:bodyDiv w:val="1"/>
      <w:marLeft w:val="0"/>
      <w:marRight w:val="0"/>
      <w:marTop w:val="0"/>
      <w:marBottom w:val="0"/>
      <w:divBdr>
        <w:top w:val="none" w:sz="0" w:space="0" w:color="auto"/>
        <w:left w:val="none" w:sz="0" w:space="0" w:color="auto"/>
        <w:bottom w:val="none" w:sz="0" w:space="0" w:color="auto"/>
        <w:right w:val="none" w:sz="0" w:space="0" w:color="auto"/>
      </w:divBdr>
    </w:div>
    <w:div w:id="1066875198">
      <w:bodyDiv w:val="1"/>
      <w:marLeft w:val="0"/>
      <w:marRight w:val="0"/>
      <w:marTop w:val="0"/>
      <w:marBottom w:val="0"/>
      <w:divBdr>
        <w:top w:val="none" w:sz="0" w:space="0" w:color="auto"/>
        <w:left w:val="none" w:sz="0" w:space="0" w:color="auto"/>
        <w:bottom w:val="none" w:sz="0" w:space="0" w:color="auto"/>
        <w:right w:val="none" w:sz="0" w:space="0" w:color="auto"/>
      </w:divBdr>
    </w:div>
    <w:div w:id="1067532786">
      <w:bodyDiv w:val="1"/>
      <w:marLeft w:val="0"/>
      <w:marRight w:val="0"/>
      <w:marTop w:val="0"/>
      <w:marBottom w:val="0"/>
      <w:divBdr>
        <w:top w:val="none" w:sz="0" w:space="0" w:color="auto"/>
        <w:left w:val="none" w:sz="0" w:space="0" w:color="auto"/>
        <w:bottom w:val="none" w:sz="0" w:space="0" w:color="auto"/>
        <w:right w:val="none" w:sz="0" w:space="0" w:color="auto"/>
      </w:divBdr>
    </w:div>
    <w:div w:id="1141774748">
      <w:bodyDiv w:val="1"/>
      <w:marLeft w:val="0"/>
      <w:marRight w:val="0"/>
      <w:marTop w:val="0"/>
      <w:marBottom w:val="0"/>
      <w:divBdr>
        <w:top w:val="none" w:sz="0" w:space="0" w:color="auto"/>
        <w:left w:val="none" w:sz="0" w:space="0" w:color="auto"/>
        <w:bottom w:val="none" w:sz="0" w:space="0" w:color="auto"/>
        <w:right w:val="none" w:sz="0" w:space="0" w:color="auto"/>
      </w:divBdr>
    </w:div>
    <w:div w:id="1255748183">
      <w:bodyDiv w:val="1"/>
      <w:marLeft w:val="0"/>
      <w:marRight w:val="0"/>
      <w:marTop w:val="0"/>
      <w:marBottom w:val="0"/>
      <w:divBdr>
        <w:top w:val="none" w:sz="0" w:space="0" w:color="auto"/>
        <w:left w:val="none" w:sz="0" w:space="0" w:color="auto"/>
        <w:bottom w:val="none" w:sz="0" w:space="0" w:color="auto"/>
        <w:right w:val="none" w:sz="0" w:space="0" w:color="auto"/>
      </w:divBdr>
      <w:divsChild>
        <w:div w:id="1016543529">
          <w:marLeft w:val="0"/>
          <w:marRight w:val="0"/>
          <w:marTop w:val="0"/>
          <w:marBottom w:val="0"/>
          <w:divBdr>
            <w:top w:val="none" w:sz="0" w:space="0" w:color="auto"/>
            <w:left w:val="none" w:sz="0" w:space="0" w:color="auto"/>
            <w:bottom w:val="none" w:sz="0" w:space="0" w:color="auto"/>
            <w:right w:val="none" w:sz="0" w:space="0" w:color="auto"/>
          </w:divBdr>
          <w:divsChild>
            <w:div w:id="734014372">
              <w:marLeft w:val="0"/>
              <w:marRight w:val="0"/>
              <w:marTop w:val="0"/>
              <w:marBottom w:val="0"/>
              <w:divBdr>
                <w:top w:val="none" w:sz="0" w:space="0" w:color="auto"/>
                <w:left w:val="none" w:sz="0" w:space="0" w:color="auto"/>
                <w:bottom w:val="none" w:sz="0" w:space="0" w:color="auto"/>
                <w:right w:val="none" w:sz="0" w:space="0" w:color="auto"/>
              </w:divBdr>
              <w:divsChild>
                <w:div w:id="862472805">
                  <w:marLeft w:val="0"/>
                  <w:marRight w:val="0"/>
                  <w:marTop w:val="0"/>
                  <w:marBottom w:val="0"/>
                  <w:divBdr>
                    <w:top w:val="none" w:sz="0" w:space="0" w:color="auto"/>
                    <w:left w:val="none" w:sz="0" w:space="0" w:color="auto"/>
                    <w:bottom w:val="none" w:sz="0" w:space="0" w:color="auto"/>
                    <w:right w:val="none" w:sz="0" w:space="0" w:color="auto"/>
                  </w:divBdr>
                  <w:divsChild>
                    <w:div w:id="6228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85093">
          <w:marLeft w:val="0"/>
          <w:marRight w:val="0"/>
          <w:marTop w:val="0"/>
          <w:marBottom w:val="0"/>
          <w:divBdr>
            <w:top w:val="none" w:sz="0" w:space="0" w:color="auto"/>
            <w:left w:val="none" w:sz="0" w:space="0" w:color="auto"/>
            <w:bottom w:val="none" w:sz="0" w:space="0" w:color="auto"/>
            <w:right w:val="none" w:sz="0" w:space="0" w:color="auto"/>
          </w:divBdr>
          <w:divsChild>
            <w:div w:id="1809349135">
              <w:marLeft w:val="0"/>
              <w:marRight w:val="0"/>
              <w:marTop w:val="0"/>
              <w:marBottom w:val="0"/>
              <w:divBdr>
                <w:top w:val="none" w:sz="0" w:space="0" w:color="auto"/>
                <w:left w:val="none" w:sz="0" w:space="0" w:color="auto"/>
                <w:bottom w:val="none" w:sz="0" w:space="0" w:color="auto"/>
                <w:right w:val="none" w:sz="0" w:space="0" w:color="auto"/>
              </w:divBdr>
              <w:divsChild>
                <w:div w:id="770199844">
                  <w:marLeft w:val="0"/>
                  <w:marRight w:val="0"/>
                  <w:marTop w:val="0"/>
                  <w:marBottom w:val="0"/>
                  <w:divBdr>
                    <w:top w:val="none" w:sz="0" w:space="0" w:color="auto"/>
                    <w:left w:val="none" w:sz="0" w:space="0" w:color="auto"/>
                    <w:bottom w:val="none" w:sz="0" w:space="0" w:color="auto"/>
                    <w:right w:val="none" w:sz="0" w:space="0" w:color="auto"/>
                  </w:divBdr>
                  <w:divsChild>
                    <w:div w:id="1681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09321">
      <w:bodyDiv w:val="1"/>
      <w:marLeft w:val="0"/>
      <w:marRight w:val="0"/>
      <w:marTop w:val="0"/>
      <w:marBottom w:val="0"/>
      <w:divBdr>
        <w:top w:val="none" w:sz="0" w:space="0" w:color="auto"/>
        <w:left w:val="none" w:sz="0" w:space="0" w:color="auto"/>
        <w:bottom w:val="none" w:sz="0" w:space="0" w:color="auto"/>
        <w:right w:val="none" w:sz="0" w:space="0" w:color="auto"/>
      </w:divBdr>
    </w:div>
    <w:div w:id="1326056024">
      <w:bodyDiv w:val="1"/>
      <w:marLeft w:val="0"/>
      <w:marRight w:val="0"/>
      <w:marTop w:val="0"/>
      <w:marBottom w:val="0"/>
      <w:divBdr>
        <w:top w:val="none" w:sz="0" w:space="0" w:color="auto"/>
        <w:left w:val="none" w:sz="0" w:space="0" w:color="auto"/>
        <w:bottom w:val="none" w:sz="0" w:space="0" w:color="auto"/>
        <w:right w:val="none" w:sz="0" w:space="0" w:color="auto"/>
      </w:divBdr>
    </w:div>
    <w:div w:id="1386295631">
      <w:bodyDiv w:val="1"/>
      <w:marLeft w:val="0"/>
      <w:marRight w:val="0"/>
      <w:marTop w:val="0"/>
      <w:marBottom w:val="0"/>
      <w:divBdr>
        <w:top w:val="none" w:sz="0" w:space="0" w:color="auto"/>
        <w:left w:val="none" w:sz="0" w:space="0" w:color="auto"/>
        <w:bottom w:val="none" w:sz="0" w:space="0" w:color="auto"/>
        <w:right w:val="none" w:sz="0" w:space="0" w:color="auto"/>
      </w:divBdr>
      <w:divsChild>
        <w:div w:id="981082668">
          <w:marLeft w:val="0"/>
          <w:marRight w:val="0"/>
          <w:marTop w:val="0"/>
          <w:marBottom w:val="0"/>
          <w:divBdr>
            <w:top w:val="none" w:sz="0" w:space="0" w:color="auto"/>
            <w:left w:val="none" w:sz="0" w:space="0" w:color="auto"/>
            <w:bottom w:val="none" w:sz="0" w:space="0" w:color="auto"/>
            <w:right w:val="none" w:sz="0" w:space="0" w:color="auto"/>
          </w:divBdr>
          <w:divsChild>
            <w:div w:id="1850215570">
              <w:marLeft w:val="0"/>
              <w:marRight w:val="0"/>
              <w:marTop w:val="0"/>
              <w:marBottom w:val="0"/>
              <w:divBdr>
                <w:top w:val="none" w:sz="0" w:space="0" w:color="auto"/>
                <w:left w:val="none" w:sz="0" w:space="0" w:color="auto"/>
                <w:bottom w:val="none" w:sz="0" w:space="0" w:color="auto"/>
                <w:right w:val="none" w:sz="0" w:space="0" w:color="auto"/>
              </w:divBdr>
              <w:divsChild>
                <w:div w:id="280234324">
                  <w:marLeft w:val="0"/>
                  <w:marRight w:val="0"/>
                  <w:marTop w:val="0"/>
                  <w:marBottom w:val="0"/>
                  <w:divBdr>
                    <w:top w:val="none" w:sz="0" w:space="0" w:color="auto"/>
                    <w:left w:val="none" w:sz="0" w:space="0" w:color="auto"/>
                    <w:bottom w:val="none" w:sz="0" w:space="0" w:color="auto"/>
                    <w:right w:val="none" w:sz="0" w:space="0" w:color="auto"/>
                  </w:divBdr>
                  <w:divsChild>
                    <w:div w:id="402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93636">
          <w:marLeft w:val="0"/>
          <w:marRight w:val="0"/>
          <w:marTop w:val="0"/>
          <w:marBottom w:val="0"/>
          <w:divBdr>
            <w:top w:val="none" w:sz="0" w:space="0" w:color="auto"/>
            <w:left w:val="none" w:sz="0" w:space="0" w:color="auto"/>
            <w:bottom w:val="none" w:sz="0" w:space="0" w:color="auto"/>
            <w:right w:val="none" w:sz="0" w:space="0" w:color="auto"/>
          </w:divBdr>
          <w:divsChild>
            <w:div w:id="166093023">
              <w:marLeft w:val="0"/>
              <w:marRight w:val="0"/>
              <w:marTop w:val="0"/>
              <w:marBottom w:val="0"/>
              <w:divBdr>
                <w:top w:val="none" w:sz="0" w:space="0" w:color="auto"/>
                <w:left w:val="none" w:sz="0" w:space="0" w:color="auto"/>
                <w:bottom w:val="none" w:sz="0" w:space="0" w:color="auto"/>
                <w:right w:val="none" w:sz="0" w:space="0" w:color="auto"/>
              </w:divBdr>
              <w:divsChild>
                <w:div w:id="399251408">
                  <w:marLeft w:val="0"/>
                  <w:marRight w:val="0"/>
                  <w:marTop w:val="0"/>
                  <w:marBottom w:val="0"/>
                  <w:divBdr>
                    <w:top w:val="none" w:sz="0" w:space="0" w:color="auto"/>
                    <w:left w:val="none" w:sz="0" w:space="0" w:color="auto"/>
                    <w:bottom w:val="none" w:sz="0" w:space="0" w:color="auto"/>
                    <w:right w:val="none" w:sz="0" w:space="0" w:color="auto"/>
                  </w:divBdr>
                  <w:divsChild>
                    <w:div w:id="1335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41090">
      <w:bodyDiv w:val="1"/>
      <w:marLeft w:val="0"/>
      <w:marRight w:val="0"/>
      <w:marTop w:val="0"/>
      <w:marBottom w:val="0"/>
      <w:divBdr>
        <w:top w:val="none" w:sz="0" w:space="0" w:color="auto"/>
        <w:left w:val="none" w:sz="0" w:space="0" w:color="auto"/>
        <w:bottom w:val="none" w:sz="0" w:space="0" w:color="auto"/>
        <w:right w:val="none" w:sz="0" w:space="0" w:color="auto"/>
      </w:divBdr>
    </w:div>
    <w:div w:id="1439375132">
      <w:bodyDiv w:val="1"/>
      <w:marLeft w:val="0"/>
      <w:marRight w:val="0"/>
      <w:marTop w:val="0"/>
      <w:marBottom w:val="0"/>
      <w:divBdr>
        <w:top w:val="none" w:sz="0" w:space="0" w:color="auto"/>
        <w:left w:val="none" w:sz="0" w:space="0" w:color="auto"/>
        <w:bottom w:val="none" w:sz="0" w:space="0" w:color="auto"/>
        <w:right w:val="none" w:sz="0" w:space="0" w:color="auto"/>
      </w:divBdr>
    </w:div>
    <w:div w:id="1445005929">
      <w:bodyDiv w:val="1"/>
      <w:marLeft w:val="0"/>
      <w:marRight w:val="0"/>
      <w:marTop w:val="0"/>
      <w:marBottom w:val="0"/>
      <w:divBdr>
        <w:top w:val="none" w:sz="0" w:space="0" w:color="auto"/>
        <w:left w:val="none" w:sz="0" w:space="0" w:color="auto"/>
        <w:bottom w:val="none" w:sz="0" w:space="0" w:color="auto"/>
        <w:right w:val="none" w:sz="0" w:space="0" w:color="auto"/>
      </w:divBdr>
    </w:div>
    <w:div w:id="1473910599">
      <w:bodyDiv w:val="1"/>
      <w:marLeft w:val="0"/>
      <w:marRight w:val="0"/>
      <w:marTop w:val="0"/>
      <w:marBottom w:val="0"/>
      <w:divBdr>
        <w:top w:val="none" w:sz="0" w:space="0" w:color="auto"/>
        <w:left w:val="none" w:sz="0" w:space="0" w:color="auto"/>
        <w:bottom w:val="none" w:sz="0" w:space="0" w:color="auto"/>
        <w:right w:val="none" w:sz="0" w:space="0" w:color="auto"/>
      </w:divBdr>
    </w:div>
    <w:div w:id="1474177310">
      <w:bodyDiv w:val="1"/>
      <w:marLeft w:val="0"/>
      <w:marRight w:val="0"/>
      <w:marTop w:val="0"/>
      <w:marBottom w:val="0"/>
      <w:divBdr>
        <w:top w:val="none" w:sz="0" w:space="0" w:color="auto"/>
        <w:left w:val="none" w:sz="0" w:space="0" w:color="auto"/>
        <w:bottom w:val="none" w:sz="0" w:space="0" w:color="auto"/>
        <w:right w:val="none" w:sz="0" w:space="0" w:color="auto"/>
      </w:divBdr>
    </w:div>
    <w:div w:id="1482651281">
      <w:bodyDiv w:val="1"/>
      <w:marLeft w:val="0"/>
      <w:marRight w:val="0"/>
      <w:marTop w:val="0"/>
      <w:marBottom w:val="0"/>
      <w:divBdr>
        <w:top w:val="none" w:sz="0" w:space="0" w:color="auto"/>
        <w:left w:val="none" w:sz="0" w:space="0" w:color="auto"/>
        <w:bottom w:val="none" w:sz="0" w:space="0" w:color="auto"/>
        <w:right w:val="none" w:sz="0" w:space="0" w:color="auto"/>
      </w:divBdr>
    </w:div>
    <w:div w:id="1486436062">
      <w:bodyDiv w:val="1"/>
      <w:marLeft w:val="0"/>
      <w:marRight w:val="0"/>
      <w:marTop w:val="0"/>
      <w:marBottom w:val="0"/>
      <w:divBdr>
        <w:top w:val="none" w:sz="0" w:space="0" w:color="auto"/>
        <w:left w:val="none" w:sz="0" w:space="0" w:color="auto"/>
        <w:bottom w:val="none" w:sz="0" w:space="0" w:color="auto"/>
        <w:right w:val="none" w:sz="0" w:space="0" w:color="auto"/>
      </w:divBdr>
    </w:div>
    <w:div w:id="1611358612">
      <w:bodyDiv w:val="1"/>
      <w:marLeft w:val="0"/>
      <w:marRight w:val="0"/>
      <w:marTop w:val="0"/>
      <w:marBottom w:val="0"/>
      <w:divBdr>
        <w:top w:val="none" w:sz="0" w:space="0" w:color="auto"/>
        <w:left w:val="none" w:sz="0" w:space="0" w:color="auto"/>
        <w:bottom w:val="none" w:sz="0" w:space="0" w:color="auto"/>
        <w:right w:val="none" w:sz="0" w:space="0" w:color="auto"/>
      </w:divBdr>
    </w:div>
    <w:div w:id="1679649828">
      <w:bodyDiv w:val="1"/>
      <w:marLeft w:val="0"/>
      <w:marRight w:val="0"/>
      <w:marTop w:val="0"/>
      <w:marBottom w:val="0"/>
      <w:divBdr>
        <w:top w:val="none" w:sz="0" w:space="0" w:color="auto"/>
        <w:left w:val="none" w:sz="0" w:space="0" w:color="auto"/>
        <w:bottom w:val="none" w:sz="0" w:space="0" w:color="auto"/>
        <w:right w:val="none" w:sz="0" w:space="0" w:color="auto"/>
      </w:divBdr>
    </w:div>
    <w:div w:id="1746686938">
      <w:bodyDiv w:val="1"/>
      <w:marLeft w:val="0"/>
      <w:marRight w:val="0"/>
      <w:marTop w:val="0"/>
      <w:marBottom w:val="0"/>
      <w:divBdr>
        <w:top w:val="none" w:sz="0" w:space="0" w:color="auto"/>
        <w:left w:val="none" w:sz="0" w:space="0" w:color="auto"/>
        <w:bottom w:val="none" w:sz="0" w:space="0" w:color="auto"/>
        <w:right w:val="none" w:sz="0" w:space="0" w:color="auto"/>
      </w:divBdr>
    </w:div>
    <w:div w:id="1835416706">
      <w:bodyDiv w:val="1"/>
      <w:marLeft w:val="0"/>
      <w:marRight w:val="0"/>
      <w:marTop w:val="0"/>
      <w:marBottom w:val="0"/>
      <w:divBdr>
        <w:top w:val="none" w:sz="0" w:space="0" w:color="auto"/>
        <w:left w:val="none" w:sz="0" w:space="0" w:color="auto"/>
        <w:bottom w:val="none" w:sz="0" w:space="0" w:color="auto"/>
        <w:right w:val="none" w:sz="0" w:space="0" w:color="auto"/>
      </w:divBdr>
    </w:div>
    <w:div w:id="1851136527">
      <w:bodyDiv w:val="1"/>
      <w:marLeft w:val="0"/>
      <w:marRight w:val="0"/>
      <w:marTop w:val="0"/>
      <w:marBottom w:val="0"/>
      <w:divBdr>
        <w:top w:val="none" w:sz="0" w:space="0" w:color="auto"/>
        <w:left w:val="none" w:sz="0" w:space="0" w:color="auto"/>
        <w:bottom w:val="none" w:sz="0" w:space="0" w:color="auto"/>
        <w:right w:val="none" w:sz="0" w:space="0" w:color="auto"/>
      </w:divBdr>
    </w:div>
    <w:div w:id="1986884814">
      <w:bodyDiv w:val="1"/>
      <w:marLeft w:val="0"/>
      <w:marRight w:val="0"/>
      <w:marTop w:val="0"/>
      <w:marBottom w:val="0"/>
      <w:divBdr>
        <w:top w:val="none" w:sz="0" w:space="0" w:color="auto"/>
        <w:left w:val="none" w:sz="0" w:space="0" w:color="auto"/>
        <w:bottom w:val="none" w:sz="0" w:space="0" w:color="auto"/>
        <w:right w:val="none" w:sz="0" w:space="0" w:color="auto"/>
      </w:divBdr>
    </w:div>
    <w:div w:id="2037270073">
      <w:bodyDiv w:val="1"/>
      <w:marLeft w:val="0"/>
      <w:marRight w:val="0"/>
      <w:marTop w:val="0"/>
      <w:marBottom w:val="0"/>
      <w:divBdr>
        <w:top w:val="none" w:sz="0" w:space="0" w:color="auto"/>
        <w:left w:val="none" w:sz="0" w:space="0" w:color="auto"/>
        <w:bottom w:val="none" w:sz="0" w:space="0" w:color="auto"/>
        <w:right w:val="none" w:sz="0" w:space="0" w:color="auto"/>
      </w:divBdr>
    </w:div>
    <w:div w:id="2053072591">
      <w:bodyDiv w:val="1"/>
      <w:marLeft w:val="0"/>
      <w:marRight w:val="0"/>
      <w:marTop w:val="0"/>
      <w:marBottom w:val="0"/>
      <w:divBdr>
        <w:top w:val="none" w:sz="0" w:space="0" w:color="auto"/>
        <w:left w:val="none" w:sz="0" w:space="0" w:color="auto"/>
        <w:bottom w:val="none" w:sz="0" w:space="0" w:color="auto"/>
        <w:right w:val="none" w:sz="0" w:space="0" w:color="auto"/>
      </w:divBdr>
      <w:divsChild>
        <w:div w:id="1604533094">
          <w:marLeft w:val="0"/>
          <w:marRight w:val="0"/>
          <w:marTop w:val="0"/>
          <w:marBottom w:val="0"/>
          <w:divBdr>
            <w:top w:val="none" w:sz="0" w:space="0" w:color="auto"/>
            <w:left w:val="none" w:sz="0" w:space="0" w:color="auto"/>
            <w:bottom w:val="none" w:sz="0" w:space="0" w:color="auto"/>
            <w:right w:val="none" w:sz="0" w:space="0" w:color="auto"/>
          </w:divBdr>
          <w:divsChild>
            <w:div w:id="1219321074">
              <w:marLeft w:val="0"/>
              <w:marRight w:val="0"/>
              <w:marTop w:val="0"/>
              <w:marBottom w:val="0"/>
              <w:divBdr>
                <w:top w:val="none" w:sz="0" w:space="0" w:color="auto"/>
                <w:left w:val="none" w:sz="0" w:space="0" w:color="auto"/>
                <w:bottom w:val="none" w:sz="0" w:space="0" w:color="auto"/>
                <w:right w:val="none" w:sz="0" w:space="0" w:color="auto"/>
              </w:divBdr>
              <w:divsChild>
                <w:div w:id="716245852">
                  <w:marLeft w:val="0"/>
                  <w:marRight w:val="0"/>
                  <w:marTop w:val="0"/>
                  <w:marBottom w:val="0"/>
                  <w:divBdr>
                    <w:top w:val="none" w:sz="0" w:space="0" w:color="auto"/>
                    <w:left w:val="none" w:sz="0" w:space="0" w:color="auto"/>
                    <w:bottom w:val="none" w:sz="0" w:space="0" w:color="auto"/>
                    <w:right w:val="none" w:sz="0" w:space="0" w:color="auto"/>
                  </w:divBdr>
                  <w:divsChild>
                    <w:div w:id="9934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82387">
          <w:marLeft w:val="0"/>
          <w:marRight w:val="0"/>
          <w:marTop w:val="0"/>
          <w:marBottom w:val="0"/>
          <w:divBdr>
            <w:top w:val="none" w:sz="0" w:space="0" w:color="auto"/>
            <w:left w:val="none" w:sz="0" w:space="0" w:color="auto"/>
            <w:bottom w:val="none" w:sz="0" w:space="0" w:color="auto"/>
            <w:right w:val="none" w:sz="0" w:space="0" w:color="auto"/>
          </w:divBdr>
          <w:divsChild>
            <w:div w:id="391583017">
              <w:marLeft w:val="0"/>
              <w:marRight w:val="0"/>
              <w:marTop w:val="0"/>
              <w:marBottom w:val="0"/>
              <w:divBdr>
                <w:top w:val="none" w:sz="0" w:space="0" w:color="auto"/>
                <w:left w:val="none" w:sz="0" w:space="0" w:color="auto"/>
                <w:bottom w:val="none" w:sz="0" w:space="0" w:color="auto"/>
                <w:right w:val="none" w:sz="0" w:space="0" w:color="auto"/>
              </w:divBdr>
              <w:divsChild>
                <w:div w:id="648632864">
                  <w:marLeft w:val="0"/>
                  <w:marRight w:val="0"/>
                  <w:marTop w:val="0"/>
                  <w:marBottom w:val="0"/>
                  <w:divBdr>
                    <w:top w:val="none" w:sz="0" w:space="0" w:color="auto"/>
                    <w:left w:val="none" w:sz="0" w:space="0" w:color="auto"/>
                    <w:bottom w:val="none" w:sz="0" w:space="0" w:color="auto"/>
                    <w:right w:val="none" w:sz="0" w:space="0" w:color="auto"/>
                  </w:divBdr>
                  <w:divsChild>
                    <w:div w:id="13010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26054">
      <w:bodyDiv w:val="1"/>
      <w:marLeft w:val="0"/>
      <w:marRight w:val="0"/>
      <w:marTop w:val="0"/>
      <w:marBottom w:val="0"/>
      <w:divBdr>
        <w:top w:val="none" w:sz="0" w:space="0" w:color="auto"/>
        <w:left w:val="none" w:sz="0" w:space="0" w:color="auto"/>
        <w:bottom w:val="none" w:sz="0" w:space="0" w:color="auto"/>
        <w:right w:val="none" w:sz="0" w:space="0" w:color="auto"/>
      </w:divBdr>
      <w:divsChild>
        <w:div w:id="649796316">
          <w:marLeft w:val="0"/>
          <w:marRight w:val="0"/>
          <w:marTop w:val="0"/>
          <w:marBottom w:val="0"/>
          <w:divBdr>
            <w:top w:val="none" w:sz="0" w:space="0" w:color="auto"/>
            <w:left w:val="none" w:sz="0" w:space="0" w:color="auto"/>
            <w:bottom w:val="none" w:sz="0" w:space="0" w:color="auto"/>
            <w:right w:val="none" w:sz="0" w:space="0" w:color="auto"/>
          </w:divBdr>
          <w:divsChild>
            <w:div w:id="285281522">
              <w:marLeft w:val="0"/>
              <w:marRight w:val="0"/>
              <w:marTop w:val="0"/>
              <w:marBottom w:val="0"/>
              <w:divBdr>
                <w:top w:val="none" w:sz="0" w:space="0" w:color="auto"/>
                <w:left w:val="none" w:sz="0" w:space="0" w:color="auto"/>
                <w:bottom w:val="none" w:sz="0" w:space="0" w:color="auto"/>
                <w:right w:val="none" w:sz="0" w:space="0" w:color="auto"/>
              </w:divBdr>
              <w:divsChild>
                <w:div w:id="1970698432">
                  <w:marLeft w:val="0"/>
                  <w:marRight w:val="0"/>
                  <w:marTop w:val="0"/>
                  <w:marBottom w:val="0"/>
                  <w:divBdr>
                    <w:top w:val="none" w:sz="0" w:space="0" w:color="auto"/>
                    <w:left w:val="none" w:sz="0" w:space="0" w:color="auto"/>
                    <w:bottom w:val="none" w:sz="0" w:space="0" w:color="auto"/>
                    <w:right w:val="none" w:sz="0" w:space="0" w:color="auto"/>
                  </w:divBdr>
                  <w:divsChild>
                    <w:div w:id="14130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3903">
          <w:marLeft w:val="0"/>
          <w:marRight w:val="0"/>
          <w:marTop w:val="0"/>
          <w:marBottom w:val="0"/>
          <w:divBdr>
            <w:top w:val="none" w:sz="0" w:space="0" w:color="auto"/>
            <w:left w:val="none" w:sz="0" w:space="0" w:color="auto"/>
            <w:bottom w:val="none" w:sz="0" w:space="0" w:color="auto"/>
            <w:right w:val="none" w:sz="0" w:space="0" w:color="auto"/>
          </w:divBdr>
          <w:divsChild>
            <w:div w:id="1331061849">
              <w:marLeft w:val="0"/>
              <w:marRight w:val="0"/>
              <w:marTop w:val="0"/>
              <w:marBottom w:val="0"/>
              <w:divBdr>
                <w:top w:val="none" w:sz="0" w:space="0" w:color="auto"/>
                <w:left w:val="none" w:sz="0" w:space="0" w:color="auto"/>
                <w:bottom w:val="none" w:sz="0" w:space="0" w:color="auto"/>
                <w:right w:val="none" w:sz="0" w:space="0" w:color="auto"/>
              </w:divBdr>
              <w:divsChild>
                <w:div w:id="1894003824">
                  <w:marLeft w:val="0"/>
                  <w:marRight w:val="0"/>
                  <w:marTop w:val="0"/>
                  <w:marBottom w:val="0"/>
                  <w:divBdr>
                    <w:top w:val="none" w:sz="0" w:space="0" w:color="auto"/>
                    <w:left w:val="none" w:sz="0" w:space="0" w:color="auto"/>
                    <w:bottom w:val="none" w:sz="0" w:space="0" w:color="auto"/>
                    <w:right w:val="none" w:sz="0" w:space="0" w:color="auto"/>
                  </w:divBdr>
                  <w:divsChild>
                    <w:div w:id="317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047145">
      <w:bodyDiv w:val="1"/>
      <w:marLeft w:val="0"/>
      <w:marRight w:val="0"/>
      <w:marTop w:val="0"/>
      <w:marBottom w:val="0"/>
      <w:divBdr>
        <w:top w:val="none" w:sz="0" w:space="0" w:color="auto"/>
        <w:left w:val="none" w:sz="0" w:space="0" w:color="auto"/>
        <w:bottom w:val="none" w:sz="0" w:space="0" w:color="auto"/>
        <w:right w:val="none" w:sz="0" w:space="0" w:color="auto"/>
      </w:divBdr>
    </w:div>
    <w:div w:id="2105833638">
      <w:bodyDiv w:val="1"/>
      <w:marLeft w:val="0"/>
      <w:marRight w:val="0"/>
      <w:marTop w:val="0"/>
      <w:marBottom w:val="0"/>
      <w:divBdr>
        <w:top w:val="none" w:sz="0" w:space="0" w:color="auto"/>
        <w:left w:val="none" w:sz="0" w:space="0" w:color="auto"/>
        <w:bottom w:val="none" w:sz="0" w:space="0" w:color="auto"/>
        <w:right w:val="none" w:sz="0" w:space="0" w:color="auto"/>
      </w:divBdr>
    </w:div>
    <w:div w:id="2116124428">
      <w:bodyDiv w:val="1"/>
      <w:marLeft w:val="0"/>
      <w:marRight w:val="0"/>
      <w:marTop w:val="0"/>
      <w:marBottom w:val="0"/>
      <w:divBdr>
        <w:top w:val="none" w:sz="0" w:space="0" w:color="auto"/>
        <w:left w:val="none" w:sz="0" w:space="0" w:color="auto"/>
        <w:bottom w:val="none" w:sz="0" w:space="0" w:color="auto"/>
        <w:right w:val="none" w:sz="0" w:space="0" w:color="auto"/>
      </w:divBdr>
    </w:div>
    <w:div w:id="21421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mailto:xxxxxxxxxxxx@xxx.com" TargetMode="External"/><Relationship Id="rId10" Type="http://schemas.openxmlformats.org/officeDocument/2006/relationships/hyperlink" Target="https://en.wikipedia.org/wiki/Ancient_Olympic_Games.adresinde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D8845-06CC-4298-B23A-7CD764C0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12927</Words>
  <Characters>73688</Characters>
  <Application>Microsoft Office Word</Application>
  <DocSecurity>0</DocSecurity>
  <Lines>614</Lines>
  <Paragraphs>172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 Sevilmiş</dc:creator>
  <cp:lastModifiedBy>adü</cp:lastModifiedBy>
  <cp:revision>9</cp:revision>
  <cp:lastPrinted>2025-02-15T11:17:00Z</cp:lastPrinted>
  <dcterms:created xsi:type="dcterms:W3CDTF">2025-02-14T12:52:00Z</dcterms:created>
  <dcterms:modified xsi:type="dcterms:W3CDTF">2025-02-15T11:28:00Z</dcterms:modified>
</cp:coreProperties>
</file>